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BD353" w14:textId="77777777" w:rsidR="003900F7" w:rsidRPr="0041386B" w:rsidRDefault="004973DD" w:rsidP="00714DBC">
      <w:pPr>
        <w:spacing w:line="240" w:lineRule="auto"/>
        <w:rPr>
          <w:rFonts w:ascii="Arial" w:hAnsi="Arial" w:cs="Arial"/>
          <w:bCs/>
          <w:sz w:val="20"/>
          <w:szCs w:val="20"/>
        </w:rPr>
      </w:pPr>
      <w:r w:rsidRPr="0041386B">
        <w:rPr>
          <w:rFonts w:ascii="Arial" w:hAnsi="Arial" w:cs="Arial"/>
          <w:bCs/>
          <w:sz w:val="20"/>
          <w:szCs w:val="20"/>
        </w:rPr>
        <w:t>Закључак Владе Републике Србије о прихватању Извештаја о реализацији Плана имплементације Гаранције за младе за период од 2023. до 2026. године – за 2023. и 2024. годину, 05 Број: 56-12949/2025 од 27. новембра 2025. године</w:t>
      </w:r>
    </w:p>
    <w:p w14:paraId="1286ECA6" w14:textId="77777777" w:rsidR="004D48ED" w:rsidRPr="00B9688F" w:rsidRDefault="004D48ED" w:rsidP="00714DBC">
      <w:pPr>
        <w:spacing w:line="240" w:lineRule="auto"/>
        <w:rPr>
          <w:rFonts w:ascii="Arial" w:hAnsi="Arial" w:cs="Arial"/>
          <w:b/>
          <w:bCs/>
          <w:sz w:val="40"/>
          <w:szCs w:val="40"/>
        </w:rPr>
      </w:pPr>
    </w:p>
    <w:p w14:paraId="5D315972" w14:textId="77777777" w:rsidR="003900F7" w:rsidRPr="00B9688F" w:rsidRDefault="003900F7" w:rsidP="00714DBC">
      <w:pPr>
        <w:spacing w:line="240" w:lineRule="auto"/>
        <w:rPr>
          <w:rFonts w:ascii="Arial" w:hAnsi="Arial" w:cs="Arial"/>
          <w:b/>
          <w:bCs/>
          <w:sz w:val="40"/>
          <w:szCs w:val="40"/>
        </w:rPr>
      </w:pPr>
    </w:p>
    <w:p w14:paraId="49414CA5" w14:textId="77777777" w:rsidR="00B05D6D" w:rsidRPr="00B9688F" w:rsidRDefault="001F18C5" w:rsidP="00714DBC">
      <w:pPr>
        <w:spacing w:line="240" w:lineRule="auto"/>
        <w:jc w:val="center"/>
        <w:rPr>
          <w:rFonts w:ascii="Arial" w:hAnsi="Arial" w:cs="Arial"/>
          <w:b/>
          <w:sz w:val="40"/>
          <w:szCs w:val="40"/>
        </w:rPr>
      </w:pPr>
      <w:r w:rsidRPr="00B9688F">
        <w:rPr>
          <w:rFonts w:ascii="Arial" w:hAnsi="Arial" w:cs="Arial"/>
          <w:b/>
          <w:sz w:val="40"/>
          <w:szCs w:val="40"/>
        </w:rPr>
        <w:t xml:space="preserve">ИЗВЕШТАЈ О РЕАЛИЗАЦИЈИ ПЛАНА ИМПЛЕМЕНТАЦИЈЕ ГАРАНЦИЈЕ ЗА МЛАДЕ </w:t>
      </w:r>
      <w:r w:rsidR="00B05D6D" w:rsidRPr="00B9688F">
        <w:rPr>
          <w:rFonts w:ascii="Arial" w:hAnsi="Arial" w:cs="Arial"/>
          <w:b/>
          <w:sz w:val="40"/>
          <w:szCs w:val="40"/>
        </w:rPr>
        <w:t>ЗА ПЕРИОД ОД 2023. ДО 2026. ГОДИНЕ</w:t>
      </w:r>
    </w:p>
    <w:p w14:paraId="692634CC" w14:textId="77777777" w:rsidR="003900F7" w:rsidRPr="00B9688F" w:rsidRDefault="001F18C5" w:rsidP="00714DBC">
      <w:pPr>
        <w:spacing w:line="240" w:lineRule="auto"/>
        <w:jc w:val="center"/>
        <w:rPr>
          <w:rFonts w:ascii="Arial" w:hAnsi="Arial" w:cs="Arial"/>
          <w:b/>
          <w:sz w:val="40"/>
          <w:szCs w:val="40"/>
        </w:rPr>
      </w:pPr>
      <w:r w:rsidRPr="00B9688F">
        <w:rPr>
          <w:rFonts w:ascii="Arial" w:hAnsi="Arial" w:cs="Arial"/>
          <w:b/>
          <w:sz w:val="40"/>
          <w:szCs w:val="40"/>
        </w:rPr>
        <w:t xml:space="preserve">– </w:t>
      </w:r>
      <w:r w:rsidR="00B05D6D" w:rsidRPr="00B9688F">
        <w:rPr>
          <w:rFonts w:ascii="Arial" w:hAnsi="Arial" w:cs="Arial"/>
          <w:b/>
          <w:sz w:val="40"/>
          <w:szCs w:val="40"/>
        </w:rPr>
        <w:t>за</w:t>
      </w:r>
      <w:r w:rsidRPr="00B9688F">
        <w:rPr>
          <w:rFonts w:ascii="Arial" w:hAnsi="Arial" w:cs="Arial"/>
          <w:b/>
          <w:sz w:val="40"/>
          <w:szCs w:val="40"/>
        </w:rPr>
        <w:t xml:space="preserve"> 2023. </w:t>
      </w:r>
      <w:r w:rsidR="00B05D6D" w:rsidRPr="00B9688F">
        <w:rPr>
          <w:rFonts w:ascii="Arial" w:hAnsi="Arial" w:cs="Arial"/>
          <w:b/>
          <w:sz w:val="40"/>
          <w:szCs w:val="40"/>
        </w:rPr>
        <w:t>и</w:t>
      </w:r>
      <w:r w:rsidRPr="00B9688F">
        <w:rPr>
          <w:rFonts w:ascii="Arial" w:hAnsi="Arial" w:cs="Arial"/>
          <w:b/>
          <w:sz w:val="40"/>
          <w:szCs w:val="40"/>
        </w:rPr>
        <w:t xml:space="preserve"> 2024. </w:t>
      </w:r>
      <w:r w:rsidR="00B05D6D" w:rsidRPr="00B9688F">
        <w:rPr>
          <w:rFonts w:ascii="Arial" w:hAnsi="Arial" w:cs="Arial"/>
          <w:b/>
          <w:sz w:val="40"/>
          <w:szCs w:val="40"/>
        </w:rPr>
        <w:t>годину</w:t>
      </w:r>
    </w:p>
    <w:p w14:paraId="79C474A9" w14:textId="77777777" w:rsidR="003900F7" w:rsidRPr="00B9688F" w:rsidRDefault="003900F7" w:rsidP="00714DBC">
      <w:pPr>
        <w:spacing w:line="240" w:lineRule="auto"/>
        <w:rPr>
          <w:rFonts w:ascii="Arial" w:hAnsi="Arial" w:cs="Arial"/>
          <w:sz w:val="40"/>
          <w:szCs w:val="40"/>
        </w:rPr>
      </w:pPr>
    </w:p>
    <w:p w14:paraId="00BC6F95" w14:textId="77777777" w:rsidR="003900F7" w:rsidRPr="00B9688F" w:rsidRDefault="003900F7" w:rsidP="00714DBC">
      <w:pPr>
        <w:spacing w:line="240" w:lineRule="auto"/>
        <w:rPr>
          <w:rFonts w:ascii="Arial" w:hAnsi="Arial" w:cs="Arial"/>
          <w:b/>
          <w:bCs/>
          <w:sz w:val="40"/>
          <w:szCs w:val="40"/>
        </w:rPr>
      </w:pPr>
    </w:p>
    <w:p w14:paraId="58116817" w14:textId="77777777" w:rsidR="003900F7" w:rsidRPr="00B9688F" w:rsidRDefault="003900F7" w:rsidP="00714DBC">
      <w:pPr>
        <w:spacing w:line="240" w:lineRule="auto"/>
        <w:rPr>
          <w:rFonts w:ascii="Arial" w:hAnsi="Arial" w:cs="Arial"/>
          <w:b/>
          <w:bCs/>
          <w:sz w:val="40"/>
          <w:szCs w:val="40"/>
        </w:rPr>
      </w:pPr>
      <w:bookmarkStart w:id="0" w:name="_GoBack"/>
      <w:bookmarkEnd w:id="0"/>
    </w:p>
    <w:p w14:paraId="2ED326B4" w14:textId="77777777" w:rsidR="003900F7" w:rsidRPr="00B9688F" w:rsidRDefault="003900F7" w:rsidP="00714DBC">
      <w:pPr>
        <w:spacing w:line="240" w:lineRule="auto"/>
        <w:rPr>
          <w:rFonts w:ascii="Arial" w:hAnsi="Arial" w:cs="Arial"/>
          <w:b/>
          <w:bCs/>
          <w:sz w:val="40"/>
          <w:szCs w:val="40"/>
        </w:rPr>
      </w:pPr>
    </w:p>
    <w:p w14:paraId="75809F5A" w14:textId="77777777" w:rsidR="003900F7" w:rsidRPr="00B9688F" w:rsidRDefault="003900F7" w:rsidP="00714DBC">
      <w:pPr>
        <w:spacing w:line="240" w:lineRule="auto"/>
        <w:rPr>
          <w:rFonts w:ascii="Arial" w:hAnsi="Arial" w:cs="Arial"/>
          <w:b/>
          <w:bCs/>
          <w:sz w:val="40"/>
          <w:szCs w:val="40"/>
        </w:rPr>
      </w:pPr>
    </w:p>
    <w:p w14:paraId="626E4956" w14:textId="77777777" w:rsidR="003900F7" w:rsidRPr="00B9688F" w:rsidRDefault="003900F7" w:rsidP="00714DBC">
      <w:pPr>
        <w:spacing w:line="240" w:lineRule="auto"/>
        <w:rPr>
          <w:rFonts w:ascii="Arial" w:hAnsi="Arial" w:cs="Arial"/>
          <w:b/>
          <w:bCs/>
          <w:sz w:val="32"/>
          <w:szCs w:val="32"/>
        </w:rPr>
      </w:pPr>
    </w:p>
    <w:p w14:paraId="3C005C02" w14:textId="77777777" w:rsidR="000233BC" w:rsidRPr="00B9688F" w:rsidRDefault="000233BC" w:rsidP="00714DBC">
      <w:pPr>
        <w:spacing w:line="240" w:lineRule="auto"/>
        <w:rPr>
          <w:rFonts w:ascii="Arial" w:hAnsi="Arial" w:cs="Arial"/>
          <w:b/>
          <w:bCs/>
          <w:sz w:val="32"/>
          <w:szCs w:val="32"/>
        </w:rPr>
      </w:pPr>
    </w:p>
    <w:p w14:paraId="74D6848D" w14:textId="77777777" w:rsidR="003900F7" w:rsidRPr="00C4239F" w:rsidRDefault="001F18C5" w:rsidP="00714DBC">
      <w:pPr>
        <w:spacing w:line="240" w:lineRule="auto"/>
        <w:ind w:left="4320"/>
        <w:rPr>
          <w:rFonts w:ascii="Arial" w:hAnsi="Arial" w:cs="Arial"/>
          <w:b/>
          <w:bCs/>
          <w:color w:val="FF0000"/>
          <w:sz w:val="32"/>
          <w:szCs w:val="32"/>
        </w:rPr>
      </w:pPr>
      <w:r w:rsidRPr="00B9688F">
        <w:rPr>
          <w:rFonts w:ascii="Arial" w:hAnsi="Arial" w:cs="Arial"/>
          <w:b/>
          <w:bCs/>
          <w:sz w:val="32"/>
          <w:szCs w:val="32"/>
        </w:rPr>
        <w:t xml:space="preserve">                       </w:t>
      </w:r>
    </w:p>
    <w:p w14:paraId="64A80E88" w14:textId="77777777" w:rsidR="00407CBC" w:rsidRDefault="00407CBC" w:rsidP="00714DBC">
      <w:pPr>
        <w:spacing w:line="240" w:lineRule="auto"/>
        <w:ind w:left="4320"/>
        <w:rPr>
          <w:rFonts w:ascii="Arial" w:hAnsi="Arial" w:cs="Arial"/>
          <w:b/>
          <w:bCs/>
          <w:sz w:val="32"/>
          <w:szCs w:val="32"/>
        </w:rPr>
      </w:pPr>
    </w:p>
    <w:p w14:paraId="1E42543F" w14:textId="77777777" w:rsidR="003114B9" w:rsidRPr="00B9688F" w:rsidRDefault="003114B9" w:rsidP="00714DBC">
      <w:pPr>
        <w:spacing w:line="240" w:lineRule="auto"/>
        <w:ind w:left="4320"/>
        <w:rPr>
          <w:rFonts w:ascii="Arial" w:hAnsi="Arial" w:cs="Arial"/>
          <w:b/>
          <w:bCs/>
          <w:sz w:val="32"/>
          <w:szCs w:val="32"/>
        </w:rPr>
      </w:pPr>
    </w:p>
    <w:p w14:paraId="71A6AA62" w14:textId="77777777" w:rsidR="003900F7" w:rsidRDefault="003900F7" w:rsidP="00714DBC">
      <w:pPr>
        <w:spacing w:line="240" w:lineRule="auto"/>
        <w:rPr>
          <w:rFonts w:ascii="Arial" w:hAnsi="Arial" w:cs="Arial"/>
          <w:b/>
          <w:bCs/>
          <w:sz w:val="20"/>
          <w:szCs w:val="20"/>
        </w:rPr>
      </w:pPr>
    </w:p>
    <w:p w14:paraId="21E365F8" w14:textId="77777777" w:rsidR="00B60FC6" w:rsidRPr="00B9688F" w:rsidRDefault="00B60FC6" w:rsidP="00F07F97">
      <w:pPr>
        <w:spacing w:line="240" w:lineRule="auto"/>
        <w:jc w:val="right"/>
        <w:rPr>
          <w:rFonts w:ascii="Arial" w:hAnsi="Arial" w:cs="Arial"/>
          <w:b/>
          <w:bCs/>
          <w:sz w:val="20"/>
          <w:szCs w:val="20"/>
        </w:rPr>
      </w:pPr>
    </w:p>
    <w:sdt>
      <w:sdtPr>
        <w:rPr>
          <w:rFonts w:asciiTheme="minorHAnsi" w:eastAsiaTheme="minorHAnsi" w:hAnsiTheme="minorHAnsi" w:cstheme="minorBidi"/>
          <w:color w:val="auto"/>
          <w:sz w:val="22"/>
          <w:szCs w:val="22"/>
          <w:lang w:val="sr-Cyrl-RS"/>
        </w:rPr>
        <w:id w:val="640696021"/>
        <w:docPartObj>
          <w:docPartGallery w:val="Table of Contents"/>
          <w:docPartUnique/>
        </w:docPartObj>
      </w:sdtPr>
      <w:sdtEndPr/>
      <w:sdtContent>
        <w:p w14:paraId="2BCB9205" w14:textId="77777777" w:rsidR="00A800AA" w:rsidRDefault="00A800AA" w:rsidP="005B26A9">
          <w:pPr>
            <w:pStyle w:val="Default"/>
            <w:jc w:val="both"/>
            <w:rPr>
              <w:rFonts w:asciiTheme="minorHAnsi" w:hAnsiTheme="minorHAnsi" w:cstheme="minorBidi"/>
              <w:sz w:val="22"/>
              <w:szCs w:val="22"/>
            </w:rPr>
          </w:pPr>
        </w:p>
        <w:p w14:paraId="3BAD82C3" w14:textId="77777777" w:rsidR="003900F7" w:rsidRPr="00B60FC6" w:rsidRDefault="001F18C5" w:rsidP="005B26A9">
          <w:pPr>
            <w:pStyle w:val="Default"/>
            <w:jc w:val="both"/>
            <w:rPr>
              <w:rFonts w:ascii="Arial" w:hAnsi="Arial" w:cs="Arial"/>
              <w:sz w:val="20"/>
              <w:szCs w:val="20"/>
            </w:rPr>
          </w:pPr>
          <w:r w:rsidRPr="00B60FC6">
            <w:rPr>
              <w:rFonts w:ascii="Arial" w:hAnsi="Arial" w:cs="Arial"/>
              <w:sz w:val="20"/>
              <w:szCs w:val="20"/>
            </w:rPr>
            <w:lastRenderedPageBreak/>
            <w:t>Садржај</w:t>
          </w:r>
        </w:p>
        <w:p w14:paraId="0A7E4E7B" w14:textId="77777777" w:rsidR="003900F7" w:rsidRPr="00B9688F" w:rsidRDefault="003900F7" w:rsidP="005B26A9">
          <w:pPr>
            <w:spacing w:line="240" w:lineRule="auto"/>
            <w:jc w:val="both"/>
            <w:rPr>
              <w:rFonts w:ascii="Arial" w:hAnsi="Arial" w:cs="Arial"/>
              <w:sz w:val="20"/>
              <w:szCs w:val="20"/>
            </w:rPr>
          </w:pPr>
        </w:p>
        <w:p w14:paraId="2A957DC8" w14:textId="106D2FD9" w:rsidR="00C477F0" w:rsidRDefault="001F18C5">
          <w:pPr>
            <w:pStyle w:val="TOC1"/>
            <w:rPr>
              <w:rFonts w:asciiTheme="minorHAnsi" w:eastAsiaTheme="minorEastAsia" w:hAnsiTheme="minorHAnsi" w:cstheme="minorBidi"/>
              <w:iCs w:val="0"/>
              <w:noProof/>
              <w:sz w:val="22"/>
              <w:szCs w:val="22"/>
              <w:lang w:val="en-US"/>
            </w:rPr>
          </w:pPr>
          <w:r w:rsidRPr="00B9688F">
            <w:fldChar w:fldCharType="begin"/>
          </w:r>
          <w:r w:rsidRPr="00B9688F">
            <w:rPr>
              <w:rStyle w:val="IndexLink"/>
              <w:rFonts w:ascii="Arial" w:hAnsi="Arial" w:cs="Arial"/>
              <w:sz w:val="20"/>
              <w:szCs w:val="20"/>
              <w:lang w:val="sr-Cyrl-RS"/>
            </w:rPr>
            <w:instrText>TOC \z \o "1-3" \u \h</w:instrText>
          </w:r>
          <w:r w:rsidRPr="00B9688F">
            <w:rPr>
              <w:rStyle w:val="IndexLink"/>
            </w:rPr>
            <w:fldChar w:fldCharType="separate"/>
          </w:r>
          <w:hyperlink w:anchor="_Toc210136195" w:history="1">
            <w:r w:rsidR="00C477F0" w:rsidRPr="0054387A">
              <w:rPr>
                <w:rStyle w:val="Hyperlink"/>
                <w:rFonts w:ascii="Arial" w:hAnsi="Arial" w:cs="Arial"/>
                <w:b/>
                <w:bCs/>
                <w:noProof/>
              </w:rPr>
              <w:t>Листа скраћеница</w:t>
            </w:r>
            <w:r w:rsidR="00C477F0">
              <w:rPr>
                <w:noProof/>
                <w:webHidden/>
              </w:rPr>
              <w:tab/>
            </w:r>
            <w:r w:rsidR="00C477F0">
              <w:rPr>
                <w:noProof/>
                <w:webHidden/>
              </w:rPr>
              <w:fldChar w:fldCharType="begin"/>
            </w:r>
            <w:r w:rsidR="00C477F0">
              <w:rPr>
                <w:noProof/>
                <w:webHidden/>
              </w:rPr>
              <w:instrText xml:space="preserve"> PAGEREF _Toc210136195 \h </w:instrText>
            </w:r>
            <w:r w:rsidR="00C477F0">
              <w:rPr>
                <w:noProof/>
                <w:webHidden/>
              </w:rPr>
            </w:r>
            <w:r w:rsidR="00C477F0">
              <w:rPr>
                <w:noProof/>
                <w:webHidden/>
              </w:rPr>
              <w:fldChar w:fldCharType="separate"/>
            </w:r>
            <w:r w:rsidR="007D4010">
              <w:rPr>
                <w:noProof/>
                <w:webHidden/>
              </w:rPr>
              <w:t>3</w:t>
            </w:r>
            <w:r w:rsidR="00C477F0">
              <w:rPr>
                <w:noProof/>
                <w:webHidden/>
              </w:rPr>
              <w:fldChar w:fldCharType="end"/>
            </w:r>
          </w:hyperlink>
        </w:p>
        <w:p w14:paraId="440724DE" w14:textId="0C08822D" w:rsidR="00C477F0" w:rsidRDefault="00FE4A0F">
          <w:pPr>
            <w:pStyle w:val="TOC1"/>
            <w:rPr>
              <w:rFonts w:asciiTheme="minorHAnsi" w:eastAsiaTheme="minorEastAsia" w:hAnsiTheme="minorHAnsi" w:cstheme="minorBidi"/>
              <w:iCs w:val="0"/>
              <w:noProof/>
              <w:sz w:val="22"/>
              <w:szCs w:val="22"/>
              <w:lang w:val="en-US"/>
            </w:rPr>
          </w:pPr>
          <w:hyperlink w:anchor="_Toc210136196" w:history="1">
            <w:r w:rsidR="00C477F0" w:rsidRPr="0054387A">
              <w:rPr>
                <w:rStyle w:val="Hyperlink"/>
                <w:rFonts w:ascii="Arial" w:hAnsi="Arial" w:cs="Arial"/>
                <w:b/>
                <w:bCs/>
                <w:noProof/>
              </w:rPr>
              <w:t>Увод</w:t>
            </w:r>
            <w:r w:rsidR="00C477F0">
              <w:rPr>
                <w:noProof/>
                <w:webHidden/>
              </w:rPr>
              <w:tab/>
            </w:r>
            <w:r w:rsidR="0046664E">
              <w:rPr>
                <w:noProof/>
                <w:webHidden/>
              </w:rPr>
              <w:t>………………………………………………………………………………………………………………………………………………………………………………………………………………………………</w:t>
            </w:r>
            <w:r w:rsidR="00BF4E9B">
              <w:rPr>
                <w:noProof/>
                <w:webHidden/>
              </w:rPr>
              <w:t>…</w:t>
            </w:r>
            <w:r w:rsidR="00C477F0">
              <w:rPr>
                <w:noProof/>
                <w:webHidden/>
              </w:rPr>
              <w:fldChar w:fldCharType="begin"/>
            </w:r>
            <w:r w:rsidR="00C477F0">
              <w:rPr>
                <w:noProof/>
                <w:webHidden/>
              </w:rPr>
              <w:instrText xml:space="preserve"> PAGEREF _Toc210136196 \h </w:instrText>
            </w:r>
            <w:r w:rsidR="00C477F0">
              <w:rPr>
                <w:noProof/>
                <w:webHidden/>
              </w:rPr>
            </w:r>
            <w:r w:rsidR="00C477F0">
              <w:rPr>
                <w:noProof/>
                <w:webHidden/>
              </w:rPr>
              <w:fldChar w:fldCharType="separate"/>
            </w:r>
            <w:r w:rsidR="007D4010">
              <w:rPr>
                <w:noProof/>
                <w:webHidden/>
              </w:rPr>
              <w:t>4</w:t>
            </w:r>
            <w:r w:rsidR="00C477F0">
              <w:rPr>
                <w:noProof/>
                <w:webHidden/>
              </w:rPr>
              <w:fldChar w:fldCharType="end"/>
            </w:r>
          </w:hyperlink>
        </w:p>
        <w:p w14:paraId="611E2FDD" w14:textId="0CA4CF96" w:rsidR="00C477F0" w:rsidRDefault="00FE4A0F">
          <w:pPr>
            <w:pStyle w:val="TOC1"/>
            <w:rPr>
              <w:rFonts w:asciiTheme="minorHAnsi" w:eastAsiaTheme="minorEastAsia" w:hAnsiTheme="minorHAnsi" w:cstheme="minorBidi"/>
              <w:iCs w:val="0"/>
              <w:noProof/>
              <w:sz w:val="22"/>
              <w:szCs w:val="22"/>
              <w:lang w:val="en-US"/>
            </w:rPr>
          </w:pPr>
          <w:hyperlink w:anchor="_Toc210136197" w:history="1">
            <w:r w:rsidR="00C477F0" w:rsidRPr="0054387A">
              <w:rPr>
                <w:rStyle w:val="Hyperlink"/>
                <w:rFonts w:ascii="Arial" w:hAnsi="Arial" w:cs="Arial"/>
                <w:b/>
                <w:bCs/>
                <w:noProof/>
              </w:rPr>
              <w:t>1.</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noProof/>
              </w:rPr>
              <w:t>Млади који нису запослени, у образовању или на обуци: Преглед</w:t>
            </w:r>
            <w:r w:rsidR="00C477F0">
              <w:rPr>
                <w:noProof/>
                <w:webHidden/>
              </w:rPr>
              <w:tab/>
            </w:r>
            <w:r w:rsidR="00C477F0">
              <w:rPr>
                <w:noProof/>
                <w:webHidden/>
              </w:rPr>
              <w:fldChar w:fldCharType="begin"/>
            </w:r>
            <w:r w:rsidR="00C477F0">
              <w:rPr>
                <w:noProof/>
                <w:webHidden/>
              </w:rPr>
              <w:instrText xml:space="preserve"> PAGEREF _Toc210136197 \h </w:instrText>
            </w:r>
            <w:r w:rsidR="00C477F0">
              <w:rPr>
                <w:noProof/>
                <w:webHidden/>
              </w:rPr>
            </w:r>
            <w:r w:rsidR="00C477F0">
              <w:rPr>
                <w:noProof/>
                <w:webHidden/>
              </w:rPr>
              <w:fldChar w:fldCharType="separate"/>
            </w:r>
            <w:r w:rsidR="007D4010">
              <w:rPr>
                <w:noProof/>
                <w:webHidden/>
              </w:rPr>
              <w:t>6</w:t>
            </w:r>
            <w:r w:rsidR="00C477F0">
              <w:rPr>
                <w:noProof/>
                <w:webHidden/>
              </w:rPr>
              <w:fldChar w:fldCharType="end"/>
            </w:r>
          </w:hyperlink>
        </w:p>
        <w:p w14:paraId="5E1F1B9B" w14:textId="3C0BCE51" w:rsidR="00C477F0" w:rsidRDefault="00FE4A0F">
          <w:pPr>
            <w:pStyle w:val="TOC1"/>
            <w:rPr>
              <w:rFonts w:asciiTheme="minorHAnsi" w:eastAsiaTheme="minorEastAsia" w:hAnsiTheme="minorHAnsi" w:cstheme="minorBidi"/>
              <w:iCs w:val="0"/>
              <w:noProof/>
              <w:sz w:val="22"/>
              <w:szCs w:val="22"/>
              <w:lang w:val="en-US"/>
            </w:rPr>
          </w:pPr>
          <w:hyperlink w:anchor="_Toc210136198" w:history="1">
            <w:r w:rsidR="00C477F0" w:rsidRPr="0054387A">
              <w:rPr>
                <w:rStyle w:val="Hyperlink"/>
                <w:rFonts w:ascii="Arial" w:hAnsi="Arial" w:cs="Arial"/>
                <w:b/>
                <w:bCs/>
                <w:noProof/>
              </w:rPr>
              <w:t>2.</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noProof/>
              </w:rPr>
              <w:t>Имплементација Гаранције за младе</w:t>
            </w:r>
            <w:r w:rsidR="00C477F0">
              <w:rPr>
                <w:noProof/>
                <w:webHidden/>
              </w:rPr>
              <w:tab/>
            </w:r>
            <w:r w:rsidR="00C477F0">
              <w:rPr>
                <w:noProof/>
                <w:webHidden/>
              </w:rPr>
              <w:fldChar w:fldCharType="begin"/>
            </w:r>
            <w:r w:rsidR="00C477F0">
              <w:rPr>
                <w:noProof/>
                <w:webHidden/>
              </w:rPr>
              <w:instrText xml:space="preserve"> PAGEREF _Toc210136198 \h </w:instrText>
            </w:r>
            <w:r w:rsidR="00C477F0">
              <w:rPr>
                <w:noProof/>
                <w:webHidden/>
              </w:rPr>
            </w:r>
            <w:r w:rsidR="00C477F0">
              <w:rPr>
                <w:noProof/>
                <w:webHidden/>
              </w:rPr>
              <w:fldChar w:fldCharType="separate"/>
            </w:r>
            <w:r w:rsidR="007D4010">
              <w:rPr>
                <w:noProof/>
                <w:webHidden/>
              </w:rPr>
              <w:t>9</w:t>
            </w:r>
            <w:r w:rsidR="00C477F0">
              <w:rPr>
                <w:noProof/>
                <w:webHidden/>
              </w:rPr>
              <w:fldChar w:fldCharType="end"/>
            </w:r>
          </w:hyperlink>
        </w:p>
        <w:p w14:paraId="6A72FFD8" w14:textId="36057588" w:rsidR="00C477F0" w:rsidRDefault="00FE4A0F">
          <w:pPr>
            <w:pStyle w:val="TOC1"/>
            <w:rPr>
              <w:rFonts w:asciiTheme="minorHAnsi" w:eastAsiaTheme="minorEastAsia" w:hAnsiTheme="minorHAnsi" w:cstheme="minorBidi"/>
              <w:iCs w:val="0"/>
              <w:noProof/>
              <w:sz w:val="22"/>
              <w:szCs w:val="22"/>
              <w:lang w:val="en-US"/>
            </w:rPr>
          </w:pPr>
          <w:hyperlink w:anchor="_Toc210136199" w:history="1">
            <w:r w:rsidR="00C477F0" w:rsidRPr="0054387A">
              <w:rPr>
                <w:rStyle w:val="Hyperlink"/>
                <w:rFonts w:ascii="Arial" w:hAnsi="Arial" w:cs="Arial"/>
                <w:b/>
                <w:bCs/>
                <w:noProof/>
              </w:rPr>
              <w:t>2.1.</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noProof/>
              </w:rPr>
              <w:t>Фазе</w:t>
            </w:r>
            <w:r w:rsidR="00C477F0">
              <w:rPr>
                <w:noProof/>
                <w:webHidden/>
              </w:rPr>
              <w:tab/>
            </w:r>
            <w:r w:rsidR="00C477F0">
              <w:rPr>
                <w:noProof/>
                <w:webHidden/>
              </w:rPr>
              <w:fldChar w:fldCharType="begin"/>
            </w:r>
            <w:r w:rsidR="00C477F0">
              <w:rPr>
                <w:noProof/>
                <w:webHidden/>
              </w:rPr>
              <w:instrText xml:space="preserve"> PAGEREF _Toc210136199 \h </w:instrText>
            </w:r>
            <w:r w:rsidR="00C477F0">
              <w:rPr>
                <w:noProof/>
                <w:webHidden/>
              </w:rPr>
            </w:r>
            <w:r w:rsidR="00C477F0">
              <w:rPr>
                <w:noProof/>
                <w:webHidden/>
              </w:rPr>
              <w:fldChar w:fldCharType="separate"/>
            </w:r>
            <w:r w:rsidR="007D4010">
              <w:rPr>
                <w:noProof/>
                <w:webHidden/>
              </w:rPr>
              <w:t>9</w:t>
            </w:r>
            <w:r w:rsidR="00C477F0">
              <w:rPr>
                <w:noProof/>
                <w:webHidden/>
              </w:rPr>
              <w:fldChar w:fldCharType="end"/>
            </w:r>
          </w:hyperlink>
        </w:p>
        <w:p w14:paraId="58CDE8F2" w14:textId="221308DF" w:rsidR="00C477F0" w:rsidRDefault="00FE4A0F">
          <w:pPr>
            <w:pStyle w:val="TOC1"/>
            <w:rPr>
              <w:rFonts w:asciiTheme="minorHAnsi" w:eastAsiaTheme="minorEastAsia" w:hAnsiTheme="minorHAnsi" w:cstheme="minorBidi"/>
              <w:iCs w:val="0"/>
              <w:noProof/>
              <w:sz w:val="22"/>
              <w:szCs w:val="22"/>
              <w:lang w:val="en-US"/>
            </w:rPr>
          </w:pPr>
          <w:hyperlink w:anchor="_Toc210136200" w:history="1">
            <w:r w:rsidR="00C477F0" w:rsidRPr="0054387A">
              <w:rPr>
                <w:rStyle w:val="Hyperlink"/>
                <w:rFonts w:ascii="Arial" w:hAnsi="Arial" w:cs="Arial"/>
                <w:b/>
                <w:bCs/>
                <w:i/>
                <w:noProof/>
              </w:rPr>
              <w:t>2.1.1.</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Мапирање и рана интервенција</w:t>
            </w:r>
            <w:r w:rsidR="00C477F0">
              <w:rPr>
                <w:noProof/>
                <w:webHidden/>
              </w:rPr>
              <w:tab/>
            </w:r>
            <w:r w:rsidR="00C477F0">
              <w:rPr>
                <w:noProof/>
                <w:webHidden/>
              </w:rPr>
              <w:fldChar w:fldCharType="begin"/>
            </w:r>
            <w:r w:rsidR="00C477F0">
              <w:rPr>
                <w:noProof/>
                <w:webHidden/>
              </w:rPr>
              <w:instrText xml:space="preserve"> PAGEREF _Toc210136200 \h </w:instrText>
            </w:r>
            <w:r w:rsidR="00C477F0">
              <w:rPr>
                <w:noProof/>
                <w:webHidden/>
              </w:rPr>
            </w:r>
            <w:r w:rsidR="00C477F0">
              <w:rPr>
                <w:noProof/>
                <w:webHidden/>
              </w:rPr>
              <w:fldChar w:fldCharType="separate"/>
            </w:r>
            <w:r w:rsidR="007D4010">
              <w:rPr>
                <w:noProof/>
                <w:webHidden/>
              </w:rPr>
              <w:t>9</w:t>
            </w:r>
            <w:r w:rsidR="00C477F0">
              <w:rPr>
                <w:noProof/>
                <w:webHidden/>
              </w:rPr>
              <w:fldChar w:fldCharType="end"/>
            </w:r>
          </w:hyperlink>
        </w:p>
        <w:p w14:paraId="6E6E5FD5" w14:textId="1AAEE9C1" w:rsidR="00C477F0" w:rsidRDefault="00FE4A0F">
          <w:pPr>
            <w:pStyle w:val="TOC1"/>
            <w:rPr>
              <w:rFonts w:asciiTheme="minorHAnsi" w:eastAsiaTheme="minorEastAsia" w:hAnsiTheme="minorHAnsi" w:cstheme="minorBidi"/>
              <w:iCs w:val="0"/>
              <w:noProof/>
              <w:sz w:val="22"/>
              <w:szCs w:val="22"/>
              <w:lang w:val="en-US"/>
            </w:rPr>
          </w:pPr>
          <w:hyperlink w:anchor="_Toc210136201" w:history="1">
            <w:r w:rsidR="00C477F0" w:rsidRPr="0054387A">
              <w:rPr>
                <w:rStyle w:val="Hyperlink"/>
                <w:rFonts w:ascii="Arial" w:hAnsi="Arial" w:cs="Arial"/>
                <w:b/>
                <w:bCs/>
                <w:i/>
                <w:noProof/>
              </w:rPr>
              <w:t>2.1.2.</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Досезање</w:t>
            </w:r>
            <w:r w:rsidR="00C477F0">
              <w:rPr>
                <w:noProof/>
                <w:webHidden/>
              </w:rPr>
              <w:tab/>
            </w:r>
            <w:r w:rsidR="00C477F0">
              <w:rPr>
                <w:noProof/>
                <w:webHidden/>
              </w:rPr>
              <w:fldChar w:fldCharType="begin"/>
            </w:r>
            <w:r w:rsidR="00C477F0">
              <w:rPr>
                <w:noProof/>
                <w:webHidden/>
              </w:rPr>
              <w:instrText xml:space="preserve"> PAGEREF _Toc210136201 \h </w:instrText>
            </w:r>
            <w:r w:rsidR="00C477F0">
              <w:rPr>
                <w:noProof/>
                <w:webHidden/>
              </w:rPr>
            </w:r>
            <w:r w:rsidR="00C477F0">
              <w:rPr>
                <w:noProof/>
                <w:webHidden/>
              </w:rPr>
              <w:fldChar w:fldCharType="separate"/>
            </w:r>
            <w:r w:rsidR="007D4010">
              <w:rPr>
                <w:noProof/>
                <w:webHidden/>
              </w:rPr>
              <w:t>17</w:t>
            </w:r>
            <w:r w:rsidR="00C477F0">
              <w:rPr>
                <w:noProof/>
                <w:webHidden/>
              </w:rPr>
              <w:fldChar w:fldCharType="end"/>
            </w:r>
          </w:hyperlink>
        </w:p>
        <w:p w14:paraId="1B5F5901" w14:textId="169FFF37" w:rsidR="00C477F0" w:rsidRDefault="00FE4A0F">
          <w:pPr>
            <w:pStyle w:val="TOC1"/>
            <w:rPr>
              <w:rFonts w:asciiTheme="minorHAnsi" w:eastAsiaTheme="minorEastAsia" w:hAnsiTheme="minorHAnsi" w:cstheme="minorBidi"/>
              <w:iCs w:val="0"/>
              <w:noProof/>
              <w:sz w:val="22"/>
              <w:szCs w:val="22"/>
              <w:lang w:val="en-US"/>
            </w:rPr>
          </w:pPr>
          <w:hyperlink w:anchor="_Toc210136202" w:history="1">
            <w:r w:rsidR="00C477F0" w:rsidRPr="0054387A">
              <w:rPr>
                <w:rStyle w:val="Hyperlink"/>
                <w:rFonts w:ascii="Arial" w:hAnsi="Arial" w:cs="Arial"/>
                <w:b/>
                <w:bCs/>
                <w:i/>
                <w:noProof/>
              </w:rPr>
              <w:t>2.1.3.</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Припрема</w:t>
            </w:r>
            <w:r w:rsidR="00C477F0">
              <w:rPr>
                <w:noProof/>
                <w:webHidden/>
              </w:rPr>
              <w:tab/>
            </w:r>
            <w:r w:rsidR="00C477F0">
              <w:rPr>
                <w:noProof/>
                <w:webHidden/>
              </w:rPr>
              <w:fldChar w:fldCharType="begin"/>
            </w:r>
            <w:r w:rsidR="00C477F0">
              <w:rPr>
                <w:noProof/>
                <w:webHidden/>
              </w:rPr>
              <w:instrText xml:space="preserve"> PAGEREF _Toc210136202 \h </w:instrText>
            </w:r>
            <w:r w:rsidR="00C477F0">
              <w:rPr>
                <w:noProof/>
                <w:webHidden/>
              </w:rPr>
            </w:r>
            <w:r w:rsidR="00C477F0">
              <w:rPr>
                <w:noProof/>
                <w:webHidden/>
              </w:rPr>
              <w:fldChar w:fldCharType="separate"/>
            </w:r>
            <w:r w:rsidR="007D4010">
              <w:rPr>
                <w:noProof/>
                <w:webHidden/>
              </w:rPr>
              <w:t>20</w:t>
            </w:r>
            <w:r w:rsidR="00C477F0">
              <w:rPr>
                <w:noProof/>
                <w:webHidden/>
              </w:rPr>
              <w:fldChar w:fldCharType="end"/>
            </w:r>
          </w:hyperlink>
        </w:p>
        <w:p w14:paraId="33E6411F" w14:textId="334AC831" w:rsidR="00C477F0" w:rsidRDefault="00FE4A0F">
          <w:pPr>
            <w:pStyle w:val="TOC1"/>
            <w:rPr>
              <w:rFonts w:asciiTheme="minorHAnsi" w:eastAsiaTheme="minorEastAsia" w:hAnsiTheme="minorHAnsi" w:cstheme="minorBidi"/>
              <w:iCs w:val="0"/>
              <w:noProof/>
              <w:sz w:val="22"/>
              <w:szCs w:val="22"/>
              <w:lang w:val="en-US"/>
            </w:rPr>
          </w:pPr>
          <w:hyperlink w:anchor="_Toc210136203" w:history="1">
            <w:r w:rsidR="00C477F0" w:rsidRPr="0054387A">
              <w:rPr>
                <w:rStyle w:val="Hyperlink"/>
                <w:rFonts w:ascii="Arial" w:hAnsi="Arial" w:cs="Arial"/>
                <w:b/>
                <w:bCs/>
                <w:i/>
                <w:noProof/>
              </w:rPr>
              <w:t>2.1.4.</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Квалитетна понуда</w:t>
            </w:r>
            <w:r w:rsidR="00C477F0">
              <w:rPr>
                <w:noProof/>
                <w:webHidden/>
              </w:rPr>
              <w:tab/>
            </w:r>
            <w:r w:rsidR="00C477F0">
              <w:rPr>
                <w:noProof/>
                <w:webHidden/>
              </w:rPr>
              <w:fldChar w:fldCharType="begin"/>
            </w:r>
            <w:r w:rsidR="00C477F0">
              <w:rPr>
                <w:noProof/>
                <w:webHidden/>
              </w:rPr>
              <w:instrText xml:space="preserve"> PAGEREF _Toc210136203 \h </w:instrText>
            </w:r>
            <w:r w:rsidR="00C477F0">
              <w:rPr>
                <w:noProof/>
                <w:webHidden/>
              </w:rPr>
            </w:r>
            <w:r w:rsidR="00C477F0">
              <w:rPr>
                <w:noProof/>
                <w:webHidden/>
              </w:rPr>
              <w:fldChar w:fldCharType="separate"/>
            </w:r>
            <w:r w:rsidR="007D4010">
              <w:rPr>
                <w:noProof/>
                <w:webHidden/>
              </w:rPr>
              <w:t>26</w:t>
            </w:r>
            <w:r w:rsidR="00C477F0">
              <w:rPr>
                <w:noProof/>
                <w:webHidden/>
              </w:rPr>
              <w:fldChar w:fldCharType="end"/>
            </w:r>
          </w:hyperlink>
        </w:p>
        <w:p w14:paraId="235D2039" w14:textId="228DCC5C" w:rsidR="00C477F0" w:rsidRDefault="00FE4A0F">
          <w:pPr>
            <w:pStyle w:val="TOC1"/>
            <w:rPr>
              <w:rFonts w:asciiTheme="minorHAnsi" w:eastAsiaTheme="minorEastAsia" w:hAnsiTheme="minorHAnsi" w:cstheme="minorBidi"/>
              <w:iCs w:val="0"/>
              <w:noProof/>
              <w:sz w:val="22"/>
              <w:szCs w:val="22"/>
              <w:lang w:val="en-US"/>
            </w:rPr>
          </w:pPr>
          <w:hyperlink w:anchor="_Toc210136204" w:history="1">
            <w:r w:rsidR="00C477F0" w:rsidRPr="0054387A">
              <w:rPr>
                <w:rStyle w:val="Hyperlink"/>
                <w:rFonts w:ascii="Arial" w:hAnsi="Arial" w:cs="Arial"/>
                <w:b/>
                <w:bCs/>
                <w:noProof/>
              </w:rPr>
              <w:t>2.2.</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noProof/>
              </w:rPr>
              <w:t>Трансверзални покретачи</w:t>
            </w:r>
            <w:r w:rsidR="00C477F0">
              <w:rPr>
                <w:noProof/>
                <w:webHidden/>
              </w:rPr>
              <w:tab/>
            </w:r>
            <w:r w:rsidR="00C477F0">
              <w:rPr>
                <w:noProof/>
                <w:webHidden/>
              </w:rPr>
              <w:fldChar w:fldCharType="begin"/>
            </w:r>
            <w:r w:rsidR="00C477F0">
              <w:rPr>
                <w:noProof/>
                <w:webHidden/>
              </w:rPr>
              <w:instrText xml:space="preserve"> PAGEREF _Toc210136204 \h </w:instrText>
            </w:r>
            <w:r w:rsidR="00C477F0">
              <w:rPr>
                <w:noProof/>
                <w:webHidden/>
              </w:rPr>
            </w:r>
            <w:r w:rsidR="00C477F0">
              <w:rPr>
                <w:noProof/>
                <w:webHidden/>
              </w:rPr>
              <w:fldChar w:fldCharType="separate"/>
            </w:r>
            <w:r w:rsidR="007D4010">
              <w:rPr>
                <w:noProof/>
                <w:webHidden/>
              </w:rPr>
              <w:t>37</w:t>
            </w:r>
            <w:r w:rsidR="00C477F0">
              <w:rPr>
                <w:noProof/>
                <w:webHidden/>
              </w:rPr>
              <w:fldChar w:fldCharType="end"/>
            </w:r>
          </w:hyperlink>
        </w:p>
        <w:p w14:paraId="46A9FC01" w14:textId="674FBF6A" w:rsidR="00C477F0" w:rsidRDefault="00FE4A0F">
          <w:pPr>
            <w:pStyle w:val="TOC1"/>
            <w:rPr>
              <w:rFonts w:asciiTheme="minorHAnsi" w:eastAsiaTheme="minorEastAsia" w:hAnsiTheme="minorHAnsi" w:cstheme="minorBidi"/>
              <w:iCs w:val="0"/>
              <w:noProof/>
              <w:sz w:val="22"/>
              <w:szCs w:val="22"/>
              <w:lang w:val="en-US"/>
            </w:rPr>
          </w:pPr>
          <w:hyperlink w:anchor="_Toc210136205" w:history="1">
            <w:r w:rsidR="00C477F0" w:rsidRPr="0054387A">
              <w:rPr>
                <w:rStyle w:val="Hyperlink"/>
                <w:rFonts w:ascii="Arial" w:hAnsi="Arial" w:cs="Arial"/>
                <w:b/>
                <w:bCs/>
                <w:i/>
                <w:noProof/>
              </w:rPr>
              <w:t>2.2.1.</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Мобилисање партнерстава</w:t>
            </w:r>
            <w:r w:rsidR="00C477F0">
              <w:rPr>
                <w:noProof/>
                <w:webHidden/>
              </w:rPr>
              <w:tab/>
            </w:r>
            <w:r w:rsidR="00C477F0">
              <w:rPr>
                <w:noProof/>
                <w:webHidden/>
              </w:rPr>
              <w:fldChar w:fldCharType="begin"/>
            </w:r>
            <w:r w:rsidR="00C477F0">
              <w:rPr>
                <w:noProof/>
                <w:webHidden/>
              </w:rPr>
              <w:instrText xml:space="preserve"> PAGEREF _Toc210136205 \h </w:instrText>
            </w:r>
            <w:r w:rsidR="00C477F0">
              <w:rPr>
                <w:noProof/>
                <w:webHidden/>
              </w:rPr>
            </w:r>
            <w:r w:rsidR="00C477F0">
              <w:rPr>
                <w:noProof/>
                <w:webHidden/>
              </w:rPr>
              <w:fldChar w:fldCharType="separate"/>
            </w:r>
            <w:r w:rsidR="007D4010">
              <w:rPr>
                <w:noProof/>
                <w:webHidden/>
              </w:rPr>
              <w:t>37</w:t>
            </w:r>
            <w:r w:rsidR="00C477F0">
              <w:rPr>
                <w:noProof/>
                <w:webHidden/>
              </w:rPr>
              <w:fldChar w:fldCharType="end"/>
            </w:r>
          </w:hyperlink>
        </w:p>
        <w:p w14:paraId="02358F47" w14:textId="39DB4AEF" w:rsidR="00C477F0" w:rsidRDefault="00FE4A0F">
          <w:pPr>
            <w:pStyle w:val="TOC1"/>
            <w:rPr>
              <w:rFonts w:asciiTheme="minorHAnsi" w:eastAsiaTheme="minorEastAsia" w:hAnsiTheme="minorHAnsi" w:cstheme="minorBidi"/>
              <w:iCs w:val="0"/>
              <w:noProof/>
              <w:sz w:val="22"/>
              <w:szCs w:val="22"/>
              <w:lang w:val="en-US"/>
            </w:rPr>
          </w:pPr>
          <w:hyperlink w:anchor="_Toc210136206" w:history="1">
            <w:r w:rsidR="00C477F0" w:rsidRPr="0054387A">
              <w:rPr>
                <w:rStyle w:val="Hyperlink"/>
                <w:rFonts w:ascii="Arial" w:hAnsi="Arial" w:cs="Arial"/>
                <w:b/>
                <w:bCs/>
                <w:i/>
                <w:noProof/>
              </w:rPr>
              <w:t>2.2.2.</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Унапређење прикупљања података, праћења и вредновања Гаранције за младе</w:t>
            </w:r>
            <w:r w:rsidR="00C477F0">
              <w:rPr>
                <w:noProof/>
                <w:webHidden/>
              </w:rPr>
              <w:tab/>
            </w:r>
            <w:r w:rsidR="00C477F0">
              <w:rPr>
                <w:noProof/>
                <w:webHidden/>
              </w:rPr>
              <w:fldChar w:fldCharType="begin"/>
            </w:r>
            <w:r w:rsidR="00C477F0">
              <w:rPr>
                <w:noProof/>
                <w:webHidden/>
              </w:rPr>
              <w:instrText xml:space="preserve"> PAGEREF _Toc210136206 \h </w:instrText>
            </w:r>
            <w:r w:rsidR="00C477F0">
              <w:rPr>
                <w:noProof/>
                <w:webHidden/>
              </w:rPr>
            </w:r>
            <w:r w:rsidR="00C477F0">
              <w:rPr>
                <w:noProof/>
                <w:webHidden/>
              </w:rPr>
              <w:fldChar w:fldCharType="separate"/>
            </w:r>
            <w:r w:rsidR="007D4010">
              <w:rPr>
                <w:noProof/>
                <w:webHidden/>
              </w:rPr>
              <w:t>41</w:t>
            </w:r>
            <w:r w:rsidR="00C477F0">
              <w:rPr>
                <w:noProof/>
                <w:webHidden/>
              </w:rPr>
              <w:fldChar w:fldCharType="end"/>
            </w:r>
          </w:hyperlink>
        </w:p>
        <w:p w14:paraId="5BC65342" w14:textId="3A24D25E" w:rsidR="00C477F0" w:rsidRDefault="00FE4A0F">
          <w:pPr>
            <w:pStyle w:val="TOC1"/>
            <w:rPr>
              <w:rFonts w:asciiTheme="minorHAnsi" w:eastAsiaTheme="minorEastAsia" w:hAnsiTheme="minorHAnsi" w:cstheme="minorBidi"/>
              <w:iCs w:val="0"/>
              <w:noProof/>
              <w:sz w:val="22"/>
              <w:szCs w:val="22"/>
              <w:lang w:val="en-US"/>
            </w:rPr>
          </w:pPr>
          <w:hyperlink w:anchor="_Toc210136207" w:history="1">
            <w:r w:rsidR="00C477F0" w:rsidRPr="0054387A">
              <w:rPr>
                <w:rStyle w:val="Hyperlink"/>
                <w:rFonts w:ascii="Arial" w:hAnsi="Arial" w:cs="Arial"/>
                <w:b/>
                <w:bCs/>
                <w:i/>
                <w:noProof/>
              </w:rPr>
              <w:t>2.2.2.1.</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Анализа и извештавање о подацима из ЕМ</w:t>
            </w:r>
            <w:r w:rsidR="00C477F0" w:rsidRPr="0054387A">
              <w:rPr>
                <w:rStyle w:val="Hyperlink"/>
                <w:rFonts w:ascii="Arial" w:hAnsi="Arial" w:cs="Arial"/>
                <w:b/>
                <w:bCs/>
                <w:i/>
                <w:noProof/>
                <w:lang w:val="sr-Latn-RS"/>
              </w:rPr>
              <w:t>C</w:t>
            </w:r>
            <w:r w:rsidR="00C477F0" w:rsidRPr="0054387A">
              <w:rPr>
                <w:rStyle w:val="Hyperlink"/>
                <w:rFonts w:ascii="Arial" w:hAnsi="Arial" w:cs="Arial"/>
                <w:b/>
                <w:bCs/>
                <w:i/>
                <w:noProof/>
              </w:rPr>
              <w:t>О оквира за праћење</w:t>
            </w:r>
            <w:r w:rsidR="00C477F0">
              <w:rPr>
                <w:noProof/>
                <w:webHidden/>
              </w:rPr>
              <w:tab/>
            </w:r>
            <w:r w:rsidR="00C477F0">
              <w:rPr>
                <w:noProof/>
                <w:webHidden/>
              </w:rPr>
              <w:fldChar w:fldCharType="begin"/>
            </w:r>
            <w:r w:rsidR="00C477F0">
              <w:rPr>
                <w:noProof/>
                <w:webHidden/>
              </w:rPr>
              <w:instrText xml:space="preserve"> PAGEREF _Toc210136207 \h </w:instrText>
            </w:r>
            <w:r w:rsidR="00C477F0">
              <w:rPr>
                <w:noProof/>
                <w:webHidden/>
              </w:rPr>
            </w:r>
            <w:r w:rsidR="00C477F0">
              <w:rPr>
                <w:noProof/>
                <w:webHidden/>
              </w:rPr>
              <w:fldChar w:fldCharType="separate"/>
            </w:r>
            <w:r w:rsidR="007D4010">
              <w:rPr>
                <w:noProof/>
                <w:webHidden/>
              </w:rPr>
              <w:t>42</w:t>
            </w:r>
            <w:r w:rsidR="00C477F0">
              <w:rPr>
                <w:noProof/>
                <w:webHidden/>
              </w:rPr>
              <w:fldChar w:fldCharType="end"/>
            </w:r>
          </w:hyperlink>
        </w:p>
        <w:p w14:paraId="6274FB38" w14:textId="7568C799" w:rsidR="00C477F0" w:rsidRDefault="00FE4A0F">
          <w:pPr>
            <w:pStyle w:val="TOC1"/>
            <w:rPr>
              <w:rFonts w:asciiTheme="minorHAnsi" w:eastAsiaTheme="minorEastAsia" w:hAnsiTheme="minorHAnsi" w:cstheme="minorBidi"/>
              <w:iCs w:val="0"/>
              <w:noProof/>
              <w:sz w:val="22"/>
              <w:szCs w:val="22"/>
              <w:lang w:val="en-US"/>
            </w:rPr>
          </w:pPr>
          <w:hyperlink w:anchor="_Toc210136208" w:history="1">
            <w:r w:rsidR="00C477F0" w:rsidRPr="0054387A">
              <w:rPr>
                <w:rStyle w:val="Hyperlink"/>
                <w:rFonts w:ascii="Arial" w:hAnsi="Arial" w:cs="Arial"/>
                <w:b/>
                <w:bCs/>
                <w:i/>
                <w:noProof/>
              </w:rPr>
              <w:t>2.2.3.</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Оптимално коришћење финансијских средстава</w:t>
            </w:r>
            <w:r w:rsidR="00C477F0">
              <w:rPr>
                <w:noProof/>
                <w:webHidden/>
              </w:rPr>
              <w:tab/>
            </w:r>
            <w:r w:rsidR="00C477F0">
              <w:rPr>
                <w:noProof/>
                <w:webHidden/>
              </w:rPr>
              <w:fldChar w:fldCharType="begin"/>
            </w:r>
            <w:r w:rsidR="00C477F0">
              <w:rPr>
                <w:noProof/>
                <w:webHidden/>
              </w:rPr>
              <w:instrText xml:space="preserve"> PAGEREF _Toc210136208 \h </w:instrText>
            </w:r>
            <w:r w:rsidR="00C477F0">
              <w:rPr>
                <w:noProof/>
                <w:webHidden/>
              </w:rPr>
            </w:r>
            <w:r w:rsidR="00C477F0">
              <w:rPr>
                <w:noProof/>
                <w:webHidden/>
              </w:rPr>
              <w:fldChar w:fldCharType="separate"/>
            </w:r>
            <w:r w:rsidR="007D4010">
              <w:rPr>
                <w:noProof/>
                <w:webHidden/>
              </w:rPr>
              <w:t>49</w:t>
            </w:r>
            <w:r w:rsidR="00C477F0">
              <w:rPr>
                <w:noProof/>
                <w:webHidden/>
              </w:rPr>
              <w:fldChar w:fldCharType="end"/>
            </w:r>
          </w:hyperlink>
        </w:p>
        <w:p w14:paraId="3CD687EF" w14:textId="50364186" w:rsidR="00C477F0" w:rsidRDefault="00FE4A0F">
          <w:pPr>
            <w:pStyle w:val="TOC1"/>
            <w:rPr>
              <w:rFonts w:asciiTheme="minorHAnsi" w:eastAsiaTheme="minorEastAsia" w:hAnsiTheme="minorHAnsi" w:cstheme="minorBidi"/>
              <w:iCs w:val="0"/>
              <w:noProof/>
              <w:sz w:val="22"/>
              <w:szCs w:val="22"/>
              <w:lang w:val="en-US"/>
            </w:rPr>
          </w:pPr>
          <w:hyperlink w:anchor="_Toc210136209" w:history="1">
            <w:r w:rsidR="00C477F0" w:rsidRPr="0054387A">
              <w:rPr>
                <w:rStyle w:val="Hyperlink"/>
                <w:rFonts w:ascii="Arial" w:hAnsi="Arial" w:cs="Arial"/>
                <w:b/>
                <w:bCs/>
                <w:i/>
                <w:noProof/>
              </w:rPr>
              <w:t>2.2.4.</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i/>
                <w:noProof/>
              </w:rPr>
              <w:t>Изградња снажних механизама испоруке надлежних органа и партнера</w:t>
            </w:r>
            <w:r w:rsidR="00C477F0">
              <w:rPr>
                <w:noProof/>
                <w:webHidden/>
              </w:rPr>
              <w:tab/>
            </w:r>
            <w:r w:rsidR="00C477F0">
              <w:rPr>
                <w:noProof/>
                <w:webHidden/>
              </w:rPr>
              <w:fldChar w:fldCharType="begin"/>
            </w:r>
            <w:r w:rsidR="00C477F0">
              <w:rPr>
                <w:noProof/>
                <w:webHidden/>
              </w:rPr>
              <w:instrText xml:space="preserve"> PAGEREF _Toc210136209 \h </w:instrText>
            </w:r>
            <w:r w:rsidR="00C477F0">
              <w:rPr>
                <w:noProof/>
                <w:webHidden/>
              </w:rPr>
            </w:r>
            <w:r w:rsidR="00C477F0">
              <w:rPr>
                <w:noProof/>
                <w:webHidden/>
              </w:rPr>
              <w:fldChar w:fldCharType="separate"/>
            </w:r>
            <w:r w:rsidR="007D4010">
              <w:rPr>
                <w:noProof/>
                <w:webHidden/>
              </w:rPr>
              <w:t>50</w:t>
            </w:r>
            <w:r w:rsidR="00C477F0">
              <w:rPr>
                <w:noProof/>
                <w:webHidden/>
              </w:rPr>
              <w:fldChar w:fldCharType="end"/>
            </w:r>
          </w:hyperlink>
        </w:p>
        <w:p w14:paraId="0D29A795" w14:textId="61E454C5" w:rsidR="00C477F0" w:rsidRDefault="00FE4A0F">
          <w:pPr>
            <w:pStyle w:val="TOC1"/>
            <w:rPr>
              <w:rFonts w:asciiTheme="minorHAnsi" w:eastAsiaTheme="minorEastAsia" w:hAnsiTheme="minorHAnsi" w:cstheme="minorBidi"/>
              <w:iCs w:val="0"/>
              <w:noProof/>
              <w:sz w:val="22"/>
              <w:szCs w:val="22"/>
              <w:lang w:val="en-US"/>
            </w:rPr>
          </w:pPr>
          <w:hyperlink w:anchor="_Toc210136210" w:history="1">
            <w:r w:rsidR="00C477F0" w:rsidRPr="0054387A">
              <w:rPr>
                <w:rStyle w:val="Hyperlink"/>
                <w:rFonts w:ascii="Arial" w:hAnsi="Arial" w:cs="Arial"/>
                <w:b/>
                <w:bCs/>
                <w:noProof/>
              </w:rPr>
              <w:t>3.</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noProof/>
              </w:rPr>
              <w:t>Закључци</w:t>
            </w:r>
            <w:r w:rsidR="00C477F0">
              <w:rPr>
                <w:noProof/>
                <w:webHidden/>
              </w:rPr>
              <w:tab/>
            </w:r>
            <w:r w:rsidR="00C477F0">
              <w:rPr>
                <w:noProof/>
                <w:webHidden/>
              </w:rPr>
              <w:fldChar w:fldCharType="begin"/>
            </w:r>
            <w:r w:rsidR="00C477F0">
              <w:rPr>
                <w:noProof/>
                <w:webHidden/>
              </w:rPr>
              <w:instrText xml:space="preserve"> PAGEREF _Toc210136210 \h </w:instrText>
            </w:r>
            <w:r w:rsidR="00C477F0">
              <w:rPr>
                <w:noProof/>
                <w:webHidden/>
              </w:rPr>
            </w:r>
            <w:r w:rsidR="00C477F0">
              <w:rPr>
                <w:noProof/>
                <w:webHidden/>
              </w:rPr>
              <w:fldChar w:fldCharType="separate"/>
            </w:r>
            <w:r w:rsidR="007D4010">
              <w:rPr>
                <w:noProof/>
                <w:webHidden/>
              </w:rPr>
              <w:t>55</w:t>
            </w:r>
            <w:r w:rsidR="00C477F0">
              <w:rPr>
                <w:noProof/>
                <w:webHidden/>
              </w:rPr>
              <w:fldChar w:fldCharType="end"/>
            </w:r>
          </w:hyperlink>
        </w:p>
        <w:p w14:paraId="120EA4BF" w14:textId="60C79D37" w:rsidR="00C477F0" w:rsidRDefault="00FE4A0F">
          <w:pPr>
            <w:pStyle w:val="TOC1"/>
            <w:rPr>
              <w:rFonts w:asciiTheme="minorHAnsi" w:eastAsiaTheme="minorEastAsia" w:hAnsiTheme="minorHAnsi" w:cstheme="minorBidi"/>
              <w:iCs w:val="0"/>
              <w:noProof/>
              <w:sz w:val="22"/>
              <w:szCs w:val="22"/>
              <w:lang w:val="en-US"/>
            </w:rPr>
          </w:pPr>
          <w:hyperlink w:anchor="_Toc210136211" w:history="1">
            <w:r w:rsidR="00C477F0" w:rsidRPr="0054387A">
              <w:rPr>
                <w:rStyle w:val="Hyperlink"/>
                <w:rFonts w:ascii="Arial" w:hAnsi="Arial" w:cs="Arial"/>
                <w:b/>
                <w:noProof/>
              </w:rPr>
              <w:t>4.</w:t>
            </w:r>
            <w:r w:rsidR="00C477F0">
              <w:rPr>
                <w:rFonts w:asciiTheme="minorHAnsi" w:eastAsiaTheme="minorEastAsia" w:hAnsiTheme="minorHAnsi" w:cstheme="minorBidi"/>
                <w:iCs w:val="0"/>
                <w:noProof/>
                <w:sz w:val="22"/>
                <w:szCs w:val="22"/>
                <w:lang w:val="en-US"/>
              </w:rPr>
              <w:tab/>
            </w:r>
            <w:r w:rsidR="00C477F0" w:rsidRPr="0054387A">
              <w:rPr>
                <w:rStyle w:val="Hyperlink"/>
                <w:rFonts w:ascii="Arial" w:hAnsi="Arial" w:cs="Arial"/>
                <w:b/>
                <w:bCs/>
                <w:noProof/>
              </w:rPr>
              <w:t>Прилог</w:t>
            </w:r>
            <w:r w:rsidR="00C477F0">
              <w:rPr>
                <w:noProof/>
                <w:webHidden/>
              </w:rPr>
              <w:tab/>
            </w:r>
            <w:r w:rsidR="00C477F0">
              <w:rPr>
                <w:noProof/>
                <w:webHidden/>
              </w:rPr>
              <w:fldChar w:fldCharType="begin"/>
            </w:r>
            <w:r w:rsidR="00C477F0">
              <w:rPr>
                <w:noProof/>
                <w:webHidden/>
              </w:rPr>
              <w:instrText xml:space="preserve"> PAGEREF _Toc210136211 \h </w:instrText>
            </w:r>
            <w:r w:rsidR="00C477F0">
              <w:rPr>
                <w:noProof/>
                <w:webHidden/>
              </w:rPr>
            </w:r>
            <w:r w:rsidR="00C477F0">
              <w:rPr>
                <w:noProof/>
                <w:webHidden/>
              </w:rPr>
              <w:fldChar w:fldCharType="separate"/>
            </w:r>
            <w:r w:rsidR="007D4010">
              <w:rPr>
                <w:noProof/>
                <w:webHidden/>
              </w:rPr>
              <w:t>57</w:t>
            </w:r>
            <w:r w:rsidR="00C477F0">
              <w:rPr>
                <w:noProof/>
                <w:webHidden/>
              </w:rPr>
              <w:fldChar w:fldCharType="end"/>
            </w:r>
          </w:hyperlink>
        </w:p>
        <w:p w14:paraId="56D2EDE8" w14:textId="77777777" w:rsidR="003900F7" w:rsidRPr="00B9688F" w:rsidRDefault="001F18C5" w:rsidP="005B26A9">
          <w:pPr>
            <w:spacing w:line="240" w:lineRule="auto"/>
            <w:jc w:val="both"/>
            <w:rPr>
              <w:rFonts w:ascii="Arial" w:hAnsi="Arial" w:cs="Arial"/>
              <w:sz w:val="20"/>
              <w:szCs w:val="20"/>
            </w:rPr>
          </w:pPr>
          <w:r w:rsidRPr="00B9688F">
            <w:rPr>
              <w:rFonts w:ascii="Arial" w:hAnsi="Arial" w:cs="Arial"/>
              <w:szCs w:val="20"/>
            </w:rPr>
            <w:fldChar w:fldCharType="end"/>
          </w:r>
        </w:p>
      </w:sdtContent>
    </w:sdt>
    <w:p w14:paraId="74FDB1CC" w14:textId="77777777" w:rsidR="003900F7" w:rsidRPr="00B9688F" w:rsidRDefault="003900F7" w:rsidP="00714DBC">
      <w:pPr>
        <w:spacing w:line="240" w:lineRule="auto"/>
      </w:pPr>
    </w:p>
    <w:p w14:paraId="439ADB1E" w14:textId="77777777" w:rsidR="003900F7" w:rsidRPr="00B9688F" w:rsidRDefault="003900F7" w:rsidP="00714DBC">
      <w:pPr>
        <w:spacing w:line="240" w:lineRule="auto"/>
      </w:pPr>
    </w:p>
    <w:p w14:paraId="26D4D90E" w14:textId="77777777" w:rsidR="003900F7" w:rsidRPr="00B9688F" w:rsidRDefault="003900F7" w:rsidP="00714DBC">
      <w:pPr>
        <w:spacing w:line="240" w:lineRule="auto"/>
      </w:pPr>
    </w:p>
    <w:p w14:paraId="4E97A8AE" w14:textId="77777777" w:rsidR="003900F7" w:rsidRPr="00B9688F" w:rsidRDefault="003900F7" w:rsidP="00714DBC">
      <w:pPr>
        <w:spacing w:line="240" w:lineRule="auto"/>
      </w:pPr>
    </w:p>
    <w:p w14:paraId="2B2EF6B3" w14:textId="77777777" w:rsidR="000233BC" w:rsidRPr="00B9688F" w:rsidRDefault="000233BC" w:rsidP="00714DBC">
      <w:pPr>
        <w:spacing w:line="240" w:lineRule="auto"/>
      </w:pPr>
    </w:p>
    <w:p w14:paraId="43BB028D" w14:textId="77777777" w:rsidR="000233BC" w:rsidRPr="00B9688F" w:rsidRDefault="000233BC" w:rsidP="00714DBC">
      <w:pPr>
        <w:spacing w:line="240" w:lineRule="auto"/>
      </w:pPr>
    </w:p>
    <w:p w14:paraId="785DA6AC" w14:textId="77777777" w:rsidR="00714DBC" w:rsidRPr="00B9688F" w:rsidRDefault="00714DBC" w:rsidP="00714DBC">
      <w:pPr>
        <w:spacing w:line="240" w:lineRule="auto"/>
      </w:pPr>
    </w:p>
    <w:p w14:paraId="3BD01151" w14:textId="77777777" w:rsidR="003900F7" w:rsidRPr="00F07F97" w:rsidRDefault="001F18C5" w:rsidP="00F07F97">
      <w:pPr>
        <w:pStyle w:val="Heading1"/>
        <w:spacing w:before="0" w:after="160" w:line="240" w:lineRule="auto"/>
        <w:ind w:firstLine="720"/>
        <w:rPr>
          <w:rFonts w:ascii="Arial" w:hAnsi="Arial" w:cs="Arial"/>
          <w:b/>
          <w:bCs/>
          <w:iCs/>
          <w:color w:val="auto"/>
          <w:sz w:val="20"/>
          <w:szCs w:val="20"/>
        </w:rPr>
      </w:pPr>
      <w:bookmarkStart w:id="1" w:name="_Toc210136195"/>
      <w:r w:rsidRPr="00F07F97">
        <w:rPr>
          <w:rFonts w:ascii="Arial" w:hAnsi="Arial" w:cs="Arial"/>
          <w:b/>
          <w:bCs/>
          <w:iCs/>
          <w:color w:val="auto"/>
          <w:sz w:val="20"/>
          <w:szCs w:val="20"/>
        </w:rPr>
        <w:lastRenderedPageBreak/>
        <w:t>Листа скраћеница</w:t>
      </w:r>
      <w:bookmarkEnd w:id="1"/>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7"/>
        <w:gridCol w:w="7657"/>
      </w:tblGrid>
      <w:tr w:rsidR="00B9688F" w:rsidRPr="00B9688F" w14:paraId="2699DDB2" w14:textId="77777777">
        <w:trPr>
          <w:trHeight w:val="217"/>
        </w:trPr>
        <w:tc>
          <w:tcPr>
            <w:tcW w:w="4787" w:type="dxa"/>
          </w:tcPr>
          <w:p w14:paraId="38351B94"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5"/>
                <w:sz w:val="20"/>
                <w:szCs w:val="20"/>
              </w:rPr>
              <w:t>АзК</w:t>
            </w:r>
          </w:p>
        </w:tc>
        <w:tc>
          <w:tcPr>
            <w:tcW w:w="7657" w:type="dxa"/>
          </w:tcPr>
          <w:p w14:paraId="686FDDB8"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Агенција</w:t>
            </w:r>
            <w:r w:rsidRPr="00B9688F">
              <w:rPr>
                <w:rFonts w:ascii="Arial" w:hAnsi="Arial" w:cs="Arial"/>
                <w:spacing w:val="-1"/>
                <w:sz w:val="20"/>
                <w:szCs w:val="20"/>
              </w:rPr>
              <w:t xml:space="preserve"> </w:t>
            </w:r>
            <w:r w:rsidRPr="00B9688F">
              <w:rPr>
                <w:rFonts w:ascii="Arial" w:hAnsi="Arial" w:cs="Arial"/>
                <w:sz w:val="20"/>
                <w:szCs w:val="20"/>
              </w:rPr>
              <w:t>за</w:t>
            </w:r>
            <w:r w:rsidRPr="00B9688F">
              <w:rPr>
                <w:rFonts w:ascii="Arial" w:hAnsi="Arial" w:cs="Arial"/>
                <w:spacing w:val="-1"/>
                <w:sz w:val="20"/>
                <w:szCs w:val="20"/>
              </w:rPr>
              <w:t xml:space="preserve"> </w:t>
            </w:r>
            <w:r w:rsidRPr="00B9688F">
              <w:rPr>
                <w:rFonts w:ascii="Arial" w:hAnsi="Arial" w:cs="Arial"/>
                <w:spacing w:val="-2"/>
                <w:sz w:val="20"/>
                <w:szCs w:val="20"/>
              </w:rPr>
              <w:t>квалификације</w:t>
            </w:r>
          </w:p>
        </w:tc>
      </w:tr>
      <w:tr w:rsidR="00B9688F" w:rsidRPr="00B9688F" w14:paraId="018ACC60" w14:textId="77777777">
        <w:trPr>
          <w:trHeight w:val="220"/>
        </w:trPr>
        <w:tc>
          <w:tcPr>
            <w:tcW w:w="4787" w:type="dxa"/>
          </w:tcPr>
          <w:p w14:paraId="77DAC72F"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АПЗ</w:t>
            </w:r>
          </w:p>
        </w:tc>
        <w:tc>
          <w:tcPr>
            <w:tcW w:w="7657" w:type="dxa"/>
          </w:tcPr>
          <w:p w14:paraId="1F1847E5"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Активна</w:t>
            </w:r>
            <w:r w:rsidRPr="00B9688F">
              <w:rPr>
                <w:rFonts w:ascii="Arial" w:hAnsi="Arial" w:cs="Arial"/>
                <w:spacing w:val="-4"/>
                <w:sz w:val="20"/>
                <w:szCs w:val="20"/>
              </w:rPr>
              <w:t xml:space="preserve"> </w:t>
            </w:r>
            <w:r w:rsidRPr="00B9688F">
              <w:rPr>
                <w:rFonts w:ascii="Arial" w:hAnsi="Arial" w:cs="Arial"/>
                <w:sz w:val="20"/>
                <w:szCs w:val="20"/>
              </w:rPr>
              <w:t>политика</w:t>
            </w:r>
            <w:r w:rsidRPr="00B9688F">
              <w:rPr>
                <w:rFonts w:ascii="Arial" w:hAnsi="Arial" w:cs="Arial"/>
                <w:spacing w:val="-3"/>
                <w:sz w:val="20"/>
                <w:szCs w:val="20"/>
              </w:rPr>
              <w:t xml:space="preserve"> </w:t>
            </w:r>
            <w:r w:rsidRPr="00B9688F">
              <w:rPr>
                <w:rFonts w:ascii="Arial" w:hAnsi="Arial" w:cs="Arial"/>
                <w:spacing w:val="-2"/>
                <w:sz w:val="20"/>
                <w:szCs w:val="20"/>
              </w:rPr>
              <w:t>запошљавања</w:t>
            </w:r>
          </w:p>
        </w:tc>
      </w:tr>
      <w:tr w:rsidR="00B9688F" w:rsidRPr="00B9688F" w14:paraId="6CF4247B" w14:textId="77777777">
        <w:trPr>
          <w:trHeight w:val="220"/>
        </w:trPr>
        <w:tc>
          <w:tcPr>
            <w:tcW w:w="4787" w:type="dxa"/>
          </w:tcPr>
          <w:p w14:paraId="44CF2A7C"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4"/>
                <w:sz w:val="20"/>
                <w:szCs w:val="20"/>
              </w:rPr>
              <w:t>АРРА</w:t>
            </w:r>
          </w:p>
        </w:tc>
        <w:tc>
          <w:tcPr>
            <w:tcW w:w="7657" w:type="dxa"/>
          </w:tcPr>
          <w:p w14:paraId="5A9DA5F2"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Акредитоване</w:t>
            </w:r>
            <w:r w:rsidRPr="00B9688F">
              <w:rPr>
                <w:rFonts w:ascii="Arial" w:hAnsi="Arial" w:cs="Arial"/>
                <w:spacing w:val="-8"/>
                <w:sz w:val="20"/>
                <w:szCs w:val="20"/>
              </w:rPr>
              <w:t xml:space="preserve"> </w:t>
            </w:r>
            <w:r w:rsidRPr="00B9688F">
              <w:rPr>
                <w:rFonts w:ascii="Arial" w:hAnsi="Arial" w:cs="Arial"/>
                <w:sz w:val="20"/>
                <w:szCs w:val="20"/>
              </w:rPr>
              <w:t>регионалне</w:t>
            </w:r>
            <w:r w:rsidRPr="00B9688F">
              <w:rPr>
                <w:rFonts w:ascii="Arial" w:hAnsi="Arial" w:cs="Arial"/>
                <w:spacing w:val="-6"/>
                <w:sz w:val="20"/>
                <w:szCs w:val="20"/>
              </w:rPr>
              <w:t xml:space="preserve"> </w:t>
            </w:r>
            <w:r w:rsidRPr="00B9688F">
              <w:rPr>
                <w:rFonts w:ascii="Arial" w:hAnsi="Arial" w:cs="Arial"/>
                <w:sz w:val="20"/>
                <w:szCs w:val="20"/>
              </w:rPr>
              <w:t>развојне</w:t>
            </w:r>
            <w:r w:rsidRPr="00B9688F">
              <w:rPr>
                <w:rFonts w:ascii="Arial" w:hAnsi="Arial" w:cs="Arial"/>
                <w:spacing w:val="-5"/>
                <w:sz w:val="20"/>
                <w:szCs w:val="20"/>
              </w:rPr>
              <w:t xml:space="preserve"> </w:t>
            </w:r>
            <w:r w:rsidRPr="00B9688F">
              <w:rPr>
                <w:rFonts w:ascii="Arial" w:hAnsi="Arial" w:cs="Arial"/>
                <w:spacing w:val="-2"/>
                <w:sz w:val="20"/>
                <w:szCs w:val="20"/>
              </w:rPr>
              <w:t>агенције</w:t>
            </w:r>
          </w:p>
        </w:tc>
      </w:tr>
      <w:tr w:rsidR="00B9688F" w:rsidRPr="00B9688F" w14:paraId="13FE2840" w14:textId="77777777">
        <w:trPr>
          <w:trHeight w:val="218"/>
        </w:trPr>
        <w:tc>
          <w:tcPr>
            <w:tcW w:w="4787" w:type="dxa"/>
          </w:tcPr>
          <w:p w14:paraId="6D286E47"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5"/>
                <w:sz w:val="20"/>
                <w:szCs w:val="20"/>
              </w:rPr>
              <w:t>АРС</w:t>
            </w:r>
          </w:p>
        </w:tc>
        <w:tc>
          <w:tcPr>
            <w:tcW w:w="7657" w:type="dxa"/>
          </w:tcPr>
          <w:p w14:paraId="431B93B4"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Анкета</w:t>
            </w:r>
            <w:r w:rsidRPr="00B9688F">
              <w:rPr>
                <w:rFonts w:ascii="Arial" w:hAnsi="Arial" w:cs="Arial"/>
                <w:spacing w:val="-2"/>
                <w:sz w:val="20"/>
                <w:szCs w:val="20"/>
              </w:rPr>
              <w:t xml:space="preserve"> </w:t>
            </w:r>
            <w:r w:rsidRPr="00B9688F">
              <w:rPr>
                <w:rFonts w:ascii="Arial" w:hAnsi="Arial" w:cs="Arial"/>
                <w:sz w:val="20"/>
                <w:szCs w:val="20"/>
              </w:rPr>
              <w:t>о</w:t>
            </w:r>
            <w:r w:rsidRPr="00B9688F">
              <w:rPr>
                <w:rFonts w:ascii="Arial" w:hAnsi="Arial" w:cs="Arial"/>
                <w:spacing w:val="-2"/>
                <w:sz w:val="20"/>
                <w:szCs w:val="20"/>
              </w:rPr>
              <w:t xml:space="preserve"> </w:t>
            </w:r>
            <w:r w:rsidRPr="00B9688F">
              <w:rPr>
                <w:rFonts w:ascii="Arial" w:hAnsi="Arial" w:cs="Arial"/>
                <w:sz w:val="20"/>
                <w:szCs w:val="20"/>
              </w:rPr>
              <w:t>радној</w:t>
            </w:r>
            <w:r w:rsidRPr="00B9688F">
              <w:rPr>
                <w:rFonts w:ascii="Arial" w:hAnsi="Arial" w:cs="Arial"/>
                <w:spacing w:val="-1"/>
                <w:sz w:val="20"/>
                <w:szCs w:val="20"/>
              </w:rPr>
              <w:t xml:space="preserve"> </w:t>
            </w:r>
            <w:r w:rsidRPr="00B9688F">
              <w:rPr>
                <w:rFonts w:ascii="Arial" w:hAnsi="Arial" w:cs="Arial"/>
                <w:spacing w:val="-4"/>
                <w:sz w:val="20"/>
                <w:szCs w:val="20"/>
              </w:rPr>
              <w:t>снази</w:t>
            </w:r>
          </w:p>
        </w:tc>
      </w:tr>
      <w:tr w:rsidR="00B9688F" w:rsidRPr="00B9688F" w14:paraId="02B84618" w14:textId="77777777">
        <w:trPr>
          <w:trHeight w:val="220"/>
        </w:trPr>
        <w:tc>
          <w:tcPr>
            <w:tcW w:w="4787" w:type="dxa"/>
          </w:tcPr>
          <w:p w14:paraId="185ADA25"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ГзМ</w:t>
            </w:r>
          </w:p>
        </w:tc>
        <w:tc>
          <w:tcPr>
            <w:tcW w:w="7657" w:type="dxa"/>
          </w:tcPr>
          <w:p w14:paraId="706F8E70"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Гаранција</w:t>
            </w:r>
            <w:r w:rsidRPr="00B9688F">
              <w:rPr>
                <w:rFonts w:ascii="Arial" w:hAnsi="Arial" w:cs="Arial"/>
                <w:spacing w:val="-2"/>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младе</w:t>
            </w:r>
          </w:p>
        </w:tc>
      </w:tr>
      <w:tr w:rsidR="003348EF" w:rsidRPr="00B9688F" w14:paraId="10299A05" w14:textId="77777777">
        <w:trPr>
          <w:trHeight w:val="220"/>
        </w:trPr>
        <w:tc>
          <w:tcPr>
            <w:tcW w:w="4787" w:type="dxa"/>
          </w:tcPr>
          <w:p w14:paraId="7265AD4E" w14:textId="77777777" w:rsidR="003348EF" w:rsidRPr="00B9688F" w:rsidRDefault="003348EF" w:rsidP="00714DBC">
            <w:pPr>
              <w:pStyle w:val="TableParagraph"/>
              <w:spacing w:before="1"/>
              <w:ind w:left="107"/>
              <w:rPr>
                <w:rFonts w:ascii="Arial" w:hAnsi="Arial" w:cs="Arial"/>
                <w:spacing w:val="-5"/>
                <w:sz w:val="20"/>
                <w:szCs w:val="20"/>
              </w:rPr>
            </w:pPr>
            <w:r>
              <w:rPr>
                <w:rFonts w:ascii="Arial" w:hAnsi="Arial" w:cs="Arial"/>
                <w:spacing w:val="-5"/>
                <w:sz w:val="20"/>
                <w:szCs w:val="20"/>
              </w:rPr>
              <w:t>ЕТФ</w:t>
            </w:r>
          </w:p>
        </w:tc>
        <w:tc>
          <w:tcPr>
            <w:tcW w:w="7657" w:type="dxa"/>
          </w:tcPr>
          <w:p w14:paraId="41B67815" w14:textId="77777777" w:rsidR="003348EF" w:rsidRPr="00B9688F" w:rsidRDefault="003348EF" w:rsidP="00714DBC">
            <w:pPr>
              <w:pStyle w:val="TableParagraph"/>
              <w:spacing w:before="1"/>
              <w:ind w:left="107"/>
              <w:rPr>
                <w:rFonts w:ascii="Arial" w:hAnsi="Arial" w:cs="Arial"/>
                <w:sz w:val="20"/>
                <w:szCs w:val="20"/>
              </w:rPr>
            </w:pPr>
            <w:r>
              <w:rPr>
                <w:rFonts w:ascii="Arial" w:hAnsi="Arial" w:cs="Arial"/>
                <w:sz w:val="20"/>
                <w:szCs w:val="20"/>
              </w:rPr>
              <w:t>Европска фондација за обуку</w:t>
            </w:r>
          </w:p>
        </w:tc>
      </w:tr>
      <w:tr w:rsidR="00B9688F" w:rsidRPr="00B9688F" w14:paraId="0D5D97D7" w14:textId="77777777">
        <w:trPr>
          <w:trHeight w:val="220"/>
        </w:trPr>
        <w:tc>
          <w:tcPr>
            <w:tcW w:w="4787" w:type="dxa"/>
          </w:tcPr>
          <w:p w14:paraId="270663DF"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2"/>
                <w:sz w:val="20"/>
                <w:szCs w:val="20"/>
              </w:rPr>
              <w:t>ЗВКОВ</w:t>
            </w:r>
          </w:p>
        </w:tc>
        <w:tc>
          <w:tcPr>
            <w:tcW w:w="7657" w:type="dxa"/>
          </w:tcPr>
          <w:p w14:paraId="3B322260"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Завод</w:t>
            </w:r>
            <w:r w:rsidRPr="00B9688F">
              <w:rPr>
                <w:rFonts w:ascii="Arial" w:hAnsi="Arial" w:cs="Arial"/>
                <w:spacing w:val="-4"/>
                <w:sz w:val="20"/>
                <w:szCs w:val="20"/>
              </w:rPr>
              <w:t xml:space="preserve"> </w:t>
            </w:r>
            <w:r w:rsidRPr="00B9688F">
              <w:rPr>
                <w:rFonts w:ascii="Arial" w:hAnsi="Arial" w:cs="Arial"/>
                <w:sz w:val="20"/>
                <w:szCs w:val="20"/>
              </w:rPr>
              <w:t>за</w:t>
            </w:r>
            <w:r w:rsidRPr="00B9688F">
              <w:rPr>
                <w:rFonts w:ascii="Arial" w:hAnsi="Arial" w:cs="Arial"/>
                <w:spacing w:val="-3"/>
                <w:sz w:val="20"/>
                <w:szCs w:val="20"/>
              </w:rPr>
              <w:t xml:space="preserve"> </w:t>
            </w:r>
            <w:r w:rsidRPr="00B9688F">
              <w:rPr>
                <w:rFonts w:ascii="Arial" w:hAnsi="Arial" w:cs="Arial"/>
                <w:sz w:val="20"/>
                <w:szCs w:val="20"/>
              </w:rPr>
              <w:t>вредновање</w:t>
            </w:r>
            <w:r w:rsidRPr="00B9688F">
              <w:rPr>
                <w:rFonts w:ascii="Arial" w:hAnsi="Arial" w:cs="Arial"/>
                <w:spacing w:val="-3"/>
                <w:sz w:val="20"/>
                <w:szCs w:val="20"/>
              </w:rPr>
              <w:t xml:space="preserve"> </w:t>
            </w:r>
            <w:r w:rsidRPr="00B9688F">
              <w:rPr>
                <w:rFonts w:ascii="Arial" w:hAnsi="Arial" w:cs="Arial"/>
                <w:sz w:val="20"/>
                <w:szCs w:val="20"/>
              </w:rPr>
              <w:t>квалитета</w:t>
            </w:r>
            <w:r w:rsidRPr="00B9688F">
              <w:rPr>
                <w:rFonts w:ascii="Arial" w:hAnsi="Arial" w:cs="Arial"/>
                <w:spacing w:val="-1"/>
                <w:sz w:val="20"/>
                <w:szCs w:val="20"/>
              </w:rPr>
              <w:t xml:space="preserve"> </w:t>
            </w:r>
            <w:r w:rsidRPr="00B9688F">
              <w:rPr>
                <w:rFonts w:ascii="Arial" w:hAnsi="Arial" w:cs="Arial"/>
                <w:sz w:val="20"/>
                <w:szCs w:val="20"/>
              </w:rPr>
              <w:t>образовања</w:t>
            </w:r>
            <w:r w:rsidRPr="00B9688F">
              <w:rPr>
                <w:rFonts w:ascii="Arial" w:hAnsi="Arial" w:cs="Arial"/>
                <w:spacing w:val="-3"/>
                <w:sz w:val="20"/>
                <w:szCs w:val="20"/>
              </w:rPr>
              <w:t xml:space="preserve"> </w:t>
            </w:r>
            <w:r w:rsidRPr="00B9688F">
              <w:rPr>
                <w:rFonts w:ascii="Arial" w:hAnsi="Arial" w:cs="Arial"/>
                <w:sz w:val="20"/>
                <w:szCs w:val="20"/>
              </w:rPr>
              <w:t>и</w:t>
            </w:r>
            <w:r w:rsidRPr="00B9688F">
              <w:rPr>
                <w:rFonts w:ascii="Arial" w:hAnsi="Arial" w:cs="Arial"/>
                <w:spacing w:val="-2"/>
                <w:sz w:val="20"/>
                <w:szCs w:val="20"/>
              </w:rPr>
              <w:t xml:space="preserve"> васпитања</w:t>
            </w:r>
          </w:p>
        </w:tc>
      </w:tr>
      <w:tr w:rsidR="00B9688F" w:rsidRPr="00B9688F" w14:paraId="350DD838" w14:textId="77777777">
        <w:trPr>
          <w:trHeight w:val="220"/>
        </w:trPr>
        <w:tc>
          <w:tcPr>
            <w:tcW w:w="4787" w:type="dxa"/>
          </w:tcPr>
          <w:p w14:paraId="5A96DA36"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4"/>
                <w:sz w:val="20"/>
                <w:szCs w:val="20"/>
              </w:rPr>
              <w:t>ЗУОВ</w:t>
            </w:r>
          </w:p>
        </w:tc>
        <w:tc>
          <w:tcPr>
            <w:tcW w:w="7657" w:type="dxa"/>
          </w:tcPr>
          <w:p w14:paraId="683E31EA"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Завод</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w:t>
            </w:r>
            <w:r w:rsidRPr="00B9688F">
              <w:rPr>
                <w:rFonts w:ascii="Arial" w:hAnsi="Arial" w:cs="Arial"/>
                <w:sz w:val="20"/>
                <w:szCs w:val="20"/>
              </w:rPr>
              <w:t>унапређивање</w:t>
            </w:r>
            <w:r w:rsidRPr="00B9688F">
              <w:rPr>
                <w:rFonts w:ascii="Arial" w:hAnsi="Arial" w:cs="Arial"/>
                <w:spacing w:val="-3"/>
                <w:sz w:val="20"/>
                <w:szCs w:val="20"/>
              </w:rPr>
              <w:t xml:space="preserve"> </w:t>
            </w:r>
            <w:r w:rsidRPr="00B9688F">
              <w:rPr>
                <w:rFonts w:ascii="Arial" w:hAnsi="Arial" w:cs="Arial"/>
                <w:sz w:val="20"/>
                <w:szCs w:val="20"/>
              </w:rPr>
              <w:t>образовања</w:t>
            </w:r>
            <w:r w:rsidRPr="00B9688F">
              <w:rPr>
                <w:rFonts w:ascii="Arial" w:hAnsi="Arial" w:cs="Arial"/>
                <w:spacing w:val="-2"/>
                <w:sz w:val="20"/>
                <w:szCs w:val="20"/>
              </w:rPr>
              <w:t xml:space="preserve"> </w:t>
            </w:r>
            <w:r w:rsidRPr="00B9688F">
              <w:rPr>
                <w:rFonts w:ascii="Arial" w:hAnsi="Arial" w:cs="Arial"/>
                <w:sz w:val="20"/>
                <w:szCs w:val="20"/>
              </w:rPr>
              <w:t>и</w:t>
            </w:r>
            <w:r w:rsidRPr="00B9688F">
              <w:rPr>
                <w:rFonts w:ascii="Arial" w:hAnsi="Arial" w:cs="Arial"/>
                <w:spacing w:val="-1"/>
                <w:sz w:val="20"/>
                <w:szCs w:val="20"/>
              </w:rPr>
              <w:t xml:space="preserve"> </w:t>
            </w:r>
            <w:r w:rsidRPr="00B9688F">
              <w:rPr>
                <w:rFonts w:ascii="Arial" w:hAnsi="Arial" w:cs="Arial"/>
                <w:spacing w:val="-2"/>
                <w:sz w:val="20"/>
                <w:szCs w:val="20"/>
              </w:rPr>
              <w:t>васпитања</w:t>
            </w:r>
          </w:p>
        </w:tc>
      </w:tr>
      <w:tr w:rsidR="00B9688F" w:rsidRPr="00B9688F" w14:paraId="5BB5B282" w14:textId="77777777">
        <w:trPr>
          <w:trHeight w:val="218"/>
        </w:trPr>
        <w:tc>
          <w:tcPr>
            <w:tcW w:w="4787" w:type="dxa"/>
          </w:tcPr>
          <w:p w14:paraId="6F2C99A2"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5"/>
                <w:sz w:val="20"/>
                <w:szCs w:val="20"/>
              </w:rPr>
              <w:t>ИПА</w:t>
            </w:r>
          </w:p>
        </w:tc>
        <w:tc>
          <w:tcPr>
            <w:tcW w:w="7657" w:type="dxa"/>
          </w:tcPr>
          <w:p w14:paraId="1D0ECC06"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Инструмент</w:t>
            </w:r>
            <w:r w:rsidRPr="00B9688F">
              <w:rPr>
                <w:rFonts w:ascii="Arial" w:hAnsi="Arial" w:cs="Arial"/>
                <w:spacing w:val="-6"/>
                <w:sz w:val="20"/>
                <w:szCs w:val="20"/>
              </w:rPr>
              <w:t xml:space="preserve"> </w:t>
            </w:r>
            <w:r w:rsidRPr="00B9688F">
              <w:rPr>
                <w:rFonts w:ascii="Arial" w:hAnsi="Arial" w:cs="Arial"/>
                <w:sz w:val="20"/>
                <w:szCs w:val="20"/>
              </w:rPr>
              <w:t>за</w:t>
            </w:r>
            <w:r w:rsidRPr="00B9688F">
              <w:rPr>
                <w:rFonts w:ascii="Arial" w:hAnsi="Arial" w:cs="Arial"/>
                <w:spacing w:val="-8"/>
                <w:sz w:val="20"/>
                <w:szCs w:val="20"/>
              </w:rPr>
              <w:t xml:space="preserve"> </w:t>
            </w:r>
            <w:r w:rsidRPr="00B9688F">
              <w:rPr>
                <w:rFonts w:ascii="Arial" w:hAnsi="Arial" w:cs="Arial"/>
                <w:sz w:val="20"/>
                <w:szCs w:val="20"/>
              </w:rPr>
              <w:t>претприступну</w:t>
            </w:r>
            <w:r w:rsidRPr="00B9688F">
              <w:rPr>
                <w:rFonts w:ascii="Arial" w:hAnsi="Arial" w:cs="Arial"/>
                <w:spacing w:val="-6"/>
                <w:sz w:val="20"/>
                <w:szCs w:val="20"/>
              </w:rPr>
              <w:t xml:space="preserve"> </w:t>
            </w:r>
            <w:r w:rsidRPr="00B9688F">
              <w:rPr>
                <w:rFonts w:ascii="Arial" w:hAnsi="Arial" w:cs="Arial"/>
                <w:spacing w:val="-4"/>
                <w:sz w:val="20"/>
                <w:szCs w:val="20"/>
              </w:rPr>
              <w:t>помоћ</w:t>
            </w:r>
          </w:p>
        </w:tc>
      </w:tr>
      <w:tr w:rsidR="00B9688F" w:rsidRPr="00B9688F" w14:paraId="2597DF5E" w14:textId="77777777">
        <w:trPr>
          <w:trHeight w:val="220"/>
        </w:trPr>
        <w:tc>
          <w:tcPr>
            <w:tcW w:w="4787" w:type="dxa"/>
          </w:tcPr>
          <w:p w14:paraId="648E0522"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ИПЗ</w:t>
            </w:r>
          </w:p>
        </w:tc>
        <w:tc>
          <w:tcPr>
            <w:tcW w:w="7657" w:type="dxa"/>
          </w:tcPr>
          <w:p w14:paraId="3767D660"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Индивидуални</w:t>
            </w:r>
            <w:r w:rsidRPr="00B9688F">
              <w:rPr>
                <w:rFonts w:ascii="Arial" w:hAnsi="Arial" w:cs="Arial"/>
                <w:spacing w:val="-4"/>
                <w:sz w:val="20"/>
                <w:szCs w:val="20"/>
              </w:rPr>
              <w:t xml:space="preserve"> </w:t>
            </w:r>
            <w:r w:rsidRPr="00B9688F">
              <w:rPr>
                <w:rFonts w:ascii="Arial" w:hAnsi="Arial" w:cs="Arial"/>
                <w:sz w:val="20"/>
                <w:szCs w:val="20"/>
              </w:rPr>
              <w:t>план</w:t>
            </w:r>
            <w:r w:rsidRPr="00B9688F">
              <w:rPr>
                <w:rFonts w:ascii="Arial" w:hAnsi="Arial" w:cs="Arial"/>
                <w:spacing w:val="-4"/>
                <w:sz w:val="20"/>
                <w:szCs w:val="20"/>
              </w:rPr>
              <w:t xml:space="preserve"> </w:t>
            </w:r>
            <w:r w:rsidRPr="00B9688F">
              <w:rPr>
                <w:rFonts w:ascii="Arial" w:hAnsi="Arial" w:cs="Arial"/>
                <w:spacing w:val="-2"/>
                <w:sz w:val="20"/>
                <w:szCs w:val="20"/>
              </w:rPr>
              <w:t>запошљавања</w:t>
            </w:r>
          </w:p>
        </w:tc>
      </w:tr>
      <w:tr w:rsidR="00B9688F" w:rsidRPr="00B9688F" w14:paraId="530ABF2A" w14:textId="77777777">
        <w:trPr>
          <w:trHeight w:val="220"/>
        </w:trPr>
        <w:tc>
          <w:tcPr>
            <w:tcW w:w="4787" w:type="dxa"/>
          </w:tcPr>
          <w:p w14:paraId="4E60DF5B" w14:textId="77777777" w:rsidR="003900F7" w:rsidRPr="00B9688F" w:rsidRDefault="001F18C5" w:rsidP="00714DBC">
            <w:pPr>
              <w:pStyle w:val="TableParagraph"/>
              <w:spacing w:before="2"/>
              <w:ind w:left="107"/>
              <w:rPr>
                <w:rFonts w:ascii="Arial" w:hAnsi="Arial" w:cs="Arial"/>
                <w:sz w:val="20"/>
                <w:szCs w:val="20"/>
              </w:rPr>
            </w:pPr>
            <w:r w:rsidRPr="00B9688F">
              <w:rPr>
                <w:rFonts w:ascii="Arial" w:hAnsi="Arial" w:cs="Arial"/>
                <w:spacing w:val="-5"/>
                <w:sz w:val="20"/>
                <w:szCs w:val="20"/>
              </w:rPr>
              <w:t>ЈЛС</w:t>
            </w:r>
          </w:p>
        </w:tc>
        <w:tc>
          <w:tcPr>
            <w:tcW w:w="7657" w:type="dxa"/>
          </w:tcPr>
          <w:p w14:paraId="75658776" w14:textId="77777777" w:rsidR="003900F7" w:rsidRPr="00B9688F" w:rsidRDefault="001F18C5" w:rsidP="00714DBC">
            <w:pPr>
              <w:pStyle w:val="TableParagraph"/>
              <w:spacing w:before="2"/>
              <w:ind w:left="107"/>
              <w:rPr>
                <w:rFonts w:ascii="Arial" w:hAnsi="Arial" w:cs="Arial"/>
                <w:sz w:val="20"/>
                <w:szCs w:val="20"/>
              </w:rPr>
            </w:pPr>
            <w:r w:rsidRPr="00B9688F">
              <w:rPr>
                <w:rFonts w:ascii="Arial" w:hAnsi="Arial" w:cs="Arial"/>
                <w:sz w:val="20"/>
                <w:szCs w:val="20"/>
              </w:rPr>
              <w:t>Јединица</w:t>
            </w:r>
            <w:r w:rsidRPr="00B9688F">
              <w:rPr>
                <w:rFonts w:ascii="Arial" w:hAnsi="Arial" w:cs="Arial"/>
                <w:spacing w:val="-4"/>
                <w:sz w:val="20"/>
                <w:szCs w:val="20"/>
              </w:rPr>
              <w:t xml:space="preserve"> </w:t>
            </w:r>
            <w:r w:rsidRPr="00B9688F">
              <w:rPr>
                <w:rFonts w:ascii="Arial" w:hAnsi="Arial" w:cs="Arial"/>
                <w:sz w:val="20"/>
                <w:szCs w:val="20"/>
              </w:rPr>
              <w:t>локалне</w:t>
            </w:r>
            <w:r w:rsidRPr="00B9688F">
              <w:rPr>
                <w:rFonts w:ascii="Arial" w:hAnsi="Arial" w:cs="Arial"/>
                <w:spacing w:val="-4"/>
                <w:sz w:val="20"/>
                <w:szCs w:val="20"/>
              </w:rPr>
              <w:t xml:space="preserve"> </w:t>
            </w:r>
            <w:r w:rsidRPr="00B9688F">
              <w:rPr>
                <w:rFonts w:ascii="Arial" w:hAnsi="Arial" w:cs="Arial"/>
                <w:spacing w:val="-2"/>
                <w:sz w:val="20"/>
                <w:szCs w:val="20"/>
              </w:rPr>
              <w:t>самоуправе</w:t>
            </w:r>
          </w:p>
        </w:tc>
      </w:tr>
      <w:tr w:rsidR="00B9688F" w:rsidRPr="00B9688F" w14:paraId="5A22A5A1" w14:textId="77777777">
        <w:trPr>
          <w:trHeight w:val="218"/>
        </w:trPr>
        <w:tc>
          <w:tcPr>
            <w:tcW w:w="4787" w:type="dxa"/>
          </w:tcPr>
          <w:p w14:paraId="5E548D7D"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4"/>
                <w:sz w:val="20"/>
                <w:szCs w:val="20"/>
              </w:rPr>
              <w:t>ЈПОА</w:t>
            </w:r>
          </w:p>
        </w:tc>
        <w:tc>
          <w:tcPr>
            <w:tcW w:w="7657" w:type="dxa"/>
          </w:tcPr>
          <w:p w14:paraId="6CC4EF71"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Јавно</w:t>
            </w:r>
            <w:r w:rsidRPr="00B9688F">
              <w:rPr>
                <w:rFonts w:ascii="Arial" w:hAnsi="Arial" w:cs="Arial"/>
                <w:spacing w:val="-6"/>
                <w:sz w:val="20"/>
                <w:szCs w:val="20"/>
              </w:rPr>
              <w:t xml:space="preserve"> </w:t>
            </w:r>
            <w:r w:rsidRPr="00B9688F">
              <w:rPr>
                <w:rFonts w:ascii="Arial" w:hAnsi="Arial" w:cs="Arial"/>
                <w:sz w:val="20"/>
                <w:szCs w:val="20"/>
              </w:rPr>
              <w:t>признати</w:t>
            </w:r>
            <w:r w:rsidRPr="00B9688F">
              <w:rPr>
                <w:rFonts w:ascii="Arial" w:hAnsi="Arial" w:cs="Arial"/>
                <w:spacing w:val="-4"/>
                <w:sz w:val="20"/>
                <w:szCs w:val="20"/>
              </w:rPr>
              <w:t xml:space="preserve"> </w:t>
            </w:r>
            <w:r w:rsidRPr="00B9688F">
              <w:rPr>
                <w:rFonts w:ascii="Arial" w:hAnsi="Arial" w:cs="Arial"/>
                <w:sz w:val="20"/>
                <w:szCs w:val="20"/>
              </w:rPr>
              <w:t>организатори</w:t>
            </w:r>
            <w:r w:rsidRPr="00B9688F">
              <w:rPr>
                <w:rFonts w:ascii="Arial" w:hAnsi="Arial" w:cs="Arial"/>
                <w:spacing w:val="-6"/>
                <w:sz w:val="20"/>
                <w:szCs w:val="20"/>
              </w:rPr>
              <w:t xml:space="preserve"> </w:t>
            </w:r>
            <w:r w:rsidRPr="00B9688F">
              <w:rPr>
                <w:rFonts w:ascii="Arial" w:hAnsi="Arial" w:cs="Arial"/>
                <w:sz w:val="20"/>
                <w:szCs w:val="20"/>
              </w:rPr>
              <w:t>активности</w:t>
            </w:r>
            <w:r w:rsidRPr="00B9688F">
              <w:rPr>
                <w:rFonts w:ascii="Arial" w:hAnsi="Arial" w:cs="Arial"/>
                <w:spacing w:val="-4"/>
                <w:sz w:val="20"/>
                <w:szCs w:val="20"/>
              </w:rPr>
              <w:t xml:space="preserve"> </w:t>
            </w:r>
            <w:r w:rsidRPr="00B9688F">
              <w:rPr>
                <w:rFonts w:ascii="Arial" w:hAnsi="Arial" w:cs="Arial"/>
                <w:sz w:val="20"/>
                <w:szCs w:val="20"/>
              </w:rPr>
              <w:t>образовања</w:t>
            </w:r>
            <w:r w:rsidRPr="00B9688F">
              <w:rPr>
                <w:rFonts w:ascii="Arial" w:hAnsi="Arial" w:cs="Arial"/>
                <w:spacing w:val="-5"/>
                <w:sz w:val="20"/>
                <w:szCs w:val="20"/>
              </w:rPr>
              <w:t xml:space="preserve"> </w:t>
            </w:r>
            <w:r w:rsidRPr="00B9688F">
              <w:rPr>
                <w:rFonts w:ascii="Arial" w:hAnsi="Arial" w:cs="Arial"/>
                <w:spacing w:val="-2"/>
                <w:sz w:val="20"/>
                <w:szCs w:val="20"/>
              </w:rPr>
              <w:t>одраслих</w:t>
            </w:r>
          </w:p>
        </w:tc>
      </w:tr>
      <w:tr w:rsidR="00B9688F" w:rsidRPr="00B9688F" w14:paraId="6A978B4D" w14:textId="77777777">
        <w:trPr>
          <w:trHeight w:val="220"/>
        </w:trPr>
        <w:tc>
          <w:tcPr>
            <w:tcW w:w="4787" w:type="dxa"/>
          </w:tcPr>
          <w:p w14:paraId="7E38FAC2"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4"/>
                <w:sz w:val="20"/>
                <w:szCs w:val="20"/>
              </w:rPr>
              <w:t>КВиС</w:t>
            </w:r>
          </w:p>
        </w:tc>
        <w:tc>
          <w:tcPr>
            <w:tcW w:w="7657" w:type="dxa"/>
          </w:tcPr>
          <w:p w14:paraId="6AF8EC8B"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Каријерно</w:t>
            </w:r>
            <w:r w:rsidRPr="00B9688F">
              <w:rPr>
                <w:rFonts w:ascii="Arial" w:hAnsi="Arial" w:cs="Arial"/>
                <w:spacing w:val="-4"/>
                <w:sz w:val="20"/>
                <w:szCs w:val="20"/>
              </w:rPr>
              <w:t xml:space="preserve"> </w:t>
            </w:r>
            <w:r w:rsidRPr="00B9688F">
              <w:rPr>
                <w:rFonts w:ascii="Arial" w:hAnsi="Arial" w:cs="Arial"/>
                <w:sz w:val="20"/>
                <w:szCs w:val="20"/>
              </w:rPr>
              <w:t>вођење</w:t>
            </w:r>
            <w:r w:rsidRPr="00B9688F">
              <w:rPr>
                <w:rFonts w:ascii="Arial" w:hAnsi="Arial" w:cs="Arial"/>
                <w:spacing w:val="-4"/>
                <w:sz w:val="20"/>
                <w:szCs w:val="20"/>
              </w:rPr>
              <w:t xml:space="preserve"> </w:t>
            </w:r>
            <w:r w:rsidRPr="00B9688F">
              <w:rPr>
                <w:rFonts w:ascii="Arial" w:hAnsi="Arial" w:cs="Arial"/>
                <w:sz w:val="20"/>
                <w:szCs w:val="20"/>
              </w:rPr>
              <w:t>и</w:t>
            </w:r>
            <w:r w:rsidRPr="00B9688F">
              <w:rPr>
                <w:rFonts w:ascii="Arial" w:hAnsi="Arial" w:cs="Arial"/>
                <w:spacing w:val="-3"/>
                <w:sz w:val="20"/>
                <w:szCs w:val="20"/>
              </w:rPr>
              <w:t xml:space="preserve"> </w:t>
            </w:r>
            <w:r w:rsidRPr="00B9688F">
              <w:rPr>
                <w:rFonts w:ascii="Arial" w:hAnsi="Arial" w:cs="Arial"/>
                <w:spacing w:val="-2"/>
                <w:sz w:val="20"/>
                <w:szCs w:val="20"/>
              </w:rPr>
              <w:t>саветовање</w:t>
            </w:r>
          </w:p>
        </w:tc>
      </w:tr>
      <w:tr w:rsidR="00B9688F" w:rsidRPr="00B9688F" w14:paraId="7C87C262" w14:textId="77777777">
        <w:trPr>
          <w:trHeight w:val="220"/>
        </w:trPr>
        <w:tc>
          <w:tcPr>
            <w:tcW w:w="4787" w:type="dxa"/>
          </w:tcPr>
          <w:p w14:paraId="52C7FE16"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2"/>
                <w:sz w:val="20"/>
                <w:szCs w:val="20"/>
              </w:rPr>
              <w:t>КДОНОК</w:t>
            </w:r>
          </w:p>
        </w:tc>
        <w:tc>
          <w:tcPr>
            <w:tcW w:w="7657" w:type="dxa"/>
          </w:tcPr>
          <w:p w14:paraId="5D6B6829"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Канцеларија</w:t>
            </w:r>
            <w:r w:rsidRPr="00B9688F">
              <w:rPr>
                <w:rFonts w:ascii="Arial" w:hAnsi="Arial" w:cs="Arial"/>
                <w:spacing w:val="-5"/>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w:t>
            </w:r>
            <w:r w:rsidRPr="00B9688F">
              <w:rPr>
                <w:rFonts w:ascii="Arial" w:hAnsi="Arial" w:cs="Arial"/>
                <w:sz w:val="20"/>
                <w:szCs w:val="20"/>
              </w:rPr>
              <w:t>дуално</w:t>
            </w:r>
            <w:r w:rsidRPr="00B9688F">
              <w:rPr>
                <w:rFonts w:ascii="Arial" w:hAnsi="Arial" w:cs="Arial"/>
                <w:spacing w:val="-2"/>
                <w:sz w:val="20"/>
                <w:szCs w:val="20"/>
              </w:rPr>
              <w:t xml:space="preserve"> </w:t>
            </w:r>
            <w:r w:rsidRPr="00B9688F">
              <w:rPr>
                <w:rFonts w:ascii="Arial" w:hAnsi="Arial" w:cs="Arial"/>
                <w:sz w:val="20"/>
                <w:szCs w:val="20"/>
              </w:rPr>
              <w:t>образовање</w:t>
            </w:r>
            <w:r w:rsidRPr="00B9688F">
              <w:rPr>
                <w:rFonts w:ascii="Arial" w:hAnsi="Arial" w:cs="Arial"/>
                <w:spacing w:val="-2"/>
                <w:sz w:val="20"/>
                <w:szCs w:val="20"/>
              </w:rPr>
              <w:t xml:space="preserve"> </w:t>
            </w:r>
            <w:r w:rsidRPr="00B9688F">
              <w:rPr>
                <w:rFonts w:ascii="Arial" w:hAnsi="Arial" w:cs="Arial"/>
                <w:sz w:val="20"/>
                <w:szCs w:val="20"/>
              </w:rPr>
              <w:t>и</w:t>
            </w:r>
            <w:r w:rsidRPr="00B9688F">
              <w:rPr>
                <w:rFonts w:ascii="Arial" w:hAnsi="Arial" w:cs="Arial"/>
                <w:spacing w:val="-1"/>
                <w:sz w:val="20"/>
                <w:szCs w:val="20"/>
              </w:rPr>
              <w:t xml:space="preserve"> </w:t>
            </w:r>
            <w:r w:rsidRPr="00B9688F">
              <w:rPr>
                <w:rFonts w:ascii="Arial" w:hAnsi="Arial" w:cs="Arial"/>
                <w:sz w:val="20"/>
                <w:szCs w:val="20"/>
              </w:rPr>
              <w:t>Национални</w:t>
            </w:r>
            <w:r w:rsidRPr="00B9688F">
              <w:rPr>
                <w:rFonts w:ascii="Arial" w:hAnsi="Arial" w:cs="Arial"/>
                <w:spacing w:val="-2"/>
                <w:sz w:val="20"/>
                <w:szCs w:val="20"/>
              </w:rPr>
              <w:t xml:space="preserve"> </w:t>
            </w:r>
            <w:r w:rsidRPr="00B9688F">
              <w:rPr>
                <w:rFonts w:ascii="Arial" w:hAnsi="Arial" w:cs="Arial"/>
                <w:sz w:val="20"/>
                <w:szCs w:val="20"/>
              </w:rPr>
              <w:t>оквир</w:t>
            </w:r>
            <w:r w:rsidRPr="00B9688F">
              <w:rPr>
                <w:rFonts w:ascii="Arial" w:hAnsi="Arial" w:cs="Arial"/>
                <w:spacing w:val="-1"/>
                <w:sz w:val="20"/>
                <w:szCs w:val="20"/>
              </w:rPr>
              <w:t xml:space="preserve"> </w:t>
            </w:r>
            <w:r w:rsidRPr="00B9688F">
              <w:rPr>
                <w:rFonts w:ascii="Arial" w:hAnsi="Arial" w:cs="Arial"/>
                <w:spacing w:val="-2"/>
                <w:sz w:val="20"/>
                <w:szCs w:val="20"/>
              </w:rPr>
              <w:t>квалификација</w:t>
            </w:r>
          </w:p>
        </w:tc>
      </w:tr>
      <w:tr w:rsidR="00B9688F" w:rsidRPr="00B9688F" w14:paraId="35C0D196" w14:textId="77777777">
        <w:trPr>
          <w:trHeight w:val="220"/>
        </w:trPr>
        <w:tc>
          <w:tcPr>
            <w:tcW w:w="4787" w:type="dxa"/>
          </w:tcPr>
          <w:p w14:paraId="7F393377"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КзМ</w:t>
            </w:r>
          </w:p>
        </w:tc>
        <w:tc>
          <w:tcPr>
            <w:tcW w:w="7657" w:type="dxa"/>
          </w:tcPr>
          <w:p w14:paraId="507864D3"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Канцеларија</w:t>
            </w:r>
            <w:r w:rsidRPr="00B9688F">
              <w:rPr>
                <w:rFonts w:ascii="Arial" w:hAnsi="Arial" w:cs="Arial"/>
                <w:spacing w:val="-2"/>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w:t>
            </w:r>
            <w:r w:rsidRPr="00B9688F">
              <w:rPr>
                <w:rFonts w:ascii="Arial" w:hAnsi="Arial" w:cs="Arial"/>
                <w:spacing w:val="-4"/>
                <w:sz w:val="20"/>
                <w:szCs w:val="20"/>
              </w:rPr>
              <w:t>младе</w:t>
            </w:r>
          </w:p>
        </w:tc>
      </w:tr>
      <w:tr w:rsidR="00B9688F" w:rsidRPr="00B9688F" w14:paraId="56D2F7D9" w14:textId="77777777">
        <w:trPr>
          <w:trHeight w:val="217"/>
        </w:trPr>
        <w:tc>
          <w:tcPr>
            <w:tcW w:w="4787" w:type="dxa"/>
          </w:tcPr>
          <w:p w14:paraId="413546A7"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4"/>
                <w:sz w:val="20"/>
                <w:szCs w:val="20"/>
              </w:rPr>
              <w:t>КОМС</w:t>
            </w:r>
          </w:p>
        </w:tc>
        <w:tc>
          <w:tcPr>
            <w:tcW w:w="7657" w:type="dxa"/>
          </w:tcPr>
          <w:p w14:paraId="33E4425F"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Кровна</w:t>
            </w:r>
            <w:r w:rsidRPr="00B9688F">
              <w:rPr>
                <w:rFonts w:ascii="Arial" w:hAnsi="Arial" w:cs="Arial"/>
                <w:spacing w:val="-4"/>
                <w:sz w:val="20"/>
                <w:szCs w:val="20"/>
              </w:rPr>
              <w:t xml:space="preserve"> </w:t>
            </w:r>
            <w:r w:rsidRPr="00B9688F">
              <w:rPr>
                <w:rFonts w:ascii="Arial" w:hAnsi="Arial" w:cs="Arial"/>
                <w:sz w:val="20"/>
                <w:szCs w:val="20"/>
              </w:rPr>
              <w:t>организација</w:t>
            </w:r>
            <w:r w:rsidRPr="00B9688F">
              <w:rPr>
                <w:rFonts w:ascii="Arial" w:hAnsi="Arial" w:cs="Arial"/>
                <w:spacing w:val="-4"/>
                <w:sz w:val="20"/>
                <w:szCs w:val="20"/>
              </w:rPr>
              <w:t xml:space="preserve"> </w:t>
            </w:r>
            <w:r w:rsidRPr="00B9688F">
              <w:rPr>
                <w:rFonts w:ascii="Arial" w:hAnsi="Arial" w:cs="Arial"/>
                <w:sz w:val="20"/>
                <w:szCs w:val="20"/>
              </w:rPr>
              <w:t>младих</w:t>
            </w:r>
            <w:r w:rsidRPr="00B9688F">
              <w:rPr>
                <w:rFonts w:ascii="Arial" w:hAnsi="Arial" w:cs="Arial"/>
                <w:spacing w:val="-3"/>
                <w:sz w:val="20"/>
                <w:szCs w:val="20"/>
              </w:rPr>
              <w:t xml:space="preserve"> </w:t>
            </w:r>
            <w:r w:rsidRPr="00B9688F">
              <w:rPr>
                <w:rFonts w:ascii="Arial" w:hAnsi="Arial" w:cs="Arial"/>
                <w:spacing w:val="-2"/>
                <w:sz w:val="20"/>
                <w:szCs w:val="20"/>
              </w:rPr>
              <w:t>Србије</w:t>
            </w:r>
          </w:p>
        </w:tc>
      </w:tr>
      <w:tr w:rsidR="00B9688F" w:rsidRPr="00B9688F" w14:paraId="68C66B33" w14:textId="77777777">
        <w:trPr>
          <w:trHeight w:val="220"/>
        </w:trPr>
        <w:tc>
          <w:tcPr>
            <w:tcW w:w="4787" w:type="dxa"/>
          </w:tcPr>
          <w:p w14:paraId="767B28A7"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МОР</w:t>
            </w:r>
          </w:p>
        </w:tc>
        <w:tc>
          <w:tcPr>
            <w:tcW w:w="7657" w:type="dxa"/>
          </w:tcPr>
          <w:p w14:paraId="6DD3934A"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Међународна</w:t>
            </w:r>
            <w:r w:rsidRPr="00B9688F">
              <w:rPr>
                <w:rFonts w:ascii="Arial" w:hAnsi="Arial" w:cs="Arial"/>
                <w:spacing w:val="-4"/>
                <w:sz w:val="20"/>
                <w:szCs w:val="20"/>
              </w:rPr>
              <w:t xml:space="preserve"> </w:t>
            </w:r>
            <w:r w:rsidRPr="00B9688F">
              <w:rPr>
                <w:rFonts w:ascii="Arial" w:hAnsi="Arial" w:cs="Arial"/>
                <w:sz w:val="20"/>
                <w:szCs w:val="20"/>
              </w:rPr>
              <w:t>организација</w:t>
            </w:r>
            <w:r w:rsidRPr="00B9688F">
              <w:rPr>
                <w:rFonts w:ascii="Arial" w:hAnsi="Arial" w:cs="Arial"/>
                <w:spacing w:val="-4"/>
                <w:sz w:val="20"/>
                <w:szCs w:val="20"/>
              </w:rPr>
              <w:t xml:space="preserve"> рада</w:t>
            </w:r>
          </w:p>
        </w:tc>
      </w:tr>
      <w:tr w:rsidR="00B9688F" w:rsidRPr="00B9688F" w14:paraId="17D858D3" w14:textId="77777777">
        <w:trPr>
          <w:trHeight w:val="220"/>
        </w:trPr>
        <w:tc>
          <w:tcPr>
            <w:tcW w:w="4787" w:type="dxa"/>
          </w:tcPr>
          <w:p w14:paraId="1F0B8455"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2"/>
                <w:sz w:val="20"/>
                <w:szCs w:val="20"/>
              </w:rPr>
              <w:t>MРЗБСП</w:t>
            </w:r>
          </w:p>
        </w:tc>
        <w:tc>
          <w:tcPr>
            <w:tcW w:w="7657" w:type="dxa"/>
          </w:tcPr>
          <w:p w14:paraId="17E06D93"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Министарство</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3"/>
                <w:sz w:val="20"/>
                <w:szCs w:val="20"/>
              </w:rPr>
              <w:t xml:space="preserve"> </w:t>
            </w:r>
            <w:r w:rsidRPr="00B9688F">
              <w:rPr>
                <w:rFonts w:ascii="Arial" w:hAnsi="Arial" w:cs="Arial"/>
                <w:sz w:val="20"/>
                <w:szCs w:val="20"/>
              </w:rPr>
              <w:t>рад,</w:t>
            </w:r>
            <w:r w:rsidRPr="00B9688F">
              <w:rPr>
                <w:rFonts w:ascii="Arial" w:hAnsi="Arial" w:cs="Arial"/>
                <w:spacing w:val="-3"/>
                <w:sz w:val="20"/>
                <w:szCs w:val="20"/>
              </w:rPr>
              <w:t xml:space="preserve"> </w:t>
            </w:r>
            <w:r w:rsidRPr="00B9688F">
              <w:rPr>
                <w:rFonts w:ascii="Arial" w:hAnsi="Arial" w:cs="Arial"/>
                <w:sz w:val="20"/>
                <w:szCs w:val="20"/>
              </w:rPr>
              <w:t>запошљавање,</w:t>
            </w:r>
            <w:r w:rsidRPr="00B9688F">
              <w:rPr>
                <w:rFonts w:ascii="Arial" w:hAnsi="Arial" w:cs="Arial"/>
                <w:spacing w:val="-4"/>
                <w:sz w:val="20"/>
                <w:szCs w:val="20"/>
              </w:rPr>
              <w:t xml:space="preserve"> </w:t>
            </w:r>
            <w:r w:rsidRPr="00B9688F">
              <w:rPr>
                <w:rFonts w:ascii="Arial" w:hAnsi="Arial" w:cs="Arial"/>
                <w:sz w:val="20"/>
                <w:szCs w:val="20"/>
              </w:rPr>
              <w:t>борачка</w:t>
            </w:r>
            <w:r w:rsidRPr="00B9688F">
              <w:rPr>
                <w:rFonts w:ascii="Arial" w:hAnsi="Arial" w:cs="Arial"/>
                <w:spacing w:val="-3"/>
                <w:sz w:val="20"/>
                <w:szCs w:val="20"/>
              </w:rPr>
              <w:t xml:space="preserve"> </w:t>
            </w:r>
            <w:r w:rsidRPr="00B9688F">
              <w:rPr>
                <w:rFonts w:ascii="Arial" w:hAnsi="Arial" w:cs="Arial"/>
                <w:sz w:val="20"/>
                <w:szCs w:val="20"/>
              </w:rPr>
              <w:t>и</w:t>
            </w:r>
            <w:r w:rsidRPr="00B9688F">
              <w:rPr>
                <w:rFonts w:ascii="Arial" w:hAnsi="Arial" w:cs="Arial"/>
                <w:spacing w:val="-2"/>
                <w:sz w:val="20"/>
                <w:szCs w:val="20"/>
              </w:rPr>
              <w:t xml:space="preserve"> </w:t>
            </w:r>
            <w:r w:rsidRPr="00B9688F">
              <w:rPr>
                <w:rFonts w:ascii="Arial" w:hAnsi="Arial" w:cs="Arial"/>
                <w:sz w:val="20"/>
                <w:szCs w:val="20"/>
              </w:rPr>
              <w:t>социјална</w:t>
            </w:r>
            <w:r w:rsidRPr="00B9688F">
              <w:rPr>
                <w:rFonts w:ascii="Arial" w:hAnsi="Arial" w:cs="Arial"/>
                <w:spacing w:val="-2"/>
                <w:sz w:val="20"/>
                <w:szCs w:val="20"/>
              </w:rPr>
              <w:t xml:space="preserve"> питања</w:t>
            </w:r>
          </w:p>
        </w:tc>
      </w:tr>
      <w:tr w:rsidR="00B9688F" w:rsidRPr="00B9688F" w14:paraId="570E5460" w14:textId="77777777">
        <w:trPr>
          <w:trHeight w:val="220"/>
        </w:trPr>
        <w:tc>
          <w:tcPr>
            <w:tcW w:w="4787" w:type="dxa"/>
          </w:tcPr>
          <w:p w14:paraId="61D467DF"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МТО</w:t>
            </w:r>
          </w:p>
        </w:tc>
        <w:tc>
          <w:tcPr>
            <w:tcW w:w="7657" w:type="dxa"/>
          </w:tcPr>
          <w:p w14:paraId="2CA1D252"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Министарство</w:t>
            </w:r>
            <w:r w:rsidRPr="00B9688F">
              <w:rPr>
                <w:rFonts w:ascii="Arial" w:hAnsi="Arial" w:cs="Arial"/>
                <w:spacing w:val="-4"/>
                <w:sz w:val="20"/>
                <w:szCs w:val="20"/>
              </w:rPr>
              <w:t xml:space="preserve"> </w:t>
            </w:r>
            <w:r w:rsidRPr="00B9688F">
              <w:rPr>
                <w:rFonts w:ascii="Arial" w:hAnsi="Arial" w:cs="Arial"/>
                <w:sz w:val="20"/>
                <w:szCs w:val="20"/>
              </w:rPr>
              <w:t>туризма</w:t>
            </w:r>
            <w:r w:rsidRPr="00B9688F">
              <w:rPr>
                <w:rFonts w:ascii="Arial" w:hAnsi="Arial" w:cs="Arial"/>
                <w:spacing w:val="-5"/>
                <w:sz w:val="20"/>
                <w:szCs w:val="20"/>
              </w:rPr>
              <w:t xml:space="preserve"> </w:t>
            </w:r>
            <w:r w:rsidRPr="00B9688F">
              <w:rPr>
                <w:rFonts w:ascii="Arial" w:hAnsi="Arial" w:cs="Arial"/>
                <w:sz w:val="20"/>
                <w:szCs w:val="20"/>
              </w:rPr>
              <w:t>и</w:t>
            </w:r>
            <w:r w:rsidRPr="00B9688F">
              <w:rPr>
                <w:rFonts w:ascii="Arial" w:hAnsi="Arial" w:cs="Arial"/>
                <w:spacing w:val="-3"/>
                <w:sz w:val="20"/>
                <w:szCs w:val="20"/>
              </w:rPr>
              <w:t xml:space="preserve"> </w:t>
            </w:r>
            <w:r w:rsidRPr="00B9688F">
              <w:rPr>
                <w:rFonts w:ascii="Arial" w:hAnsi="Arial" w:cs="Arial"/>
                <w:spacing w:val="-2"/>
                <w:sz w:val="20"/>
                <w:szCs w:val="20"/>
              </w:rPr>
              <w:t>омладине</w:t>
            </w:r>
          </w:p>
        </w:tc>
      </w:tr>
      <w:tr w:rsidR="00B9688F" w:rsidRPr="00B9688F" w14:paraId="5F589369" w14:textId="77777777">
        <w:trPr>
          <w:trHeight w:val="217"/>
        </w:trPr>
        <w:tc>
          <w:tcPr>
            <w:tcW w:w="4787" w:type="dxa"/>
          </w:tcPr>
          <w:p w14:paraId="5BC7D6BE"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4"/>
                <w:sz w:val="20"/>
                <w:szCs w:val="20"/>
              </w:rPr>
              <w:t>НАКЗМ</w:t>
            </w:r>
          </w:p>
        </w:tc>
        <w:tc>
          <w:tcPr>
            <w:tcW w:w="7657" w:type="dxa"/>
          </w:tcPr>
          <w:p w14:paraId="1C861822"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Национална</w:t>
            </w:r>
            <w:r w:rsidRPr="00B9688F">
              <w:rPr>
                <w:rFonts w:ascii="Arial" w:hAnsi="Arial" w:cs="Arial"/>
                <w:spacing w:val="-4"/>
                <w:sz w:val="20"/>
                <w:szCs w:val="20"/>
              </w:rPr>
              <w:t xml:space="preserve"> </w:t>
            </w:r>
            <w:r w:rsidRPr="00B9688F">
              <w:rPr>
                <w:rFonts w:ascii="Arial" w:hAnsi="Arial" w:cs="Arial"/>
                <w:sz w:val="20"/>
                <w:szCs w:val="20"/>
              </w:rPr>
              <w:t>асоцијација</w:t>
            </w:r>
            <w:r w:rsidRPr="00B9688F">
              <w:rPr>
                <w:rFonts w:ascii="Arial" w:hAnsi="Arial" w:cs="Arial"/>
                <w:spacing w:val="-3"/>
                <w:sz w:val="20"/>
                <w:szCs w:val="20"/>
              </w:rPr>
              <w:t xml:space="preserve"> </w:t>
            </w:r>
            <w:r w:rsidRPr="00B9688F">
              <w:rPr>
                <w:rFonts w:ascii="Arial" w:hAnsi="Arial" w:cs="Arial"/>
                <w:sz w:val="20"/>
                <w:szCs w:val="20"/>
              </w:rPr>
              <w:t>канцеларија</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3"/>
                <w:sz w:val="20"/>
                <w:szCs w:val="20"/>
              </w:rPr>
              <w:t xml:space="preserve"> </w:t>
            </w:r>
            <w:r w:rsidRPr="00B9688F">
              <w:rPr>
                <w:rFonts w:ascii="Arial" w:hAnsi="Arial" w:cs="Arial"/>
                <w:spacing w:val="-2"/>
                <w:sz w:val="20"/>
                <w:szCs w:val="20"/>
              </w:rPr>
              <w:t>младе</w:t>
            </w:r>
          </w:p>
        </w:tc>
      </w:tr>
      <w:tr w:rsidR="00B9688F" w:rsidRPr="00B9688F" w14:paraId="1FA298EB" w14:textId="77777777">
        <w:trPr>
          <w:trHeight w:val="220"/>
        </w:trPr>
        <w:tc>
          <w:tcPr>
            <w:tcW w:w="4787" w:type="dxa"/>
          </w:tcPr>
          <w:p w14:paraId="641C12C9"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2"/>
                <w:sz w:val="20"/>
                <w:szCs w:val="20"/>
              </w:rPr>
              <w:t>НАПОР</w:t>
            </w:r>
          </w:p>
        </w:tc>
        <w:tc>
          <w:tcPr>
            <w:tcW w:w="7657" w:type="dxa"/>
          </w:tcPr>
          <w:p w14:paraId="24099B96"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Национална</w:t>
            </w:r>
            <w:r w:rsidRPr="00B9688F">
              <w:rPr>
                <w:rFonts w:ascii="Arial" w:hAnsi="Arial" w:cs="Arial"/>
                <w:spacing w:val="-6"/>
                <w:sz w:val="20"/>
                <w:szCs w:val="20"/>
              </w:rPr>
              <w:t xml:space="preserve"> </w:t>
            </w:r>
            <w:r w:rsidRPr="00B9688F">
              <w:rPr>
                <w:rFonts w:ascii="Arial" w:hAnsi="Arial" w:cs="Arial"/>
                <w:sz w:val="20"/>
                <w:szCs w:val="20"/>
              </w:rPr>
              <w:t>асоцијација</w:t>
            </w:r>
            <w:r w:rsidRPr="00B9688F">
              <w:rPr>
                <w:rFonts w:ascii="Arial" w:hAnsi="Arial" w:cs="Arial"/>
                <w:spacing w:val="-5"/>
                <w:sz w:val="20"/>
                <w:szCs w:val="20"/>
              </w:rPr>
              <w:t xml:space="preserve"> </w:t>
            </w:r>
            <w:r w:rsidRPr="00B9688F">
              <w:rPr>
                <w:rFonts w:ascii="Arial" w:hAnsi="Arial" w:cs="Arial"/>
                <w:sz w:val="20"/>
                <w:szCs w:val="20"/>
              </w:rPr>
              <w:t>практичара/ки</w:t>
            </w:r>
            <w:r w:rsidRPr="00B9688F">
              <w:rPr>
                <w:rFonts w:ascii="Arial" w:hAnsi="Arial" w:cs="Arial"/>
                <w:spacing w:val="-5"/>
                <w:sz w:val="20"/>
                <w:szCs w:val="20"/>
              </w:rPr>
              <w:t xml:space="preserve"> </w:t>
            </w:r>
            <w:r w:rsidRPr="00B9688F">
              <w:rPr>
                <w:rFonts w:ascii="Arial" w:hAnsi="Arial" w:cs="Arial"/>
                <w:sz w:val="20"/>
                <w:szCs w:val="20"/>
              </w:rPr>
              <w:t>омладинског</w:t>
            </w:r>
            <w:r w:rsidRPr="00B9688F">
              <w:rPr>
                <w:rFonts w:ascii="Arial" w:hAnsi="Arial" w:cs="Arial"/>
                <w:spacing w:val="-4"/>
                <w:sz w:val="20"/>
                <w:szCs w:val="20"/>
              </w:rPr>
              <w:t xml:space="preserve"> рада</w:t>
            </w:r>
          </w:p>
        </w:tc>
      </w:tr>
      <w:tr w:rsidR="00B9688F" w:rsidRPr="00B9688F" w14:paraId="54944813" w14:textId="77777777">
        <w:trPr>
          <w:trHeight w:val="220"/>
        </w:trPr>
        <w:tc>
          <w:tcPr>
            <w:tcW w:w="4787" w:type="dxa"/>
          </w:tcPr>
          <w:p w14:paraId="3BD13787"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НСЗ</w:t>
            </w:r>
          </w:p>
        </w:tc>
        <w:tc>
          <w:tcPr>
            <w:tcW w:w="7657" w:type="dxa"/>
          </w:tcPr>
          <w:p w14:paraId="644C0CCF"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Национална</w:t>
            </w:r>
            <w:r w:rsidRPr="00B9688F">
              <w:rPr>
                <w:rFonts w:ascii="Arial" w:hAnsi="Arial" w:cs="Arial"/>
                <w:spacing w:val="-3"/>
                <w:sz w:val="20"/>
                <w:szCs w:val="20"/>
              </w:rPr>
              <w:t xml:space="preserve"> </w:t>
            </w:r>
            <w:r w:rsidRPr="00B9688F">
              <w:rPr>
                <w:rFonts w:ascii="Arial" w:hAnsi="Arial" w:cs="Arial"/>
                <w:sz w:val="20"/>
                <w:szCs w:val="20"/>
              </w:rPr>
              <w:t>служба</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запошљавање</w:t>
            </w:r>
          </w:p>
        </w:tc>
      </w:tr>
      <w:tr w:rsidR="00B9688F" w:rsidRPr="00B9688F" w14:paraId="2A4EB614" w14:textId="77777777">
        <w:trPr>
          <w:trHeight w:val="217"/>
        </w:trPr>
        <w:tc>
          <w:tcPr>
            <w:tcW w:w="4787" w:type="dxa"/>
          </w:tcPr>
          <w:p w14:paraId="579DE9CD"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4"/>
                <w:sz w:val="20"/>
                <w:szCs w:val="20"/>
              </w:rPr>
              <w:t>НСКЗ</w:t>
            </w:r>
          </w:p>
        </w:tc>
        <w:tc>
          <w:tcPr>
            <w:tcW w:w="7657" w:type="dxa"/>
          </w:tcPr>
          <w:p w14:paraId="601F42B3"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Национална</w:t>
            </w:r>
            <w:r w:rsidRPr="00B9688F">
              <w:rPr>
                <w:rFonts w:ascii="Arial" w:hAnsi="Arial" w:cs="Arial"/>
                <w:spacing w:val="-4"/>
                <w:sz w:val="20"/>
                <w:szCs w:val="20"/>
              </w:rPr>
              <w:t xml:space="preserve"> </w:t>
            </w:r>
            <w:r w:rsidRPr="00B9688F">
              <w:rPr>
                <w:rFonts w:ascii="Arial" w:hAnsi="Arial" w:cs="Arial"/>
                <w:sz w:val="20"/>
                <w:szCs w:val="20"/>
              </w:rPr>
              <w:t>стандардна</w:t>
            </w:r>
            <w:r w:rsidRPr="00B9688F">
              <w:rPr>
                <w:rFonts w:ascii="Arial" w:hAnsi="Arial" w:cs="Arial"/>
                <w:spacing w:val="-4"/>
                <w:sz w:val="20"/>
                <w:szCs w:val="20"/>
              </w:rPr>
              <w:t xml:space="preserve"> </w:t>
            </w:r>
            <w:r w:rsidRPr="00B9688F">
              <w:rPr>
                <w:rFonts w:ascii="Arial" w:hAnsi="Arial" w:cs="Arial"/>
                <w:sz w:val="20"/>
                <w:szCs w:val="20"/>
              </w:rPr>
              <w:t>класификација</w:t>
            </w:r>
            <w:r w:rsidRPr="00B9688F">
              <w:rPr>
                <w:rFonts w:ascii="Arial" w:hAnsi="Arial" w:cs="Arial"/>
                <w:spacing w:val="-3"/>
                <w:sz w:val="20"/>
                <w:szCs w:val="20"/>
              </w:rPr>
              <w:t xml:space="preserve"> </w:t>
            </w:r>
            <w:r w:rsidRPr="00B9688F">
              <w:rPr>
                <w:rFonts w:ascii="Arial" w:hAnsi="Arial" w:cs="Arial"/>
                <w:spacing w:val="-2"/>
                <w:sz w:val="20"/>
                <w:szCs w:val="20"/>
              </w:rPr>
              <w:t>занимања</w:t>
            </w:r>
          </w:p>
        </w:tc>
      </w:tr>
      <w:tr w:rsidR="00B9688F" w:rsidRPr="00B9688F" w14:paraId="2A918719" w14:textId="77777777">
        <w:trPr>
          <w:trHeight w:val="220"/>
        </w:trPr>
        <w:tc>
          <w:tcPr>
            <w:tcW w:w="4787" w:type="dxa"/>
          </w:tcPr>
          <w:p w14:paraId="28ABEA12"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4"/>
                <w:sz w:val="20"/>
                <w:szCs w:val="20"/>
              </w:rPr>
              <w:t>НОКС</w:t>
            </w:r>
          </w:p>
        </w:tc>
        <w:tc>
          <w:tcPr>
            <w:tcW w:w="7657" w:type="dxa"/>
          </w:tcPr>
          <w:p w14:paraId="663F6EFB"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Национални</w:t>
            </w:r>
            <w:r w:rsidRPr="00B9688F">
              <w:rPr>
                <w:rFonts w:ascii="Arial" w:hAnsi="Arial" w:cs="Arial"/>
                <w:spacing w:val="-5"/>
                <w:sz w:val="20"/>
                <w:szCs w:val="20"/>
              </w:rPr>
              <w:t xml:space="preserve"> </w:t>
            </w:r>
            <w:r w:rsidRPr="00B9688F">
              <w:rPr>
                <w:rFonts w:ascii="Arial" w:hAnsi="Arial" w:cs="Arial"/>
                <w:sz w:val="20"/>
                <w:szCs w:val="20"/>
              </w:rPr>
              <w:t>оквир</w:t>
            </w:r>
            <w:r w:rsidRPr="00B9688F">
              <w:rPr>
                <w:rFonts w:ascii="Arial" w:hAnsi="Arial" w:cs="Arial"/>
                <w:spacing w:val="-5"/>
                <w:sz w:val="20"/>
                <w:szCs w:val="20"/>
              </w:rPr>
              <w:t xml:space="preserve"> </w:t>
            </w:r>
            <w:r w:rsidRPr="00B9688F">
              <w:rPr>
                <w:rFonts w:ascii="Arial" w:hAnsi="Arial" w:cs="Arial"/>
                <w:sz w:val="20"/>
                <w:szCs w:val="20"/>
              </w:rPr>
              <w:t>квалификација</w:t>
            </w:r>
            <w:r w:rsidRPr="00B9688F">
              <w:rPr>
                <w:rFonts w:ascii="Arial" w:hAnsi="Arial" w:cs="Arial"/>
                <w:spacing w:val="-5"/>
                <w:sz w:val="20"/>
                <w:szCs w:val="20"/>
              </w:rPr>
              <w:t xml:space="preserve"> </w:t>
            </w:r>
            <w:r w:rsidRPr="00B9688F">
              <w:rPr>
                <w:rFonts w:ascii="Arial" w:hAnsi="Arial" w:cs="Arial"/>
                <w:sz w:val="20"/>
                <w:szCs w:val="20"/>
              </w:rPr>
              <w:t>Републике</w:t>
            </w:r>
            <w:r w:rsidRPr="00B9688F">
              <w:rPr>
                <w:rFonts w:ascii="Arial" w:hAnsi="Arial" w:cs="Arial"/>
                <w:spacing w:val="-4"/>
                <w:sz w:val="20"/>
                <w:szCs w:val="20"/>
              </w:rPr>
              <w:t xml:space="preserve"> </w:t>
            </w:r>
            <w:r w:rsidRPr="00B9688F">
              <w:rPr>
                <w:rFonts w:ascii="Arial" w:hAnsi="Arial" w:cs="Arial"/>
                <w:spacing w:val="-2"/>
                <w:sz w:val="20"/>
                <w:szCs w:val="20"/>
              </w:rPr>
              <w:t>Србије</w:t>
            </w:r>
          </w:p>
        </w:tc>
      </w:tr>
      <w:tr w:rsidR="00B9688F" w:rsidRPr="00B9688F" w14:paraId="67E01347" w14:textId="77777777">
        <w:trPr>
          <w:trHeight w:val="220"/>
        </w:trPr>
        <w:tc>
          <w:tcPr>
            <w:tcW w:w="4787" w:type="dxa"/>
          </w:tcPr>
          <w:p w14:paraId="2BF8A3D9"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ОП</w:t>
            </w:r>
          </w:p>
        </w:tc>
        <w:tc>
          <w:tcPr>
            <w:tcW w:w="7657" w:type="dxa"/>
          </w:tcPr>
          <w:p w14:paraId="7CB28688"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Оперативни</w:t>
            </w:r>
            <w:r w:rsidRPr="00B9688F">
              <w:rPr>
                <w:rFonts w:ascii="Arial" w:hAnsi="Arial" w:cs="Arial"/>
                <w:spacing w:val="-3"/>
                <w:sz w:val="20"/>
                <w:szCs w:val="20"/>
              </w:rPr>
              <w:t xml:space="preserve"> </w:t>
            </w:r>
            <w:r w:rsidRPr="00B9688F">
              <w:rPr>
                <w:rFonts w:ascii="Arial" w:hAnsi="Arial" w:cs="Arial"/>
                <w:spacing w:val="-2"/>
                <w:sz w:val="20"/>
                <w:szCs w:val="20"/>
              </w:rPr>
              <w:t>програм</w:t>
            </w:r>
          </w:p>
        </w:tc>
      </w:tr>
      <w:tr w:rsidR="00B9688F" w:rsidRPr="00B9688F" w14:paraId="38EEC395" w14:textId="77777777">
        <w:trPr>
          <w:trHeight w:val="220"/>
        </w:trPr>
        <w:tc>
          <w:tcPr>
            <w:tcW w:w="4787" w:type="dxa"/>
          </w:tcPr>
          <w:p w14:paraId="1A507F02"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ОСИ</w:t>
            </w:r>
          </w:p>
        </w:tc>
        <w:tc>
          <w:tcPr>
            <w:tcW w:w="7657" w:type="dxa"/>
          </w:tcPr>
          <w:p w14:paraId="1D253F01"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Особе</w:t>
            </w:r>
            <w:r w:rsidRPr="00B9688F">
              <w:rPr>
                <w:rFonts w:ascii="Arial" w:hAnsi="Arial" w:cs="Arial"/>
                <w:spacing w:val="-3"/>
                <w:sz w:val="20"/>
                <w:szCs w:val="20"/>
              </w:rPr>
              <w:t xml:space="preserve"> </w:t>
            </w:r>
            <w:r w:rsidRPr="00B9688F">
              <w:rPr>
                <w:rFonts w:ascii="Arial" w:hAnsi="Arial" w:cs="Arial"/>
                <w:sz w:val="20"/>
                <w:szCs w:val="20"/>
              </w:rPr>
              <w:t>са</w:t>
            </w:r>
            <w:r w:rsidRPr="00B9688F">
              <w:rPr>
                <w:rFonts w:ascii="Arial" w:hAnsi="Arial" w:cs="Arial"/>
                <w:spacing w:val="-2"/>
                <w:sz w:val="20"/>
                <w:szCs w:val="20"/>
              </w:rPr>
              <w:t xml:space="preserve"> инвалидитетом</w:t>
            </w:r>
          </w:p>
        </w:tc>
      </w:tr>
      <w:tr w:rsidR="00B9688F" w:rsidRPr="00B9688F" w14:paraId="5868160C" w14:textId="77777777">
        <w:trPr>
          <w:trHeight w:val="218"/>
        </w:trPr>
        <w:tc>
          <w:tcPr>
            <w:tcW w:w="4787" w:type="dxa"/>
          </w:tcPr>
          <w:p w14:paraId="3AD20A23"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5"/>
                <w:sz w:val="20"/>
                <w:szCs w:val="20"/>
              </w:rPr>
              <w:t>ОЦД</w:t>
            </w:r>
          </w:p>
        </w:tc>
        <w:tc>
          <w:tcPr>
            <w:tcW w:w="7657" w:type="dxa"/>
          </w:tcPr>
          <w:p w14:paraId="26DBC6D8"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Организације</w:t>
            </w:r>
            <w:r w:rsidRPr="00B9688F">
              <w:rPr>
                <w:rFonts w:ascii="Arial" w:hAnsi="Arial" w:cs="Arial"/>
                <w:spacing w:val="-7"/>
                <w:sz w:val="20"/>
                <w:szCs w:val="20"/>
              </w:rPr>
              <w:t xml:space="preserve"> </w:t>
            </w:r>
            <w:r w:rsidRPr="00B9688F">
              <w:rPr>
                <w:rFonts w:ascii="Arial" w:hAnsi="Arial" w:cs="Arial"/>
                <w:sz w:val="20"/>
                <w:szCs w:val="20"/>
              </w:rPr>
              <w:t>цивилног</w:t>
            </w:r>
            <w:r w:rsidRPr="00B9688F">
              <w:rPr>
                <w:rFonts w:ascii="Arial" w:hAnsi="Arial" w:cs="Arial"/>
                <w:spacing w:val="-5"/>
                <w:sz w:val="20"/>
                <w:szCs w:val="20"/>
              </w:rPr>
              <w:t xml:space="preserve"> </w:t>
            </w:r>
            <w:r w:rsidRPr="00B9688F">
              <w:rPr>
                <w:rFonts w:ascii="Arial" w:hAnsi="Arial" w:cs="Arial"/>
                <w:spacing w:val="-2"/>
                <w:sz w:val="20"/>
                <w:szCs w:val="20"/>
              </w:rPr>
              <w:t>друштва</w:t>
            </w:r>
          </w:p>
        </w:tc>
      </w:tr>
      <w:tr w:rsidR="00B9688F" w:rsidRPr="00B9688F" w14:paraId="6990B724" w14:textId="77777777">
        <w:trPr>
          <w:trHeight w:val="220"/>
        </w:trPr>
        <w:tc>
          <w:tcPr>
            <w:tcW w:w="4787" w:type="dxa"/>
          </w:tcPr>
          <w:p w14:paraId="2C22B270"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План</w:t>
            </w:r>
            <w:r w:rsidRPr="00B9688F">
              <w:rPr>
                <w:rFonts w:ascii="Arial" w:hAnsi="Arial" w:cs="Arial"/>
                <w:spacing w:val="-2"/>
                <w:sz w:val="20"/>
                <w:szCs w:val="20"/>
              </w:rPr>
              <w:t xml:space="preserve"> имплементације</w:t>
            </w:r>
            <w:r w:rsidR="00980E06" w:rsidRPr="00B9688F">
              <w:rPr>
                <w:rFonts w:ascii="Arial" w:hAnsi="Arial" w:cs="Arial"/>
                <w:spacing w:val="-2"/>
                <w:sz w:val="20"/>
                <w:szCs w:val="20"/>
              </w:rPr>
              <w:t xml:space="preserve"> Гаранције за младе</w:t>
            </w:r>
          </w:p>
        </w:tc>
        <w:tc>
          <w:tcPr>
            <w:tcW w:w="7657" w:type="dxa"/>
          </w:tcPr>
          <w:p w14:paraId="4A2431A1"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План</w:t>
            </w:r>
            <w:r w:rsidRPr="00B9688F">
              <w:rPr>
                <w:rFonts w:ascii="Arial" w:hAnsi="Arial" w:cs="Arial"/>
                <w:spacing w:val="-4"/>
                <w:sz w:val="20"/>
                <w:szCs w:val="20"/>
              </w:rPr>
              <w:t xml:space="preserve"> </w:t>
            </w:r>
            <w:r w:rsidRPr="00B9688F">
              <w:rPr>
                <w:rFonts w:ascii="Arial" w:hAnsi="Arial" w:cs="Arial"/>
                <w:sz w:val="20"/>
                <w:szCs w:val="20"/>
              </w:rPr>
              <w:t>имплементације</w:t>
            </w:r>
            <w:r w:rsidRPr="00B9688F">
              <w:rPr>
                <w:rFonts w:ascii="Arial" w:hAnsi="Arial" w:cs="Arial"/>
                <w:spacing w:val="-3"/>
                <w:sz w:val="20"/>
                <w:szCs w:val="20"/>
              </w:rPr>
              <w:t xml:space="preserve"> </w:t>
            </w:r>
            <w:r w:rsidRPr="00B9688F">
              <w:rPr>
                <w:rFonts w:ascii="Arial" w:hAnsi="Arial" w:cs="Arial"/>
                <w:sz w:val="20"/>
                <w:szCs w:val="20"/>
              </w:rPr>
              <w:t>Гаранције</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3"/>
                <w:sz w:val="20"/>
                <w:szCs w:val="20"/>
              </w:rPr>
              <w:t xml:space="preserve"> </w:t>
            </w:r>
            <w:r w:rsidRPr="00B9688F">
              <w:rPr>
                <w:rFonts w:ascii="Arial" w:hAnsi="Arial" w:cs="Arial"/>
                <w:sz w:val="20"/>
                <w:szCs w:val="20"/>
              </w:rPr>
              <w:t>младе</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w:t>
            </w:r>
            <w:r w:rsidRPr="00B9688F">
              <w:rPr>
                <w:rFonts w:ascii="Arial" w:hAnsi="Arial" w:cs="Arial"/>
                <w:sz w:val="20"/>
                <w:szCs w:val="20"/>
              </w:rPr>
              <w:t>период</w:t>
            </w:r>
            <w:r w:rsidRPr="00B9688F">
              <w:rPr>
                <w:rFonts w:ascii="Arial" w:hAnsi="Arial" w:cs="Arial"/>
                <w:spacing w:val="-3"/>
                <w:sz w:val="20"/>
                <w:szCs w:val="20"/>
              </w:rPr>
              <w:t xml:space="preserve"> </w:t>
            </w:r>
            <w:r w:rsidRPr="00B9688F">
              <w:rPr>
                <w:rFonts w:ascii="Arial" w:hAnsi="Arial" w:cs="Arial"/>
                <w:sz w:val="20"/>
                <w:szCs w:val="20"/>
              </w:rPr>
              <w:t>од</w:t>
            </w:r>
            <w:r w:rsidRPr="00B9688F">
              <w:rPr>
                <w:rFonts w:ascii="Arial" w:hAnsi="Arial" w:cs="Arial"/>
                <w:spacing w:val="-2"/>
                <w:sz w:val="20"/>
                <w:szCs w:val="20"/>
              </w:rPr>
              <w:t xml:space="preserve"> </w:t>
            </w:r>
            <w:r w:rsidRPr="00B9688F">
              <w:rPr>
                <w:rFonts w:ascii="Arial" w:hAnsi="Arial" w:cs="Arial"/>
                <w:sz w:val="20"/>
                <w:szCs w:val="20"/>
              </w:rPr>
              <w:t>2023.</w:t>
            </w:r>
            <w:r w:rsidRPr="00B9688F">
              <w:rPr>
                <w:rFonts w:ascii="Arial" w:hAnsi="Arial" w:cs="Arial"/>
                <w:spacing w:val="-4"/>
                <w:sz w:val="20"/>
                <w:szCs w:val="20"/>
              </w:rPr>
              <w:t xml:space="preserve"> </w:t>
            </w:r>
            <w:r w:rsidRPr="00B9688F">
              <w:rPr>
                <w:rFonts w:ascii="Arial" w:hAnsi="Arial" w:cs="Arial"/>
                <w:sz w:val="20"/>
                <w:szCs w:val="20"/>
              </w:rPr>
              <w:t>до</w:t>
            </w:r>
            <w:r w:rsidRPr="00B9688F">
              <w:rPr>
                <w:rFonts w:ascii="Arial" w:hAnsi="Arial" w:cs="Arial"/>
                <w:spacing w:val="-3"/>
                <w:sz w:val="20"/>
                <w:szCs w:val="20"/>
              </w:rPr>
              <w:t xml:space="preserve"> </w:t>
            </w:r>
            <w:r w:rsidRPr="00B9688F">
              <w:rPr>
                <w:rFonts w:ascii="Arial" w:hAnsi="Arial" w:cs="Arial"/>
                <w:sz w:val="20"/>
                <w:szCs w:val="20"/>
              </w:rPr>
              <w:t>2026.</w:t>
            </w:r>
            <w:r w:rsidRPr="00B9688F">
              <w:rPr>
                <w:rFonts w:ascii="Arial" w:hAnsi="Arial" w:cs="Arial"/>
                <w:spacing w:val="-3"/>
                <w:sz w:val="20"/>
                <w:szCs w:val="20"/>
              </w:rPr>
              <w:t xml:space="preserve"> </w:t>
            </w:r>
            <w:r w:rsidRPr="00B9688F">
              <w:rPr>
                <w:rFonts w:ascii="Arial" w:hAnsi="Arial" w:cs="Arial"/>
                <w:spacing w:val="-2"/>
                <w:sz w:val="20"/>
                <w:szCs w:val="20"/>
              </w:rPr>
              <w:t>године</w:t>
            </w:r>
          </w:p>
        </w:tc>
      </w:tr>
      <w:tr w:rsidR="00B9688F" w:rsidRPr="00B9688F" w14:paraId="73931484" w14:textId="77777777">
        <w:trPr>
          <w:trHeight w:val="220"/>
        </w:trPr>
        <w:tc>
          <w:tcPr>
            <w:tcW w:w="4787" w:type="dxa"/>
          </w:tcPr>
          <w:p w14:paraId="6FCECF1F"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ПВО</w:t>
            </w:r>
          </w:p>
        </w:tc>
        <w:tc>
          <w:tcPr>
            <w:tcW w:w="7657" w:type="dxa"/>
          </w:tcPr>
          <w:p w14:paraId="6BECB971"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Предшколско</w:t>
            </w:r>
            <w:r w:rsidRPr="00B9688F">
              <w:rPr>
                <w:rFonts w:ascii="Arial" w:hAnsi="Arial" w:cs="Arial"/>
                <w:spacing w:val="-5"/>
                <w:sz w:val="20"/>
                <w:szCs w:val="20"/>
              </w:rPr>
              <w:t xml:space="preserve"> </w:t>
            </w:r>
            <w:r w:rsidRPr="00B9688F">
              <w:rPr>
                <w:rFonts w:ascii="Arial" w:hAnsi="Arial" w:cs="Arial"/>
                <w:sz w:val="20"/>
                <w:szCs w:val="20"/>
              </w:rPr>
              <w:t>васпитање</w:t>
            </w:r>
            <w:r w:rsidRPr="00B9688F">
              <w:rPr>
                <w:rFonts w:ascii="Arial" w:hAnsi="Arial" w:cs="Arial"/>
                <w:spacing w:val="-5"/>
                <w:sz w:val="20"/>
                <w:szCs w:val="20"/>
              </w:rPr>
              <w:t xml:space="preserve"> </w:t>
            </w:r>
            <w:r w:rsidRPr="00B9688F">
              <w:rPr>
                <w:rFonts w:ascii="Arial" w:hAnsi="Arial" w:cs="Arial"/>
                <w:sz w:val="20"/>
                <w:szCs w:val="20"/>
              </w:rPr>
              <w:t>и</w:t>
            </w:r>
            <w:r w:rsidRPr="00B9688F">
              <w:rPr>
                <w:rFonts w:ascii="Arial" w:hAnsi="Arial" w:cs="Arial"/>
                <w:spacing w:val="-4"/>
                <w:sz w:val="20"/>
                <w:szCs w:val="20"/>
              </w:rPr>
              <w:t xml:space="preserve"> </w:t>
            </w:r>
            <w:r w:rsidRPr="00B9688F">
              <w:rPr>
                <w:rFonts w:ascii="Arial" w:hAnsi="Arial" w:cs="Arial"/>
                <w:spacing w:val="-2"/>
                <w:sz w:val="20"/>
                <w:szCs w:val="20"/>
              </w:rPr>
              <w:t>образовање</w:t>
            </w:r>
          </w:p>
        </w:tc>
      </w:tr>
      <w:tr w:rsidR="00B9688F" w:rsidRPr="00B9688F" w14:paraId="33A23820" w14:textId="77777777">
        <w:trPr>
          <w:trHeight w:val="217"/>
        </w:trPr>
        <w:tc>
          <w:tcPr>
            <w:tcW w:w="4787" w:type="dxa"/>
          </w:tcPr>
          <w:p w14:paraId="6C86FE84"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5"/>
                <w:sz w:val="20"/>
                <w:szCs w:val="20"/>
              </w:rPr>
              <w:t>ПОН</w:t>
            </w:r>
          </w:p>
        </w:tc>
        <w:tc>
          <w:tcPr>
            <w:tcW w:w="7657" w:type="dxa"/>
          </w:tcPr>
          <w:p w14:paraId="11DF03D2"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Практични</w:t>
            </w:r>
            <w:r w:rsidRPr="00B9688F">
              <w:rPr>
                <w:rFonts w:ascii="Arial" w:hAnsi="Arial" w:cs="Arial"/>
                <w:spacing w:val="-5"/>
                <w:sz w:val="20"/>
                <w:szCs w:val="20"/>
              </w:rPr>
              <w:t xml:space="preserve"> </w:t>
            </w:r>
            <w:r w:rsidRPr="00B9688F">
              <w:rPr>
                <w:rFonts w:ascii="Arial" w:hAnsi="Arial" w:cs="Arial"/>
                <w:sz w:val="20"/>
                <w:szCs w:val="20"/>
              </w:rPr>
              <w:t>облик</w:t>
            </w:r>
            <w:r w:rsidRPr="00B9688F">
              <w:rPr>
                <w:rFonts w:ascii="Arial" w:hAnsi="Arial" w:cs="Arial"/>
                <w:spacing w:val="-5"/>
                <w:sz w:val="20"/>
                <w:szCs w:val="20"/>
              </w:rPr>
              <w:t xml:space="preserve"> </w:t>
            </w:r>
            <w:r w:rsidRPr="00B9688F">
              <w:rPr>
                <w:rFonts w:ascii="Arial" w:hAnsi="Arial" w:cs="Arial"/>
                <w:spacing w:val="-2"/>
                <w:sz w:val="20"/>
                <w:szCs w:val="20"/>
              </w:rPr>
              <w:t>наставе</w:t>
            </w:r>
          </w:p>
        </w:tc>
      </w:tr>
      <w:tr w:rsidR="00B9688F" w:rsidRPr="00B9688F" w14:paraId="7FB92CB5" w14:textId="77777777">
        <w:trPr>
          <w:trHeight w:val="220"/>
        </w:trPr>
        <w:tc>
          <w:tcPr>
            <w:tcW w:w="4787" w:type="dxa"/>
          </w:tcPr>
          <w:p w14:paraId="714FFD3D"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ППУ</w:t>
            </w:r>
          </w:p>
        </w:tc>
        <w:tc>
          <w:tcPr>
            <w:tcW w:w="7657" w:type="dxa"/>
          </w:tcPr>
          <w:p w14:paraId="24B2F04B"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Признавање</w:t>
            </w:r>
            <w:r w:rsidRPr="00B9688F">
              <w:rPr>
                <w:rFonts w:ascii="Arial" w:hAnsi="Arial" w:cs="Arial"/>
                <w:spacing w:val="-6"/>
                <w:sz w:val="20"/>
                <w:szCs w:val="20"/>
              </w:rPr>
              <w:t xml:space="preserve"> </w:t>
            </w:r>
            <w:r w:rsidRPr="00B9688F">
              <w:rPr>
                <w:rFonts w:ascii="Arial" w:hAnsi="Arial" w:cs="Arial"/>
                <w:sz w:val="20"/>
                <w:szCs w:val="20"/>
              </w:rPr>
              <w:t>претходног</w:t>
            </w:r>
            <w:r w:rsidRPr="00B9688F">
              <w:rPr>
                <w:rFonts w:ascii="Arial" w:hAnsi="Arial" w:cs="Arial"/>
                <w:spacing w:val="-4"/>
                <w:sz w:val="20"/>
                <w:szCs w:val="20"/>
              </w:rPr>
              <w:t xml:space="preserve"> учења</w:t>
            </w:r>
          </w:p>
        </w:tc>
      </w:tr>
      <w:tr w:rsidR="00B9688F" w:rsidRPr="00B9688F" w14:paraId="2A8E4779" w14:textId="77777777">
        <w:trPr>
          <w:trHeight w:val="220"/>
        </w:trPr>
        <w:tc>
          <w:tcPr>
            <w:tcW w:w="4787" w:type="dxa"/>
          </w:tcPr>
          <w:p w14:paraId="7DF5162F"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5"/>
                <w:sz w:val="20"/>
                <w:szCs w:val="20"/>
              </w:rPr>
              <w:t>РАС</w:t>
            </w:r>
          </w:p>
        </w:tc>
        <w:tc>
          <w:tcPr>
            <w:tcW w:w="7657" w:type="dxa"/>
          </w:tcPr>
          <w:p w14:paraId="3E6101C9"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Развојна</w:t>
            </w:r>
            <w:r w:rsidRPr="00B9688F">
              <w:rPr>
                <w:rFonts w:ascii="Arial" w:hAnsi="Arial" w:cs="Arial"/>
                <w:spacing w:val="-3"/>
                <w:sz w:val="20"/>
                <w:szCs w:val="20"/>
              </w:rPr>
              <w:t xml:space="preserve"> </w:t>
            </w:r>
            <w:r w:rsidRPr="00B9688F">
              <w:rPr>
                <w:rFonts w:ascii="Arial" w:hAnsi="Arial" w:cs="Arial"/>
                <w:sz w:val="20"/>
                <w:szCs w:val="20"/>
              </w:rPr>
              <w:t>агенција</w:t>
            </w:r>
            <w:r w:rsidRPr="00B9688F">
              <w:rPr>
                <w:rFonts w:ascii="Arial" w:hAnsi="Arial" w:cs="Arial"/>
                <w:spacing w:val="-3"/>
                <w:sz w:val="20"/>
                <w:szCs w:val="20"/>
              </w:rPr>
              <w:t xml:space="preserve"> </w:t>
            </w:r>
            <w:r w:rsidRPr="00B9688F">
              <w:rPr>
                <w:rFonts w:ascii="Arial" w:hAnsi="Arial" w:cs="Arial"/>
                <w:spacing w:val="-2"/>
                <w:sz w:val="20"/>
                <w:szCs w:val="20"/>
              </w:rPr>
              <w:t>Србије</w:t>
            </w:r>
          </w:p>
        </w:tc>
      </w:tr>
      <w:tr w:rsidR="00B9688F" w:rsidRPr="00B9688F" w14:paraId="7920A1F6" w14:textId="77777777">
        <w:trPr>
          <w:trHeight w:val="221"/>
        </w:trPr>
        <w:tc>
          <w:tcPr>
            <w:tcW w:w="4787" w:type="dxa"/>
          </w:tcPr>
          <w:p w14:paraId="2F58C36D" w14:textId="77777777" w:rsidR="003900F7" w:rsidRPr="00B9688F" w:rsidRDefault="001F18C5" w:rsidP="00714DBC">
            <w:pPr>
              <w:pStyle w:val="TableParagraph"/>
              <w:spacing w:before="2"/>
              <w:ind w:left="107"/>
              <w:rPr>
                <w:rFonts w:ascii="Arial" w:hAnsi="Arial" w:cs="Arial"/>
                <w:sz w:val="20"/>
                <w:szCs w:val="20"/>
              </w:rPr>
            </w:pPr>
            <w:r w:rsidRPr="00B9688F">
              <w:rPr>
                <w:rFonts w:ascii="Arial" w:hAnsi="Arial" w:cs="Arial"/>
                <w:spacing w:val="-5"/>
                <w:sz w:val="20"/>
                <w:szCs w:val="20"/>
              </w:rPr>
              <w:t>РЗС</w:t>
            </w:r>
          </w:p>
        </w:tc>
        <w:tc>
          <w:tcPr>
            <w:tcW w:w="7657" w:type="dxa"/>
          </w:tcPr>
          <w:p w14:paraId="7B4DF799" w14:textId="77777777" w:rsidR="003900F7" w:rsidRPr="00B9688F" w:rsidRDefault="001F18C5" w:rsidP="00714DBC">
            <w:pPr>
              <w:pStyle w:val="TableParagraph"/>
              <w:spacing w:before="2"/>
              <w:ind w:left="107"/>
              <w:rPr>
                <w:rFonts w:ascii="Arial" w:hAnsi="Arial" w:cs="Arial"/>
                <w:sz w:val="20"/>
                <w:szCs w:val="20"/>
              </w:rPr>
            </w:pPr>
            <w:r w:rsidRPr="00B9688F">
              <w:rPr>
                <w:rFonts w:ascii="Arial" w:hAnsi="Arial" w:cs="Arial"/>
                <w:sz w:val="20"/>
                <w:szCs w:val="20"/>
              </w:rPr>
              <w:t>Републички</w:t>
            </w:r>
            <w:r w:rsidRPr="00B9688F">
              <w:rPr>
                <w:rFonts w:ascii="Arial" w:hAnsi="Arial" w:cs="Arial"/>
                <w:spacing w:val="-5"/>
                <w:sz w:val="20"/>
                <w:szCs w:val="20"/>
              </w:rPr>
              <w:t xml:space="preserve"> </w:t>
            </w:r>
            <w:r w:rsidRPr="00B9688F">
              <w:rPr>
                <w:rFonts w:ascii="Arial" w:hAnsi="Arial" w:cs="Arial"/>
                <w:sz w:val="20"/>
                <w:szCs w:val="20"/>
              </w:rPr>
              <w:t>завод</w:t>
            </w:r>
            <w:r w:rsidRPr="00B9688F">
              <w:rPr>
                <w:rFonts w:ascii="Arial" w:hAnsi="Arial" w:cs="Arial"/>
                <w:spacing w:val="-3"/>
                <w:sz w:val="20"/>
                <w:szCs w:val="20"/>
              </w:rPr>
              <w:t xml:space="preserve"> </w:t>
            </w:r>
            <w:r w:rsidRPr="00B9688F">
              <w:rPr>
                <w:rFonts w:ascii="Arial" w:hAnsi="Arial" w:cs="Arial"/>
                <w:sz w:val="20"/>
                <w:szCs w:val="20"/>
              </w:rPr>
              <w:t>за</w:t>
            </w:r>
            <w:r w:rsidRPr="00B9688F">
              <w:rPr>
                <w:rFonts w:ascii="Arial" w:hAnsi="Arial" w:cs="Arial"/>
                <w:spacing w:val="-3"/>
                <w:sz w:val="20"/>
                <w:szCs w:val="20"/>
              </w:rPr>
              <w:t xml:space="preserve"> </w:t>
            </w:r>
            <w:r w:rsidRPr="00B9688F">
              <w:rPr>
                <w:rFonts w:ascii="Arial" w:hAnsi="Arial" w:cs="Arial"/>
                <w:spacing w:val="-2"/>
                <w:sz w:val="20"/>
                <w:szCs w:val="20"/>
              </w:rPr>
              <w:t>статистику</w:t>
            </w:r>
          </w:p>
        </w:tc>
      </w:tr>
      <w:tr w:rsidR="00B9688F" w:rsidRPr="00B9688F" w14:paraId="153AED06" w14:textId="77777777">
        <w:trPr>
          <w:trHeight w:val="217"/>
        </w:trPr>
        <w:tc>
          <w:tcPr>
            <w:tcW w:w="4787" w:type="dxa"/>
          </w:tcPr>
          <w:p w14:paraId="73F26475"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2"/>
                <w:sz w:val="20"/>
                <w:szCs w:val="20"/>
              </w:rPr>
              <w:t>ЦРОСО</w:t>
            </w:r>
          </w:p>
        </w:tc>
        <w:tc>
          <w:tcPr>
            <w:tcW w:w="7657" w:type="dxa"/>
          </w:tcPr>
          <w:p w14:paraId="3504D3B7"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Централни</w:t>
            </w:r>
            <w:r w:rsidRPr="00B9688F">
              <w:rPr>
                <w:rFonts w:ascii="Arial" w:hAnsi="Arial" w:cs="Arial"/>
                <w:spacing w:val="-5"/>
                <w:sz w:val="20"/>
                <w:szCs w:val="20"/>
              </w:rPr>
              <w:t xml:space="preserve"> </w:t>
            </w:r>
            <w:r w:rsidRPr="00B9688F">
              <w:rPr>
                <w:rFonts w:ascii="Arial" w:hAnsi="Arial" w:cs="Arial"/>
                <w:sz w:val="20"/>
                <w:szCs w:val="20"/>
              </w:rPr>
              <w:t>регистар</w:t>
            </w:r>
            <w:r w:rsidRPr="00B9688F">
              <w:rPr>
                <w:rFonts w:ascii="Arial" w:hAnsi="Arial" w:cs="Arial"/>
                <w:spacing w:val="-3"/>
                <w:sz w:val="20"/>
                <w:szCs w:val="20"/>
              </w:rPr>
              <w:t xml:space="preserve"> </w:t>
            </w:r>
            <w:r w:rsidRPr="00B9688F">
              <w:rPr>
                <w:rFonts w:ascii="Arial" w:hAnsi="Arial" w:cs="Arial"/>
                <w:sz w:val="20"/>
                <w:szCs w:val="20"/>
              </w:rPr>
              <w:t>обавезног</w:t>
            </w:r>
            <w:r w:rsidRPr="00B9688F">
              <w:rPr>
                <w:rFonts w:ascii="Arial" w:hAnsi="Arial" w:cs="Arial"/>
                <w:spacing w:val="-5"/>
                <w:sz w:val="20"/>
                <w:szCs w:val="20"/>
              </w:rPr>
              <w:t xml:space="preserve"> </w:t>
            </w:r>
            <w:r w:rsidRPr="00B9688F">
              <w:rPr>
                <w:rFonts w:ascii="Arial" w:hAnsi="Arial" w:cs="Arial"/>
                <w:sz w:val="20"/>
                <w:szCs w:val="20"/>
              </w:rPr>
              <w:t>социјалног</w:t>
            </w:r>
            <w:r w:rsidRPr="00B9688F">
              <w:rPr>
                <w:rFonts w:ascii="Arial" w:hAnsi="Arial" w:cs="Arial"/>
                <w:spacing w:val="-3"/>
                <w:sz w:val="20"/>
                <w:szCs w:val="20"/>
              </w:rPr>
              <w:t xml:space="preserve"> </w:t>
            </w:r>
            <w:r w:rsidRPr="00B9688F">
              <w:rPr>
                <w:rFonts w:ascii="Arial" w:hAnsi="Arial" w:cs="Arial"/>
                <w:spacing w:val="-2"/>
                <w:sz w:val="20"/>
                <w:szCs w:val="20"/>
              </w:rPr>
              <w:t>осигурања</w:t>
            </w:r>
          </w:p>
        </w:tc>
      </w:tr>
      <w:tr w:rsidR="00B9688F" w:rsidRPr="00B9688F" w14:paraId="2F20AD64" w14:textId="77777777">
        <w:trPr>
          <w:trHeight w:val="220"/>
        </w:trPr>
        <w:tc>
          <w:tcPr>
            <w:tcW w:w="4787" w:type="dxa"/>
          </w:tcPr>
          <w:p w14:paraId="10A3B4FB"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NEET</w:t>
            </w:r>
            <w:r w:rsidRPr="00B9688F">
              <w:rPr>
                <w:rFonts w:ascii="Arial" w:hAnsi="Arial" w:cs="Arial"/>
                <w:spacing w:val="-2"/>
                <w:sz w:val="20"/>
                <w:szCs w:val="20"/>
              </w:rPr>
              <w:t xml:space="preserve"> </w:t>
            </w:r>
            <w:r w:rsidRPr="00B9688F">
              <w:rPr>
                <w:rFonts w:ascii="Arial" w:hAnsi="Arial" w:cs="Arial"/>
                <w:sz w:val="20"/>
                <w:szCs w:val="20"/>
              </w:rPr>
              <w:t>(Not in</w:t>
            </w:r>
            <w:r w:rsidRPr="00B9688F">
              <w:rPr>
                <w:rFonts w:ascii="Arial" w:hAnsi="Arial" w:cs="Arial"/>
                <w:spacing w:val="-1"/>
                <w:sz w:val="20"/>
                <w:szCs w:val="20"/>
              </w:rPr>
              <w:t xml:space="preserve"> </w:t>
            </w:r>
            <w:r w:rsidRPr="00B9688F">
              <w:rPr>
                <w:rFonts w:ascii="Arial" w:hAnsi="Arial" w:cs="Arial"/>
                <w:sz w:val="20"/>
                <w:szCs w:val="20"/>
              </w:rPr>
              <w:t>employment,</w:t>
            </w:r>
            <w:r w:rsidRPr="00B9688F">
              <w:rPr>
                <w:rFonts w:ascii="Arial" w:hAnsi="Arial" w:cs="Arial"/>
                <w:spacing w:val="-1"/>
                <w:sz w:val="20"/>
                <w:szCs w:val="20"/>
              </w:rPr>
              <w:t xml:space="preserve"> </w:t>
            </w:r>
            <w:r w:rsidRPr="00B9688F">
              <w:rPr>
                <w:rFonts w:ascii="Arial" w:hAnsi="Arial" w:cs="Arial"/>
                <w:sz w:val="20"/>
                <w:szCs w:val="20"/>
              </w:rPr>
              <w:t>education</w:t>
            </w:r>
            <w:r w:rsidRPr="00B9688F">
              <w:rPr>
                <w:rFonts w:ascii="Arial" w:hAnsi="Arial" w:cs="Arial"/>
                <w:spacing w:val="-1"/>
                <w:sz w:val="20"/>
                <w:szCs w:val="20"/>
              </w:rPr>
              <w:t xml:space="preserve"> </w:t>
            </w:r>
            <w:r w:rsidRPr="00B9688F">
              <w:rPr>
                <w:rFonts w:ascii="Arial" w:hAnsi="Arial" w:cs="Arial"/>
                <w:sz w:val="20"/>
                <w:szCs w:val="20"/>
              </w:rPr>
              <w:t xml:space="preserve">or </w:t>
            </w:r>
            <w:r w:rsidRPr="00B9688F">
              <w:rPr>
                <w:rFonts w:ascii="Arial" w:hAnsi="Arial" w:cs="Arial"/>
                <w:spacing w:val="-2"/>
                <w:sz w:val="20"/>
                <w:szCs w:val="20"/>
              </w:rPr>
              <w:t>training)</w:t>
            </w:r>
          </w:p>
        </w:tc>
        <w:tc>
          <w:tcPr>
            <w:tcW w:w="7657" w:type="dxa"/>
          </w:tcPr>
          <w:p w14:paraId="7362C4B1"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Млади</w:t>
            </w:r>
            <w:r w:rsidRPr="00B9688F">
              <w:rPr>
                <w:rFonts w:ascii="Arial" w:hAnsi="Arial" w:cs="Arial"/>
                <w:spacing w:val="-3"/>
                <w:sz w:val="20"/>
                <w:szCs w:val="20"/>
              </w:rPr>
              <w:t xml:space="preserve"> </w:t>
            </w:r>
            <w:r w:rsidRPr="00B9688F">
              <w:rPr>
                <w:rFonts w:ascii="Arial" w:hAnsi="Arial" w:cs="Arial"/>
                <w:sz w:val="20"/>
                <w:szCs w:val="20"/>
              </w:rPr>
              <w:t>који</w:t>
            </w:r>
            <w:r w:rsidRPr="00B9688F">
              <w:rPr>
                <w:rFonts w:ascii="Arial" w:hAnsi="Arial" w:cs="Arial"/>
                <w:spacing w:val="-2"/>
                <w:sz w:val="20"/>
                <w:szCs w:val="20"/>
              </w:rPr>
              <w:t xml:space="preserve"> </w:t>
            </w:r>
            <w:r w:rsidRPr="00B9688F">
              <w:rPr>
                <w:rFonts w:ascii="Arial" w:hAnsi="Arial" w:cs="Arial"/>
                <w:sz w:val="20"/>
                <w:szCs w:val="20"/>
              </w:rPr>
              <w:t>нису</w:t>
            </w:r>
            <w:r w:rsidRPr="00B9688F">
              <w:rPr>
                <w:rFonts w:ascii="Arial" w:hAnsi="Arial" w:cs="Arial"/>
                <w:spacing w:val="-2"/>
                <w:sz w:val="20"/>
                <w:szCs w:val="20"/>
              </w:rPr>
              <w:t xml:space="preserve"> </w:t>
            </w:r>
            <w:r w:rsidRPr="00B9688F">
              <w:rPr>
                <w:rFonts w:ascii="Arial" w:hAnsi="Arial" w:cs="Arial"/>
                <w:sz w:val="20"/>
                <w:szCs w:val="20"/>
              </w:rPr>
              <w:t>запослени,</w:t>
            </w:r>
            <w:r w:rsidRPr="00B9688F">
              <w:rPr>
                <w:rFonts w:ascii="Arial" w:hAnsi="Arial" w:cs="Arial"/>
                <w:spacing w:val="-2"/>
                <w:sz w:val="20"/>
                <w:szCs w:val="20"/>
              </w:rPr>
              <w:t xml:space="preserve"> </w:t>
            </w:r>
            <w:r w:rsidRPr="00B9688F">
              <w:rPr>
                <w:rFonts w:ascii="Arial" w:hAnsi="Arial" w:cs="Arial"/>
                <w:sz w:val="20"/>
                <w:szCs w:val="20"/>
              </w:rPr>
              <w:t>у</w:t>
            </w:r>
            <w:r w:rsidRPr="00B9688F">
              <w:rPr>
                <w:rFonts w:ascii="Arial" w:hAnsi="Arial" w:cs="Arial"/>
                <w:spacing w:val="-3"/>
                <w:sz w:val="20"/>
                <w:szCs w:val="20"/>
              </w:rPr>
              <w:t xml:space="preserve"> </w:t>
            </w:r>
            <w:r w:rsidRPr="00B9688F">
              <w:rPr>
                <w:rFonts w:ascii="Arial" w:hAnsi="Arial" w:cs="Arial"/>
                <w:sz w:val="20"/>
                <w:szCs w:val="20"/>
              </w:rPr>
              <w:t>образовању</w:t>
            </w:r>
            <w:r w:rsidRPr="00B9688F">
              <w:rPr>
                <w:rFonts w:ascii="Arial" w:hAnsi="Arial" w:cs="Arial"/>
                <w:spacing w:val="-2"/>
                <w:sz w:val="20"/>
                <w:szCs w:val="20"/>
              </w:rPr>
              <w:t xml:space="preserve"> </w:t>
            </w:r>
            <w:r w:rsidRPr="00B9688F">
              <w:rPr>
                <w:rFonts w:ascii="Arial" w:hAnsi="Arial" w:cs="Arial"/>
                <w:sz w:val="20"/>
                <w:szCs w:val="20"/>
              </w:rPr>
              <w:t>или</w:t>
            </w:r>
            <w:r w:rsidRPr="00B9688F">
              <w:rPr>
                <w:rFonts w:ascii="Arial" w:hAnsi="Arial" w:cs="Arial"/>
                <w:spacing w:val="-2"/>
                <w:sz w:val="20"/>
                <w:szCs w:val="20"/>
              </w:rPr>
              <w:t xml:space="preserve"> обуци</w:t>
            </w:r>
          </w:p>
        </w:tc>
      </w:tr>
      <w:tr w:rsidR="00B9688F" w:rsidRPr="00B9688F" w14:paraId="56ADD4A2" w14:textId="77777777">
        <w:trPr>
          <w:trHeight w:val="220"/>
        </w:trPr>
        <w:tc>
          <w:tcPr>
            <w:tcW w:w="4787" w:type="dxa"/>
          </w:tcPr>
          <w:p w14:paraId="13A8AF2C"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4"/>
                <w:sz w:val="20"/>
                <w:szCs w:val="20"/>
              </w:rPr>
              <w:t>LMIS</w:t>
            </w:r>
          </w:p>
        </w:tc>
        <w:tc>
          <w:tcPr>
            <w:tcW w:w="7657" w:type="dxa"/>
          </w:tcPr>
          <w:p w14:paraId="4954D64B"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Систем</w:t>
            </w:r>
            <w:r w:rsidRPr="00B9688F">
              <w:rPr>
                <w:rFonts w:ascii="Arial" w:hAnsi="Arial" w:cs="Arial"/>
                <w:spacing w:val="-4"/>
                <w:sz w:val="20"/>
                <w:szCs w:val="20"/>
              </w:rPr>
              <w:t xml:space="preserve"> </w:t>
            </w:r>
            <w:r w:rsidRPr="00B9688F">
              <w:rPr>
                <w:rFonts w:ascii="Arial" w:hAnsi="Arial" w:cs="Arial"/>
                <w:sz w:val="20"/>
                <w:szCs w:val="20"/>
              </w:rPr>
              <w:t>информација</w:t>
            </w:r>
            <w:r w:rsidRPr="00B9688F">
              <w:rPr>
                <w:rFonts w:ascii="Arial" w:hAnsi="Arial" w:cs="Arial"/>
                <w:spacing w:val="-3"/>
                <w:sz w:val="20"/>
                <w:szCs w:val="20"/>
              </w:rPr>
              <w:t xml:space="preserve"> </w:t>
            </w:r>
            <w:r w:rsidRPr="00B9688F">
              <w:rPr>
                <w:rFonts w:ascii="Arial" w:hAnsi="Arial" w:cs="Arial"/>
                <w:sz w:val="20"/>
                <w:szCs w:val="20"/>
              </w:rPr>
              <w:t>тржишта</w:t>
            </w:r>
            <w:r w:rsidRPr="00B9688F">
              <w:rPr>
                <w:rFonts w:ascii="Arial" w:hAnsi="Arial" w:cs="Arial"/>
                <w:spacing w:val="-3"/>
                <w:sz w:val="20"/>
                <w:szCs w:val="20"/>
              </w:rPr>
              <w:t xml:space="preserve"> </w:t>
            </w:r>
            <w:r w:rsidRPr="00B9688F">
              <w:rPr>
                <w:rFonts w:ascii="Arial" w:hAnsi="Arial" w:cs="Arial"/>
                <w:spacing w:val="-4"/>
                <w:sz w:val="20"/>
                <w:szCs w:val="20"/>
              </w:rPr>
              <w:t>рада</w:t>
            </w:r>
          </w:p>
        </w:tc>
      </w:tr>
      <w:tr w:rsidR="00B9688F" w:rsidRPr="00B9688F" w14:paraId="6B63B3D0" w14:textId="77777777">
        <w:trPr>
          <w:trHeight w:val="218"/>
        </w:trPr>
        <w:tc>
          <w:tcPr>
            <w:tcW w:w="4787" w:type="dxa"/>
          </w:tcPr>
          <w:p w14:paraId="65C33F70"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pacing w:val="-5"/>
                <w:sz w:val="20"/>
                <w:szCs w:val="20"/>
              </w:rPr>
              <w:t>SDC</w:t>
            </w:r>
          </w:p>
        </w:tc>
        <w:tc>
          <w:tcPr>
            <w:tcW w:w="7657" w:type="dxa"/>
          </w:tcPr>
          <w:p w14:paraId="0E659DCE" w14:textId="77777777" w:rsidR="003900F7" w:rsidRPr="00B9688F" w:rsidRDefault="001F18C5" w:rsidP="00714DBC">
            <w:pPr>
              <w:pStyle w:val="TableParagraph"/>
              <w:ind w:left="107"/>
              <w:rPr>
                <w:rFonts w:ascii="Arial" w:hAnsi="Arial" w:cs="Arial"/>
                <w:sz w:val="20"/>
                <w:szCs w:val="20"/>
              </w:rPr>
            </w:pPr>
            <w:r w:rsidRPr="00B9688F">
              <w:rPr>
                <w:rFonts w:ascii="Arial" w:hAnsi="Arial" w:cs="Arial"/>
                <w:sz w:val="20"/>
                <w:szCs w:val="20"/>
              </w:rPr>
              <w:t>Швајцарска</w:t>
            </w:r>
            <w:r w:rsidRPr="00B9688F">
              <w:rPr>
                <w:rFonts w:ascii="Arial" w:hAnsi="Arial" w:cs="Arial"/>
                <w:spacing w:val="-3"/>
                <w:sz w:val="20"/>
                <w:szCs w:val="20"/>
              </w:rPr>
              <w:t xml:space="preserve"> </w:t>
            </w:r>
            <w:r w:rsidRPr="00B9688F">
              <w:rPr>
                <w:rFonts w:ascii="Arial" w:hAnsi="Arial" w:cs="Arial"/>
                <w:sz w:val="20"/>
                <w:szCs w:val="20"/>
              </w:rPr>
              <w:t>агенција</w:t>
            </w:r>
            <w:r w:rsidRPr="00B9688F">
              <w:rPr>
                <w:rFonts w:ascii="Arial" w:hAnsi="Arial" w:cs="Arial"/>
                <w:spacing w:val="-2"/>
                <w:sz w:val="20"/>
                <w:szCs w:val="20"/>
              </w:rPr>
              <w:t xml:space="preserve"> </w:t>
            </w:r>
            <w:r w:rsidRPr="00B9688F">
              <w:rPr>
                <w:rFonts w:ascii="Arial" w:hAnsi="Arial" w:cs="Arial"/>
                <w:sz w:val="20"/>
                <w:szCs w:val="20"/>
              </w:rPr>
              <w:t>за</w:t>
            </w:r>
            <w:r w:rsidRPr="00B9688F">
              <w:rPr>
                <w:rFonts w:ascii="Arial" w:hAnsi="Arial" w:cs="Arial"/>
                <w:spacing w:val="-2"/>
                <w:sz w:val="20"/>
                <w:szCs w:val="20"/>
              </w:rPr>
              <w:t xml:space="preserve"> </w:t>
            </w:r>
            <w:r w:rsidRPr="00B9688F">
              <w:rPr>
                <w:rFonts w:ascii="Arial" w:hAnsi="Arial" w:cs="Arial"/>
                <w:sz w:val="20"/>
                <w:szCs w:val="20"/>
              </w:rPr>
              <w:t>развој</w:t>
            </w:r>
            <w:r w:rsidRPr="00B9688F">
              <w:rPr>
                <w:rFonts w:ascii="Arial" w:hAnsi="Arial" w:cs="Arial"/>
                <w:spacing w:val="-2"/>
                <w:sz w:val="20"/>
                <w:szCs w:val="20"/>
              </w:rPr>
              <w:t xml:space="preserve"> </w:t>
            </w:r>
            <w:r w:rsidRPr="00B9688F">
              <w:rPr>
                <w:rFonts w:ascii="Arial" w:hAnsi="Arial" w:cs="Arial"/>
                <w:sz w:val="20"/>
                <w:szCs w:val="20"/>
              </w:rPr>
              <w:t>и</w:t>
            </w:r>
            <w:r w:rsidRPr="00B9688F">
              <w:rPr>
                <w:rFonts w:ascii="Arial" w:hAnsi="Arial" w:cs="Arial"/>
                <w:spacing w:val="-1"/>
                <w:sz w:val="20"/>
                <w:szCs w:val="20"/>
              </w:rPr>
              <w:t xml:space="preserve"> </w:t>
            </w:r>
            <w:r w:rsidRPr="00B9688F">
              <w:rPr>
                <w:rFonts w:ascii="Arial" w:hAnsi="Arial" w:cs="Arial"/>
                <w:spacing w:val="-2"/>
                <w:sz w:val="20"/>
                <w:szCs w:val="20"/>
              </w:rPr>
              <w:t>сарадњу</w:t>
            </w:r>
          </w:p>
        </w:tc>
      </w:tr>
      <w:tr w:rsidR="003900F7" w:rsidRPr="00B9688F" w14:paraId="39E3166A" w14:textId="77777777">
        <w:trPr>
          <w:trHeight w:val="220"/>
        </w:trPr>
        <w:tc>
          <w:tcPr>
            <w:tcW w:w="4787" w:type="dxa"/>
          </w:tcPr>
          <w:p w14:paraId="6AF61371"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pacing w:val="-4"/>
                <w:sz w:val="20"/>
                <w:szCs w:val="20"/>
              </w:rPr>
              <w:t>СКГО</w:t>
            </w:r>
          </w:p>
        </w:tc>
        <w:tc>
          <w:tcPr>
            <w:tcW w:w="7657" w:type="dxa"/>
          </w:tcPr>
          <w:p w14:paraId="7D54D101" w14:textId="77777777" w:rsidR="003900F7" w:rsidRPr="00B9688F" w:rsidRDefault="001F18C5" w:rsidP="00714DBC">
            <w:pPr>
              <w:pStyle w:val="TableParagraph"/>
              <w:spacing w:before="1"/>
              <w:ind w:left="107"/>
              <w:rPr>
                <w:rFonts w:ascii="Arial" w:hAnsi="Arial" w:cs="Arial"/>
                <w:sz w:val="20"/>
                <w:szCs w:val="20"/>
              </w:rPr>
            </w:pPr>
            <w:r w:rsidRPr="00B9688F">
              <w:rPr>
                <w:rFonts w:ascii="Arial" w:hAnsi="Arial" w:cs="Arial"/>
                <w:sz w:val="20"/>
                <w:szCs w:val="20"/>
              </w:rPr>
              <w:t>Стална</w:t>
            </w:r>
            <w:r w:rsidRPr="00B9688F">
              <w:rPr>
                <w:rFonts w:ascii="Arial" w:hAnsi="Arial" w:cs="Arial"/>
                <w:spacing w:val="-2"/>
                <w:sz w:val="20"/>
                <w:szCs w:val="20"/>
              </w:rPr>
              <w:t xml:space="preserve"> </w:t>
            </w:r>
            <w:r w:rsidRPr="00B9688F">
              <w:rPr>
                <w:rFonts w:ascii="Arial" w:hAnsi="Arial" w:cs="Arial"/>
                <w:sz w:val="20"/>
                <w:szCs w:val="20"/>
              </w:rPr>
              <w:t>конференција</w:t>
            </w:r>
            <w:r w:rsidRPr="00B9688F">
              <w:rPr>
                <w:rFonts w:ascii="Arial" w:hAnsi="Arial" w:cs="Arial"/>
                <w:spacing w:val="-2"/>
                <w:sz w:val="20"/>
                <w:szCs w:val="20"/>
              </w:rPr>
              <w:t xml:space="preserve"> </w:t>
            </w:r>
            <w:r w:rsidRPr="00B9688F">
              <w:rPr>
                <w:rFonts w:ascii="Arial" w:hAnsi="Arial" w:cs="Arial"/>
                <w:sz w:val="20"/>
                <w:szCs w:val="20"/>
              </w:rPr>
              <w:t>градова</w:t>
            </w:r>
            <w:r w:rsidRPr="00B9688F">
              <w:rPr>
                <w:rFonts w:ascii="Arial" w:hAnsi="Arial" w:cs="Arial"/>
                <w:spacing w:val="-2"/>
                <w:sz w:val="20"/>
                <w:szCs w:val="20"/>
              </w:rPr>
              <w:t xml:space="preserve"> </w:t>
            </w:r>
            <w:r w:rsidRPr="00B9688F">
              <w:rPr>
                <w:rFonts w:ascii="Arial" w:hAnsi="Arial" w:cs="Arial"/>
                <w:sz w:val="20"/>
                <w:szCs w:val="20"/>
              </w:rPr>
              <w:t>и</w:t>
            </w:r>
            <w:r w:rsidRPr="00B9688F">
              <w:rPr>
                <w:rFonts w:ascii="Arial" w:hAnsi="Arial" w:cs="Arial"/>
                <w:spacing w:val="-1"/>
                <w:sz w:val="20"/>
                <w:szCs w:val="20"/>
              </w:rPr>
              <w:t xml:space="preserve"> </w:t>
            </w:r>
            <w:r w:rsidRPr="00B9688F">
              <w:rPr>
                <w:rFonts w:ascii="Arial" w:hAnsi="Arial" w:cs="Arial"/>
                <w:spacing w:val="-2"/>
                <w:sz w:val="20"/>
                <w:szCs w:val="20"/>
              </w:rPr>
              <w:t>општина</w:t>
            </w:r>
          </w:p>
        </w:tc>
      </w:tr>
    </w:tbl>
    <w:p w14:paraId="57DFAE82" w14:textId="77777777" w:rsidR="003900F7" w:rsidRPr="00B9688F" w:rsidRDefault="001F18C5" w:rsidP="00407CBC">
      <w:pPr>
        <w:pStyle w:val="Heading1"/>
        <w:spacing w:before="0" w:after="160" w:line="240" w:lineRule="auto"/>
        <w:ind w:firstLine="720"/>
        <w:rPr>
          <w:rFonts w:ascii="Arial" w:hAnsi="Arial" w:cs="Arial"/>
          <w:b/>
          <w:bCs/>
          <w:iCs/>
          <w:color w:val="auto"/>
          <w:sz w:val="20"/>
          <w:szCs w:val="20"/>
        </w:rPr>
      </w:pPr>
      <w:bookmarkStart w:id="2" w:name="_Toc210136196"/>
      <w:r w:rsidRPr="00B9688F">
        <w:rPr>
          <w:rFonts w:ascii="Arial" w:hAnsi="Arial" w:cs="Arial"/>
          <w:b/>
          <w:bCs/>
          <w:iCs/>
          <w:color w:val="auto"/>
          <w:sz w:val="20"/>
          <w:szCs w:val="20"/>
        </w:rPr>
        <w:lastRenderedPageBreak/>
        <w:t>Увод</w:t>
      </w:r>
      <w:bookmarkEnd w:id="2"/>
    </w:p>
    <w:p w14:paraId="3B368E70" w14:textId="77777777" w:rsidR="000818A9" w:rsidRPr="00B9688F" w:rsidRDefault="000818A9" w:rsidP="005B26A9">
      <w:pPr>
        <w:pStyle w:val="TOC1"/>
      </w:pPr>
    </w:p>
    <w:p w14:paraId="37033707"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 xml:space="preserve">Извештај о реализацији Плана имплементације Гаранције за младе за период од 2023. до 2026. године – за 2023. и 2024. годину подноси Министарство за рад, запошљавање, борачка и социјална питања </w:t>
      </w:r>
      <w:r w:rsidR="00390C1D">
        <w:rPr>
          <w:rFonts w:ascii="Arial" w:hAnsi="Arial" w:cs="Arial"/>
          <w:b/>
          <w:sz w:val="20"/>
          <w:szCs w:val="20"/>
        </w:rPr>
        <w:t>–</w:t>
      </w:r>
      <w:r w:rsidRPr="00B9688F">
        <w:rPr>
          <w:rFonts w:ascii="Arial" w:hAnsi="Arial" w:cs="Arial"/>
          <w:sz w:val="20"/>
          <w:szCs w:val="20"/>
        </w:rPr>
        <w:t xml:space="preserve"> Координатор Гаранције за младе у име Координационог тела за израду и праћење спровођења Плана имплементације Гаранције за младе.</w:t>
      </w:r>
    </w:p>
    <w:p w14:paraId="1162E74E"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Извештај се подноси за 2023. годину</w:t>
      </w:r>
      <w:r w:rsidR="007C79A0" w:rsidRPr="00B9688F">
        <w:rPr>
          <w:rFonts w:ascii="Arial" w:hAnsi="Arial" w:cs="Arial"/>
          <w:sz w:val="20"/>
          <w:szCs w:val="20"/>
        </w:rPr>
        <w:t>, у којој су спроведене поједине припремне активности</w:t>
      </w:r>
      <w:r w:rsidR="00D42EBA">
        <w:rPr>
          <w:rFonts w:ascii="Arial" w:hAnsi="Arial" w:cs="Arial"/>
          <w:sz w:val="20"/>
          <w:szCs w:val="20"/>
        </w:rPr>
        <w:t>, као</w:t>
      </w:r>
      <w:r w:rsidRPr="00B9688F">
        <w:rPr>
          <w:rFonts w:ascii="Arial" w:hAnsi="Arial" w:cs="Arial"/>
          <w:sz w:val="20"/>
          <w:szCs w:val="20"/>
        </w:rPr>
        <w:t xml:space="preserve"> и </w:t>
      </w:r>
      <w:r w:rsidR="007C79A0" w:rsidRPr="00B9688F">
        <w:rPr>
          <w:rFonts w:ascii="Arial" w:hAnsi="Arial" w:cs="Arial"/>
          <w:sz w:val="20"/>
          <w:szCs w:val="20"/>
        </w:rPr>
        <w:t xml:space="preserve">за </w:t>
      </w:r>
      <w:r w:rsidRPr="00B9688F">
        <w:rPr>
          <w:rFonts w:ascii="Arial" w:hAnsi="Arial" w:cs="Arial"/>
          <w:sz w:val="20"/>
          <w:szCs w:val="20"/>
        </w:rPr>
        <w:t>2024. годину</w:t>
      </w:r>
      <w:r w:rsidR="00127CEC" w:rsidRPr="00B9688F">
        <w:rPr>
          <w:rFonts w:ascii="Arial" w:hAnsi="Arial" w:cs="Arial"/>
          <w:sz w:val="20"/>
          <w:szCs w:val="20"/>
        </w:rPr>
        <w:t>,</w:t>
      </w:r>
      <w:r w:rsidRPr="00B9688F">
        <w:rPr>
          <w:rFonts w:ascii="Arial" w:hAnsi="Arial" w:cs="Arial"/>
          <w:sz w:val="20"/>
          <w:szCs w:val="20"/>
        </w:rPr>
        <w:t xml:space="preserve"> када се започело са пилотирањем Гаранције за младе</w:t>
      </w:r>
      <w:r w:rsidR="007C79A0" w:rsidRPr="00B9688F">
        <w:rPr>
          <w:rFonts w:ascii="Arial" w:hAnsi="Arial" w:cs="Arial"/>
          <w:sz w:val="20"/>
          <w:szCs w:val="20"/>
        </w:rPr>
        <w:t xml:space="preserve"> у три пилот филијале Националне службе за запошљавањ</w:t>
      </w:r>
      <w:r w:rsidR="002524B6" w:rsidRPr="00B9688F">
        <w:rPr>
          <w:rFonts w:ascii="Arial" w:hAnsi="Arial" w:cs="Arial"/>
          <w:sz w:val="20"/>
          <w:szCs w:val="20"/>
          <w:lang w:val="sr-Latn-RS"/>
        </w:rPr>
        <w:t>e</w:t>
      </w:r>
      <w:r w:rsidRPr="00B9688F">
        <w:rPr>
          <w:rFonts w:ascii="Arial" w:hAnsi="Arial" w:cs="Arial"/>
          <w:sz w:val="20"/>
          <w:szCs w:val="20"/>
        </w:rPr>
        <w:t>.</w:t>
      </w:r>
    </w:p>
    <w:p w14:paraId="1A50540F"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 xml:space="preserve">Извештај је сачињен уз активно учешће чланова Стручне групе Координационог тела и осталих партнера у спровођењу Гаранције за младе. </w:t>
      </w:r>
    </w:p>
    <w:p w14:paraId="16B58A2F"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У оквиру кључних реформи које се односе на унапређење прописа у области образовања, рада и запошљавања и омладинске политике, чије је доношење неопходно за успешан завршетак пилотирања и почетак пуне примене Гаранције за младе од 2027. године, током 2023. године усвојене су измене и допуне Закона о Националном оквиру квалификација Републике Србије и Закона о дуалном образовању, док су започеле или се планирају у наредном периоду активности на унапређењу Закона о запошљавању и осигурању за случај незапослености, Закона о радној пракси, Закона о Националној стандардној класификацији занимања као и Закона о младима. Потребно је уложити додатне напоре да се планирани прописи усвоје до краја 2026. године.</w:t>
      </w:r>
    </w:p>
    <w:p w14:paraId="4D82F288"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 xml:space="preserve">У погледу јачања административних капацитета првенствено Националне службе за запошљавање као главног имплементационог партнера, у извештајном периоду  запослено је нових </w:t>
      </w:r>
      <w:r w:rsidR="00F85A86">
        <w:rPr>
          <w:rFonts w:ascii="Arial" w:hAnsi="Arial" w:cs="Arial"/>
          <w:sz w:val="20"/>
          <w:szCs w:val="20"/>
        </w:rPr>
        <w:t>седам</w:t>
      </w:r>
      <w:r w:rsidRPr="00B9688F">
        <w:rPr>
          <w:rFonts w:ascii="Arial" w:hAnsi="Arial" w:cs="Arial"/>
          <w:sz w:val="20"/>
          <w:szCs w:val="20"/>
        </w:rPr>
        <w:t xml:space="preserve"> саветника за младе у три пилот филијале Националне службе за запошљавање. Организоване су различите обуке за саветнике за запошљавање ради подизања квалитета пружених услуга незапосленим лицима и послодавцима. Обучавање запослених у Националној служби за запошљавање треба да буде континуирана и доступна активност за све запослене којима је то потребно. </w:t>
      </w:r>
    </w:p>
    <w:p w14:paraId="339F33DB"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Додатна подршка у правцу унапређења процеса рада у Националној служби за запошљавање, али и подршка Министарству за рад, запошљавање, борачка и социјална питања, које је одговорно за координацију, праћење и извештавање о спровођењу Плана имплементације Гаранције за младе, осигурана је и надаље преко експерата Међународне организације рада</w:t>
      </w:r>
      <w:r w:rsidR="00BF3436" w:rsidRPr="00B9688F">
        <w:rPr>
          <w:rFonts w:ascii="Arial" w:hAnsi="Arial" w:cs="Arial"/>
          <w:sz w:val="20"/>
          <w:szCs w:val="20"/>
        </w:rPr>
        <w:t xml:space="preserve">, </w:t>
      </w:r>
      <w:r w:rsidR="00A92F0A" w:rsidRPr="00B9688F">
        <w:rPr>
          <w:rFonts w:ascii="Arial" w:hAnsi="Arial" w:cs="Arial"/>
          <w:sz w:val="20"/>
          <w:szCs w:val="20"/>
        </w:rPr>
        <w:t xml:space="preserve">ИПА 2020 пројекта </w:t>
      </w:r>
      <w:r w:rsidR="00A92F0A" w:rsidRPr="00B9688F">
        <w:rPr>
          <w:rFonts w:ascii="Arial" w:hAnsi="Arial" w:cs="Arial"/>
          <w:i/>
          <w:sz w:val="20"/>
          <w:szCs w:val="20"/>
          <w:lang w:val="sr-Cyrl-CS"/>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w:t>
      </w:r>
      <w:r w:rsidR="007202E0">
        <w:rPr>
          <w:rFonts w:ascii="Arial" w:hAnsi="Arial" w:cs="Arial"/>
          <w:i/>
          <w:sz w:val="20"/>
          <w:szCs w:val="20"/>
          <w:lang w:val="sr-Cyrl-CS"/>
        </w:rPr>
        <w:t>с</w:t>
      </w:r>
      <w:r w:rsidR="00A92F0A" w:rsidRPr="00B9688F">
        <w:rPr>
          <w:rFonts w:ascii="Arial" w:hAnsi="Arial" w:cs="Arial"/>
          <w:i/>
          <w:sz w:val="20"/>
          <w:szCs w:val="20"/>
          <w:lang w:val="sr-Cyrl-CS"/>
        </w:rPr>
        <w:t xml:space="preserve">оцијалном </w:t>
      </w:r>
      <w:r w:rsidR="007202E0">
        <w:rPr>
          <w:rFonts w:ascii="Arial" w:hAnsi="Arial" w:cs="Arial"/>
          <w:i/>
          <w:sz w:val="20"/>
          <w:szCs w:val="20"/>
          <w:lang w:val="sr-Cyrl-CS"/>
        </w:rPr>
        <w:t>ф</w:t>
      </w:r>
      <w:r w:rsidR="00A92F0A" w:rsidRPr="00B9688F">
        <w:rPr>
          <w:rFonts w:ascii="Arial" w:hAnsi="Arial" w:cs="Arial"/>
          <w:i/>
          <w:sz w:val="20"/>
          <w:szCs w:val="20"/>
          <w:lang w:val="sr-Cyrl-CS"/>
        </w:rPr>
        <w:t>ондуˮ</w:t>
      </w:r>
      <w:r w:rsidR="00A92F0A" w:rsidRPr="00B9688F">
        <w:rPr>
          <w:rFonts w:ascii="Arial" w:hAnsi="Arial" w:cs="Arial"/>
          <w:sz w:val="20"/>
          <w:szCs w:val="20"/>
        </w:rPr>
        <w:t xml:space="preserve">, </w:t>
      </w:r>
      <w:r w:rsidR="00A92F0A" w:rsidRPr="00B9688F">
        <w:rPr>
          <w:rFonts w:ascii="Arial" w:hAnsi="Arial" w:cs="Arial"/>
          <w:sz w:val="20"/>
          <w:szCs w:val="20"/>
          <w:lang w:val="sr-Latn-RS"/>
        </w:rPr>
        <w:t xml:space="preserve">SDC </w:t>
      </w:r>
      <w:r w:rsidR="00A92F0A" w:rsidRPr="00B9688F">
        <w:rPr>
          <w:rFonts w:ascii="Arial" w:hAnsi="Arial" w:cs="Arial"/>
          <w:sz w:val="20"/>
          <w:szCs w:val="20"/>
        </w:rPr>
        <w:t xml:space="preserve">пројекта </w:t>
      </w:r>
      <w:r w:rsidR="00A92F0A" w:rsidRPr="00B9688F">
        <w:rPr>
          <w:rFonts w:ascii="Arial" w:hAnsi="Arial" w:cs="Arial"/>
          <w:i/>
          <w:sz w:val="20"/>
          <w:szCs w:val="20"/>
        </w:rPr>
        <w:t>„Знањем до посла</w:t>
      </w:r>
      <w:r w:rsidR="00390C1D">
        <w:rPr>
          <w:rFonts w:ascii="Arial" w:hAnsi="Arial" w:cs="Arial"/>
          <w:i/>
          <w:sz w:val="20"/>
          <w:szCs w:val="20"/>
        </w:rPr>
        <w:t xml:space="preserve"> </w:t>
      </w:r>
      <w:r w:rsidR="00390C1D">
        <w:rPr>
          <w:rFonts w:ascii="Arial" w:hAnsi="Arial" w:cs="Arial"/>
          <w:b/>
          <w:sz w:val="20"/>
          <w:szCs w:val="20"/>
        </w:rPr>
        <w:t>–</w:t>
      </w:r>
      <w:r w:rsidR="00A92F0A" w:rsidRPr="00B9688F">
        <w:rPr>
          <w:rFonts w:ascii="Arial" w:hAnsi="Arial" w:cs="Arial"/>
          <w:i/>
          <w:sz w:val="20"/>
          <w:szCs w:val="20"/>
        </w:rPr>
        <w:t xml:space="preserve"> Е2Еˮ и осталих донатора</w:t>
      </w:r>
      <w:r w:rsidRPr="00B9688F">
        <w:rPr>
          <w:rFonts w:ascii="Arial" w:hAnsi="Arial" w:cs="Arial"/>
          <w:sz w:val="20"/>
          <w:szCs w:val="20"/>
        </w:rPr>
        <w:t xml:space="preserve">. </w:t>
      </w:r>
    </w:p>
    <w:p w14:paraId="7D953A56" w14:textId="77777777" w:rsidR="003E159C"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Са пилотирањем Гаранције за младе започело се</w:t>
      </w:r>
      <w:r w:rsidR="00F85A86">
        <w:rPr>
          <w:rFonts w:ascii="Arial" w:hAnsi="Arial" w:cs="Arial"/>
          <w:sz w:val="20"/>
          <w:szCs w:val="20"/>
        </w:rPr>
        <w:t>,</w:t>
      </w:r>
      <w:r w:rsidRPr="00B9688F">
        <w:rPr>
          <w:rFonts w:ascii="Arial" w:hAnsi="Arial" w:cs="Arial"/>
          <w:sz w:val="20"/>
          <w:szCs w:val="20"/>
        </w:rPr>
        <w:t xml:space="preserve"> како је и планирано, од 1. јануара 2024. године у три претходно изабране филијале Националне службе за запошљавање – Сремска Митровица, Крушевац и Ниш. Ове филијале налазе се у Сремском, Расинском и Нишавском округу који обухватају 20 јединица локалних самоуправа.</w:t>
      </w:r>
    </w:p>
    <w:p w14:paraId="60EBF704" w14:textId="77777777" w:rsidR="00F15E9B" w:rsidRPr="00614204" w:rsidRDefault="0059754B" w:rsidP="00614204">
      <w:pPr>
        <w:shd w:val="clear" w:color="auto" w:fill="FFFFFF"/>
        <w:spacing w:before="225" w:after="225" w:line="240" w:lineRule="auto"/>
        <w:jc w:val="both"/>
        <w:rPr>
          <w:rFonts w:ascii="Arial" w:hAnsi="Arial" w:cs="Arial"/>
          <w:color w:val="2F5496"/>
          <w:sz w:val="20"/>
          <w:szCs w:val="20"/>
          <w:highlight w:val="yellow"/>
        </w:rPr>
      </w:pPr>
      <w:r w:rsidRPr="00614204">
        <w:rPr>
          <w:rFonts w:ascii="Arial" w:hAnsi="Arial" w:cs="Arial"/>
          <w:sz w:val="20"/>
          <w:szCs w:val="20"/>
        </w:rPr>
        <w:t xml:space="preserve">У 2024. години забележен је прилив од 11.396 младих старосне категорије 15-29 на евиденцију незапослених у три пилот филијале Националне службе за запошљавање, од којих је </w:t>
      </w:r>
      <w:r w:rsidRPr="00614204">
        <w:rPr>
          <w:rFonts w:ascii="Arial" w:hAnsi="Arial" w:cs="Arial"/>
          <w:b/>
          <w:sz w:val="20"/>
          <w:szCs w:val="20"/>
        </w:rPr>
        <w:t>8.706 (76,4%) регистровано у Гаранцију за младе</w:t>
      </w:r>
      <w:r w:rsidRPr="00614204">
        <w:rPr>
          <w:rFonts w:ascii="Arial" w:hAnsi="Arial" w:cs="Arial"/>
          <w:sz w:val="20"/>
          <w:szCs w:val="20"/>
        </w:rPr>
        <w:t>.</w:t>
      </w:r>
      <w:r w:rsidRPr="00614204">
        <w:rPr>
          <w:rStyle w:val="FootnoteReference"/>
          <w:rFonts w:ascii="Arial" w:hAnsi="Arial" w:cs="Arial"/>
          <w:sz w:val="20"/>
          <w:szCs w:val="20"/>
        </w:rPr>
        <w:footnoteReference w:id="1"/>
      </w:r>
    </w:p>
    <w:p w14:paraId="5770455E" w14:textId="77777777" w:rsidR="00B76DC4" w:rsidRDefault="003E159C" w:rsidP="003E159C">
      <w:pPr>
        <w:shd w:val="clear" w:color="auto" w:fill="FFFFFF"/>
        <w:spacing w:before="225" w:after="225" w:line="240" w:lineRule="auto"/>
        <w:jc w:val="both"/>
        <w:rPr>
          <w:rFonts w:ascii="Arial" w:hAnsi="Arial" w:cs="Arial"/>
          <w:color w:val="2F5496"/>
          <w:sz w:val="20"/>
          <w:szCs w:val="20"/>
        </w:rPr>
      </w:pPr>
      <w:r w:rsidRPr="00B9688F">
        <w:rPr>
          <w:rFonts w:ascii="Arial" w:hAnsi="Arial" w:cs="Arial"/>
          <w:sz w:val="20"/>
          <w:szCs w:val="20"/>
        </w:rPr>
        <w:t>Прем</w:t>
      </w:r>
      <w:r w:rsidR="009B5BBF" w:rsidRPr="00B9688F">
        <w:rPr>
          <w:rFonts w:ascii="Arial" w:hAnsi="Arial" w:cs="Arial"/>
          <w:sz w:val="20"/>
          <w:szCs w:val="20"/>
        </w:rPr>
        <w:t>а полној структури младих</w:t>
      </w:r>
      <w:r w:rsidR="00E56F3D">
        <w:rPr>
          <w:rFonts w:ascii="Arial" w:hAnsi="Arial" w:cs="Arial"/>
          <w:sz w:val="20"/>
          <w:szCs w:val="20"/>
        </w:rPr>
        <w:t xml:space="preserve">, </w:t>
      </w:r>
      <w:r w:rsidRPr="00B9688F">
        <w:rPr>
          <w:rFonts w:ascii="Arial" w:hAnsi="Arial" w:cs="Arial"/>
          <w:sz w:val="20"/>
          <w:szCs w:val="20"/>
        </w:rPr>
        <w:t xml:space="preserve">регистрован </w:t>
      </w:r>
      <w:r w:rsidR="003920D6">
        <w:rPr>
          <w:rFonts w:ascii="Arial" w:hAnsi="Arial" w:cs="Arial"/>
          <w:sz w:val="20"/>
          <w:szCs w:val="20"/>
        </w:rPr>
        <w:t>је уједначен бр</w:t>
      </w:r>
      <w:r w:rsidR="00C60F87">
        <w:rPr>
          <w:rFonts w:ascii="Arial" w:hAnsi="Arial" w:cs="Arial"/>
          <w:sz w:val="20"/>
          <w:szCs w:val="20"/>
        </w:rPr>
        <w:t>ој мушкараца и жена (50,1% и 49</w:t>
      </w:r>
      <w:r w:rsidR="00C60F87">
        <w:rPr>
          <w:rFonts w:ascii="Arial" w:hAnsi="Arial" w:cs="Arial"/>
          <w:sz w:val="20"/>
          <w:szCs w:val="20"/>
          <w:lang w:val="sr-Latn-RS"/>
        </w:rPr>
        <w:t>,</w:t>
      </w:r>
      <w:r w:rsidR="003920D6">
        <w:rPr>
          <w:rFonts w:ascii="Arial" w:hAnsi="Arial" w:cs="Arial"/>
          <w:sz w:val="20"/>
          <w:szCs w:val="20"/>
        </w:rPr>
        <w:t>9%)</w:t>
      </w:r>
      <w:r w:rsidRPr="00B9688F">
        <w:rPr>
          <w:rFonts w:ascii="Arial" w:hAnsi="Arial" w:cs="Arial"/>
          <w:sz w:val="20"/>
          <w:szCs w:val="20"/>
        </w:rPr>
        <w:t xml:space="preserve">. Према старосним категоријама, највише је младих у старосној категорији 25-29 (38,6%), а најмање у старосној категорији 15-19 (23,1%). Према образовној </w:t>
      </w:r>
      <w:r w:rsidRPr="00614204">
        <w:rPr>
          <w:rFonts w:ascii="Arial" w:hAnsi="Arial" w:cs="Arial"/>
          <w:color w:val="000000" w:themeColor="text1"/>
          <w:sz w:val="20"/>
          <w:szCs w:val="20"/>
        </w:rPr>
        <w:t xml:space="preserve">структури </w:t>
      </w:r>
      <w:r w:rsidR="00B76DC4" w:rsidRPr="00614204">
        <w:rPr>
          <w:rFonts w:ascii="Arial" w:hAnsi="Arial" w:cs="Arial"/>
          <w:color w:val="000000" w:themeColor="text1"/>
          <w:sz w:val="20"/>
          <w:szCs w:val="20"/>
        </w:rPr>
        <w:t>највише је младих са средњим образовањем (62,5%), затим са високим образовањем (25,8%), док је најмање младих без квалификација и ниско квалификованих (11,7%).</w:t>
      </w:r>
    </w:p>
    <w:p w14:paraId="09221D17"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lastRenderedPageBreak/>
        <w:t>Укупан излаз младих из Гаранције за младе је 4.929</w:t>
      </w:r>
      <w:r w:rsidR="009B5BBF" w:rsidRPr="00B9688F">
        <w:rPr>
          <w:rFonts w:ascii="Arial" w:hAnsi="Arial" w:cs="Arial"/>
          <w:sz w:val="20"/>
          <w:szCs w:val="20"/>
        </w:rPr>
        <w:t>,</w:t>
      </w:r>
      <w:r w:rsidRPr="00B9688F">
        <w:rPr>
          <w:rFonts w:ascii="Arial" w:hAnsi="Arial" w:cs="Arial"/>
          <w:sz w:val="20"/>
          <w:szCs w:val="20"/>
        </w:rPr>
        <w:t xml:space="preserve"> од чега 3.741 младих (76%) има позитиван излаз (запошљавање или наставак образовања и обуке), а 1.188 (24%) има негативан излаз.</w:t>
      </w:r>
    </w:p>
    <w:p w14:paraId="7CC2AB15"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Од укупног броја младих са позитивним излазом (3.741)</w:t>
      </w:r>
      <w:r w:rsidR="00104EFC">
        <w:rPr>
          <w:rFonts w:ascii="Arial" w:hAnsi="Arial" w:cs="Arial"/>
          <w:sz w:val="20"/>
          <w:szCs w:val="20"/>
          <w:lang w:val="sr-Latn-RS"/>
        </w:rPr>
        <w:t>,</w:t>
      </w:r>
      <w:r w:rsidRPr="00B9688F">
        <w:rPr>
          <w:rFonts w:ascii="Arial" w:hAnsi="Arial" w:cs="Arial"/>
          <w:sz w:val="20"/>
          <w:szCs w:val="20"/>
        </w:rPr>
        <w:t xml:space="preserve"> највише је младих који су се запослили (83%)</w:t>
      </w:r>
      <w:r w:rsidR="009B5BBF" w:rsidRPr="00B9688F">
        <w:rPr>
          <w:rFonts w:ascii="Arial" w:hAnsi="Arial" w:cs="Arial"/>
          <w:sz w:val="20"/>
          <w:szCs w:val="20"/>
        </w:rPr>
        <w:t>,</w:t>
      </w:r>
      <w:r w:rsidRPr="00B9688F">
        <w:rPr>
          <w:rFonts w:ascii="Arial" w:hAnsi="Arial" w:cs="Arial"/>
          <w:sz w:val="20"/>
          <w:szCs w:val="20"/>
        </w:rPr>
        <w:t xml:space="preserve"> док је 17% младих наставило образовање или обуку. </w:t>
      </w:r>
    </w:p>
    <w:p w14:paraId="532A3984" w14:textId="77777777" w:rsidR="003E159C"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 xml:space="preserve">Позитиван, правовремени, излаз у року од </w:t>
      </w:r>
      <w:r w:rsidR="001B6969">
        <w:rPr>
          <w:rFonts w:ascii="Arial" w:hAnsi="Arial" w:cs="Arial"/>
          <w:sz w:val="20"/>
          <w:szCs w:val="20"/>
        </w:rPr>
        <w:t>четири</w:t>
      </w:r>
      <w:r w:rsidRPr="00B9688F">
        <w:rPr>
          <w:rFonts w:ascii="Arial" w:hAnsi="Arial" w:cs="Arial"/>
          <w:sz w:val="20"/>
          <w:szCs w:val="20"/>
        </w:rPr>
        <w:t xml:space="preserve"> месеца од регистрације у Гаранцију за младе имало је 3.265 младих (76,7%). Негативан излаз у року од </w:t>
      </w:r>
      <w:r w:rsidR="001B6969">
        <w:rPr>
          <w:rFonts w:ascii="Arial" w:hAnsi="Arial" w:cs="Arial"/>
          <w:sz w:val="20"/>
          <w:szCs w:val="20"/>
        </w:rPr>
        <w:t>четири</w:t>
      </w:r>
      <w:r w:rsidRPr="00B9688F">
        <w:rPr>
          <w:rFonts w:ascii="Arial" w:hAnsi="Arial" w:cs="Arial"/>
          <w:sz w:val="20"/>
          <w:szCs w:val="20"/>
        </w:rPr>
        <w:t xml:space="preserve"> месеца имало je 991 младих (23,3%). </w:t>
      </w:r>
    </w:p>
    <w:p w14:paraId="15ED6495" w14:textId="77777777" w:rsidR="004B55C7" w:rsidRPr="00F15E9B" w:rsidRDefault="00BB1A00" w:rsidP="00614204">
      <w:pPr>
        <w:shd w:val="clear" w:color="auto" w:fill="FFFFFF"/>
        <w:spacing w:before="225" w:after="225" w:line="240" w:lineRule="auto"/>
        <w:jc w:val="center"/>
        <w:rPr>
          <w:rFonts w:ascii="Arial" w:hAnsi="Arial" w:cs="Arial"/>
          <w:sz w:val="20"/>
          <w:szCs w:val="20"/>
        </w:rPr>
      </w:pPr>
      <w:r w:rsidRPr="00614204">
        <w:rPr>
          <w:rFonts w:ascii="Arial" w:hAnsi="Arial" w:cs="Arial"/>
          <w:b/>
          <w:sz w:val="20"/>
          <w:szCs w:val="20"/>
        </w:rPr>
        <w:t xml:space="preserve">Кључни </w:t>
      </w:r>
      <w:r w:rsidRPr="005C6067">
        <w:rPr>
          <w:rFonts w:ascii="Arial" w:hAnsi="Arial" w:cs="Arial"/>
          <w:b/>
          <w:sz w:val="20"/>
          <w:szCs w:val="20"/>
        </w:rPr>
        <w:t>р</w:t>
      </w:r>
      <w:r w:rsidR="00136784" w:rsidRPr="00614204">
        <w:rPr>
          <w:rFonts w:ascii="Arial" w:hAnsi="Arial" w:cs="Arial"/>
          <w:b/>
          <w:sz w:val="20"/>
          <w:szCs w:val="20"/>
        </w:rPr>
        <w:t>езултати</w:t>
      </w:r>
      <w:r>
        <w:rPr>
          <w:rFonts w:ascii="Arial" w:hAnsi="Arial" w:cs="Arial"/>
          <w:b/>
          <w:sz w:val="20"/>
          <w:szCs w:val="20"/>
        </w:rPr>
        <w:t xml:space="preserve"> спровођења Гаранције за младе</w:t>
      </w:r>
      <w:r w:rsidR="005C6067">
        <w:rPr>
          <w:rFonts w:ascii="Arial" w:hAnsi="Arial" w:cs="Arial"/>
          <w:b/>
          <w:sz w:val="20"/>
          <w:szCs w:val="20"/>
        </w:rPr>
        <w:t xml:space="preserve"> у пилот филијалама </w:t>
      </w:r>
      <w:r w:rsidR="001669D6">
        <w:rPr>
          <w:rFonts w:ascii="Arial" w:hAnsi="Arial" w:cs="Arial"/>
          <w:b/>
          <w:sz w:val="20"/>
          <w:szCs w:val="20"/>
        </w:rPr>
        <w:t xml:space="preserve">НСЗ </w:t>
      </w:r>
      <w:r w:rsidR="005C6067">
        <w:rPr>
          <w:rFonts w:ascii="Arial" w:hAnsi="Arial" w:cs="Arial"/>
          <w:b/>
          <w:sz w:val="20"/>
          <w:szCs w:val="20"/>
        </w:rPr>
        <w:t>– 2024. година</w:t>
      </w:r>
    </w:p>
    <w:tbl>
      <w:tblPr>
        <w:tblStyle w:val="TableGrid"/>
        <w:tblW w:w="0" w:type="auto"/>
        <w:jc w:val="center"/>
        <w:tblLook w:val="04A0" w:firstRow="1" w:lastRow="0" w:firstColumn="1" w:lastColumn="0" w:noHBand="0" w:noVBand="1"/>
      </w:tblPr>
      <w:tblGrid>
        <w:gridCol w:w="5949"/>
        <w:gridCol w:w="1559"/>
      </w:tblGrid>
      <w:tr w:rsidR="004B55C7" w:rsidRPr="00F635DD" w14:paraId="0F7EA354" w14:textId="77777777" w:rsidTr="00614204">
        <w:trPr>
          <w:jc w:val="center"/>
        </w:trPr>
        <w:tc>
          <w:tcPr>
            <w:tcW w:w="5949" w:type="dxa"/>
          </w:tcPr>
          <w:p w14:paraId="4F38639F" w14:textId="77777777" w:rsidR="004B55C7" w:rsidRPr="00614204" w:rsidRDefault="004B55C7" w:rsidP="00F635DD">
            <w:pPr>
              <w:pStyle w:val="NoSpacingChar"/>
              <w:rPr>
                <w:rFonts w:ascii="Arial" w:hAnsi="Arial" w:cs="Arial"/>
                <w:b/>
                <w:color w:val="000000" w:themeColor="text1"/>
              </w:rPr>
            </w:pPr>
            <w:r w:rsidRPr="00614204">
              <w:rPr>
                <w:rFonts w:ascii="Arial" w:hAnsi="Arial" w:cs="Arial"/>
                <w:b/>
                <w:color w:val="000000" w:themeColor="text1"/>
                <w:lang w:val="sr-Latn-RS"/>
              </w:rPr>
              <w:t>EMC</w:t>
            </w:r>
            <w:r w:rsidRPr="00614204">
              <w:rPr>
                <w:rFonts w:ascii="Arial" w:hAnsi="Arial" w:cs="Arial"/>
                <w:b/>
                <w:color w:val="000000" w:themeColor="text1"/>
              </w:rPr>
              <w:t>О оквир за мониторинг</w:t>
            </w:r>
          </w:p>
          <w:p w14:paraId="4152AD25" w14:textId="77777777" w:rsidR="00302421" w:rsidRPr="00614204" w:rsidRDefault="00302421" w:rsidP="00F635DD">
            <w:pPr>
              <w:pStyle w:val="NoSpacingChar"/>
              <w:rPr>
                <w:rFonts w:ascii="Arial" w:hAnsi="Arial" w:cs="Arial"/>
                <w:b/>
                <w:color w:val="000000" w:themeColor="text1"/>
              </w:rPr>
            </w:pPr>
          </w:p>
        </w:tc>
        <w:tc>
          <w:tcPr>
            <w:tcW w:w="1559" w:type="dxa"/>
          </w:tcPr>
          <w:p w14:paraId="1BC92AE0" w14:textId="77777777" w:rsidR="004B55C7" w:rsidRPr="00614204" w:rsidRDefault="00F635DD" w:rsidP="00F635DD">
            <w:pPr>
              <w:pStyle w:val="NoSpacingChar"/>
              <w:jc w:val="center"/>
              <w:rPr>
                <w:rFonts w:ascii="Arial" w:hAnsi="Arial" w:cs="Arial"/>
                <w:b/>
                <w:color w:val="000000" w:themeColor="text1"/>
                <w:lang w:val="sr-Cyrl-RS"/>
              </w:rPr>
            </w:pPr>
            <w:r w:rsidRPr="00614204">
              <w:rPr>
                <w:rFonts w:ascii="Arial" w:hAnsi="Arial" w:cs="Arial"/>
                <w:b/>
                <w:color w:val="000000" w:themeColor="text1"/>
              </w:rPr>
              <w:t>Резултат</w:t>
            </w:r>
            <w:r w:rsidR="00136784" w:rsidRPr="00614204">
              <w:rPr>
                <w:rFonts w:ascii="Arial" w:hAnsi="Arial" w:cs="Arial"/>
                <w:b/>
                <w:color w:val="000000" w:themeColor="text1"/>
                <w:lang w:val="sr-Cyrl-RS"/>
              </w:rPr>
              <w:t>и</w:t>
            </w:r>
          </w:p>
        </w:tc>
      </w:tr>
      <w:tr w:rsidR="004B55C7" w:rsidRPr="00F635DD" w14:paraId="3FF53AE9" w14:textId="77777777" w:rsidTr="00614204">
        <w:trPr>
          <w:jc w:val="center"/>
        </w:trPr>
        <w:tc>
          <w:tcPr>
            <w:tcW w:w="5949" w:type="dxa"/>
          </w:tcPr>
          <w:p w14:paraId="084C79BA" w14:textId="77777777" w:rsidR="004B55C7" w:rsidRPr="00614204" w:rsidRDefault="004B55C7" w:rsidP="00F635DD">
            <w:pPr>
              <w:pStyle w:val="NoSpacingChar"/>
              <w:rPr>
                <w:rFonts w:ascii="Arial" w:hAnsi="Arial" w:cs="Arial"/>
                <w:color w:val="000000" w:themeColor="text1"/>
              </w:rPr>
            </w:pPr>
            <w:r w:rsidRPr="00614204">
              <w:rPr>
                <w:rFonts w:ascii="Arial" w:hAnsi="Arial" w:cs="Arial"/>
                <w:color w:val="000000" w:themeColor="text1"/>
              </w:rPr>
              <w:t>Број младих укључених у ГзМ</w:t>
            </w:r>
          </w:p>
        </w:tc>
        <w:tc>
          <w:tcPr>
            <w:tcW w:w="1559" w:type="dxa"/>
          </w:tcPr>
          <w:p w14:paraId="78E68E7D" w14:textId="77777777" w:rsidR="004B55C7"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8</w:t>
            </w:r>
            <w:r w:rsidR="00BB1A00" w:rsidRPr="00614204">
              <w:rPr>
                <w:rFonts w:ascii="Arial" w:hAnsi="Arial" w:cs="Arial"/>
                <w:color w:val="000000" w:themeColor="text1"/>
                <w:lang w:val="sr-Cyrl-RS"/>
              </w:rPr>
              <w:t>.</w:t>
            </w:r>
            <w:r w:rsidRPr="00614204">
              <w:rPr>
                <w:rFonts w:ascii="Arial" w:hAnsi="Arial" w:cs="Arial"/>
                <w:color w:val="000000" w:themeColor="text1"/>
              </w:rPr>
              <w:t>706</w:t>
            </w:r>
          </w:p>
        </w:tc>
      </w:tr>
      <w:tr w:rsidR="00F635DD" w:rsidRPr="00F635DD" w14:paraId="76CE8E3A" w14:textId="77777777" w:rsidTr="00614204">
        <w:trPr>
          <w:jc w:val="center"/>
        </w:trPr>
        <w:tc>
          <w:tcPr>
            <w:tcW w:w="5949" w:type="dxa"/>
          </w:tcPr>
          <w:p w14:paraId="3DE1CCE5" w14:textId="77777777" w:rsidR="00F635DD" w:rsidRPr="00614204" w:rsidRDefault="00A7003B" w:rsidP="00A7003B">
            <w:pPr>
              <w:pStyle w:val="NoSpacingChar"/>
              <w:rPr>
                <w:rFonts w:ascii="Arial" w:hAnsi="Arial" w:cs="Arial"/>
                <w:color w:val="000000" w:themeColor="text1"/>
              </w:rPr>
            </w:pPr>
            <w:r w:rsidRPr="00614204">
              <w:rPr>
                <w:rFonts w:ascii="Arial" w:hAnsi="Arial" w:cs="Arial"/>
                <w:color w:val="000000" w:themeColor="text1"/>
                <w:lang w:val="sr-Cyrl-RS"/>
              </w:rPr>
              <w:t>Просечно с</w:t>
            </w:r>
            <w:r w:rsidR="00F635DD" w:rsidRPr="00614204">
              <w:rPr>
                <w:rFonts w:ascii="Arial" w:hAnsi="Arial" w:cs="Arial"/>
                <w:color w:val="000000" w:themeColor="text1"/>
              </w:rPr>
              <w:t>тање</w:t>
            </w:r>
          </w:p>
        </w:tc>
        <w:tc>
          <w:tcPr>
            <w:tcW w:w="1559" w:type="dxa"/>
          </w:tcPr>
          <w:p w14:paraId="1A7E3546" w14:textId="77777777" w:rsidR="00F635DD"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2</w:t>
            </w:r>
            <w:r w:rsidR="00BB1A00" w:rsidRPr="00614204">
              <w:rPr>
                <w:rFonts w:ascii="Arial" w:hAnsi="Arial" w:cs="Arial"/>
                <w:color w:val="000000" w:themeColor="text1"/>
                <w:lang w:val="sr-Cyrl-RS"/>
              </w:rPr>
              <w:t>.</w:t>
            </w:r>
            <w:r w:rsidRPr="00614204">
              <w:rPr>
                <w:rFonts w:ascii="Arial" w:hAnsi="Arial" w:cs="Arial"/>
                <w:color w:val="000000" w:themeColor="text1"/>
              </w:rPr>
              <w:t>087</w:t>
            </w:r>
          </w:p>
        </w:tc>
      </w:tr>
      <w:tr w:rsidR="004B55C7" w:rsidRPr="00F635DD" w14:paraId="121921DB" w14:textId="77777777" w:rsidTr="00614204">
        <w:trPr>
          <w:jc w:val="center"/>
        </w:trPr>
        <w:tc>
          <w:tcPr>
            <w:tcW w:w="5949" w:type="dxa"/>
          </w:tcPr>
          <w:p w14:paraId="6D333211" w14:textId="77777777" w:rsidR="004B55C7" w:rsidRPr="00614204" w:rsidRDefault="004B55C7" w:rsidP="00F635DD">
            <w:pPr>
              <w:pStyle w:val="NoSpacingChar"/>
              <w:rPr>
                <w:rFonts w:ascii="Arial" w:hAnsi="Arial" w:cs="Arial"/>
                <w:color w:val="000000" w:themeColor="text1"/>
              </w:rPr>
            </w:pPr>
            <w:r w:rsidRPr="00614204">
              <w:rPr>
                <w:rFonts w:ascii="Arial" w:hAnsi="Arial" w:cs="Arial"/>
                <w:color w:val="000000" w:themeColor="text1"/>
              </w:rPr>
              <w:t>Број младих који су изашли из ГзМ</w:t>
            </w:r>
          </w:p>
        </w:tc>
        <w:tc>
          <w:tcPr>
            <w:tcW w:w="1559" w:type="dxa"/>
          </w:tcPr>
          <w:p w14:paraId="60149EB3" w14:textId="77777777" w:rsidR="004B55C7"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4</w:t>
            </w:r>
            <w:r w:rsidR="00BB1A00" w:rsidRPr="00614204">
              <w:rPr>
                <w:rFonts w:ascii="Arial" w:hAnsi="Arial" w:cs="Arial"/>
                <w:color w:val="000000" w:themeColor="text1"/>
                <w:lang w:val="sr-Cyrl-RS"/>
              </w:rPr>
              <w:t>.</w:t>
            </w:r>
            <w:r w:rsidRPr="00614204">
              <w:rPr>
                <w:rFonts w:ascii="Arial" w:hAnsi="Arial" w:cs="Arial"/>
                <w:color w:val="000000" w:themeColor="text1"/>
              </w:rPr>
              <w:t>929</w:t>
            </w:r>
          </w:p>
        </w:tc>
      </w:tr>
      <w:tr w:rsidR="004B55C7" w:rsidRPr="00F635DD" w14:paraId="5000B27D" w14:textId="77777777" w:rsidTr="00614204">
        <w:trPr>
          <w:jc w:val="center"/>
        </w:trPr>
        <w:tc>
          <w:tcPr>
            <w:tcW w:w="5949" w:type="dxa"/>
          </w:tcPr>
          <w:p w14:paraId="69348674" w14:textId="77777777" w:rsidR="004B55C7" w:rsidRPr="00614204" w:rsidRDefault="004B55C7" w:rsidP="00F635DD">
            <w:pPr>
              <w:pStyle w:val="NoSpacingChar"/>
              <w:rPr>
                <w:rFonts w:ascii="Arial" w:hAnsi="Arial" w:cs="Arial"/>
                <w:color w:val="000000" w:themeColor="text1"/>
              </w:rPr>
            </w:pPr>
            <w:r w:rsidRPr="00614204">
              <w:rPr>
                <w:rFonts w:ascii="Arial" w:hAnsi="Arial" w:cs="Arial"/>
                <w:color w:val="000000" w:themeColor="text1"/>
              </w:rPr>
              <w:t>Позитиван излаз</w:t>
            </w:r>
          </w:p>
        </w:tc>
        <w:tc>
          <w:tcPr>
            <w:tcW w:w="1559" w:type="dxa"/>
          </w:tcPr>
          <w:p w14:paraId="1F16FD50" w14:textId="77777777" w:rsidR="004B55C7" w:rsidRPr="00614204" w:rsidRDefault="00302421" w:rsidP="00F635DD">
            <w:pPr>
              <w:pStyle w:val="NoSpacingChar"/>
              <w:jc w:val="center"/>
              <w:rPr>
                <w:rFonts w:ascii="Arial" w:hAnsi="Arial" w:cs="Arial"/>
                <w:color w:val="000000" w:themeColor="text1"/>
                <w:lang w:val="sr-Cyrl-RS"/>
              </w:rPr>
            </w:pPr>
            <w:r w:rsidRPr="00614204">
              <w:rPr>
                <w:rFonts w:ascii="Arial" w:hAnsi="Arial" w:cs="Arial"/>
                <w:color w:val="000000" w:themeColor="text1"/>
                <w:lang w:val="sr-Cyrl-RS"/>
              </w:rPr>
              <w:t>3</w:t>
            </w:r>
            <w:r w:rsidR="00BB1A00" w:rsidRPr="00614204">
              <w:rPr>
                <w:rFonts w:ascii="Arial" w:hAnsi="Arial" w:cs="Arial"/>
                <w:color w:val="000000" w:themeColor="text1"/>
                <w:lang w:val="sr-Cyrl-RS"/>
              </w:rPr>
              <w:t>.</w:t>
            </w:r>
            <w:r w:rsidRPr="00614204">
              <w:rPr>
                <w:rFonts w:ascii="Arial" w:hAnsi="Arial" w:cs="Arial"/>
                <w:color w:val="000000" w:themeColor="text1"/>
                <w:lang w:val="sr-Cyrl-RS"/>
              </w:rPr>
              <w:t>741</w:t>
            </w:r>
          </w:p>
        </w:tc>
      </w:tr>
      <w:tr w:rsidR="00F635DD" w:rsidRPr="00F635DD" w14:paraId="2D265ED1" w14:textId="77777777" w:rsidTr="00F635DD">
        <w:trPr>
          <w:jc w:val="center"/>
        </w:trPr>
        <w:tc>
          <w:tcPr>
            <w:tcW w:w="5949" w:type="dxa"/>
          </w:tcPr>
          <w:p w14:paraId="45CC49BD" w14:textId="77777777" w:rsidR="00F635DD" w:rsidRPr="00614204" w:rsidRDefault="00F635DD" w:rsidP="00F635DD">
            <w:pPr>
              <w:pStyle w:val="NoSpacingChar"/>
              <w:rPr>
                <w:rFonts w:ascii="Arial" w:hAnsi="Arial" w:cs="Arial"/>
                <w:color w:val="000000" w:themeColor="text1"/>
              </w:rPr>
            </w:pPr>
            <w:r w:rsidRPr="00614204">
              <w:rPr>
                <w:rFonts w:ascii="Arial" w:hAnsi="Arial" w:cs="Arial"/>
                <w:color w:val="000000" w:themeColor="text1"/>
              </w:rPr>
              <w:t>Број младих који су изашли из ГзМ у року од 4 месеца</w:t>
            </w:r>
          </w:p>
        </w:tc>
        <w:tc>
          <w:tcPr>
            <w:tcW w:w="1559" w:type="dxa"/>
          </w:tcPr>
          <w:p w14:paraId="4935B9D1" w14:textId="77777777" w:rsidR="00F635DD"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4</w:t>
            </w:r>
            <w:r w:rsidR="00BB1A00" w:rsidRPr="00614204">
              <w:rPr>
                <w:rFonts w:ascii="Arial" w:hAnsi="Arial" w:cs="Arial"/>
                <w:color w:val="000000" w:themeColor="text1"/>
                <w:lang w:val="sr-Cyrl-RS"/>
              </w:rPr>
              <w:t>.</w:t>
            </w:r>
            <w:r w:rsidRPr="00614204">
              <w:rPr>
                <w:rFonts w:ascii="Arial" w:hAnsi="Arial" w:cs="Arial"/>
                <w:color w:val="000000" w:themeColor="text1"/>
              </w:rPr>
              <w:t>256</w:t>
            </w:r>
          </w:p>
        </w:tc>
      </w:tr>
      <w:tr w:rsidR="004B55C7" w:rsidRPr="00F635DD" w14:paraId="4F521A28" w14:textId="77777777" w:rsidTr="00614204">
        <w:trPr>
          <w:jc w:val="center"/>
        </w:trPr>
        <w:tc>
          <w:tcPr>
            <w:tcW w:w="5949" w:type="dxa"/>
          </w:tcPr>
          <w:p w14:paraId="3410543D" w14:textId="77777777" w:rsidR="004B55C7" w:rsidRPr="00614204" w:rsidRDefault="004B55C7" w:rsidP="00F635DD">
            <w:pPr>
              <w:pStyle w:val="NoSpacingChar"/>
              <w:rPr>
                <w:rFonts w:ascii="Arial" w:hAnsi="Arial" w:cs="Arial"/>
                <w:color w:val="000000" w:themeColor="text1"/>
              </w:rPr>
            </w:pPr>
            <w:r w:rsidRPr="00614204">
              <w:rPr>
                <w:rFonts w:ascii="Arial" w:hAnsi="Arial" w:cs="Arial"/>
                <w:color w:val="000000" w:themeColor="text1"/>
              </w:rPr>
              <w:t>Позитиван, правовремени, излаз у року од 4 месеца</w:t>
            </w:r>
          </w:p>
        </w:tc>
        <w:tc>
          <w:tcPr>
            <w:tcW w:w="1559" w:type="dxa"/>
          </w:tcPr>
          <w:p w14:paraId="717C799B" w14:textId="77777777" w:rsidR="004B55C7" w:rsidRPr="00614204" w:rsidRDefault="00302421" w:rsidP="00F635DD">
            <w:pPr>
              <w:pStyle w:val="NoSpacingChar"/>
              <w:jc w:val="center"/>
              <w:rPr>
                <w:rFonts w:ascii="Arial" w:hAnsi="Arial" w:cs="Arial"/>
                <w:color w:val="000000" w:themeColor="text1"/>
                <w:lang w:val="sr-Cyrl-RS"/>
              </w:rPr>
            </w:pPr>
            <w:r w:rsidRPr="00614204">
              <w:rPr>
                <w:rFonts w:ascii="Arial" w:hAnsi="Arial" w:cs="Arial"/>
                <w:color w:val="000000" w:themeColor="text1"/>
                <w:lang w:val="sr-Cyrl-RS"/>
              </w:rPr>
              <w:t>3</w:t>
            </w:r>
            <w:r w:rsidR="00BB1A00" w:rsidRPr="00614204">
              <w:rPr>
                <w:rFonts w:ascii="Arial" w:hAnsi="Arial" w:cs="Arial"/>
                <w:color w:val="000000" w:themeColor="text1"/>
                <w:lang w:val="sr-Cyrl-RS"/>
              </w:rPr>
              <w:t>.</w:t>
            </w:r>
            <w:r w:rsidRPr="00614204">
              <w:rPr>
                <w:rFonts w:ascii="Arial" w:hAnsi="Arial" w:cs="Arial"/>
                <w:color w:val="000000" w:themeColor="text1"/>
                <w:lang w:val="sr-Cyrl-RS"/>
              </w:rPr>
              <w:t>265</w:t>
            </w:r>
          </w:p>
        </w:tc>
      </w:tr>
      <w:tr w:rsidR="004B55C7" w:rsidRPr="00F635DD" w14:paraId="15770B28" w14:textId="77777777" w:rsidTr="00614204">
        <w:trPr>
          <w:jc w:val="center"/>
        </w:trPr>
        <w:tc>
          <w:tcPr>
            <w:tcW w:w="5949" w:type="dxa"/>
          </w:tcPr>
          <w:p w14:paraId="1BC24B46" w14:textId="77777777" w:rsidR="004B55C7" w:rsidRPr="00614204" w:rsidRDefault="00F635DD" w:rsidP="00F635DD">
            <w:pPr>
              <w:pStyle w:val="NoSpacingChar"/>
              <w:rPr>
                <w:rFonts w:ascii="Arial" w:hAnsi="Arial" w:cs="Arial"/>
                <w:color w:val="000000" w:themeColor="text1"/>
              </w:rPr>
            </w:pPr>
            <w:r w:rsidRPr="00614204">
              <w:rPr>
                <w:rFonts w:ascii="Arial" w:hAnsi="Arial" w:cs="Arial"/>
                <w:color w:val="000000" w:themeColor="text1"/>
              </w:rPr>
              <w:t>Главни индикатор</w:t>
            </w:r>
            <w:r w:rsidR="00A114EB" w:rsidRPr="00614204">
              <w:rPr>
                <w:rFonts w:ascii="Arial" w:hAnsi="Arial" w:cs="Arial"/>
                <w:color w:val="000000" w:themeColor="text1"/>
                <w:lang w:val="sr-Cyrl-RS"/>
              </w:rPr>
              <w:t>:</w:t>
            </w:r>
            <w:r w:rsidR="005C6067" w:rsidRPr="00614204">
              <w:rPr>
                <w:rFonts w:ascii="Arial" w:hAnsi="Arial" w:cs="Arial"/>
                <w:color w:val="000000" w:themeColor="text1"/>
                <w:lang w:val="sr-Cyrl-RS"/>
              </w:rPr>
              <w:t xml:space="preserve"> </w:t>
            </w:r>
            <w:r w:rsidR="00A114EB" w:rsidRPr="00614204">
              <w:rPr>
                <w:rFonts w:ascii="Arial" w:hAnsi="Arial" w:cs="Arial"/>
                <w:color w:val="000000" w:themeColor="text1"/>
                <w:lang w:val="sr-Cyrl-RS"/>
              </w:rPr>
              <w:t>Удео просечног броја младих који су у припремној фази Г</w:t>
            </w:r>
            <w:r w:rsidR="00283101" w:rsidRPr="00614204">
              <w:rPr>
                <w:rFonts w:ascii="Arial" w:hAnsi="Arial" w:cs="Arial"/>
                <w:color w:val="000000" w:themeColor="text1"/>
                <w:lang w:val="sr-Cyrl-RS"/>
              </w:rPr>
              <w:t>зМ</w:t>
            </w:r>
            <w:r w:rsidR="00A114EB" w:rsidRPr="00614204">
              <w:rPr>
                <w:rFonts w:ascii="Arial" w:hAnsi="Arial" w:cs="Arial"/>
                <w:color w:val="000000" w:themeColor="text1"/>
                <w:lang w:val="sr-Cyrl-RS"/>
              </w:rPr>
              <w:t xml:space="preserve"> </w:t>
            </w:r>
            <w:r w:rsidR="00A114EB" w:rsidRPr="00614204">
              <w:rPr>
                <w:rFonts w:ascii="Arial" w:hAnsi="Arial" w:cs="Arial"/>
                <w:b/>
                <w:color w:val="000000" w:themeColor="text1"/>
                <w:lang w:val="sr-Cyrl-RS"/>
              </w:rPr>
              <w:t xml:space="preserve">након </w:t>
            </w:r>
            <w:r w:rsidRPr="00614204">
              <w:rPr>
                <w:rFonts w:ascii="Arial" w:hAnsi="Arial" w:cs="Arial"/>
                <w:color w:val="000000" w:themeColor="text1"/>
              </w:rPr>
              <w:t>4 месеца</w:t>
            </w:r>
          </w:p>
        </w:tc>
        <w:tc>
          <w:tcPr>
            <w:tcW w:w="1559" w:type="dxa"/>
          </w:tcPr>
          <w:p w14:paraId="07CE6EA3" w14:textId="77777777" w:rsidR="004B55C7"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17,4%</w:t>
            </w:r>
          </w:p>
        </w:tc>
      </w:tr>
      <w:tr w:rsidR="00F635DD" w:rsidRPr="00F635DD" w14:paraId="4F35B5D5" w14:textId="77777777" w:rsidTr="00F635DD">
        <w:trPr>
          <w:jc w:val="center"/>
        </w:trPr>
        <w:tc>
          <w:tcPr>
            <w:tcW w:w="5949" w:type="dxa"/>
          </w:tcPr>
          <w:p w14:paraId="12F3A9E4" w14:textId="77777777" w:rsidR="00F635DD" w:rsidRPr="00614204" w:rsidRDefault="00F635DD" w:rsidP="00A114EB">
            <w:pPr>
              <w:pStyle w:val="NoSpacingChar"/>
              <w:rPr>
                <w:rFonts w:ascii="Arial" w:hAnsi="Arial" w:cs="Arial"/>
                <w:color w:val="000000" w:themeColor="text1"/>
                <w:lang w:val="sr-Cyrl-RS"/>
              </w:rPr>
            </w:pPr>
            <w:r w:rsidRPr="00614204">
              <w:rPr>
                <w:rFonts w:ascii="Arial" w:hAnsi="Arial" w:cs="Arial"/>
                <w:color w:val="000000" w:themeColor="text1"/>
              </w:rPr>
              <w:t>Главни индикатор</w:t>
            </w:r>
            <w:r w:rsidR="00A114EB" w:rsidRPr="00614204">
              <w:rPr>
                <w:rFonts w:ascii="Arial" w:hAnsi="Arial" w:cs="Arial"/>
                <w:color w:val="000000" w:themeColor="text1"/>
                <w:lang w:val="sr-Cyrl-RS"/>
              </w:rPr>
              <w:t>: Удео просечног броја младих који су у припремној фази Г</w:t>
            </w:r>
            <w:r w:rsidR="00283101" w:rsidRPr="00614204">
              <w:rPr>
                <w:rFonts w:ascii="Arial" w:hAnsi="Arial" w:cs="Arial"/>
                <w:color w:val="000000" w:themeColor="text1"/>
                <w:lang w:val="sr-Cyrl-RS"/>
              </w:rPr>
              <w:t>зМ</w:t>
            </w:r>
            <w:r w:rsidR="00A114EB" w:rsidRPr="00614204">
              <w:rPr>
                <w:rFonts w:ascii="Arial" w:hAnsi="Arial" w:cs="Arial"/>
                <w:color w:val="000000" w:themeColor="text1"/>
                <w:lang w:val="sr-Cyrl-RS"/>
              </w:rPr>
              <w:t xml:space="preserve"> </w:t>
            </w:r>
            <w:r w:rsidR="00A114EB" w:rsidRPr="00614204">
              <w:rPr>
                <w:rFonts w:ascii="Arial" w:hAnsi="Arial" w:cs="Arial"/>
                <w:b/>
                <w:color w:val="000000" w:themeColor="text1"/>
                <w:lang w:val="sr-Cyrl-RS"/>
              </w:rPr>
              <w:t>након</w:t>
            </w:r>
            <w:r w:rsidRPr="00614204">
              <w:rPr>
                <w:rFonts w:ascii="Arial" w:hAnsi="Arial" w:cs="Arial"/>
                <w:color w:val="000000" w:themeColor="text1"/>
              </w:rPr>
              <w:t xml:space="preserve"> 6 месец</w:t>
            </w:r>
            <w:r w:rsidR="00A114EB" w:rsidRPr="00614204">
              <w:rPr>
                <w:rFonts w:ascii="Arial" w:hAnsi="Arial" w:cs="Arial"/>
                <w:color w:val="000000" w:themeColor="text1"/>
                <w:lang w:val="sr-Cyrl-RS"/>
              </w:rPr>
              <w:t>и</w:t>
            </w:r>
          </w:p>
        </w:tc>
        <w:tc>
          <w:tcPr>
            <w:tcW w:w="1559" w:type="dxa"/>
          </w:tcPr>
          <w:p w14:paraId="28C957B0" w14:textId="77777777" w:rsidR="00F635DD"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7,3%</w:t>
            </w:r>
          </w:p>
        </w:tc>
      </w:tr>
      <w:tr w:rsidR="00F635DD" w:rsidRPr="00F635DD" w14:paraId="525D77BE" w14:textId="77777777" w:rsidTr="00614204">
        <w:trPr>
          <w:jc w:val="center"/>
        </w:trPr>
        <w:tc>
          <w:tcPr>
            <w:tcW w:w="5949" w:type="dxa"/>
          </w:tcPr>
          <w:p w14:paraId="5A8D7D60" w14:textId="77777777" w:rsidR="00F635DD" w:rsidRPr="00614204" w:rsidRDefault="00F635DD" w:rsidP="00F635DD">
            <w:pPr>
              <w:pStyle w:val="NoSpacingChar"/>
              <w:rPr>
                <w:rFonts w:ascii="Arial" w:hAnsi="Arial" w:cs="Arial"/>
                <w:color w:val="000000" w:themeColor="text1"/>
                <w:lang w:val="sr-Cyrl-RS"/>
              </w:rPr>
            </w:pPr>
            <w:r w:rsidRPr="00614204">
              <w:rPr>
                <w:rFonts w:ascii="Arial" w:hAnsi="Arial" w:cs="Arial"/>
                <w:color w:val="000000" w:themeColor="text1"/>
              </w:rPr>
              <w:t>Додатни индикатор</w:t>
            </w:r>
            <w:r w:rsidR="00A114EB" w:rsidRPr="00614204">
              <w:rPr>
                <w:rFonts w:ascii="Arial" w:hAnsi="Arial" w:cs="Arial"/>
                <w:color w:val="000000" w:themeColor="text1"/>
                <w:lang w:val="sr-Cyrl-RS"/>
              </w:rPr>
              <w:t>:</w:t>
            </w:r>
            <w:r w:rsidR="00A114EB" w:rsidRPr="00614204">
              <w:rPr>
                <w:rStyle w:val="BookTitle1"/>
                <w:rFonts w:ascii="Arial" w:hAnsi="Arial" w:cs="Arial"/>
                <w:color w:val="000000" w:themeColor="text1"/>
              </w:rPr>
              <w:t xml:space="preserve"> </w:t>
            </w:r>
            <w:r w:rsidR="00A114EB" w:rsidRPr="00614204">
              <w:rPr>
                <w:rStyle w:val="BookTitle1"/>
                <w:rFonts w:ascii="Arial" w:hAnsi="Arial" w:cs="Arial"/>
                <w:i w:val="0"/>
                <w:color w:val="000000" w:themeColor="text1"/>
              </w:rPr>
              <w:t>Удео броја младих који излазе из Г</w:t>
            </w:r>
            <w:r w:rsidR="00283101" w:rsidRPr="00614204">
              <w:rPr>
                <w:rStyle w:val="BookTitle1"/>
                <w:rFonts w:ascii="Arial" w:hAnsi="Arial" w:cs="Arial"/>
                <w:i w:val="0"/>
                <w:color w:val="000000" w:themeColor="text1"/>
                <w:lang w:val="sr-Cyrl-RS"/>
              </w:rPr>
              <w:t>зМ</w:t>
            </w:r>
            <w:r w:rsidR="00A114EB" w:rsidRPr="00614204">
              <w:rPr>
                <w:rStyle w:val="BookTitle1"/>
                <w:rFonts w:ascii="Arial" w:hAnsi="Arial" w:cs="Arial"/>
                <w:i w:val="0"/>
                <w:color w:val="000000" w:themeColor="text1"/>
              </w:rPr>
              <w:t xml:space="preserve"> са позитивним познатим излазом </w:t>
            </w:r>
            <w:r w:rsidR="00A114EB" w:rsidRPr="00614204">
              <w:rPr>
                <w:rStyle w:val="BookTitle1"/>
                <w:rFonts w:ascii="Arial" w:hAnsi="Arial" w:cs="Arial"/>
                <w:b/>
                <w:i w:val="0"/>
                <w:color w:val="000000" w:themeColor="text1"/>
              </w:rPr>
              <w:t>у року од 4 месеца</w:t>
            </w:r>
            <w:r w:rsidR="00A114EB" w:rsidRPr="00614204">
              <w:rPr>
                <w:rStyle w:val="BookTitle1"/>
                <w:rFonts w:ascii="Arial" w:hAnsi="Arial" w:cs="Arial"/>
                <w:i w:val="0"/>
                <w:color w:val="000000" w:themeColor="text1"/>
              </w:rPr>
              <w:t xml:space="preserve"> у односу на укупан број излаза из Г</w:t>
            </w:r>
            <w:r w:rsidR="00283101" w:rsidRPr="00614204">
              <w:rPr>
                <w:rStyle w:val="BookTitle1"/>
                <w:rFonts w:ascii="Arial" w:hAnsi="Arial" w:cs="Arial"/>
                <w:i w:val="0"/>
                <w:color w:val="000000" w:themeColor="text1"/>
                <w:lang w:val="sr-Cyrl-RS"/>
              </w:rPr>
              <w:t>зМ</w:t>
            </w:r>
          </w:p>
        </w:tc>
        <w:tc>
          <w:tcPr>
            <w:tcW w:w="1559" w:type="dxa"/>
          </w:tcPr>
          <w:p w14:paraId="010FB348" w14:textId="77777777" w:rsidR="00F635DD" w:rsidRPr="00614204" w:rsidRDefault="00F635DD" w:rsidP="00F635DD">
            <w:pPr>
              <w:pStyle w:val="NoSpacingChar"/>
              <w:jc w:val="center"/>
              <w:rPr>
                <w:rFonts w:ascii="Arial" w:hAnsi="Arial" w:cs="Arial"/>
                <w:color w:val="000000" w:themeColor="text1"/>
              </w:rPr>
            </w:pPr>
            <w:r w:rsidRPr="00614204">
              <w:rPr>
                <w:rFonts w:ascii="Arial" w:hAnsi="Arial" w:cs="Arial"/>
                <w:color w:val="000000" w:themeColor="text1"/>
              </w:rPr>
              <w:t>66,2%</w:t>
            </w:r>
          </w:p>
        </w:tc>
      </w:tr>
    </w:tbl>
    <w:p w14:paraId="66C7A2C4" w14:textId="77777777" w:rsidR="00136784" w:rsidRDefault="00136784" w:rsidP="003E159C">
      <w:pPr>
        <w:shd w:val="clear" w:color="auto" w:fill="FFFFFF"/>
        <w:spacing w:after="0" w:line="240" w:lineRule="auto"/>
        <w:jc w:val="both"/>
        <w:rPr>
          <w:rFonts w:ascii="Arial" w:hAnsi="Arial" w:cs="Arial"/>
          <w:sz w:val="20"/>
          <w:szCs w:val="20"/>
        </w:rPr>
      </w:pPr>
    </w:p>
    <w:p w14:paraId="13BC3058" w14:textId="77777777" w:rsidR="003E159C" w:rsidRPr="00B9688F" w:rsidRDefault="003E159C" w:rsidP="003E159C">
      <w:pPr>
        <w:shd w:val="clear" w:color="auto" w:fill="FFFFFF"/>
        <w:spacing w:after="0" w:line="240" w:lineRule="auto"/>
        <w:jc w:val="both"/>
        <w:rPr>
          <w:rFonts w:ascii="Arial" w:hAnsi="Arial" w:cs="Arial"/>
          <w:sz w:val="20"/>
          <w:szCs w:val="20"/>
        </w:rPr>
      </w:pPr>
      <w:r w:rsidRPr="00B9688F">
        <w:rPr>
          <w:rFonts w:ascii="Arial" w:hAnsi="Arial" w:cs="Arial"/>
          <w:sz w:val="20"/>
          <w:szCs w:val="20"/>
        </w:rPr>
        <w:t>Поједини изазови у извештајном периоду односили су се на дужи временски период припремних радњи за отпочињање активности за досезање до неактивних младих који је превазиђен почетком 2025. године, тако да су активности досезања започеле у 2025. години.</w:t>
      </w:r>
    </w:p>
    <w:p w14:paraId="35974C1A" w14:textId="77777777" w:rsidR="009B5BBF" w:rsidRPr="00B9688F" w:rsidRDefault="009B5BBF" w:rsidP="003E159C">
      <w:pPr>
        <w:shd w:val="clear" w:color="auto" w:fill="FFFFFF"/>
        <w:spacing w:after="0" w:line="240" w:lineRule="auto"/>
        <w:jc w:val="both"/>
        <w:rPr>
          <w:rFonts w:ascii="Arial" w:hAnsi="Arial" w:cs="Arial"/>
          <w:sz w:val="20"/>
          <w:szCs w:val="20"/>
        </w:rPr>
      </w:pPr>
    </w:p>
    <w:p w14:paraId="084F5AC3" w14:textId="77777777" w:rsidR="003E159C" w:rsidRPr="00B9688F" w:rsidRDefault="003E159C" w:rsidP="003E159C">
      <w:pPr>
        <w:shd w:val="clear" w:color="auto" w:fill="FFFFFF"/>
        <w:spacing w:after="0" w:line="240" w:lineRule="auto"/>
        <w:jc w:val="both"/>
        <w:rPr>
          <w:rFonts w:ascii="Arial" w:hAnsi="Arial" w:cs="Arial"/>
          <w:sz w:val="20"/>
          <w:szCs w:val="20"/>
        </w:rPr>
      </w:pPr>
      <w:r w:rsidRPr="00B9688F">
        <w:rPr>
          <w:rFonts w:ascii="Arial" w:hAnsi="Arial" w:cs="Arial"/>
          <w:sz w:val="20"/>
          <w:szCs w:val="20"/>
        </w:rPr>
        <w:t xml:space="preserve">У 2024. години из различитих извора финансирања обезбеђена су довољна финансијска средства тако да су скоро током целе године били доступни јавни позиви Националне службе за запошљавање за реализацију мера активне политике запошљавања за спровођење Гаранције за младе. </w:t>
      </w:r>
    </w:p>
    <w:p w14:paraId="6759B218" w14:textId="77777777" w:rsidR="003E159C" w:rsidRPr="00B9688F" w:rsidRDefault="003E159C" w:rsidP="003E159C">
      <w:pPr>
        <w:shd w:val="clear" w:color="auto" w:fill="FFFFFF"/>
        <w:spacing w:after="0" w:line="240" w:lineRule="auto"/>
        <w:jc w:val="both"/>
        <w:rPr>
          <w:rFonts w:ascii="Arial" w:hAnsi="Arial" w:cs="Arial"/>
          <w:sz w:val="20"/>
          <w:szCs w:val="20"/>
        </w:rPr>
      </w:pPr>
    </w:p>
    <w:p w14:paraId="771238F4" w14:textId="77777777" w:rsidR="00B6726D" w:rsidRPr="00B9688F" w:rsidRDefault="003E159C" w:rsidP="003E159C">
      <w:pPr>
        <w:shd w:val="clear" w:color="auto" w:fill="FFFFFF"/>
        <w:spacing w:after="0" w:line="240" w:lineRule="auto"/>
        <w:jc w:val="both"/>
        <w:rPr>
          <w:rFonts w:ascii="Arial" w:hAnsi="Arial" w:cs="Arial"/>
          <w:sz w:val="20"/>
          <w:szCs w:val="20"/>
        </w:rPr>
      </w:pPr>
      <w:r w:rsidRPr="00B9688F">
        <w:rPr>
          <w:rFonts w:ascii="Arial" w:hAnsi="Arial" w:cs="Arial"/>
          <w:sz w:val="20"/>
          <w:szCs w:val="20"/>
        </w:rPr>
        <w:t>За поједине мере активне политике запошљавања које су реализоване у мањем обиму од планираног, сагледани су разлози лошије реализације</w:t>
      </w:r>
      <w:r w:rsidR="009B5BBF" w:rsidRPr="00B9688F">
        <w:rPr>
          <w:rFonts w:ascii="Arial" w:hAnsi="Arial" w:cs="Arial"/>
          <w:sz w:val="20"/>
          <w:szCs w:val="20"/>
        </w:rPr>
        <w:t>,</w:t>
      </w:r>
      <w:r w:rsidRPr="00B9688F">
        <w:rPr>
          <w:rFonts w:ascii="Arial" w:hAnsi="Arial" w:cs="Arial"/>
          <w:sz w:val="20"/>
          <w:szCs w:val="20"/>
        </w:rPr>
        <w:t xml:space="preserve"> тако да су почетком 2025. године расписани нови јавни позиви за реализацију мера са боље дефинисаним циљним групама младих.</w:t>
      </w:r>
    </w:p>
    <w:p w14:paraId="111FDA9C" w14:textId="77777777" w:rsidR="003E159C" w:rsidRPr="00B9688F" w:rsidRDefault="003E159C" w:rsidP="003E159C">
      <w:pPr>
        <w:shd w:val="clear" w:color="auto" w:fill="FFFFFF"/>
        <w:spacing w:before="225" w:after="225" w:line="240" w:lineRule="auto"/>
        <w:jc w:val="both"/>
        <w:rPr>
          <w:rFonts w:ascii="Arial" w:hAnsi="Arial" w:cs="Arial"/>
          <w:sz w:val="20"/>
          <w:szCs w:val="20"/>
        </w:rPr>
      </w:pPr>
      <w:r w:rsidRPr="00B9688F">
        <w:rPr>
          <w:rFonts w:ascii="Arial" w:hAnsi="Arial" w:cs="Arial"/>
          <w:sz w:val="20"/>
          <w:szCs w:val="20"/>
        </w:rPr>
        <w:t>Међутим, кратке обуке као и обуке за тржиште рада и услуге менторинга за младе којима је одобрена субвенција за самозапошљавање нису према плану реализоване током 2024. године, углавном из разлога дужег трајања поступка спровођења јавних набавки од очекиваног, али су на крају поступци позитивно окончани и ове мере и услуге су почетком 2025. године доступне младима.</w:t>
      </w:r>
      <w:r w:rsidR="009B5BBF" w:rsidRPr="00B9688F">
        <w:rPr>
          <w:rFonts w:ascii="Arial" w:hAnsi="Arial" w:cs="Arial"/>
          <w:sz w:val="20"/>
          <w:szCs w:val="20"/>
        </w:rPr>
        <w:t xml:space="preserve"> </w:t>
      </w:r>
      <w:r w:rsidRPr="00B9688F">
        <w:rPr>
          <w:rFonts w:ascii="Arial" w:hAnsi="Arial" w:cs="Arial"/>
          <w:sz w:val="20"/>
          <w:szCs w:val="20"/>
        </w:rPr>
        <w:t xml:space="preserve">Један од препознатих изазова у првој години пилотирања јесте и недовољан број </w:t>
      </w:r>
      <w:r w:rsidR="00660748" w:rsidRPr="00B9688F">
        <w:rPr>
          <w:rFonts w:ascii="Arial" w:hAnsi="Arial" w:cs="Arial"/>
          <w:sz w:val="20"/>
          <w:szCs w:val="20"/>
        </w:rPr>
        <w:t>јавно признатих орган</w:t>
      </w:r>
      <w:r w:rsidR="006B784C" w:rsidRPr="00B9688F">
        <w:rPr>
          <w:rFonts w:ascii="Arial" w:hAnsi="Arial" w:cs="Arial"/>
          <w:sz w:val="20"/>
          <w:szCs w:val="20"/>
        </w:rPr>
        <w:t>и</w:t>
      </w:r>
      <w:r w:rsidR="00660748" w:rsidRPr="00B9688F">
        <w:rPr>
          <w:rFonts w:ascii="Arial" w:hAnsi="Arial" w:cs="Arial"/>
          <w:sz w:val="20"/>
          <w:szCs w:val="20"/>
        </w:rPr>
        <w:t>затора акт</w:t>
      </w:r>
      <w:r w:rsidR="006B784C" w:rsidRPr="00B9688F">
        <w:rPr>
          <w:rFonts w:ascii="Arial" w:hAnsi="Arial" w:cs="Arial"/>
          <w:sz w:val="20"/>
          <w:szCs w:val="20"/>
        </w:rPr>
        <w:t>и</w:t>
      </w:r>
      <w:r w:rsidR="00660748" w:rsidRPr="00B9688F">
        <w:rPr>
          <w:rFonts w:ascii="Arial" w:hAnsi="Arial" w:cs="Arial"/>
          <w:sz w:val="20"/>
          <w:szCs w:val="20"/>
        </w:rPr>
        <w:t>вности образовања одраслих</w:t>
      </w:r>
      <w:r w:rsidR="006B784C" w:rsidRPr="00B9688F">
        <w:rPr>
          <w:rFonts w:ascii="Arial" w:hAnsi="Arial" w:cs="Arial"/>
          <w:sz w:val="20"/>
          <w:szCs w:val="20"/>
        </w:rPr>
        <w:t xml:space="preserve"> (</w:t>
      </w:r>
      <w:r w:rsidRPr="00B9688F">
        <w:rPr>
          <w:rFonts w:ascii="Arial" w:hAnsi="Arial" w:cs="Arial"/>
          <w:sz w:val="20"/>
          <w:szCs w:val="20"/>
        </w:rPr>
        <w:t>ЈПОА</w:t>
      </w:r>
      <w:r w:rsidR="006B784C" w:rsidRPr="00B9688F">
        <w:rPr>
          <w:rFonts w:ascii="Arial" w:hAnsi="Arial" w:cs="Arial"/>
          <w:sz w:val="20"/>
          <w:szCs w:val="20"/>
        </w:rPr>
        <w:t>)</w:t>
      </w:r>
      <w:r w:rsidRPr="00B9688F">
        <w:rPr>
          <w:rFonts w:ascii="Arial" w:hAnsi="Arial" w:cs="Arial"/>
          <w:sz w:val="20"/>
          <w:szCs w:val="20"/>
        </w:rPr>
        <w:t xml:space="preserve"> као и акредитованих програма обука у складу са потребама тржишта рада и њихова регионална доступност, али се додатне активности сектора образовања у том правцу очекују у оквиру ИПА 2020 пројекта „Повећана понуда и диверзификација акредитованих обука у области неформалног образовања и пружалаца обука за образовање одраслихˮ који је почео са имплементацијом.</w:t>
      </w:r>
    </w:p>
    <w:p w14:paraId="0E1250CA" w14:textId="77777777" w:rsidR="003E159C" w:rsidRDefault="003E159C" w:rsidP="003E159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lastRenderedPageBreak/>
        <w:t>Статистичко профилисање и онлајн (пред)регистрација младих нису уведени у 2024. години. Међутим на овим активностима Национална служба за запошљавање радила је током 2024. године</w:t>
      </w:r>
      <w:r w:rsidR="009B5BBF" w:rsidRPr="00B9688F">
        <w:rPr>
          <w:rFonts w:ascii="Arial" w:hAnsi="Arial" w:cs="Arial"/>
          <w:sz w:val="20"/>
          <w:szCs w:val="20"/>
        </w:rPr>
        <w:t>,</w:t>
      </w:r>
      <w:r w:rsidRPr="00B9688F">
        <w:rPr>
          <w:rFonts w:ascii="Arial" w:hAnsi="Arial" w:cs="Arial"/>
          <w:sz w:val="20"/>
          <w:szCs w:val="20"/>
        </w:rPr>
        <w:t xml:space="preserve"> тако да се пуштање у продукцију очекује у 2025. години.</w:t>
      </w:r>
      <w:r w:rsidR="009B5BBF" w:rsidRPr="00B9688F">
        <w:rPr>
          <w:rFonts w:ascii="Arial" w:hAnsi="Arial" w:cs="Arial"/>
          <w:sz w:val="20"/>
          <w:szCs w:val="20"/>
        </w:rPr>
        <w:t xml:space="preserve"> </w:t>
      </w:r>
      <w:r w:rsidRPr="00B9688F">
        <w:rPr>
          <w:rFonts w:ascii="Arial" w:hAnsi="Arial" w:cs="Arial"/>
          <w:sz w:val="20"/>
          <w:szCs w:val="20"/>
        </w:rPr>
        <w:t xml:space="preserve">У циљу припреме извештаја, обезбеђени су сви потребни подаци и организована размена података између органа и институција. Настављене су активности релевантних органа на тему интероперабилности различитих база података почетком јануара 2025. године и сагледавања могућности за обезбеђивање аутоматског извештавања у реалном времену о спровођењу Гаранције за младе. </w:t>
      </w:r>
    </w:p>
    <w:p w14:paraId="6FB21F1C" w14:textId="77777777" w:rsidR="00614204" w:rsidRDefault="00614204" w:rsidP="007C3A4D">
      <w:pPr>
        <w:pStyle w:val="ListParagraph"/>
        <w:tabs>
          <w:tab w:val="left" w:pos="0"/>
        </w:tabs>
        <w:spacing w:after="0" w:line="240" w:lineRule="auto"/>
        <w:ind w:left="0" w:right="113"/>
        <w:jc w:val="both"/>
        <w:rPr>
          <w:rFonts w:ascii="Arial" w:hAnsi="Arial" w:cs="Arial"/>
          <w:sz w:val="20"/>
          <w:szCs w:val="20"/>
        </w:rPr>
      </w:pPr>
    </w:p>
    <w:p w14:paraId="1F606B30" w14:textId="77777777" w:rsidR="003900F7" w:rsidRPr="00B9688F" w:rsidRDefault="001F18C5" w:rsidP="00714DBC">
      <w:pPr>
        <w:pStyle w:val="Heading1"/>
        <w:numPr>
          <w:ilvl w:val="0"/>
          <w:numId w:val="1"/>
        </w:numPr>
        <w:spacing w:before="0" w:after="160" w:line="240" w:lineRule="auto"/>
        <w:ind w:left="426"/>
        <w:rPr>
          <w:rFonts w:ascii="Arial" w:hAnsi="Arial" w:cs="Arial"/>
          <w:b/>
          <w:bCs/>
          <w:iCs/>
          <w:color w:val="auto"/>
          <w:sz w:val="20"/>
          <w:szCs w:val="20"/>
        </w:rPr>
      </w:pPr>
      <w:bookmarkStart w:id="3" w:name="_Toc210136197"/>
      <w:r w:rsidRPr="00B9688F">
        <w:rPr>
          <w:rFonts w:ascii="Arial" w:hAnsi="Arial" w:cs="Arial"/>
          <w:b/>
          <w:bCs/>
          <w:iCs/>
          <w:color w:val="auto"/>
          <w:sz w:val="20"/>
          <w:szCs w:val="20"/>
        </w:rPr>
        <w:t>Млади који нису запослени, у образовању или на обуци: Преглед</w:t>
      </w:r>
      <w:bookmarkEnd w:id="3"/>
      <w:r w:rsidRPr="00B9688F">
        <w:rPr>
          <w:rFonts w:ascii="Arial" w:hAnsi="Arial" w:cs="Arial"/>
          <w:b/>
          <w:bCs/>
          <w:iCs/>
          <w:color w:val="auto"/>
          <w:sz w:val="20"/>
          <w:szCs w:val="20"/>
        </w:rPr>
        <w:t xml:space="preserve"> </w:t>
      </w:r>
    </w:p>
    <w:p w14:paraId="50FCC736" w14:textId="77777777" w:rsidR="003F3D8F" w:rsidRPr="00B9688F" w:rsidRDefault="003F3D8F" w:rsidP="007C3A4D">
      <w:pPr>
        <w:spacing w:after="0"/>
      </w:pPr>
    </w:p>
    <w:p w14:paraId="0C7333FE" w14:textId="77777777" w:rsidR="000815D0" w:rsidRDefault="000815D0" w:rsidP="000815D0">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Позитиван и отпоран економски раст Републике Србије у последњој деценији довео је до значајних побољшања укупне ситуације на тржишту рада. </w:t>
      </w:r>
    </w:p>
    <w:p w14:paraId="3A9E54CA" w14:textId="77777777" w:rsidR="000815D0" w:rsidRDefault="000815D0" w:rsidP="000815D0">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За мање од једне деценије (2014-2023) стоп</w:t>
      </w:r>
      <w:r>
        <w:rPr>
          <w:rFonts w:ascii="Arial" w:eastAsiaTheme="minorHAnsi" w:hAnsi="Arial" w:cs="Arial"/>
          <w:color w:val="auto"/>
          <w:szCs w:val="20"/>
          <w:lang w:val="en-GB" w:eastAsia="en-US"/>
        </w:rPr>
        <w:t>a</w:t>
      </w:r>
      <w:r>
        <w:rPr>
          <w:rFonts w:ascii="Arial" w:eastAsiaTheme="minorHAnsi" w:hAnsi="Arial" w:cs="Arial"/>
          <w:color w:val="auto"/>
          <w:szCs w:val="20"/>
          <w:lang w:val="sr-Cyrl-RS" w:eastAsia="en-US"/>
        </w:rPr>
        <w:t xml:space="preserve"> активности за радно способно становништво (15-64) се повећал</w:t>
      </w:r>
      <w:r>
        <w:rPr>
          <w:rFonts w:ascii="Arial" w:eastAsiaTheme="minorHAnsi" w:hAnsi="Arial" w:cs="Arial"/>
          <w:color w:val="auto"/>
          <w:szCs w:val="20"/>
          <w:lang w:val="en-GB" w:eastAsia="en-US"/>
        </w:rPr>
        <w:t>a</w:t>
      </w:r>
      <w:r>
        <w:rPr>
          <w:rFonts w:ascii="Arial" w:eastAsiaTheme="minorHAnsi" w:hAnsi="Arial" w:cs="Arial"/>
          <w:color w:val="auto"/>
          <w:szCs w:val="20"/>
          <w:lang w:val="sr-Cyrl-RS" w:eastAsia="en-US"/>
        </w:rPr>
        <w:t xml:space="preserve"> (са 63% у 2014. на 71,7% у 2023.), стоп</w:t>
      </w:r>
      <w:r>
        <w:rPr>
          <w:rFonts w:ascii="Arial" w:eastAsiaTheme="minorHAnsi" w:hAnsi="Arial" w:cs="Arial"/>
          <w:color w:val="auto"/>
          <w:szCs w:val="20"/>
          <w:lang w:val="en-GB" w:eastAsia="en-US"/>
        </w:rPr>
        <w:t>a</w:t>
      </w:r>
      <w:r>
        <w:rPr>
          <w:rFonts w:ascii="Arial" w:eastAsiaTheme="minorHAnsi" w:hAnsi="Arial" w:cs="Arial"/>
          <w:color w:val="auto"/>
          <w:szCs w:val="20"/>
          <w:lang w:val="sr-Cyrl-RS" w:eastAsia="en-US"/>
        </w:rPr>
        <w:t xml:space="preserve"> запослености се повећал</w:t>
      </w:r>
      <w:r>
        <w:rPr>
          <w:rFonts w:ascii="Arial" w:eastAsiaTheme="minorHAnsi" w:hAnsi="Arial" w:cs="Arial"/>
          <w:color w:val="auto"/>
          <w:szCs w:val="20"/>
          <w:lang w:val="en-GB" w:eastAsia="en-US"/>
        </w:rPr>
        <w:t>a</w:t>
      </w:r>
      <w:r>
        <w:rPr>
          <w:rFonts w:ascii="Arial" w:eastAsiaTheme="minorHAnsi" w:hAnsi="Arial" w:cs="Arial"/>
          <w:color w:val="auto"/>
          <w:szCs w:val="20"/>
          <w:lang w:val="sr-Cyrl-RS" w:eastAsia="en-US"/>
        </w:rPr>
        <w:t xml:space="preserve"> (са 49,7% на 64</w:t>
      </w:r>
      <w:r>
        <w:rPr>
          <w:rFonts w:ascii="Arial" w:eastAsiaTheme="minorHAnsi" w:hAnsi="Arial" w:cs="Arial"/>
          <w:color w:val="auto"/>
          <w:szCs w:val="20"/>
          <w:lang w:val="en-GB" w:eastAsia="en-US"/>
        </w:rPr>
        <w:t>,</w:t>
      </w:r>
      <w:r>
        <w:rPr>
          <w:rFonts w:ascii="Arial" w:eastAsiaTheme="minorHAnsi" w:hAnsi="Arial" w:cs="Arial"/>
          <w:color w:val="auto"/>
          <w:szCs w:val="20"/>
          <w:lang w:val="sr-Cyrl-RS" w:eastAsia="en-US"/>
        </w:rPr>
        <w:t>7%</w:t>
      </w:r>
      <w:r>
        <w:rPr>
          <w:rFonts w:ascii="Arial" w:eastAsiaTheme="minorHAnsi" w:hAnsi="Arial" w:cs="Arial"/>
          <w:color w:val="auto"/>
          <w:szCs w:val="20"/>
          <w:lang w:eastAsia="en-US"/>
        </w:rPr>
        <w:t>)</w:t>
      </w:r>
      <w:r>
        <w:rPr>
          <w:rFonts w:ascii="Arial" w:eastAsiaTheme="minorHAnsi" w:hAnsi="Arial" w:cs="Arial"/>
          <w:color w:val="auto"/>
          <w:szCs w:val="20"/>
          <w:lang w:val="en-GB" w:eastAsia="en-US"/>
        </w:rPr>
        <w:t xml:space="preserve">, a </w:t>
      </w:r>
      <w:r>
        <w:rPr>
          <w:rFonts w:ascii="Arial" w:eastAsiaTheme="minorHAnsi" w:hAnsi="Arial" w:cs="Arial"/>
          <w:color w:val="auto"/>
          <w:szCs w:val="20"/>
          <w:lang w:val="sr-Cyrl-RS" w:eastAsia="en-US"/>
        </w:rPr>
        <w:t xml:space="preserve">стопа незапослености се двоструко смањила (са 21% у 2014. на 9,7 % у 2023). </w:t>
      </w:r>
    </w:p>
    <w:p w14:paraId="6727A817" w14:textId="77777777" w:rsidR="000815D0" w:rsidRDefault="000815D0" w:rsidP="00802B56">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Позитивном тренду на тржишту рада, у великој мери допринеле су и демографске промене, ниске стопе наталитета и емиграције. Последњих година почео је да се јавља недостатак радне снаге, посебно у сектору информационих технологија (ИТ). </w:t>
      </w:r>
    </w:p>
    <w:p w14:paraId="77686AF8"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ab/>
      </w:r>
    </w:p>
    <w:p w14:paraId="7BDCAC84" w14:textId="77777777" w:rsidR="000815D0" w:rsidRPr="00934B1C" w:rsidRDefault="000815D0" w:rsidP="00013091">
      <w:pPr>
        <w:pStyle w:val="NormalWeb"/>
        <w:shd w:val="clear" w:color="auto" w:fill="FFFFFF"/>
        <w:spacing w:beforeAutospacing="0" w:after="150" w:afterAutospacing="0"/>
        <w:jc w:val="both"/>
        <w:rPr>
          <w:rFonts w:ascii="Arial" w:hAnsi="Arial" w:cs="Arial"/>
          <w:strike/>
          <w:sz w:val="20"/>
          <w:szCs w:val="20"/>
        </w:rPr>
      </w:pPr>
      <w:r>
        <w:rPr>
          <w:rFonts w:ascii="Arial" w:eastAsiaTheme="minorHAnsi" w:hAnsi="Arial" w:cs="Arial"/>
          <w:sz w:val="20"/>
          <w:szCs w:val="20"/>
          <w:lang w:val="sr-Cyrl-RS" w:eastAsia="en-US"/>
        </w:rPr>
        <w:t xml:space="preserve">У 2024. години настављен је повољан тренд економских индикатора и одржана стабилност на тржишту рада. </w:t>
      </w:r>
      <w:r>
        <w:rPr>
          <w:rFonts w:ascii="Arial" w:eastAsiaTheme="minorHAnsi" w:hAnsi="Arial" w:cs="Arial"/>
          <w:color w:val="000000" w:themeColor="text1"/>
          <w:sz w:val="20"/>
          <w:szCs w:val="20"/>
          <w:lang w:val="sr-Cyrl-RS" w:eastAsia="en-US"/>
        </w:rPr>
        <w:t>У</w:t>
      </w:r>
      <w:r>
        <w:rPr>
          <w:rFonts w:ascii="Arial" w:hAnsi="Arial" w:cs="Arial"/>
          <w:color w:val="000000" w:themeColor="text1"/>
          <w:sz w:val="20"/>
          <w:szCs w:val="20"/>
        </w:rPr>
        <w:t xml:space="preserve">купна економска активност у Републици Србији у 2024. години, мерена реалним кретањем бруто домаћег производа (БДП), забележила je раст од 3,9% у односу на </w:t>
      </w:r>
      <w:r w:rsidRPr="00934B1C">
        <w:rPr>
          <w:rFonts w:ascii="Arial" w:hAnsi="Arial" w:cs="Arial"/>
          <w:sz w:val="20"/>
          <w:szCs w:val="20"/>
        </w:rPr>
        <w:t>2023. годину.</w:t>
      </w:r>
      <w:r w:rsidRPr="00934B1C">
        <w:rPr>
          <w:rFonts w:ascii="Arial" w:hAnsi="Arial" w:cs="Arial"/>
          <w:sz w:val="20"/>
          <w:szCs w:val="20"/>
          <w:lang w:val="sr-Cyrl-RS"/>
        </w:rPr>
        <w:t xml:space="preserve"> </w:t>
      </w:r>
    </w:p>
    <w:p w14:paraId="5BD3510B" w14:textId="77777777" w:rsidR="000815D0" w:rsidRDefault="000815D0" w:rsidP="00013091">
      <w:pPr>
        <w:pStyle w:val="NoSpacingChar"/>
        <w:jc w:val="both"/>
        <w:rPr>
          <w:rFonts w:ascii="Arial" w:hAnsi="Arial" w:cs="Arial"/>
          <w:color w:val="auto"/>
          <w:szCs w:val="20"/>
          <w:lang w:val="sr-Cyrl-RS"/>
        </w:rPr>
      </w:pPr>
      <w:r>
        <w:rPr>
          <w:rFonts w:ascii="Arial" w:eastAsiaTheme="minorHAnsi" w:hAnsi="Arial" w:cs="Arial"/>
          <w:color w:val="auto"/>
          <w:szCs w:val="20"/>
          <w:lang w:val="sr-Cyrl-RS" w:eastAsia="en-US"/>
        </w:rPr>
        <w:t xml:space="preserve">Према подацима Републичког завода за статистику из </w:t>
      </w:r>
      <w:r>
        <w:rPr>
          <w:rFonts w:ascii="Arial" w:eastAsiaTheme="minorHAnsi" w:hAnsi="Arial" w:cs="Arial"/>
          <w:b/>
          <w:color w:val="auto"/>
          <w:szCs w:val="20"/>
          <w:lang w:val="sr-Cyrl-RS" w:eastAsia="en-US"/>
        </w:rPr>
        <w:t>Анкете о радној снази</w:t>
      </w:r>
      <w:r>
        <w:rPr>
          <w:rFonts w:ascii="Arial" w:eastAsiaTheme="minorHAnsi" w:hAnsi="Arial" w:cs="Arial"/>
          <w:color w:val="auto"/>
          <w:szCs w:val="20"/>
          <w:lang w:val="sr-Cyrl-RS" w:eastAsia="en-US"/>
        </w:rPr>
        <w:t xml:space="preserve"> за 2024. годину</w:t>
      </w:r>
      <w:r>
        <w:rPr>
          <w:rStyle w:val="FootnoteReference"/>
          <w:rFonts w:ascii="Arial" w:eastAsiaTheme="minorHAnsi" w:hAnsi="Arial" w:cs="Arial"/>
          <w:color w:val="auto"/>
          <w:szCs w:val="20"/>
          <w:lang w:val="sr-Cyrl-RS" w:eastAsia="en-US"/>
        </w:rPr>
        <w:footnoteReference w:id="2"/>
      </w:r>
      <w:r>
        <w:rPr>
          <w:rFonts w:ascii="Arial" w:eastAsiaTheme="minorHAnsi" w:hAnsi="Arial" w:cs="Arial"/>
          <w:color w:val="auto"/>
          <w:szCs w:val="20"/>
          <w:lang w:val="sr-Cyrl-RS" w:eastAsia="en-US"/>
        </w:rPr>
        <w:t>,</w:t>
      </w:r>
      <w:r>
        <w:rPr>
          <w:rFonts w:ascii="Arial" w:eastAsiaTheme="minorHAnsi" w:hAnsi="Arial" w:cs="Arial"/>
          <w:color w:val="auto"/>
          <w:szCs w:val="20"/>
          <w:lang w:val="sr-Latn-RS" w:eastAsia="en-US"/>
        </w:rPr>
        <w:t xml:space="preserve"> </w:t>
      </w:r>
      <w:r>
        <w:rPr>
          <w:rFonts w:ascii="Arial" w:hAnsi="Arial" w:cs="Arial"/>
          <w:color w:val="auto"/>
          <w:szCs w:val="20"/>
          <w:lang w:val="sr-Cyrl-RS"/>
        </w:rPr>
        <w:t>стопа запослености (за становништво 15+) је у 2024. години износила 51,4%, што представља пораст од 1,2 процентнa поена (п.п.) у односу на 2023. годину. Стопа незапослености, као и стопа становништва ван радне снаге, бележе пад од 0,8 п. п., тако да је стопа незапослености износила 8,6%, а стопа становништва ван радне снаге 43,8%.</w:t>
      </w:r>
    </w:p>
    <w:p w14:paraId="54D8EE08" w14:textId="77777777" w:rsidR="000815D0" w:rsidRDefault="000815D0" w:rsidP="00013091">
      <w:pPr>
        <w:pStyle w:val="NoSpacingChar"/>
        <w:jc w:val="both"/>
        <w:rPr>
          <w:rFonts w:ascii="Arial" w:eastAsiaTheme="minorHAnsi" w:hAnsi="Arial" w:cs="Arial"/>
          <w:color w:val="auto"/>
          <w:szCs w:val="20"/>
          <w:lang w:val="sr-Cyrl-RS" w:eastAsia="en-US"/>
        </w:rPr>
      </w:pPr>
    </w:p>
    <w:p w14:paraId="21309D59"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Код старосне категорије 15-64, стопа запослености је 66,3% (1,6 п.п. више у односу на </w:t>
      </w:r>
      <w:r w:rsidR="001B6969">
        <w:rPr>
          <w:rFonts w:ascii="Arial" w:eastAsiaTheme="minorHAnsi" w:hAnsi="Arial" w:cs="Arial"/>
          <w:color w:val="auto"/>
          <w:szCs w:val="20"/>
          <w:lang w:val="sr-Cyrl-RS" w:eastAsia="en-US"/>
        </w:rPr>
        <w:t>2023.</w:t>
      </w:r>
      <w:r>
        <w:rPr>
          <w:rFonts w:ascii="Arial" w:eastAsiaTheme="minorHAnsi" w:hAnsi="Arial" w:cs="Arial"/>
          <w:color w:val="auto"/>
          <w:szCs w:val="20"/>
          <w:lang w:val="sr-Cyrl-RS" w:eastAsia="en-US"/>
        </w:rPr>
        <w:t xml:space="preserve"> годину)</w:t>
      </w:r>
      <w:r>
        <w:rPr>
          <w:rFonts w:ascii="Arial" w:eastAsiaTheme="minorHAnsi" w:hAnsi="Arial" w:cs="Arial"/>
          <w:color w:val="auto"/>
          <w:szCs w:val="20"/>
          <w:lang w:eastAsia="en-US"/>
        </w:rPr>
        <w:t>,</w:t>
      </w:r>
      <w:r>
        <w:rPr>
          <w:rFonts w:ascii="Arial" w:eastAsiaTheme="minorHAnsi" w:hAnsi="Arial" w:cs="Arial"/>
          <w:color w:val="auto"/>
          <w:szCs w:val="20"/>
          <w:lang w:val="sr-Cyrl-RS" w:eastAsia="en-US"/>
        </w:rPr>
        <w:t xml:space="preserve"> стопа незапослености 8,9% (0,8 п.п. мање у односу на 2023. годину)</w:t>
      </w:r>
      <w:r>
        <w:rPr>
          <w:rFonts w:ascii="Arial" w:eastAsiaTheme="minorHAnsi" w:hAnsi="Arial" w:cs="Arial"/>
          <w:color w:val="auto"/>
          <w:szCs w:val="20"/>
          <w:lang w:eastAsia="en-US"/>
        </w:rPr>
        <w:t xml:space="preserve">, </w:t>
      </w:r>
      <w:r>
        <w:rPr>
          <w:rFonts w:ascii="Arial" w:eastAsiaTheme="minorHAnsi" w:hAnsi="Arial" w:cs="Arial"/>
          <w:color w:val="auto"/>
          <w:szCs w:val="20"/>
          <w:lang w:val="sr-Cyrl-RS" w:eastAsia="en-US"/>
        </w:rPr>
        <w:t>а стопа становништва ван радне снаге је 27,3% (1 п.п. мање у односу на 2023. годину).</w:t>
      </w:r>
    </w:p>
    <w:p w14:paraId="61111D25" w14:textId="77777777" w:rsidR="000815D0" w:rsidRDefault="000815D0" w:rsidP="00013091">
      <w:pPr>
        <w:pStyle w:val="NoSpacingChar"/>
        <w:jc w:val="both"/>
        <w:rPr>
          <w:rFonts w:ascii="Arial" w:eastAsiaTheme="minorHAnsi" w:hAnsi="Arial" w:cs="Arial"/>
          <w:color w:val="auto"/>
          <w:szCs w:val="20"/>
          <w:lang w:val="sr-Cyrl-RS" w:eastAsia="en-US"/>
        </w:rPr>
      </w:pPr>
    </w:p>
    <w:p w14:paraId="68980F06" w14:textId="77777777" w:rsidR="000815D0" w:rsidRDefault="000815D0" w:rsidP="00013091">
      <w:pPr>
        <w:pStyle w:val="NoSpacingChar"/>
        <w:jc w:val="both"/>
        <w:rPr>
          <w:rFonts w:ascii="Arial" w:eastAsiaTheme="minorHAnsi" w:hAnsi="Arial" w:cs="Arial"/>
          <w:color w:val="auto"/>
          <w:szCs w:val="20"/>
          <w:lang w:val="en-GB" w:eastAsia="en-US"/>
        </w:rPr>
      </w:pPr>
      <w:r>
        <w:rPr>
          <w:rFonts w:ascii="Arial" w:eastAsiaTheme="minorHAnsi" w:hAnsi="Arial" w:cs="Arial"/>
          <w:color w:val="auto"/>
          <w:szCs w:val="20"/>
          <w:lang w:val="sr-Cyrl-RS" w:eastAsia="en-US"/>
        </w:rPr>
        <w:t xml:space="preserve">Вредности основних индикатора тржишта рада </w:t>
      </w:r>
      <w:r>
        <w:rPr>
          <w:rFonts w:ascii="Arial" w:eastAsiaTheme="minorHAnsi" w:hAnsi="Arial" w:cs="Arial"/>
          <w:b/>
          <w:color w:val="auto"/>
          <w:szCs w:val="20"/>
          <w:lang w:val="sr-Cyrl-RS" w:eastAsia="en-US"/>
        </w:rPr>
        <w:t>за старосну категорију 15-29</w:t>
      </w:r>
      <w:r>
        <w:rPr>
          <w:rFonts w:ascii="Arial" w:eastAsiaTheme="minorHAnsi" w:hAnsi="Arial" w:cs="Arial"/>
          <w:color w:val="auto"/>
          <w:szCs w:val="20"/>
          <w:lang w:val="sr-Cyrl-RS" w:eastAsia="en-US"/>
        </w:rPr>
        <w:t xml:space="preserve"> година у 2024. години су: стопа запослености 41,3% (међугодишње повећање за 1,1 п.п.), стопа незапослености 16,8% (међугодишње смањење за 1,7 п.п.) и стопа становништва ван радне снаге 50,3% (међугодишње смањење за 0,4 п.п.).</w:t>
      </w:r>
    </w:p>
    <w:p w14:paraId="2C853950" w14:textId="77777777" w:rsidR="000815D0" w:rsidRDefault="000815D0" w:rsidP="00013091">
      <w:pPr>
        <w:pStyle w:val="NoSpacingChar"/>
        <w:jc w:val="both"/>
        <w:rPr>
          <w:rFonts w:ascii="Arial" w:eastAsiaTheme="minorHAnsi" w:hAnsi="Arial" w:cs="Arial"/>
          <w:color w:val="auto"/>
          <w:szCs w:val="20"/>
          <w:lang w:val="sr-Cyrl-RS" w:eastAsia="en-US"/>
        </w:rPr>
      </w:pPr>
    </w:p>
    <w:p w14:paraId="0DF48DA1" w14:textId="77777777" w:rsidR="000815D0" w:rsidRDefault="000815D0" w:rsidP="00013091">
      <w:pPr>
        <w:pStyle w:val="NoSpacingChar"/>
        <w:jc w:val="both"/>
        <w:rPr>
          <w:rFonts w:ascii="Arial" w:hAnsi="Arial" w:cs="Arial"/>
          <w:szCs w:val="20"/>
        </w:rPr>
      </w:pPr>
      <w:r>
        <w:rPr>
          <w:rFonts w:ascii="Arial" w:eastAsiaTheme="minorHAnsi" w:hAnsi="Arial" w:cs="Arial"/>
          <w:color w:val="auto"/>
          <w:szCs w:val="20"/>
          <w:lang w:val="sr-Cyrl-RS" w:eastAsia="en-US"/>
        </w:rPr>
        <w:t xml:space="preserve">Удео незапослености младих 15-29 у укупном броју лица те старосне категорије је 8,4% (међугодишње смањење за 0,7 п.п.), при чему је 9,4% удео мушкараца и 7,3% удео жена. </w:t>
      </w:r>
      <w:r w:rsidRPr="00802B56">
        <w:rPr>
          <w:rFonts w:ascii="Arial" w:eastAsiaTheme="minorHAnsi" w:hAnsi="Arial" w:cs="Arial"/>
          <w:color w:val="auto"/>
          <w:szCs w:val="20"/>
          <w:lang w:val="sr-Cyrl-RS" w:eastAsia="en-US"/>
        </w:rPr>
        <w:t>Однос удела незапослених младих 15-29 и удела незапослених одраслих 30-64 износи 1,4, а однос стопе незапослености младих 15-29 према стопи незапослености одраслих 30-64 је 2,3.</w:t>
      </w:r>
    </w:p>
    <w:p w14:paraId="79EA0B9D" w14:textId="77777777" w:rsidR="000815D0" w:rsidRDefault="000815D0" w:rsidP="00013091">
      <w:pPr>
        <w:pStyle w:val="NoSpacingChar"/>
        <w:jc w:val="both"/>
        <w:rPr>
          <w:rFonts w:ascii="Arial" w:eastAsiaTheme="minorHAnsi" w:hAnsi="Arial" w:cs="Arial"/>
          <w:color w:val="auto"/>
          <w:szCs w:val="20"/>
          <w:lang w:val="sr-Cyrl-RS" w:eastAsia="en-US"/>
        </w:rPr>
      </w:pPr>
    </w:p>
    <w:p w14:paraId="22CC73BB"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Родни јаз код старосне категорије 15-29 је за стопу запослености 10,8 п.п.</w:t>
      </w:r>
      <w:r w:rsidR="00FB4EB6">
        <w:rPr>
          <w:rFonts w:ascii="Arial" w:eastAsiaTheme="minorHAnsi" w:hAnsi="Arial" w:cs="Arial"/>
          <w:color w:val="auto"/>
          <w:szCs w:val="20"/>
          <w:lang w:val="sr-Cyrl-RS" w:eastAsia="en-US"/>
        </w:rPr>
        <w:t xml:space="preserve"> </w:t>
      </w:r>
      <w:r>
        <w:rPr>
          <w:rFonts w:ascii="Arial" w:eastAsiaTheme="minorHAnsi" w:hAnsi="Arial" w:cs="Arial"/>
          <w:color w:val="auto"/>
          <w:szCs w:val="20"/>
          <w:lang w:val="sr-Cyrl-RS" w:eastAsia="en-US"/>
        </w:rPr>
        <w:t>(46,6% мушкарци, 35,8% жене), за стопу незапослености 0,1 п.п. (16,8% мушкарци, 16,9% жене) и за стопу становништва ван радне снаге 12,9 п.п. (44% мушкарци, 56,9% жене).</w:t>
      </w:r>
    </w:p>
    <w:p w14:paraId="1880A3C7" w14:textId="77777777" w:rsidR="000815D0" w:rsidRDefault="000815D0" w:rsidP="00013091">
      <w:pPr>
        <w:pStyle w:val="NoSpacingChar"/>
        <w:jc w:val="both"/>
        <w:rPr>
          <w:rFonts w:ascii="Arial" w:eastAsiaTheme="minorHAnsi" w:hAnsi="Arial" w:cs="Arial"/>
          <w:color w:val="auto"/>
          <w:szCs w:val="20"/>
          <w:lang w:val="sr-Cyrl-RS" w:eastAsia="en-US"/>
        </w:rPr>
      </w:pPr>
    </w:p>
    <w:p w14:paraId="1A17D0C7"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Уколико се посматрају старосне поткатегорије 15-24 и 25-29 уочава се да постоје велике разлике у индикаторима тржишта рада ове две групе. </w:t>
      </w:r>
    </w:p>
    <w:p w14:paraId="1EB120B6" w14:textId="77777777" w:rsidR="000815D0" w:rsidRDefault="000815D0" w:rsidP="00013091">
      <w:pPr>
        <w:pStyle w:val="NoSpacingChar"/>
        <w:jc w:val="both"/>
        <w:rPr>
          <w:rFonts w:ascii="Arial" w:eastAsiaTheme="minorHAnsi" w:hAnsi="Arial" w:cs="Arial"/>
          <w:color w:val="auto"/>
          <w:szCs w:val="20"/>
          <w:lang w:val="sr-Cyrl-RS" w:eastAsia="en-US"/>
        </w:rPr>
      </w:pPr>
    </w:p>
    <w:p w14:paraId="0C40A55C"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lastRenderedPageBreak/>
        <w:t xml:space="preserve">Стопа запослености за старосну категорију 15-24 је 24,9% (у односу на 2023. годину повећана је за 1 п.п.), а за старосну категорију 25-29 је 72,2% </w:t>
      </w:r>
      <w:r>
        <w:rPr>
          <w:rFonts w:ascii="Arial" w:eastAsiaTheme="minorHAnsi" w:hAnsi="Arial" w:cs="Arial"/>
          <w:color w:val="auto"/>
          <w:szCs w:val="20"/>
          <w:lang w:val="sr-Latn-RS" w:eastAsia="en-US"/>
        </w:rPr>
        <w:t>(</w:t>
      </w:r>
      <w:r>
        <w:rPr>
          <w:rFonts w:ascii="Arial" w:eastAsiaTheme="minorHAnsi" w:hAnsi="Arial" w:cs="Arial"/>
          <w:color w:val="auto"/>
          <w:szCs w:val="20"/>
          <w:lang w:val="sr-Cyrl-RS" w:eastAsia="en-US"/>
        </w:rPr>
        <w:t>повећана је за 2 п.п.). Стопа незапослености за старосну категорију 15-24 је 23% (смањена за 2 п.п. међугодишње), док је за старосну категорију 25-29 ова стопа 12,3% (смањена за 1,5 п.п. међугодишње). Стопа становништва ван радне снаге за старосну категорију 15-24 је 67,6% (</w:t>
      </w:r>
      <w:r w:rsidR="00726CD6">
        <w:rPr>
          <w:rFonts w:ascii="Arial" w:eastAsiaTheme="minorHAnsi" w:hAnsi="Arial" w:cs="Arial"/>
          <w:color w:val="auto"/>
          <w:szCs w:val="20"/>
          <w:lang w:val="sr-Cyrl-RS" w:eastAsia="en-US"/>
        </w:rPr>
        <w:t xml:space="preserve">смањена за </w:t>
      </w:r>
      <w:r>
        <w:rPr>
          <w:rFonts w:ascii="Arial" w:eastAsiaTheme="minorHAnsi" w:hAnsi="Arial" w:cs="Arial"/>
          <w:color w:val="auto"/>
          <w:szCs w:val="20"/>
          <w:lang w:val="sr-Cyrl-RS" w:eastAsia="en-US"/>
        </w:rPr>
        <w:t>0,5 п.п.</w:t>
      </w:r>
      <w:r w:rsidR="00726CD6">
        <w:rPr>
          <w:rFonts w:ascii="Arial" w:eastAsiaTheme="minorHAnsi" w:hAnsi="Arial" w:cs="Arial"/>
          <w:color w:val="auto"/>
          <w:szCs w:val="20"/>
          <w:lang w:val="sr-Cyrl-RS" w:eastAsia="en-US"/>
        </w:rPr>
        <w:t xml:space="preserve"> међугодишње</w:t>
      </w:r>
      <w:r>
        <w:rPr>
          <w:rFonts w:ascii="Arial" w:eastAsiaTheme="minorHAnsi" w:hAnsi="Arial" w:cs="Arial"/>
          <w:color w:val="auto"/>
          <w:szCs w:val="20"/>
          <w:lang w:val="sr-Cyrl-RS" w:eastAsia="en-US"/>
        </w:rPr>
        <w:t>), док код старосне категорије 25-29 ова стопа износи 17,7% (смањена за 0,8 п.п. у односу на 2023. годину).</w:t>
      </w:r>
    </w:p>
    <w:p w14:paraId="27147997" w14:textId="77777777" w:rsidR="000815D0" w:rsidRDefault="000815D0" w:rsidP="00013091">
      <w:pPr>
        <w:pStyle w:val="NoSpacingChar"/>
        <w:jc w:val="both"/>
        <w:rPr>
          <w:rFonts w:ascii="Arial" w:eastAsiaTheme="minorHAnsi" w:hAnsi="Arial" w:cs="Arial"/>
          <w:color w:val="auto"/>
          <w:szCs w:val="20"/>
          <w:lang w:val="sr-Cyrl-RS" w:eastAsia="en-US"/>
        </w:rPr>
      </w:pPr>
    </w:p>
    <w:p w14:paraId="57894E0D" w14:textId="77777777" w:rsidR="000815D0" w:rsidRDefault="000815D0" w:rsidP="00013091">
      <w:pPr>
        <w:pStyle w:val="NoSpacingChar"/>
        <w:jc w:val="both"/>
        <w:rPr>
          <w:rFonts w:ascii="Arial" w:eastAsiaTheme="minorHAnsi" w:hAnsi="Arial" w:cs="Arial"/>
          <w:color w:val="auto"/>
          <w:szCs w:val="20"/>
          <w:lang w:val="sr-Latn-RS" w:eastAsia="en-US"/>
        </w:rPr>
      </w:pPr>
      <w:r>
        <w:rPr>
          <w:rFonts w:ascii="Arial" w:eastAsiaTheme="minorHAnsi" w:hAnsi="Arial" w:cs="Arial"/>
          <w:color w:val="auto"/>
          <w:szCs w:val="20"/>
          <w:lang w:val="sr-Cyrl-RS" w:eastAsia="en-US"/>
        </w:rPr>
        <w:t xml:space="preserve">Уколико се сагледају основни индикатори тржишта рада за 2024. годину за пилот филијале, односно Нишавску, Расинску и Сремску област, запажа се да је стопа запослености младих старосне категорије 15-29 највећа у Сремској области и износи </w:t>
      </w:r>
      <w:r>
        <w:rPr>
          <w:rFonts w:ascii="Arial" w:eastAsiaTheme="minorHAnsi" w:hAnsi="Arial" w:cs="Arial"/>
          <w:color w:val="auto"/>
          <w:szCs w:val="20"/>
          <w:lang w:val="sr-Latn-RS" w:eastAsia="en-US"/>
        </w:rPr>
        <w:t>42,3</w:t>
      </w:r>
      <w:r>
        <w:rPr>
          <w:rFonts w:ascii="Arial" w:eastAsiaTheme="minorHAnsi" w:hAnsi="Arial" w:cs="Arial"/>
          <w:color w:val="auto"/>
          <w:szCs w:val="20"/>
          <w:lang w:val="sr-Cyrl-RS" w:eastAsia="en-US"/>
        </w:rPr>
        <w:t xml:space="preserve">% (више од републичког просека), затим следи Нишавска област са стопом запослености од </w:t>
      </w:r>
      <w:r>
        <w:rPr>
          <w:rFonts w:ascii="Arial" w:eastAsiaTheme="minorHAnsi" w:hAnsi="Arial" w:cs="Arial"/>
          <w:color w:val="auto"/>
          <w:szCs w:val="20"/>
          <w:lang w:val="sr-Latn-RS" w:eastAsia="en-US"/>
        </w:rPr>
        <w:t>40,6</w:t>
      </w:r>
      <w:r>
        <w:rPr>
          <w:rFonts w:ascii="Arial" w:eastAsiaTheme="minorHAnsi" w:hAnsi="Arial" w:cs="Arial"/>
          <w:color w:val="auto"/>
          <w:szCs w:val="20"/>
          <w:lang w:val="sr-Cyrl-RS" w:eastAsia="en-US"/>
        </w:rPr>
        <w:t xml:space="preserve">% и Расинска са </w:t>
      </w:r>
      <w:r>
        <w:rPr>
          <w:rFonts w:ascii="Arial" w:eastAsiaTheme="minorHAnsi" w:hAnsi="Arial" w:cs="Arial"/>
          <w:color w:val="auto"/>
          <w:szCs w:val="20"/>
          <w:lang w:val="sr-Latn-RS" w:eastAsia="en-US"/>
        </w:rPr>
        <w:t>38</w:t>
      </w:r>
      <w:r w:rsidR="00DC117A">
        <w:rPr>
          <w:rFonts w:ascii="Arial" w:eastAsiaTheme="minorHAnsi" w:hAnsi="Arial" w:cs="Arial"/>
          <w:color w:val="auto"/>
          <w:szCs w:val="20"/>
          <w:lang w:val="sr-Cyrl-RS" w:eastAsia="en-US"/>
        </w:rPr>
        <w:t xml:space="preserve">%. </w:t>
      </w:r>
      <w:r>
        <w:rPr>
          <w:rFonts w:ascii="Arial" w:eastAsiaTheme="minorHAnsi" w:hAnsi="Arial" w:cs="Arial"/>
          <w:color w:val="auto"/>
          <w:szCs w:val="20"/>
          <w:lang w:val="sr-Cyrl-RS" w:eastAsia="en-US"/>
        </w:rPr>
        <w:t>Такође, стопа незапослености најмања је</w:t>
      </w:r>
      <w:r>
        <w:rPr>
          <w:rFonts w:ascii="Arial" w:eastAsiaTheme="minorHAnsi" w:hAnsi="Arial" w:cs="Arial"/>
          <w:color w:val="auto"/>
          <w:szCs w:val="20"/>
          <w:lang w:val="sr-Latn-RS" w:eastAsia="en-US"/>
        </w:rPr>
        <w:t xml:space="preserve"> </w:t>
      </w:r>
      <w:r>
        <w:rPr>
          <w:rFonts w:ascii="Arial" w:eastAsiaTheme="minorHAnsi" w:hAnsi="Arial" w:cs="Arial"/>
          <w:color w:val="auto"/>
          <w:szCs w:val="20"/>
          <w:lang w:val="sr-Cyrl-RS" w:eastAsia="en-US"/>
        </w:rPr>
        <w:t xml:space="preserve">у Нишавској области 13,7%, потом у Сремској области </w:t>
      </w:r>
      <w:r>
        <w:rPr>
          <w:rFonts w:ascii="Arial" w:eastAsiaTheme="minorHAnsi" w:hAnsi="Arial" w:cs="Arial"/>
          <w:color w:val="auto"/>
          <w:szCs w:val="20"/>
          <w:lang w:val="sr-Latn-RS" w:eastAsia="en-US"/>
        </w:rPr>
        <w:t>16,9</w:t>
      </w:r>
      <w:r>
        <w:rPr>
          <w:rFonts w:ascii="Arial" w:eastAsiaTheme="minorHAnsi" w:hAnsi="Arial" w:cs="Arial"/>
          <w:color w:val="auto"/>
          <w:szCs w:val="20"/>
          <w:lang w:val="sr-Cyrl-RS" w:eastAsia="en-US"/>
        </w:rPr>
        <w:t>%</w:t>
      </w:r>
      <w:r w:rsidR="00DC117A">
        <w:rPr>
          <w:rFonts w:ascii="Arial" w:eastAsiaTheme="minorHAnsi" w:hAnsi="Arial" w:cs="Arial"/>
          <w:color w:val="auto"/>
          <w:szCs w:val="20"/>
          <w:lang w:val="sr-Cyrl-RS" w:eastAsia="en-US"/>
        </w:rPr>
        <w:t xml:space="preserve">, и Расинској области са 18,8%. </w:t>
      </w:r>
      <w:r>
        <w:rPr>
          <w:rFonts w:ascii="Arial" w:eastAsiaTheme="minorHAnsi" w:hAnsi="Arial" w:cs="Arial"/>
          <w:color w:val="auto"/>
          <w:szCs w:val="20"/>
          <w:lang w:val="sr-Cyrl-RS" w:eastAsia="en-US"/>
        </w:rPr>
        <w:t>Стопа становништва ван радне снаге је најмања у Сремској области и износи 49% (мања од републичког просека), затим следи Нишавска област са стопом од 52,9% и Расинска област са стопом од 53,2%.</w:t>
      </w:r>
    </w:p>
    <w:p w14:paraId="49842B67" w14:textId="77777777" w:rsidR="000815D0" w:rsidRDefault="000815D0" w:rsidP="00013091">
      <w:pPr>
        <w:pStyle w:val="NoSpacingChar"/>
        <w:jc w:val="both"/>
        <w:rPr>
          <w:rFonts w:ascii="Arial" w:eastAsiaTheme="minorHAnsi" w:hAnsi="Arial" w:cs="Arial"/>
          <w:color w:val="auto"/>
          <w:szCs w:val="20"/>
          <w:lang w:val="sr-Cyrl-RS" w:eastAsia="en-US"/>
        </w:rPr>
      </w:pPr>
    </w:p>
    <w:p w14:paraId="6E81F0B9"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b/>
          <w:color w:val="auto"/>
          <w:szCs w:val="20"/>
          <w:lang w:val="sr-Cyrl-RS" w:eastAsia="en-US"/>
        </w:rPr>
        <w:t>Стопа NEET</w:t>
      </w:r>
      <w:r>
        <w:rPr>
          <w:rStyle w:val="FootnoteReference"/>
          <w:rFonts w:ascii="Arial" w:eastAsiaTheme="minorHAnsi" w:hAnsi="Arial" w:cs="Arial"/>
          <w:b/>
          <w:color w:val="auto"/>
          <w:szCs w:val="20"/>
          <w:lang w:val="sr-Cyrl-RS" w:eastAsia="en-US"/>
        </w:rPr>
        <w:footnoteReference w:id="3"/>
      </w:r>
      <w:r>
        <w:rPr>
          <w:rFonts w:ascii="Arial" w:eastAsiaTheme="minorHAnsi" w:hAnsi="Arial" w:cs="Arial"/>
          <w:color w:val="auto"/>
          <w:szCs w:val="20"/>
          <w:lang w:val="sr-Cyrl-RS" w:eastAsia="en-US"/>
        </w:rPr>
        <w:t xml:space="preserve"> за старосну категорију 15</w:t>
      </w:r>
      <w:r w:rsidR="00C65E98">
        <w:rPr>
          <w:rFonts w:ascii="Arial" w:eastAsiaTheme="minorHAnsi" w:hAnsi="Arial" w:cs="Arial"/>
          <w:color w:val="auto"/>
          <w:szCs w:val="20"/>
          <w:lang w:val="sr-Cyrl-RS" w:eastAsia="en-US"/>
        </w:rPr>
        <w:t>-</w:t>
      </w:r>
      <w:r>
        <w:rPr>
          <w:rFonts w:ascii="Arial" w:eastAsiaTheme="minorHAnsi" w:hAnsi="Arial" w:cs="Arial"/>
          <w:color w:val="auto"/>
          <w:szCs w:val="20"/>
          <w:lang w:val="sr-Cyrl-RS" w:eastAsia="en-US"/>
        </w:rPr>
        <w:t>29 у 2024. години износила је 14,9 % и у односу на претходну годину смањена је за 0,3 п.п.</w:t>
      </w:r>
    </w:p>
    <w:p w14:paraId="09FCCF0A" w14:textId="77777777" w:rsidR="000815D0" w:rsidRDefault="000815D0" w:rsidP="00013091">
      <w:pPr>
        <w:pStyle w:val="NoSpacingChar"/>
        <w:jc w:val="both"/>
        <w:rPr>
          <w:rFonts w:ascii="Arial" w:eastAsiaTheme="minorHAnsi" w:hAnsi="Arial" w:cs="Arial"/>
          <w:color w:val="auto"/>
          <w:szCs w:val="20"/>
          <w:lang w:val="sr-Cyrl-RS" w:eastAsia="en-US"/>
        </w:rPr>
      </w:pPr>
    </w:p>
    <w:p w14:paraId="429F606A"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Стопа NEET за старосну категорију 25-29 износила је у 2024. години 18,7% (мања је за 1,7 п.п. у односу на 2023. годину)</w:t>
      </w:r>
      <w:r w:rsidR="00C65E98">
        <w:rPr>
          <w:rFonts w:ascii="Arial" w:eastAsiaTheme="minorHAnsi" w:hAnsi="Arial" w:cs="Arial"/>
          <w:color w:val="auto"/>
          <w:szCs w:val="20"/>
          <w:lang w:val="sr-Cyrl-RS" w:eastAsia="en-US"/>
        </w:rPr>
        <w:t>,</w:t>
      </w:r>
      <w:r>
        <w:rPr>
          <w:rFonts w:ascii="Arial" w:eastAsiaTheme="minorHAnsi" w:hAnsi="Arial" w:cs="Arial"/>
          <w:color w:val="auto"/>
          <w:szCs w:val="20"/>
          <w:lang w:val="sr-Cyrl-RS" w:eastAsia="en-US"/>
        </w:rPr>
        <w:t xml:space="preserve"> док је ова стопа за старосну категорију 15-24 износила 12,9% (мања је за 0,5 п.п. у односу на 2023. годину).</w:t>
      </w:r>
    </w:p>
    <w:p w14:paraId="77429BAB" w14:textId="77777777" w:rsidR="000815D0" w:rsidRDefault="000815D0" w:rsidP="00013091">
      <w:pPr>
        <w:pStyle w:val="NoSpacingChar"/>
        <w:jc w:val="both"/>
        <w:rPr>
          <w:rFonts w:ascii="Arial" w:eastAsiaTheme="minorHAnsi" w:hAnsi="Arial" w:cs="Arial"/>
          <w:color w:val="auto"/>
          <w:szCs w:val="20"/>
          <w:lang w:val="sr-Cyrl-RS" w:eastAsia="en-US"/>
        </w:rPr>
      </w:pPr>
    </w:p>
    <w:p w14:paraId="515AF52B"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Уколико се стопа NEET упореди по различитим старосним категоријама (25-29 и 15-24)</w:t>
      </w:r>
      <w:r>
        <w:rPr>
          <w:rFonts w:ascii="Arial" w:eastAsiaTheme="minorHAnsi" w:hAnsi="Arial" w:cs="Arial"/>
          <w:color w:val="auto"/>
          <w:szCs w:val="20"/>
          <w:lang w:val="sr-Latn-RS" w:eastAsia="en-US"/>
        </w:rPr>
        <w:t>,</w:t>
      </w:r>
      <w:r>
        <w:rPr>
          <w:rFonts w:ascii="Arial" w:eastAsiaTheme="minorHAnsi" w:hAnsi="Arial" w:cs="Arial"/>
          <w:color w:val="auto"/>
          <w:szCs w:val="20"/>
          <w:lang w:val="sr-Cyrl-RS" w:eastAsia="en-US"/>
        </w:rPr>
        <w:t xml:space="preserve"> подаци показују да је стопа NEET већа за 5,8 п.п. за старосну категорију 25-29. </w:t>
      </w:r>
    </w:p>
    <w:p w14:paraId="297C4AD0" w14:textId="77777777" w:rsidR="000815D0" w:rsidRDefault="000815D0" w:rsidP="00013091">
      <w:pPr>
        <w:pStyle w:val="NoSpacingChar"/>
        <w:jc w:val="both"/>
        <w:rPr>
          <w:rFonts w:ascii="Arial" w:eastAsiaTheme="minorHAnsi" w:hAnsi="Arial" w:cs="Arial"/>
          <w:color w:val="auto"/>
          <w:szCs w:val="20"/>
          <w:lang w:val="sr-Cyrl-RS" w:eastAsia="en-US"/>
        </w:rPr>
      </w:pPr>
    </w:p>
    <w:p w14:paraId="204EDF63"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У структури NEET старосне категорије 15-29 уочава се да је од укупно 153.100 лица, 79.400 ван радне снаге</w:t>
      </w:r>
      <w:r>
        <w:rPr>
          <w:rFonts w:ascii="Arial" w:eastAsiaTheme="minorHAnsi" w:hAnsi="Arial" w:cs="Arial"/>
          <w:color w:val="auto"/>
          <w:szCs w:val="20"/>
          <w:lang w:val="sr-Latn-RS" w:eastAsia="en-US"/>
        </w:rPr>
        <w:t>,</w:t>
      </w:r>
      <w:r>
        <w:rPr>
          <w:rFonts w:ascii="Arial" w:eastAsiaTheme="minorHAnsi" w:hAnsi="Arial" w:cs="Arial"/>
          <w:color w:val="auto"/>
          <w:szCs w:val="20"/>
          <w:lang w:val="sr-Cyrl-RS" w:eastAsia="en-US"/>
        </w:rPr>
        <w:t xml:space="preserve"> док је 73.700 незапослених NEET. </w:t>
      </w:r>
    </w:p>
    <w:p w14:paraId="0CDC99EE"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Број лица у категорији </w:t>
      </w:r>
      <w:r>
        <w:rPr>
          <w:rFonts w:ascii="Arial" w:eastAsiaTheme="minorHAnsi" w:hAnsi="Arial" w:cs="Arial"/>
          <w:color w:val="auto"/>
          <w:szCs w:val="20"/>
          <w:lang w:val="sr-Latn-RS" w:eastAsia="en-US"/>
        </w:rPr>
        <w:t xml:space="preserve">NEET </w:t>
      </w:r>
      <w:r>
        <w:rPr>
          <w:rFonts w:ascii="Arial" w:eastAsiaTheme="minorHAnsi" w:hAnsi="Arial" w:cs="Arial"/>
          <w:color w:val="auto"/>
          <w:szCs w:val="20"/>
          <w:lang w:val="sr-Cyrl-RS" w:eastAsia="en-US"/>
        </w:rPr>
        <w:t xml:space="preserve">мањи је у односу на 2023. годину за 4.900, при чему је дошло до значајнијег </w:t>
      </w:r>
      <w:r>
        <w:rPr>
          <w:rFonts w:ascii="Arial" w:eastAsiaTheme="minorHAnsi" w:hAnsi="Arial" w:cs="Arial"/>
          <w:color w:val="000000" w:themeColor="text1"/>
          <w:szCs w:val="20"/>
          <w:lang w:val="sr-Cyrl-RS" w:eastAsia="en-US"/>
        </w:rPr>
        <w:t>смањења</w:t>
      </w:r>
      <w:r>
        <w:rPr>
          <w:rFonts w:ascii="Arial" w:eastAsiaTheme="minorHAnsi" w:hAnsi="Arial" w:cs="Arial"/>
          <w:color w:val="auto"/>
          <w:szCs w:val="20"/>
          <w:lang w:val="sr-Cyrl-RS" w:eastAsia="en-US"/>
        </w:rPr>
        <w:t xml:space="preserve"> броја </w:t>
      </w:r>
      <w:r>
        <w:rPr>
          <w:rFonts w:ascii="Arial" w:eastAsiaTheme="minorHAnsi" w:hAnsi="Arial" w:cs="Arial"/>
          <w:color w:val="auto"/>
          <w:szCs w:val="20"/>
          <w:lang w:val="sr-Latn-RS" w:eastAsia="en-US"/>
        </w:rPr>
        <w:t>NEET</w:t>
      </w:r>
      <w:r>
        <w:rPr>
          <w:rFonts w:ascii="Arial" w:eastAsiaTheme="minorHAnsi" w:hAnsi="Arial" w:cs="Arial"/>
          <w:color w:val="auto"/>
          <w:szCs w:val="20"/>
          <w:lang w:val="sr-Cyrl-RS" w:eastAsia="en-US"/>
        </w:rPr>
        <w:t xml:space="preserve"> који су ван радне снаге (4.300 лица).</w:t>
      </w:r>
    </w:p>
    <w:p w14:paraId="060A0573"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Такође у структури стопе NEET веће је учешће младих ван радне снаге у односу на незапослене </w:t>
      </w:r>
      <w:r>
        <w:rPr>
          <w:rFonts w:ascii="Arial" w:eastAsiaTheme="minorHAnsi" w:hAnsi="Arial" w:cs="Arial"/>
          <w:color w:val="auto"/>
          <w:szCs w:val="20"/>
          <w:lang w:val="sr-Latn-RS" w:eastAsia="en-US"/>
        </w:rPr>
        <w:t>N</w:t>
      </w:r>
      <w:r>
        <w:rPr>
          <w:rFonts w:ascii="Arial" w:eastAsiaTheme="minorHAnsi" w:hAnsi="Arial" w:cs="Arial"/>
          <w:color w:val="auto"/>
          <w:szCs w:val="20"/>
          <w:lang w:val="sr-Cyrl-RS" w:eastAsia="en-US"/>
        </w:rPr>
        <w:t>ЕЕТ</w:t>
      </w:r>
      <w:r>
        <w:rPr>
          <w:rFonts w:ascii="Arial" w:eastAsiaTheme="minorHAnsi" w:hAnsi="Arial" w:cs="Arial"/>
          <w:color w:val="auto"/>
          <w:szCs w:val="20"/>
          <w:lang w:val="sr-Latn-RS" w:eastAsia="en-US"/>
        </w:rPr>
        <w:t>,</w:t>
      </w:r>
      <w:r>
        <w:rPr>
          <w:rFonts w:ascii="Arial" w:eastAsiaTheme="minorHAnsi" w:hAnsi="Arial" w:cs="Arial"/>
          <w:color w:val="auto"/>
          <w:szCs w:val="20"/>
          <w:lang w:val="sr-Cyrl-RS" w:eastAsia="en-US"/>
        </w:rPr>
        <w:t xml:space="preserve"> и то у свим старосним категоријама: </w:t>
      </w:r>
    </w:p>
    <w:p w14:paraId="497FB2EA" w14:textId="77777777" w:rsidR="000815D0" w:rsidRDefault="000815D0" w:rsidP="00013091">
      <w:pPr>
        <w:pStyle w:val="NoSpacingChar"/>
        <w:numPr>
          <w:ilvl w:val="0"/>
          <w:numId w:val="38"/>
        </w:numP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за 15-29 је 7,2% незапослених и 7,7% ван радне снаге; </w:t>
      </w:r>
    </w:p>
    <w:p w14:paraId="42FFA64E" w14:textId="77777777" w:rsidR="000815D0" w:rsidRDefault="000815D0" w:rsidP="00013091">
      <w:pPr>
        <w:pStyle w:val="NoSpacingChar"/>
        <w:numPr>
          <w:ilvl w:val="0"/>
          <w:numId w:val="38"/>
        </w:numP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за 15-24 је 6,3% незапослених и 6,6% ван радне снаге и </w:t>
      </w:r>
    </w:p>
    <w:p w14:paraId="649BDC5E" w14:textId="77777777" w:rsidR="000815D0" w:rsidRDefault="000815D0" w:rsidP="00013091">
      <w:pPr>
        <w:pStyle w:val="NoSpacingChar"/>
        <w:numPr>
          <w:ilvl w:val="0"/>
          <w:numId w:val="38"/>
        </w:numP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за 25-29 је 8,8% незапослених и 9,9%</w:t>
      </w:r>
      <w:r>
        <w:rPr>
          <w:rFonts w:ascii="Arial" w:eastAsiaTheme="minorHAnsi" w:hAnsi="Arial" w:cs="Arial"/>
          <w:color w:val="auto"/>
          <w:szCs w:val="20"/>
          <w:lang w:val="sr-Latn-RS" w:eastAsia="en-US"/>
        </w:rPr>
        <w:t xml:space="preserve"> </w:t>
      </w:r>
      <w:r>
        <w:rPr>
          <w:rFonts w:ascii="Arial" w:eastAsiaTheme="minorHAnsi" w:hAnsi="Arial" w:cs="Arial"/>
          <w:color w:val="auto"/>
          <w:szCs w:val="20"/>
          <w:lang w:val="sr-Cyrl-RS" w:eastAsia="en-US"/>
        </w:rPr>
        <w:t>ван радне снаге.</w:t>
      </w:r>
    </w:p>
    <w:p w14:paraId="4A6200C7" w14:textId="77777777" w:rsidR="000815D0" w:rsidRDefault="000815D0" w:rsidP="00013091">
      <w:pPr>
        <w:pStyle w:val="NoSpacingChar"/>
        <w:jc w:val="both"/>
        <w:rPr>
          <w:rFonts w:ascii="Arial" w:eastAsiaTheme="minorHAnsi" w:hAnsi="Arial" w:cs="Arial"/>
          <w:color w:val="auto"/>
          <w:szCs w:val="20"/>
          <w:lang w:val="sr-Cyrl-RS" w:eastAsia="en-US"/>
        </w:rPr>
      </w:pPr>
    </w:p>
    <w:p w14:paraId="2CC4AB16"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Стопа NEET жена старосне категорије 15-29 износи 16%, а стопа NEET мушкараца исте старосне категорије 13,8%, па родни јаз у стопи NEET износи 2,2 п.п.  </w:t>
      </w:r>
    </w:p>
    <w:p w14:paraId="0FE427D6"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ab/>
      </w:r>
    </w:p>
    <w:p w14:paraId="3ED9031A"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 xml:space="preserve">Анализирајући податке о структури стопе NEET, може се закључити да је више жена ван радне снаге (9,9% од 16%), од чега већина NEET жена не жели да ради (7,4% од 9,9%). </w:t>
      </w:r>
    </w:p>
    <w:p w14:paraId="2658C56D" w14:textId="77777777" w:rsidR="000815D0" w:rsidRDefault="000815D0" w:rsidP="00013091">
      <w:pPr>
        <w:pStyle w:val="NoSpacingChar"/>
        <w:jc w:val="both"/>
        <w:rPr>
          <w:rFonts w:ascii="Arial" w:eastAsiaTheme="minorHAnsi" w:hAnsi="Arial" w:cs="Arial"/>
          <w:color w:val="auto"/>
          <w:szCs w:val="20"/>
          <w:lang w:val="sr-Cyrl-RS" w:eastAsia="en-US"/>
        </w:rPr>
      </w:pPr>
    </w:p>
    <w:p w14:paraId="369ABD4A" w14:textId="77777777" w:rsidR="000815D0"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Стопа NEET жена старости 25-29 је виша од стопе NEET мушкараца исте старосне категорије за 7,4 п.п., док је за старосну категорију 15-24 стопа NEET мушкараца већа за 0,5 п.п. Код старосне категорије 15-24 стопа NEET мушкараца је 13,1% (од чега је већина незапослених – 7,8%), а код жена 12,6% (од чега је већина ван радне снаге – 7,9%).</w:t>
      </w:r>
    </w:p>
    <w:p w14:paraId="695C9FCA" w14:textId="77777777" w:rsidR="000815D0" w:rsidRDefault="000815D0" w:rsidP="00013091">
      <w:pPr>
        <w:pStyle w:val="NoSpacingChar"/>
        <w:jc w:val="both"/>
        <w:rPr>
          <w:rFonts w:ascii="Arial" w:eastAsiaTheme="minorHAnsi" w:hAnsi="Arial" w:cs="Arial"/>
          <w:color w:val="auto"/>
          <w:szCs w:val="20"/>
          <w:lang w:val="sr-Cyrl-RS" w:eastAsia="en-US"/>
        </w:rPr>
      </w:pPr>
    </w:p>
    <w:p w14:paraId="216AF568" w14:textId="77777777" w:rsidR="000815D0" w:rsidRPr="00934B1C" w:rsidRDefault="000815D0" w:rsidP="00013091">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Стопа NEET жена старости 25-29 година износи 22,5% (од чега је 13,5% ван радне снаге), а мушкараца 15,1% (од чега је 8,8% незапослених). Скоро</w:t>
      </w:r>
      <w:r w:rsidRPr="00934B1C">
        <w:rPr>
          <w:rFonts w:ascii="Arial" w:eastAsiaTheme="minorHAnsi" w:hAnsi="Arial" w:cs="Arial"/>
          <w:color w:val="auto"/>
          <w:szCs w:val="20"/>
          <w:lang w:val="sr-Cyrl-RS" w:eastAsia="en-US"/>
        </w:rPr>
        <w:t xml:space="preserve"> половин</w:t>
      </w:r>
      <w:r>
        <w:rPr>
          <w:rFonts w:ascii="Arial" w:eastAsiaTheme="minorHAnsi" w:hAnsi="Arial" w:cs="Arial"/>
          <w:color w:val="auto"/>
          <w:szCs w:val="20"/>
          <w:lang w:val="sr-Cyrl-RS" w:eastAsia="en-US"/>
        </w:rPr>
        <w:t>а NEET жена у старосној категорији 25-29 не жели</w:t>
      </w:r>
      <w:r w:rsidRPr="00934B1C">
        <w:rPr>
          <w:rFonts w:ascii="Arial" w:eastAsiaTheme="minorHAnsi" w:hAnsi="Arial" w:cs="Arial"/>
          <w:color w:val="auto"/>
          <w:szCs w:val="20"/>
          <w:lang w:val="sr-Cyrl-RS" w:eastAsia="en-US"/>
        </w:rPr>
        <w:t xml:space="preserve"> да рад</w:t>
      </w:r>
      <w:r>
        <w:rPr>
          <w:rFonts w:ascii="Arial" w:eastAsiaTheme="minorHAnsi" w:hAnsi="Arial" w:cs="Arial"/>
          <w:color w:val="auto"/>
          <w:szCs w:val="20"/>
          <w:lang w:val="sr-Cyrl-RS" w:eastAsia="en-US"/>
        </w:rPr>
        <w:t>и</w:t>
      </w:r>
      <w:r w:rsidRPr="00934B1C">
        <w:rPr>
          <w:rFonts w:ascii="Arial" w:eastAsiaTheme="minorHAnsi" w:hAnsi="Arial" w:cs="Arial"/>
          <w:color w:val="auto"/>
          <w:szCs w:val="20"/>
          <w:lang w:val="sr-Cyrl-RS" w:eastAsia="en-US"/>
        </w:rPr>
        <w:t xml:space="preserve"> (10,2 % од 22,5%), док истовремено мање од </w:t>
      </w:r>
      <w:r>
        <w:rPr>
          <w:rFonts w:ascii="Arial" w:eastAsiaTheme="minorHAnsi" w:hAnsi="Arial" w:cs="Arial"/>
          <w:color w:val="auto"/>
          <w:szCs w:val="20"/>
          <w:lang w:val="sr-Cyrl-RS" w:eastAsia="en-US"/>
        </w:rPr>
        <w:t>једне трећине</w:t>
      </w:r>
      <w:r w:rsidRPr="00934B1C">
        <w:rPr>
          <w:rFonts w:ascii="Arial" w:eastAsiaTheme="minorHAnsi" w:hAnsi="Arial" w:cs="Arial"/>
          <w:color w:val="auto"/>
          <w:szCs w:val="20"/>
          <w:lang w:val="sr-Cyrl-RS" w:eastAsia="en-US"/>
        </w:rPr>
        <w:t xml:space="preserve"> мушкараца не жели да ради (4% од 15</w:t>
      </w:r>
      <w:r>
        <w:rPr>
          <w:rFonts w:ascii="Arial" w:eastAsiaTheme="minorHAnsi" w:hAnsi="Arial" w:cs="Arial"/>
          <w:color w:val="auto"/>
          <w:szCs w:val="20"/>
          <w:lang w:val="sr-Cyrl-RS" w:eastAsia="en-US"/>
        </w:rPr>
        <w:t>,</w:t>
      </w:r>
      <w:r w:rsidRPr="00934B1C">
        <w:rPr>
          <w:rFonts w:ascii="Arial" w:eastAsiaTheme="minorHAnsi" w:hAnsi="Arial" w:cs="Arial"/>
          <w:color w:val="auto"/>
          <w:szCs w:val="20"/>
          <w:lang w:val="sr-Cyrl-RS" w:eastAsia="en-US"/>
        </w:rPr>
        <w:t>1%).</w:t>
      </w:r>
    </w:p>
    <w:p w14:paraId="1F555546" w14:textId="77777777" w:rsidR="000815D0" w:rsidRDefault="000815D0" w:rsidP="00013091">
      <w:pPr>
        <w:pStyle w:val="NoSpacingChar"/>
        <w:jc w:val="both"/>
        <w:rPr>
          <w:rFonts w:ascii="Arial" w:eastAsiaTheme="minorHAnsi" w:hAnsi="Arial" w:cs="Arial"/>
          <w:color w:val="auto"/>
          <w:szCs w:val="20"/>
          <w:lang w:val="sr-Cyrl-RS" w:eastAsia="en-US"/>
        </w:rPr>
      </w:pPr>
    </w:p>
    <w:p w14:paraId="27B524A4" w14:textId="77777777" w:rsidR="00083108" w:rsidRPr="008A6C3A" w:rsidRDefault="000815D0" w:rsidP="00013091">
      <w:pPr>
        <w:pStyle w:val="NoSpacingChar"/>
        <w:jc w:val="both"/>
        <w:rPr>
          <w:rFonts w:ascii="Arial" w:eastAsiaTheme="minorHAnsi" w:hAnsi="Arial" w:cs="Arial"/>
          <w:color w:val="auto"/>
          <w:szCs w:val="20"/>
          <w:lang w:val="sr-Latn-RS" w:eastAsia="en-US"/>
        </w:rPr>
      </w:pPr>
      <w:r>
        <w:rPr>
          <w:rFonts w:ascii="Arial" w:eastAsiaTheme="minorHAnsi" w:hAnsi="Arial" w:cs="Arial"/>
          <w:color w:val="auto"/>
          <w:szCs w:val="20"/>
          <w:lang w:val="sr-Cyrl-RS" w:eastAsia="en-US"/>
        </w:rPr>
        <w:t xml:space="preserve">У старосној категорији 25-29 од укупно 66.500 </w:t>
      </w:r>
      <w:r>
        <w:rPr>
          <w:rFonts w:ascii="Arial" w:eastAsiaTheme="minorHAnsi" w:hAnsi="Arial" w:cs="Arial"/>
          <w:color w:val="auto"/>
          <w:szCs w:val="20"/>
          <w:lang w:val="sr-Latn-RS" w:eastAsia="en-US"/>
        </w:rPr>
        <w:t>NEET</w:t>
      </w:r>
      <w:r>
        <w:rPr>
          <w:rFonts w:ascii="Arial" w:eastAsiaTheme="minorHAnsi" w:hAnsi="Arial" w:cs="Arial"/>
          <w:color w:val="auto"/>
          <w:szCs w:val="20"/>
          <w:lang w:val="sr-Cyrl-RS" w:eastAsia="en-US"/>
        </w:rPr>
        <w:t xml:space="preserve"> лица, 39.100 су жене, од чега је 23.600 жена ван радне снаге. Око 17.800 </w:t>
      </w:r>
      <w:r>
        <w:rPr>
          <w:rFonts w:ascii="Arial" w:eastAsiaTheme="minorHAnsi" w:hAnsi="Arial" w:cs="Arial"/>
          <w:color w:val="auto"/>
          <w:szCs w:val="20"/>
          <w:lang w:val="sr-Latn-RS" w:eastAsia="en-US"/>
        </w:rPr>
        <w:t xml:space="preserve">NEET </w:t>
      </w:r>
      <w:r>
        <w:rPr>
          <w:rFonts w:ascii="Arial" w:eastAsiaTheme="minorHAnsi" w:hAnsi="Arial" w:cs="Arial"/>
          <w:color w:val="auto"/>
          <w:szCs w:val="20"/>
          <w:lang w:val="sr-Cyrl-RS" w:eastAsia="en-US"/>
        </w:rPr>
        <w:t xml:space="preserve">жена ове старосне категорије не жели да ради и њих неће бити могуће обухватити активностима досезања, када почне да се спроводи на територији Републике Србије. Код незапослених NEET од </w:t>
      </w:r>
      <w:r w:rsidRPr="008A6C3A">
        <w:rPr>
          <w:rFonts w:ascii="Arial" w:eastAsiaTheme="minorHAnsi" w:hAnsi="Arial" w:cs="Arial"/>
          <w:color w:val="auto"/>
          <w:szCs w:val="20"/>
          <w:lang w:val="sr-Cyrl-RS" w:eastAsia="en-US"/>
        </w:rPr>
        <w:lastRenderedPageBreak/>
        <w:t>укупно 31.400 лица, мушкарци су 15.900, а жене 15.500.</w:t>
      </w:r>
      <w:r w:rsidR="00083108" w:rsidRPr="008A6C3A">
        <w:rPr>
          <w:rFonts w:ascii="Arial" w:eastAsiaTheme="minorHAnsi" w:hAnsi="Arial" w:cs="Arial"/>
          <w:color w:val="auto"/>
          <w:szCs w:val="20"/>
          <w:lang w:val="sr-Latn-RS" w:eastAsia="en-US"/>
        </w:rPr>
        <w:t xml:space="preserve"> </w:t>
      </w:r>
      <w:r w:rsidRPr="008A6C3A">
        <w:rPr>
          <w:rFonts w:ascii="Arial" w:eastAsiaTheme="minorHAnsi" w:hAnsi="Arial" w:cs="Arial"/>
          <w:color w:val="auto"/>
          <w:szCs w:val="20"/>
          <w:lang w:val="sr-Cyrl-RS" w:eastAsia="en-US"/>
        </w:rPr>
        <w:t>Код старосне категорије 15-24 од укупно 86.500</w:t>
      </w:r>
      <w:r w:rsidRPr="008A6C3A">
        <w:rPr>
          <w:rFonts w:ascii="Arial" w:eastAsiaTheme="minorHAnsi" w:hAnsi="Arial" w:cs="Arial"/>
          <w:color w:val="auto"/>
          <w:szCs w:val="20"/>
          <w:lang w:val="sr-Latn-RS" w:eastAsia="en-US"/>
        </w:rPr>
        <w:t xml:space="preserve"> NEET</w:t>
      </w:r>
      <w:r w:rsidRPr="008A6C3A">
        <w:rPr>
          <w:rFonts w:ascii="Arial" w:eastAsiaTheme="minorHAnsi" w:hAnsi="Arial" w:cs="Arial"/>
          <w:color w:val="auto"/>
          <w:szCs w:val="20"/>
          <w:lang w:val="sr-Cyrl-RS" w:eastAsia="en-US"/>
        </w:rPr>
        <w:t xml:space="preserve"> лица, мушкарци су у већини, са 45.200 лица, при чему су већином у категорији незапослених NEET са 26.800 лица.</w:t>
      </w:r>
      <w:r w:rsidR="00083108" w:rsidRPr="008A6C3A">
        <w:rPr>
          <w:rFonts w:ascii="Arial" w:eastAsiaTheme="minorHAnsi" w:hAnsi="Arial" w:cs="Arial"/>
          <w:color w:val="auto"/>
          <w:szCs w:val="20"/>
          <w:lang w:val="sr-Latn-RS" w:eastAsia="en-US"/>
        </w:rPr>
        <w:t xml:space="preserve"> </w:t>
      </w:r>
    </w:p>
    <w:p w14:paraId="6B4B629F" w14:textId="77777777" w:rsidR="00083108" w:rsidRPr="008A6C3A" w:rsidRDefault="00083108" w:rsidP="00013091">
      <w:pPr>
        <w:pStyle w:val="NoSpacingChar"/>
        <w:jc w:val="both"/>
        <w:rPr>
          <w:rFonts w:ascii="Arial" w:eastAsiaTheme="minorHAnsi" w:hAnsi="Arial" w:cs="Arial"/>
          <w:color w:val="auto"/>
          <w:szCs w:val="20"/>
          <w:lang w:val="sr-Latn-RS" w:eastAsia="en-US"/>
        </w:rPr>
      </w:pPr>
    </w:p>
    <w:p w14:paraId="46134CB2" w14:textId="77777777" w:rsidR="000815D0" w:rsidRPr="008A6C3A" w:rsidRDefault="000815D0" w:rsidP="00013091">
      <w:pPr>
        <w:pStyle w:val="NoSpacingChar"/>
        <w:jc w:val="both"/>
        <w:rPr>
          <w:rFonts w:ascii="Arial" w:eastAsiaTheme="minorHAnsi" w:hAnsi="Arial" w:cs="Arial"/>
          <w:color w:val="auto"/>
          <w:szCs w:val="20"/>
          <w:lang w:val="sr-Cyrl-RS" w:eastAsia="en-US"/>
        </w:rPr>
      </w:pPr>
      <w:r w:rsidRPr="008A6C3A">
        <w:rPr>
          <w:rFonts w:ascii="Arial" w:eastAsiaTheme="minorHAnsi" w:hAnsi="Arial" w:cs="Arial"/>
          <w:color w:val="auto"/>
          <w:szCs w:val="20"/>
          <w:lang w:val="sr-Cyrl-RS" w:eastAsia="en-US"/>
        </w:rPr>
        <w:t xml:space="preserve">Ако се сагледа старосна структура </w:t>
      </w:r>
      <w:r w:rsidRPr="008A6C3A">
        <w:rPr>
          <w:rFonts w:ascii="Arial" w:eastAsiaTheme="minorHAnsi" w:hAnsi="Arial" w:cs="Arial"/>
          <w:color w:val="auto"/>
          <w:szCs w:val="20"/>
          <w:lang w:val="sr-Latn-RS" w:eastAsia="en-US"/>
        </w:rPr>
        <w:t xml:space="preserve">NEET </w:t>
      </w:r>
      <w:r w:rsidRPr="008A6C3A">
        <w:rPr>
          <w:rFonts w:ascii="Arial" w:eastAsiaTheme="minorHAnsi" w:hAnsi="Arial" w:cs="Arial"/>
          <w:color w:val="auto"/>
          <w:szCs w:val="20"/>
          <w:lang w:val="sr-Cyrl-RS" w:eastAsia="en-US"/>
        </w:rPr>
        <w:t>категорије</w:t>
      </w:r>
      <w:r w:rsidR="00083108" w:rsidRPr="008A6C3A">
        <w:rPr>
          <w:rFonts w:ascii="Arial" w:eastAsiaTheme="minorHAnsi" w:hAnsi="Arial" w:cs="Arial"/>
          <w:color w:val="auto"/>
          <w:szCs w:val="20"/>
          <w:lang w:val="sr-Latn-RS" w:eastAsia="en-US"/>
        </w:rPr>
        <w:t>,</w:t>
      </w:r>
      <w:r w:rsidRPr="008A6C3A">
        <w:rPr>
          <w:rFonts w:ascii="Arial" w:eastAsiaTheme="minorHAnsi" w:hAnsi="Arial" w:cs="Arial"/>
          <w:color w:val="auto"/>
          <w:szCs w:val="20"/>
          <w:lang w:val="sr-Cyrl-RS" w:eastAsia="en-US"/>
        </w:rPr>
        <w:t xml:space="preserve"> међугодишње је дошло до побољшања код старосне категорије 25-29 и истовремено до погоршања индикатора код старосне категорије 15-24. Такође се примећује међугодишње смањење родних разлика у структури </w:t>
      </w:r>
      <w:r w:rsidRPr="008A6C3A">
        <w:rPr>
          <w:rFonts w:ascii="Arial" w:eastAsiaTheme="minorHAnsi" w:hAnsi="Arial" w:cs="Arial"/>
          <w:color w:val="auto"/>
          <w:szCs w:val="20"/>
          <w:lang w:val="sr-Latn-RS" w:eastAsia="en-US"/>
        </w:rPr>
        <w:t>NEET</w:t>
      </w:r>
      <w:r w:rsidRPr="008A6C3A">
        <w:rPr>
          <w:rFonts w:ascii="Arial" w:eastAsiaTheme="minorHAnsi" w:hAnsi="Arial" w:cs="Arial"/>
          <w:color w:val="auto"/>
          <w:szCs w:val="20"/>
          <w:lang w:val="sr-Cyrl-RS" w:eastAsia="en-US"/>
        </w:rPr>
        <w:t xml:space="preserve">. </w:t>
      </w:r>
    </w:p>
    <w:p w14:paraId="6D7227E5" w14:textId="77777777" w:rsidR="000815D0" w:rsidRPr="008A6C3A" w:rsidRDefault="000815D0" w:rsidP="00013091">
      <w:pPr>
        <w:pStyle w:val="NoSpacingChar"/>
        <w:jc w:val="both"/>
        <w:rPr>
          <w:rFonts w:ascii="Arial" w:eastAsiaTheme="minorHAnsi" w:hAnsi="Arial" w:cs="Arial"/>
          <w:color w:val="auto"/>
          <w:szCs w:val="20"/>
          <w:lang w:val="sr-Cyrl-RS" w:eastAsia="en-US"/>
        </w:rPr>
      </w:pPr>
    </w:p>
    <w:p w14:paraId="4F717739" w14:textId="77777777" w:rsidR="000815D0" w:rsidRPr="008A6C3A" w:rsidRDefault="000815D0" w:rsidP="00802B56">
      <w:pPr>
        <w:spacing w:line="240" w:lineRule="auto"/>
        <w:jc w:val="both"/>
        <w:rPr>
          <w:rFonts w:ascii="Arial" w:hAnsi="Arial" w:cs="Arial"/>
          <w:b/>
          <w:bCs/>
          <w:sz w:val="20"/>
          <w:szCs w:val="20"/>
        </w:rPr>
      </w:pPr>
      <w:r w:rsidRPr="008A6C3A">
        <w:rPr>
          <w:rFonts w:ascii="Arial" w:hAnsi="Arial" w:cs="Arial"/>
          <w:b/>
          <w:bCs/>
          <w:sz w:val="20"/>
          <w:szCs w:val="20"/>
        </w:rPr>
        <w:t>Табела 1. Збирни макроекономски показатељи за праћење Гаранције за младе</w:t>
      </w:r>
      <w:r w:rsidRPr="008A6C3A">
        <w:rPr>
          <w:rFonts w:ascii="Arial" w:hAnsi="Arial" w:cs="Arial"/>
          <w:b/>
          <w:bCs/>
          <w:sz w:val="20"/>
          <w:szCs w:val="20"/>
          <w:lang w:val="sr-Latn-RS"/>
        </w:rPr>
        <w:t xml:space="preserve"> </w:t>
      </w:r>
      <w:r w:rsidRPr="008A6C3A">
        <w:rPr>
          <w:rFonts w:ascii="Arial" w:hAnsi="Arial" w:cs="Arial"/>
          <w:b/>
          <w:bCs/>
          <w:sz w:val="20"/>
          <w:szCs w:val="20"/>
        </w:rPr>
        <w:t>2024. године</w:t>
      </w:r>
    </w:p>
    <w:tbl>
      <w:tblPr>
        <w:tblW w:w="15047" w:type="dxa"/>
        <w:tblInd w:w="246" w:type="dxa"/>
        <w:tblLayout w:type="fixed"/>
        <w:tblLook w:val="04A0" w:firstRow="1" w:lastRow="0" w:firstColumn="1" w:lastColumn="0" w:noHBand="0" w:noVBand="1"/>
      </w:tblPr>
      <w:tblGrid>
        <w:gridCol w:w="784"/>
        <w:gridCol w:w="7297"/>
        <w:gridCol w:w="2475"/>
        <w:gridCol w:w="2323"/>
        <w:gridCol w:w="2168"/>
      </w:tblGrid>
      <w:tr w:rsidR="000815D0" w:rsidRPr="008A6C3A" w14:paraId="48CDC75D" w14:textId="77777777" w:rsidTr="000815D0">
        <w:trPr>
          <w:trHeight w:val="166"/>
        </w:trPr>
        <w:tc>
          <w:tcPr>
            <w:tcW w:w="8081" w:type="dxa"/>
            <w:gridSpan w:val="2"/>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4EF7A970" w14:textId="77777777" w:rsidR="000815D0" w:rsidRPr="008A6C3A" w:rsidRDefault="000815D0" w:rsidP="00802B56">
            <w:pPr>
              <w:widowControl w:val="0"/>
              <w:spacing w:line="240" w:lineRule="auto"/>
              <w:jc w:val="both"/>
              <w:rPr>
                <w:rFonts w:ascii="Arial" w:hAnsi="Arial" w:cs="Arial"/>
                <w:sz w:val="20"/>
                <w:szCs w:val="20"/>
              </w:rPr>
            </w:pPr>
            <w:r w:rsidRPr="008A6C3A">
              <w:rPr>
                <w:rFonts w:ascii="Arial" w:hAnsi="Arial" w:cs="Arial"/>
                <w:sz w:val="20"/>
                <w:szCs w:val="20"/>
              </w:rPr>
              <w:t>Индикатор</w:t>
            </w:r>
          </w:p>
        </w:tc>
        <w:tc>
          <w:tcPr>
            <w:tcW w:w="6966" w:type="dxa"/>
            <w:gridSpan w:val="3"/>
            <w:tcBorders>
              <w:top w:val="single" w:sz="8" w:space="0" w:color="000000"/>
              <w:left w:val="nil"/>
              <w:bottom w:val="single" w:sz="8" w:space="0" w:color="000000"/>
              <w:right w:val="single" w:sz="8" w:space="0" w:color="000000"/>
            </w:tcBorders>
            <w:shd w:val="clear" w:color="auto" w:fill="E7E6E6"/>
            <w:vAlign w:val="center"/>
          </w:tcPr>
          <w:p w14:paraId="0E2BFE77" w14:textId="77777777" w:rsidR="000815D0" w:rsidRPr="008A6C3A" w:rsidRDefault="000815D0" w:rsidP="00802B56">
            <w:pPr>
              <w:widowControl w:val="0"/>
              <w:spacing w:line="240" w:lineRule="auto"/>
              <w:jc w:val="both"/>
              <w:rPr>
                <w:rFonts w:ascii="Arial" w:hAnsi="Arial" w:cs="Arial"/>
                <w:sz w:val="20"/>
                <w:szCs w:val="20"/>
              </w:rPr>
            </w:pPr>
            <w:r w:rsidRPr="008A6C3A">
              <w:rPr>
                <w:rFonts w:ascii="Arial" w:hAnsi="Arial" w:cs="Arial"/>
                <w:sz w:val="20"/>
                <w:szCs w:val="20"/>
              </w:rPr>
              <w:t>15-29</w:t>
            </w:r>
          </w:p>
        </w:tc>
      </w:tr>
      <w:tr w:rsidR="000815D0" w:rsidRPr="008A6C3A" w14:paraId="2497617C" w14:textId="77777777" w:rsidTr="00013091">
        <w:trPr>
          <w:trHeight w:val="214"/>
        </w:trPr>
        <w:tc>
          <w:tcPr>
            <w:tcW w:w="8081" w:type="dxa"/>
            <w:gridSpan w:val="2"/>
            <w:vMerge/>
            <w:tcBorders>
              <w:top w:val="single" w:sz="8" w:space="0" w:color="000000"/>
              <w:left w:val="single" w:sz="8" w:space="0" w:color="000000"/>
              <w:bottom w:val="single" w:sz="8" w:space="0" w:color="000000"/>
              <w:right w:val="single" w:sz="8" w:space="0" w:color="000000"/>
            </w:tcBorders>
            <w:vAlign w:val="center"/>
          </w:tcPr>
          <w:p w14:paraId="1966141A" w14:textId="77777777" w:rsidR="000815D0" w:rsidRPr="008A6C3A" w:rsidRDefault="000815D0" w:rsidP="00013091">
            <w:pPr>
              <w:suppressAutoHyphens w:val="0"/>
              <w:spacing w:after="0" w:line="240" w:lineRule="auto"/>
              <w:jc w:val="both"/>
              <w:rPr>
                <w:rFonts w:ascii="Arial" w:hAnsi="Arial" w:cs="Arial"/>
                <w:sz w:val="20"/>
                <w:szCs w:val="20"/>
              </w:rPr>
            </w:pPr>
          </w:p>
        </w:tc>
        <w:tc>
          <w:tcPr>
            <w:tcW w:w="2475" w:type="dxa"/>
            <w:tcBorders>
              <w:top w:val="nil"/>
              <w:left w:val="nil"/>
              <w:bottom w:val="single" w:sz="8" w:space="0" w:color="000000"/>
              <w:right w:val="single" w:sz="8" w:space="0" w:color="000000"/>
            </w:tcBorders>
            <w:shd w:val="clear" w:color="auto" w:fill="E7E6E6"/>
            <w:vAlign w:val="center"/>
          </w:tcPr>
          <w:p w14:paraId="7C1DF0B3" w14:textId="77777777" w:rsidR="000815D0" w:rsidRPr="008A6C3A" w:rsidRDefault="000815D0" w:rsidP="00013091">
            <w:pPr>
              <w:widowControl w:val="0"/>
              <w:spacing w:line="240" w:lineRule="auto"/>
              <w:jc w:val="both"/>
              <w:rPr>
                <w:rFonts w:ascii="Arial" w:hAnsi="Arial" w:cs="Arial"/>
                <w:sz w:val="20"/>
                <w:szCs w:val="20"/>
              </w:rPr>
            </w:pPr>
            <w:r w:rsidRPr="008A6C3A">
              <w:rPr>
                <w:rFonts w:ascii="Arial" w:hAnsi="Arial" w:cs="Arial"/>
                <w:sz w:val="20"/>
                <w:szCs w:val="20"/>
              </w:rPr>
              <w:t>Мушкарци</w:t>
            </w:r>
          </w:p>
        </w:tc>
        <w:tc>
          <w:tcPr>
            <w:tcW w:w="2322" w:type="dxa"/>
            <w:tcBorders>
              <w:top w:val="nil"/>
              <w:left w:val="nil"/>
              <w:bottom w:val="single" w:sz="8" w:space="0" w:color="000000"/>
              <w:right w:val="single" w:sz="8" w:space="0" w:color="000000"/>
            </w:tcBorders>
            <w:shd w:val="clear" w:color="auto" w:fill="E7E6E6"/>
            <w:vAlign w:val="center"/>
          </w:tcPr>
          <w:p w14:paraId="23A7F944" w14:textId="77777777" w:rsidR="000815D0" w:rsidRPr="008A6C3A" w:rsidRDefault="000815D0" w:rsidP="00013091">
            <w:pPr>
              <w:widowControl w:val="0"/>
              <w:spacing w:line="240" w:lineRule="auto"/>
              <w:jc w:val="both"/>
              <w:rPr>
                <w:rFonts w:ascii="Arial" w:hAnsi="Arial" w:cs="Arial"/>
                <w:sz w:val="20"/>
                <w:szCs w:val="20"/>
              </w:rPr>
            </w:pPr>
            <w:r w:rsidRPr="008A6C3A">
              <w:rPr>
                <w:rFonts w:ascii="Arial" w:hAnsi="Arial" w:cs="Arial"/>
                <w:sz w:val="20"/>
                <w:szCs w:val="20"/>
              </w:rPr>
              <w:t>Жене</w:t>
            </w:r>
          </w:p>
        </w:tc>
        <w:tc>
          <w:tcPr>
            <w:tcW w:w="2168" w:type="dxa"/>
            <w:tcBorders>
              <w:top w:val="nil"/>
              <w:left w:val="nil"/>
              <w:bottom w:val="single" w:sz="8" w:space="0" w:color="000000"/>
              <w:right w:val="single" w:sz="8" w:space="0" w:color="000000"/>
            </w:tcBorders>
            <w:shd w:val="clear" w:color="auto" w:fill="E7E6E6"/>
            <w:vAlign w:val="center"/>
          </w:tcPr>
          <w:p w14:paraId="7E127174" w14:textId="77777777" w:rsidR="000815D0" w:rsidRPr="008A6C3A" w:rsidRDefault="000815D0" w:rsidP="00013091">
            <w:pPr>
              <w:widowControl w:val="0"/>
              <w:spacing w:line="240" w:lineRule="auto"/>
              <w:jc w:val="both"/>
              <w:rPr>
                <w:rFonts w:ascii="Arial" w:hAnsi="Arial" w:cs="Arial"/>
                <w:sz w:val="20"/>
                <w:szCs w:val="20"/>
              </w:rPr>
            </w:pPr>
            <w:r w:rsidRPr="008A6C3A">
              <w:rPr>
                <w:rFonts w:ascii="Arial" w:hAnsi="Arial" w:cs="Arial"/>
                <w:sz w:val="20"/>
                <w:szCs w:val="20"/>
              </w:rPr>
              <w:t>Укупно</w:t>
            </w:r>
          </w:p>
        </w:tc>
      </w:tr>
      <w:tr w:rsidR="000815D0" w:rsidRPr="008A6C3A" w14:paraId="4EE07AF8" w14:textId="77777777" w:rsidTr="00013091">
        <w:trPr>
          <w:trHeight w:val="127"/>
        </w:trPr>
        <w:tc>
          <w:tcPr>
            <w:tcW w:w="784" w:type="dxa"/>
            <w:vMerge w:val="restart"/>
            <w:tcBorders>
              <w:top w:val="nil"/>
              <w:left w:val="single" w:sz="8" w:space="0" w:color="000000"/>
              <w:bottom w:val="single" w:sz="8" w:space="0" w:color="000000"/>
              <w:right w:val="single" w:sz="8" w:space="0" w:color="000000"/>
            </w:tcBorders>
            <w:textDirection w:val="btLr"/>
          </w:tcPr>
          <w:p w14:paraId="5E838CB7" w14:textId="77777777" w:rsidR="000815D0" w:rsidRPr="008A6C3A" w:rsidRDefault="000815D0" w:rsidP="00802B56">
            <w:pPr>
              <w:widowControl w:val="0"/>
              <w:spacing w:line="240" w:lineRule="auto"/>
              <w:ind w:left="113" w:right="113"/>
              <w:jc w:val="both"/>
              <w:rPr>
                <w:rFonts w:ascii="Arial" w:hAnsi="Arial" w:cs="Arial"/>
                <w:sz w:val="20"/>
                <w:szCs w:val="20"/>
              </w:rPr>
            </w:pPr>
            <w:r w:rsidRPr="008A6C3A">
              <w:rPr>
                <w:rFonts w:ascii="Arial" w:hAnsi="Arial" w:cs="Arial"/>
                <w:sz w:val="20"/>
                <w:szCs w:val="20"/>
              </w:rPr>
              <w:t>Главни</w:t>
            </w:r>
          </w:p>
        </w:tc>
        <w:tc>
          <w:tcPr>
            <w:tcW w:w="7296" w:type="dxa"/>
            <w:tcBorders>
              <w:top w:val="nil"/>
              <w:left w:val="nil"/>
              <w:bottom w:val="single" w:sz="8" w:space="0" w:color="000000"/>
              <w:right w:val="single" w:sz="8" w:space="0" w:color="000000"/>
            </w:tcBorders>
          </w:tcPr>
          <w:p w14:paraId="77BA2AEF"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 xml:space="preserve">Стопа </w:t>
            </w:r>
            <w:r w:rsidRPr="008A6C3A">
              <w:rPr>
                <w:rFonts w:ascii="Arial" w:hAnsi="Arial" w:cs="Arial"/>
                <w:sz w:val="20"/>
                <w:szCs w:val="20"/>
                <w:lang w:val="sr-Latn-RS"/>
              </w:rPr>
              <w:t>NEET</w:t>
            </w:r>
            <w:r w:rsidRPr="008A6C3A">
              <w:rPr>
                <w:rFonts w:ascii="Arial" w:hAnsi="Arial" w:cs="Arial"/>
                <w:sz w:val="20"/>
                <w:szCs w:val="20"/>
              </w:rPr>
              <w:t xml:space="preserve"> (%)</w:t>
            </w:r>
          </w:p>
        </w:tc>
        <w:tc>
          <w:tcPr>
            <w:tcW w:w="2475" w:type="dxa"/>
            <w:tcBorders>
              <w:top w:val="nil"/>
              <w:left w:val="nil"/>
              <w:bottom w:val="single" w:sz="8" w:space="0" w:color="000000"/>
              <w:right w:val="single" w:sz="8" w:space="0" w:color="000000"/>
            </w:tcBorders>
          </w:tcPr>
          <w:p w14:paraId="3C0E0697"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13,8</w:t>
            </w:r>
          </w:p>
        </w:tc>
        <w:tc>
          <w:tcPr>
            <w:tcW w:w="2322" w:type="dxa"/>
            <w:tcBorders>
              <w:top w:val="nil"/>
              <w:left w:val="nil"/>
              <w:bottom w:val="single" w:sz="8" w:space="0" w:color="000000"/>
              <w:right w:val="single" w:sz="8" w:space="0" w:color="000000"/>
            </w:tcBorders>
          </w:tcPr>
          <w:p w14:paraId="011F9AC3"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16</w:t>
            </w:r>
          </w:p>
        </w:tc>
        <w:tc>
          <w:tcPr>
            <w:tcW w:w="2168" w:type="dxa"/>
            <w:tcBorders>
              <w:top w:val="nil"/>
              <w:left w:val="nil"/>
              <w:bottom w:val="single" w:sz="8" w:space="0" w:color="000000"/>
              <w:right w:val="single" w:sz="8" w:space="0" w:color="000000"/>
            </w:tcBorders>
          </w:tcPr>
          <w:p w14:paraId="3480DE64" w14:textId="77777777" w:rsidR="000815D0" w:rsidRPr="008A6C3A" w:rsidRDefault="000815D0" w:rsidP="008743D5">
            <w:pPr>
              <w:widowControl w:val="0"/>
              <w:spacing w:after="60" w:line="240" w:lineRule="auto"/>
              <w:jc w:val="both"/>
              <w:rPr>
                <w:rFonts w:ascii="Arial" w:hAnsi="Arial" w:cs="Arial"/>
                <w:sz w:val="20"/>
                <w:szCs w:val="20"/>
              </w:rPr>
            </w:pPr>
            <w:r w:rsidRPr="008A6C3A">
              <w:rPr>
                <w:rFonts w:ascii="Arial" w:hAnsi="Arial" w:cs="Arial"/>
                <w:sz w:val="20"/>
                <w:szCs w:val="20"/>
              </w:rPr>
              <w:t>14</w:t>
            </w:r>
            <w:r w:rsidR="008743D5" w:rsidRPr="008A6C3A">
              <w:rPr>
                <w:rFonts w:ascii="Arial" w:hAnsi="Arial" w:cs="Arial"/>
                <w:sz w:val="20"/>
                <w:szCs w:val="20"/>
                <w:lang w:val="sr-Latn-RS"/>
              </w:rPr>
              <w:t>,</w:t>
            </w:r>
            <w:r w:rsidRPr="008A6C3A">
              <w:rPr>
                <w:rFonts w:ascii="Arial" w:hAnsi="Arial" w:cs="Arial"/>
                <w:sz w:val="20"/>
                <w:szCs w:val="20"/>
              </w:rPr>
              <w:t>9</w:t>
            </w:r>
          </w:p>
        </w:tc>
      </w:tr>
      <w:tr w:rsidR="000815D0" w:rsidRPr="008A6C3A" w14:paraId="3FADC86E" w14:textId="77777777" w:rsidTr="00013091">
        <w:trPr>
          <w:trHeight w:val="127"/>
        </w:trPr>
        <w:tc>
          <w:tcPr>
            <w:tcW w:w="784" w:type="dxa"/>
            <w:vMerge/>
            <w:tcBorders>
              <w:top w:val="nil"/>
              <w:left w:val="single" w:sz="8" w:space="0" w:color="000000"/>
              <w:bottom w:val="single" w:sz="8" w:space="0" w:color="000000"/>
              <w:right w:val="single" w:sz="8" w:space="0" w:color="000000"/>
            </w:tcBorders>
            <w:vAlign w:val="center"/>
          </w:tcPr>
          <w:p w14:paraId="14DA5CDE"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18296780" w14:textId="77777777" w:rsidR="000815D0" w:rsidRPr="008A6C3A" w:rsidRDefault="000815D0" w:rsidP="00013091">
            <w:pPr>
              <w:widowControl w:val="0"/>
              <w:spacing w:after="60" w:line="240" w:lineRule="auto"/>
              <w:ind w:left="306"/>
              <w:jc w:val="both"/>
              <w:rPr>
                <w:rFonts w:ascii="Arial" w:hAnsi="Arial" w:cs="Arial"/>
                <w:sz w:val="20"/>
                <w:szCs w:val="20"/>
              </w:rPr>
            </w:pPr>
            <w:r w:rsidRPr="008A6C3A">
              <w:rPr>
                <w:rFonts w:ascii="Arial" w:hAnsi="Arial" w:cs="Arial"/>
                <w:i/>
                <w:iCs/>
                <w:sz w:val="20"/>
                <w:szCs w:val="20"/>
              </w:rPr>
              <w:t>Незапослени (%)</w:t>
            </w:r>
          </w:p>
        </w:tc>
        <w:tc>
          <w:tcPr>
            <w:tcW w:w="2475" w:type="dxa"/>
            <w:tcBorders>
              <w:top w:val="nil"/>
              <w:left w:val="nil"/>
              <w:bottom w:val="single" w:sz="8" w:space="0" w:color="000000"/>
              <w:right w:val="single" w:sz="8" w:space="0" w:color="000000"/>
            </w:tcBorders>
          </w:tcPr>
          <w:p w14:paraId="07744B7B"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8,1</w:t>
            </w:r>
          </w:p>
        </w:tc>
        <w:tc>
          <w:tcPr>
            <w:tcW w:w="2322" w:type="dxa"/>
            <w:tcBorders>
              <w:top w:val="nil"/>
              <w:left w:val="nil"/>
              <w:bottom w:val="single" w:sz="8" w:space="0" w:color="000000"/>
              <w:right w:val="single" w:sz="8" w:space="0" w:color="000000"/>
            </w:tcBorders>
          </w:tcPr>
          <w:p w14:paraId="13806715"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6,2</w:t>
            </w:r>
          </w:p>
        </w:tc>
        <w:tc>
          <w:tcPr>
            <w:tcW w:w="2168" w:type="dxa"/>
            <w:tcBorders>
              <w:top w:val="nil"/>
              <w:left w:val="nil"/>
              <w:bottom w:val="single" w:sz="8" w:space="0" w:color="000000"/>
              <w:right w:val="single" w:sz="8" w:space="0" w:color="000000"/>
            </w:tcBorders>
          </w:tcPr>
          <w:p w14:paraId="3FFF495A"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7,2</w:t>
            </w:r>
          </w:p>
        </w:tc>
      </w:tr>
      <w:tr w:rsidR="000815D0" w:rsidRPr="008A6C3A" w14:paraId="46AE613D" w14:textId="77777777" w:rsidTr="00013091">
        <w:trPr>
          <w:trHeight w:val="127"/>
        </w:trPr>
        <w:tc>
          <w:tcPr>
            <w:tcW w:w="784" w:type="dxa"/>
            <w:vMerge/>
            <w:tcBorders>
              <w:top w:val="nil"/>
              <w:left w:val="single" w:sz="8" w:space="0" w:color="000000"/>
              <w:bottom w:val="single" w:sz="8" w:space="0" w:color="000000"/>
              <w:right w:val="single" w:sz="8" w:space="0" w:color="000000"/>
            </w:tcBorders>
            <w:vAlign w:val="center"/>
          </w:tcPr>
          <w:p w14:paraId="08EEE96C"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tcPr>
          <w:p w14:paraId="507D9652" w14:textId="77777777" w:rsidR="000815D0" w:rsidRPr="008A6C3A" w:rsidRDefault="000815D0" w:rsidP="00013091">
            <w:pPr>
              <w:widowControl w:val="0"/>
              <w:spacing w:after="60" w:line="240" w:lineRule="auto"/>
              <w:ind w:left="306"/>
              <w:jc w:val="both"/>
              <w:rPr>
                <w:rFonts w:ascii="Arial" w:hAnsi="Arial" w:cs="Arial"/>
                <w:sz w:val="20"/>
                <w:szCs w:val="20"/>
              </w:rPr>
            </w:pPr>
            <w:r w:rsidRPr="008A6C3A">
              <w:rPr>
                <w:rFonts w:ascii="Arial" w:hAnsi="Arial" w:cs="Arial"/>
                <w:i/>
                <w:iCs/>
                <w:sz w:val="20"/>
                <w:szCs w:val="20"/>
              </w:rPr>
              <w:t>Ван радне снаге( Неактивни) (%)</w:t>
            </w:r>
          </w:p>
        </w:tc>
        <w:tc>
          <w:tcPr>
            <w:tcW w:w="2475" w:type="dxa"/>
            <w:tcBorders>
              <w:top w:val="nil"/>
              <w:left w:val="nil"/>
              <w:bottom w:val="single" w:sz="8" w:space="0" w:color="000000"/>
              <w:right w:val="single" w:sz="8" w:space="0" w:color="000000"/>
            </w:tcBorders>
          </w:tcPr>
          <w:p w14:paraId="7CFCA991"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5,7</w:t>
            </w:r>
          </w:p>
        </w:tc>
        <w:tc>
          <w:tcPr>
            <w:tcW w:w="2322" w:type="dxa"/>
            <w:tcBorders>
              <w:top w:val="nil"/>
              <w:left w:val="nil"/>
              <w:bottom w:val="single" w:sz="8" w:space="0" w:color="000000"/>
              <w:right w:val="single" w:sz="8" w:space="0" w:color="000000"/>
            </w:tcBorders>
          </w:tcPr>
          <w:p w14:paraId="04022175"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9,9</w:t>
            </w:r>
          </w:p>
        </w:tc>
        <w:tc>
          <w:tcPr>
            <w:tcW w:w="2168" w:type="dxa"/>
            <w:tcBorders>
              <w:top w:val="nil"/>
              <w:left w:val="nil"/>
              <w:bottom w:val="single" w:sz="8" w:space="0" w:color="000000"/>
              <w:right w:val="single" w:sz="8" w:space="0" w:color="000000"/>
            </w:tcBorders>
          </w:tcPr>
          <w:p w14:paraId="60CA29B1"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7,7</w:t>
            </w:r>
          </w:p>
        </w:tc>
      </w:tr>
      <w:tr w:rsidR="000815D0" w:rsidRPr="008A6C3A" w14:paraId="121E82B0" w14:textId="77777777" w:rsidTr="00013091">
        <w:trPr>
          <w:trHeight w:val="127"/>
        </w:trPr>
        <w:tc>
          <w:tcPr>
            <w:tcW w:w="784" w:type="dxa"/>
            <w:vMerge w:val="restart"/>
            <w:tcBorders>
              <w:top w:val="nil"/>
              <w:left w:val="single" w:sz="8" w:space="0" w:color="000000"/>
              <w:bottom w:val="single" w:sz="8" w:space="0" w:color="000000"/>
              <w:right w:val="single" w:sz="8" w:space="0" w:color="000000"/>
            </w:tcBorders>
            <w:textDirection w:val="btLr"/>
          </w:tcPr>
          <w:p w14:paraId="2AD53741" w14:textId="77777777" w:rsidR="000815D0" w:rsidRPr="008A6C3A" w:rsidRDefault="000815D0" w:rsidP="00802B56">
            <w:pPr>
              <w:widowControl w:val="0"/>
              <w:spacing w:line="240" w:lineRule="auto"/>
              <w:ind w:left="113" w:right="113"/>
              <w:jc w:val="both"/>
              <w:rPr>
                <w:rFonts w:ascii="Arial" w:hAnsi="Arial" w:cs="Arial"/>
                <w:sz w:val="20"/>
                <w:szCs w:val="20"/>
              </w:rPr>
            </w:pPr>
            <w:r w:rsidRPr="008A6C3A">
              <w:rPr>
                <w:rFonts w:ascii="Arial" w:hAnsi="Arial" w:cs="Arial"/>
                <w:sz w:val="20"/>
                <w:szCs w:val="20"/>
              </w:rPr>
              <w:t xml:space="preserve">Тржиште рада </w:t>
            </w:r>
          </w:p>
        </w:tc>
        <w:tc>
          <w:tcPr>
            <w:tcW w:w="7296" w:type="dxa"/>
            <w:tcBorders>
              <w:top w:val="nil"/>
              <w:left w:val="nil"/>
              <w:bottom w:val="single" w:sz="8" w:space="0" w:color="000000"/>
              <w:right w:val="single" w:sz="8" w:space="0" w:color="000000"/>
            </w:tcBorders>
            <w:vAlign w:val="center"/>
          </w:tcPr>
          <w:p w14:paraId="50B58723" w14:textId="77777777" w:rsidR="000815D0" w:rsidRPr="008A6C3A" w:rsidRDefault="000815D0" w:rsidP="00802B56">
            <w:pPr>
              <w:widowControl w:val="0"/>
              <w:spacing w:after="60" w:line="240" w:lineRule="auto"/>
              <w:jc w:val="both"/>
              <w:rPr>
                <w:rFonts w:ascii="Arial" w:hAnsi="Arial" w:cs="Arial"/>
                <w:i/>
                <w:iCs/>
                <w:sz w:val="20"/>
                <w:szCs w:val="20"/>
              </w:rPr>
            </w:pPr>
            <w:r w:rsidRPr="008A6C3A">
              <w:rPr>
                <w:rFonts w:ascii="Arial" w:hAnsi="Arial" w:cs="Arial"/>
                <w:sz w:val="20"/>
                <w:szCs w:val="20"/>
              </w:rPr>
              <w:t xml:space="preserve">Стопа запослености младих </w:t>
            </w:r>
            <w:r w:rsidRPr="008A6C3A">
              <w:rPr>
                <w:rFonts w:ascii="Arial" w:hAnsi="Arial" w:cs="Arial"/>
                <w:i/>
                <w:iCs/>
                <w:sz w:val="20"/>
                <w:szCs w:val="20"/>
              </w:rPr>
              <w:t>(%)</w:t>
            </w:r>
          </w:p>
        </w:tc>
        <w:tc>
          <w:tcPr>
            <w:tcW w:w="2475" w:type="dxa"/>
            <w:tcBorders>
              <w:top w:val="nil"/>
              <w:left w:val="nil"/>
              <w:bottom w:val="single" w:sz="8" w:space="0" w:color="000000"/>
              <w:right w:val="single" w:sz="8" w:space="0" w:color="000000"/>
            </w:tcBorders>
          </w:tcPr>
          <w:p w14:paraId="5F0E3157"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46,6</w:t>
            </w:r>
          </w:p>
        </w:tc>
        <w:tc>
          <w:tcPr>
            <w:tcW w:w="2322" w:type="dxa"/>
            <w:tcBorders>
              <w:top w:val="nil"/>
              <w:left w:val="nil"/>
              <w:bottom w:val="single" w:sz="8" w:space="0" w:color="000000"/>
              <w:right w:val="single" w:sz="8" w:space="0" w:color="000000"/>
            </w:tcBorders>
          </w:tcPr>
          <w:p w14:paraId="3E87B876"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35,8</w:t>
            </w:r>
          </w:p>
        </w:tc>
        <w:tc>
          <w:tcPr>
            <w:tcW w:w="2168" w:type="dxa"/>
            <w:tcBorders>
              <w:top w:val="nil"/>
              <w:left w:val="nil"/>
              <w:bottom w:val="single" w:sz="8" w:space="0" w:color="000000"/>
              <w:right w:val="single" w:sz="8" w:space="0" w:color="000000"/>
            </w:tcBorders>
          </w:tcPr>
          <w:p w14:paraId="77BC693F"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41,3</w:t>
            </w:r>
          </w:p>
        </w:tc>
      </w:tr>
      <w:tr w:rsidR="000815D0" w:rsidRPr="008A6C3A" w14:paraId="147034C0" w14:textId="77777777" w:rsidTr="00013091">
        <w:trPr>
          <w:trHeight w:val="127"/>
        </w:trPr>
        <w:tc>
          <w:tcPr>
            <w:tcW w:w="784" w:type="dxa"/>
            <w:vMerge/>
            <w:tcBorders>
              <w:top w:val="nil"/>
              <w:left w:val="single" w:sz="8" w:space="0" w:color="000000"/>
              <w:bottom w:val="single" w:sz="8" w:space="0" w:color="000000"/>
              <w:right w:val="single" w:sz="8" w:space="0" w:color="000000"/>
            </w:tcBorders>
            <w:vAlign w:val="center"/>
          </w:tcPr>
          <w:p w14:paraId="37884386"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01933E41" w14:textId="77777777" w:rsidR="000815D0" w:rsidRPr="008A6C3A" w:rsidRDefault="000815D0" w:rsidP="00013091">
            <w:pPr>
              <w:widowControl w:val="0"/>
              <w:spacing w:after="60" w:line="240" w:lineRule="auto"/>
              <w:jc w:val="both"/>
              <w:rPr>
                <w:rFonts w:ascii="Arial" w:hAnsi="Arial" w:cs="Arial"/>
                <w:i/>
                <w:iCs/>
                <w:sz w:val="20"/>
                <w:szCs w:val="20"/>
              </w:rPr>
            </w:pPr>
            <w:r w:rsidRPr="008A6C3A">
              <w:rPr>
                <w:rFonts w:ascii="Arial" w:hAnsi="Arial" w:cs="Arial"/>
                <w:sz w:val="20"/>
                <w:szCs w:val="20"/>
              </w:rPr>
              <w:t>Удео незапослености младих</w:t>
            </w:r>
            <w:r w:rsidRPr="008A6C3A">
              <w:rPr>
                <w:rFonts w:ascii="Arial" w:hAnsi="Arial" w:cs="Arial"/>
                <w:i/>
                <w:iCs/>
                <w:sz w:val="20"/>
                <w:szCs w:val="20"/>
              </w:rPr>
              <w:t>(%)</w:t>
            </w:r>
          </w:p>
        </w:tc>
        <w:tc>
          <w:tcPr>
            <w:tcW w:w="2475" w:type="dxa"/>
            <w:tcBorders>
              <w:top w:val="nil"/>
              <w:left w:val="nil"/>
              <w:bottom w:val="single" w:sz="8" w:space="0" w:color="000000"/>
              <w:right w:val="single" w:sz="8" w:space="0" w:color="000000"/>
            </w:tcBorders>
          </w:tcPr>
          <w:p w14:paraId="08C7FD89"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9,4</w:t>
            </w:r>
          </w:p>
        </w:tc>
        <w:tc>
          <w:tcPr>
            <w:tcW w:w="2322" w:type="dxa"/>
            <w:tcBorders>
              <w:top w:val="nil"/>
              <w:left w:val="nil"/>
              <w:bottom w:val="single" w:sz="8" w:space="0" w:color="000000"/>
              <w:right w:val="single" w:sz="8" w:space="0" w:color="000000"/>
            </w:tcBorders>
          </w:tcPr>
          <w:p w14:paraId="7B5633E7"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7,3</w:t>
            </w:r>
          </w:p>
        </w:tc>
        <w:tc>
          <w:tcPr>
            <w:tcW w:w="2168" w:type="dxa"/>
            <w:tcBorders>
              <w:top w:val="nil"/>
              <w:left w:val="nil"/>
              <w:bottom w:val="single" w:sz="8" w:space="0" w:color="000000"/>
              <w:right w:val="single" w:sz="8" w:space="0" w:color="000000"/>
            </w:tcBorders>
          </w:tcPr>
          <w:p w14:paraId="35122708"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8,4</w:t>
            </w:r>
          </w:p>
        </w:tc>
      </w:tr>
      <w:tr w:rsidR="000815D0" w:rsidRPr="008A6C3A" w14:paraId="4710A3B8" w14:textId="77777777" w:rsidTr="00013091">
        <w:trPr>
          <w:trHeight w:val="127"/>
        </w:trPr>
        <w:tc>
          <w:tcPr>
            <w:tcW w:w="784" w:type="dxa"/>
            <w:vMerge/>
            <w:tcBorders>
              <w:top w:val="nil"/>
              <w:left w:val="single" w:sz="8" w:space="0" w:color="000000"/>
              <w:bottom w:val="single" w:sz="8" w:space="0" w:color="000000"/>
              <w:right w:val="single" w:sz="8" w:space="0" w:color="000000"/>
            </w:tcBorders>
            <w:vAlign w:val="center"/>
          </w:tcPr>
          <w:p w14:paraId="2FA4713C"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5298C936" w14:textId="77777777" w:rsidR="000815D0" w:rsidRPr="008A6C3A" w:rsidRDefault="000815D0" w:rsidP="00013091">
            <w:pPr>
              <w:widowControl w:val="0"/>
              <w:spacing w:after="60" w:line="240" w:lineRule="auto"/>
              <w:jc w:val="both"/>
              <w:rPr>
                <w:rFonts w:ascii="Arial" w:hAnsi="Arial" w:cs="Arial"/>
                <w:i/>
                <w:iCs/>
                <w:sz w:val="20"/>
                <w:szCs w:val="20"/>
              </w:rPr>
            </w:pPr>
            <w:r w:rsidRPr="008A6C3A">
              <w:rPr>
                <w:rFonts w:ascii="Arial" w:hAnsi="Arial" w:cs="Arial"/>
                <w:sz w:val="20"/>
                <w:szCs w:val="20"/>
              </w:rPr>
              <w:t xml:space="preserve">Стопа незапослености младих </w:t>
            </w:r>
            <w:r w:rsidRPr="008A6C3A">
              <w:rPr>
                <w:rFonts w:ascii="Arial" w:hAnsi="Arial" w:cs="Arial"/>
                <w:i/>
                <w:iCs/>
                <w:sz w:val="20"/>
                <w:szCs w:val="20"/>
              </w:rPr>
              <w:t>(%)</w:t>
            </w:r>
          </w:p>
        </w:tc>
        <w:tc>
          <w:tcPr>
            <w:tcW w:w="2475" w:type="dxa"/>
            <w:tcBorders>
              <w:top w:val="nil"/>
              <w:left w:val="nil"/>
              <w:bottom w:val="single" w:sz="8" w:space="0" w:color="000000"/>
              <w:right w:val="single" w:sz="8" w:space="0" w:color="000000"/>
            </w:tcBorders>
          </w:tcPr>
          <w:p w14:paraId="4A6C0238"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16,8</w:t>
            </w:r>
          </w:p>
        </w:tc>
        <w:tc>
          <w:tcPr>
            <w:tcW w:w="2322" w:type="dxa"/>
            <w:tcBorders>
              <w:top w:val="nil"/>
              <w:left w:val="nil"/>
              <w:bottom w:val="single" w:sz="8" w:space="0" w:color="000000"/>
              <w:right w:val="single" w:sz="8" w:space="0" w:color="000000"/>
            </w:tcBorders>
          </w:tcPr>
          <w:p w14:paraId="2C9E03E0"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16,9</w:t>
            </w:r>
          </w:p>
        </w:tc>
        <w:tc>
          <w:tcPr>
            <w:tcW w:w="2168" w:type="dxa"/>
            <w:tcBorders>
              <w:top w:val="nil"/>
              <w:left w:val="nil"/>
              <w:bottom w:val="single" w:sz="8" w:space="0" w:color="000000"/>
              <w:right w:val="single" w:sz="8" w:space="0" w:color="000000"/>
            </w:tcBorders>
          </w:tcPr>
          <w:p w14:paraId="45076092"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16,8</w:t>
            </w:r>
          </w:p>
        </w:tc>
      </w:tr>
      <w:tr w:rsidR="000815D0" w:rsidRPr="008A6C3A" w14:paraId="45F68CEE" w14:textId="77777777" w:rsidTr="000815D0">
        <w:trPr>
          <w:trHeight w:val="224"/>
        </w:trPr>
        <w:tc>
          <w:tcPr>
            <w:tcW w:w="784" w:type="dxa"/>
            <w:vMerge/>
            <w:tcBorders>
              <w:top w:val="nil"/>
              <w:left w:val="single" w:sz="8" w:space="0" w:color="000000"/>
              <w:bottom w:val="single" w:sz="8" w:space="0" w:color="000000"/>
              <w:right w:val="single" w:sz="8" w:space="0" w:color="000000"/>
            </w:tcBorders>
            <w:vAlign w:val="center"/>
          </w:tcPr>
          <w:p w14:paraId="6465AC26" w14:textId="77777777" w:rsidR="000815D0" w:rsidRPr="008A6C3A" w:rsidRDefault="000815D0" w:rsidP="00013091">
            <w:pPr>
              <w:suppressAutoHyphens w:val="0"/>
              <w:spacing w:after="0" w:line="240" w:lineRule="auto"/>
              <w:jc w:val="both"/>
              <w:rPr>
                <w:rFonts w:ascii="Arial" w:hAnsi="Arial" w:cs="Arial"/>
                <w:sz w:val="20"/>
                <w:szCs w:val="20"/>
              </w:rPr>
            </w:pPr>
          </w:p>
        </w:tc>
        <w:tc>
          <w:tcPr>
            <w:tcW w:w="12095" w:type="dxa"/>
            <w:gridSpan w:val="3"/>
            <w:tcBorders>
              <w:top w:val="nil"/>
              <w:left w:val="nil"/>
              <w:bottom w:val="single" w:sz="8" w:space="0" w:color="000000"/>
              <w:right w:val="single" w:sz="8" w:space="0" w:color="000000"/>
            </w:tcBorders>
            <w:vAlign w:val="center"/>
          </w:tcPr>
          <w:p w14:paraId="2B8A13A2"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 xml:space="preserve">Однос удела незапослености  младих (15-29 година) у односу на удео незапослености одраслих (30-64 године) </w:t>
            </w:r>
          </w:p>
        </w:tc>
        <w:tc>
          <w:tcPr>
            <w:tcW w:w="2168" w:type="dxa"/>
            <w:tcBorders>
              <w:top w:val="nil"/>
              <w:left w:val="nil"/>
              <w:bottom w:val="single" w:sz="8" w:space="0" w:color="000000"/>
              <w:right w:val="single" w:sz="8" w:space="0" w:color="000000"/>
            </w:tcBorders>
          </w:tcPr>
          <w:p w14:paraId="6B2001EB"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1,4</w:t>
            </w:r>
          </w:p>
        </w:tc>
      </w:tr>
      <w:tr w:rsidR="000815D0" w:rsidRPr="008A6C3A" w14:paraId="77814046" w14:textId="77777777" w:rsidTr="000815D0">
        <w:trPr>
          <w:trHeight w:val="224"/>
        </w:trPr>
        <w:tc>
          <w:tcPr>
            <w:tcW w:w="784" w:type="dxa"/>
            <w:vMerge/>
            <w:tcBorders>
              <w:top w:val="nil"/>
              <w:left w:val="single" w:sz="8" w:space="0" w:color="000000"/>
              <w:bottom w:val="single" w:sz="8" w:space="0" w:color="000000"/>
              <w:right w:val="single" w:sz="8" w:space="0" w:color="000000"/>
            </w:tcBorders>
            <w:vAlign w:val="center"/>
          </w:tcPr>
          <w:p w14:paraId="1E896A58" w14:textId="77777777" w:rsidR="000815D0" w:rsidRPr="008A6C3A" w:rsidRDefault="000815D0" w:rsidP="00013091">
            <w:pPr>
              <w:suppressAutoHyphens w:val="0"/>
              <w:spacing w:after="0" w:line="240" w:lineRule="auto"/>
              <w:jc w:val="both"/>
              <w:rPr>
                <w:rFonts w:ascii="Arial" w:hAnsi="Arial" w:cs="Arial"/>
                <w:sz w:val="20"/>
                <w:szCs w:val="20"/>
              </w:rPr>
            </w:pPr>
          </w:p>
        </w:tc>
        <w:tc>
          <w:tcPr>
            <w:tcW w:w="12095" w:type="dxa"/>
            <w:gridSpan w:val="3"/>
            <w:tcBorders>
              <w:top w:val="nil"/>
              <w:left w:val="nil"/>
              <w:bottom w:val="single" w:sz="8" w:space="0" w:color="000000"/>
              <w:right w:val="single" w:sz="8" w:space="0" w:color="000000"/>
            </w:tcBorders>
          </w:tcPr>
          <w:p w14:paraId="18C16A51"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Однос стопа незапослености младих и одраслих (старосних категорија 15-29 и 30-64 године)</w:t>
            </w:r>
          </w:p>
        </w:tc>
        <w:tc>
          <w:tcPr>
            <w:tcW w:w="2168" w:type="dxa"/>
            <w:tcBorders>
              <w:top w:val="nil"/>
              <w:left w:val="nil"/>
              <w:bottom w:val="single" w:sz="8" w:space="0" w:color="000000"/>
              <w:right w:val="single" w:sz="8" w:space="0" w:color="000000"/>
            </w:tcBorders>
          </w:tcPr>
          <w:p w14:paraId="4F186FAE"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2,3</w:t>
            </w:r>
          </w:p>
        </w:tc>
      </w:tr>
      <w:tr w:rsidR="000815D0" w:rsidRPr="008A6C3A" w14:paraId="761CF17F" w14:textId="77777777" w:rsidTr="00802B56">
        <w:trPr>
          <w:trHeight w:val="210"/>
        </w:trPr>
        <w:tc>
          <w:tcPr>
            <w:tcW w:w="784" w:type="dxa"/>
            <w:vMerge w:val="restart"/>
            <w:tcBorders>
              <w:top w:val="nil"/>
              <w:left w:val="single" w:sz="8" w:space="0" w:color="000000"/>
              <w:bottom w:val="single" w:sz="8" w:space="0" w:color="000000"/>
              <w:right w:val="single" w:sz="8" w:space="0" w:color="000000"/>
            </w:tcBorders>
            <w:textDirection w:val="btLr"/>
          </w:tcPr>
          <w:p w14:paraId="348BA402" w14:textId="77777777" w:rsidR="000815D0" w:rsidRPr="008A6C3A" w:rsidRDefault="000815D0" w:rsidP="00802B56">
            <w:pPr>
              <w:widowControl w:val="0"/>
              <w:spacing w:line="240" w:lineRule="auto"/>
              <w:ind w:left="113" w:right="113"/>
              <w:jc w:val="both"/>
              <w:rPr>
                <w:rFonts w:ascii="Arial" w:hAnsi="Arial" w:cs="Arial"/>
                <w:sz w:val="20"/>
                <w:szCs w:val="20"/>
              </w:rPr>
            </w:pPr>
            <w:r w:rsidRPr="008A6C3A">
              <w:rPr>
                <w:rFonts w:ascii="Arial" w:hAnsi="Arial" w:cs="Arial"/>
                <w:sz w:val="20"/>
                <w:szCs w:val="20"/>
              </w:rPr>
              <w:t>Образовање</w:t>
            </w:r>
          </w:p>
        </w:tc>
        <w:tc>
          <w:tcPr>
            <w:tcW w:w="7296" w:type="dxa"/>
            <w:tcBorders>
              <w:top w:val="nil"/>
              <w:left w:val="nil"/>
              <w:bottom w:val="single" w:sz="8" w:space="0" w:color="000000"/>
              <w:right w:val="single" w:sz="8" w:space="0" w:color="000000"/>
            </w:tcBorders>
          </w:tcPr>
          <w:p w14:paraId="6C1FADD3"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Млади (20-29 године) са најмање ISCED 3, %</w:t>
            </w:r>
          </w:p>
        </w:tc>
        <w:tc>
          <w:tcPr>
            <w:tcW w:w="2475" w:type="dxa"/>
            <w:tcBorders>
              <w:top w:val="nil"/>
              <w:left w:val="nil"/>
              <w:bottom w:val="single" w:sz="8" w:space="0" w:color="000000"/>
              <w:right w:val="single" w:sz="8" w:space="0" w:color="000000"/>
            </w:tcBorders>
          </w:tcPr>
          <w:p w14:paraId="165C7456"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92,6</w:t>
            </w:r>
          </w:p>
        </w:tc>
        <w:tc>
          <w:tcPr>
            <w:tcW w:w="2322" w:type="dxa"/>
            <w:tcBorders>
              <w:top w:val="nil"/>
              <w:left w:val="nil"/>
              <w:bottom w:val="single" w:sz="8" w:space="0" w:color="000000"/>
              <w:right w:val="single" w:sz="8" w:space="0" w:color="000000"/>
            </w:tcBorders>
          </w:tcPr>
          <w:p w14:paraId="73E7C44E"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92,9</w:t>
            </w:r>
          </w:p>
        </w:tc>
        <w:tc>
          <w:tcPr>
            <w:tcW w:w="2168" w:type="dxa"/>
            <w:tcBorders>
              <w:top w:val="nil"/>
              <w:left w:val="nil"/>
              <w:bottom w:val="single" w:sz="8" w:space="0" w:color="000000"/>
              <w:right w:val="single" w:sz="8" w:space="0" w:color="000000"/>
            </w:tcBorders>
          </w:tcPr>
          <w:p w14:paraId="1D62E5F7" w14:textId="77777777" w:rsidR="000815D0" w:rsidRPr="008A6C3A" w:rsidRDefault="000815D0" w:rsidP="00802B56">
            <w:pPr>
              <w:widowControl w:val="0"/>
              <w:spacing w:after="60" w:line="240" w:lineRule="auto"/>
              <w:jc w:val="both"/>
              <w:rPr>
                <w:rFonts w:ascii="Arial" w:hAnsi="Arial" w:cs="Arial"/>
                <w:sz w:val="20"/>
                <w:szCs w:val="20"/>
              </w:rPr>
            </w:pPr>
            <w:r w:rsidRPr="008A6C3A">
              <w:rPr>
                <w:rFonts w:ascii="Arial" w:hAnsi="Arial" w:cs="Arial"/>
                <w:sz w:val="20"/>
                <w:szCs w:val="20"/>
              </w:rPr>
              <w:t>92,7</w:t>
            </w:r>
          </w:p>
        </w:tc>
      </w:tr>
      <w:tr w:rsidR="000815D0" w:rsidRPr="008A6C3A" w14:paraId="3C288750" w14:textId="77777777" w:rsidTr="00802B56">
        <w:trPr>
          <w:trHeight w:val="224"/>
        </w:trPr>
        <w:tc>
          <w:tcPr>
            <w:tcW w:w="784" w:type="dxa"/>
            <w:vMerge/>
            <w:tcBorders>
              <w:top w:val="nil"/>
              <w:left w:val="single" w:sz="8" w:space="0" w:color="000000"/>
              <w:bottom w:val="single" w:sz="8" w:space="0" w:color="000000"/>
              <w:right w:val="single" w:sz="8" w:space="0" w:color="000000"/>
            </w:tcBorders>
            <w:vAlign w:val="center"/>
          </w:tcPr>
          <w:p w14:paraId="4F697AE4"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1C9C4A15"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Стопа запослености недавно дипломираних лица (20-34 године), %</w:t>
            </w:r>
          </w:p>
        </w:tc>
        <w:tc>
          <w:tcPr>
            <w:tcW w:w="2475" w:type="dxa"/>
            <w:tcBorders>
              <w:top w:val="nil"/>
              <w:left w:val="nil"/>
              <w:bottom w:val="single" w:sz="8" w:space="0" w:color="000000"/>
              <w:right w:val="single" w:sz="8" w:space="0" w:color="000000"/>
            </w:tcBorders>
          </w:tcPr>
          <w:p w14:paraId="32D2C585"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75,6</w:t>
            </w:r>
          </w:p>
        </w:tc>
        <w:tc>
          <w:tcPr>
            <w:tcW w:w="2322" w:type="dxa"/>
            <w:tcBorders>
              <w:top w:val="nil"/>
              <w:left w:val="nil"/>
              <w:bottom w:val="single" w:sz="8" w:space="0" w:color="000000"/>
              <w:right w:val="single" w:sz="8" w:space="0" w:color="000000"/>
            </w:tcBorders>
          </w:tcPr>
          <w:p w14:paraId="5AF05A81"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70,3</w:t>
            </w:r>
          </w:p>
        </w:tc>
        <w:tc>
          <w:tcPr>
            <w:tcW w:w="2168" w:type="dxa"/>
            <w:tcBorders>
              <w:top w:val="nil"/>
              <w:left w:val="nil"/>
              <w:bottom w:val="single" w:sz="8" w:space="0" w:color="000000"/>
              <w:right w:val="single" w:sz="8" w:space="0" w:color="000000"/>
            </w:tcBorders>
          </w:tcPr>
          <w:p w14:paraId="51CCE2E0"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73,1</w:t>
            </w:r>
          </w:p>
        </w:tc>
      </w:tr>
      <w:tr w:rsidR="000815D0" w:rsidRPr="008A6C3A" w14:paraId="7E9B8770" w14:textId="77777777" w:rsidTr="00802B56">
        <w:trPr>
          <w:trHeight w:val="210"/>
        </w:trPr>
        <w:tc>
          <w:tcPr>
            <w:tcW w:w="784" w:type="dxa"/>
            <w:vMerge/>
            <w:tcBorders>
              <w:top w:val="nil"/>
              <w:left w:val="single" w:sz="8" w:space="0" w:color="000000"/>
              <w:bottom w:val="single" w:sz="8" w:space="0" w:color="000000"/>
              <w:right w:val="single" w:sz="8" w:space="0" w:color="000000"/>
            </w:tcBorders>
            <w:vAlign w:val="center"/>
          </w:tcPr>
          <w:p w14:paraId="79DBDD07"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02BB5500"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Удео младих старости 20-29 са ISCED 0-2, %</w:t>
            </w:r>
          </w:p>
        </w:tc>
        <w:tc>
          <w:tcPr>
            <w:tcW w:w="2475" w:type="dxa"/>
            <w:tcBorders>
              <w:top w:val="nil"/>
              <w:left w:val="nil"/>
              <w:bottom w:val="single" w:sz="8" w:space="0" w:color="000000"/>
              <w:right w:val="single" w:sz="8" w:space="0" w:color="000000"/>
            </w:tcBorders>
          </w:tcPr>
          <w:p w14:paraId="67B8936D"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7,4</w:t>
            </w:r>
          </w:p>
        </w:tc>
        <w:tc>
          <w:tcPr>
            <w:tcW w:w="2322" w:type="dxa"/>
            <w:tcBorders>
              <w:top w:val="nil"/>
              <w:left w:val="nil"/>
              <w:bottom w:val="single" w:sz="8" w:space="0" w:color="000000"/>
              <w:right w:val="single" w:sz="8" w:space="0" w:color="000000"/>
            </w:tcBorders>
          </w:tcPr>
          <w:p w14:paraId="2EFC9FCE"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7,1</w:t>
            </w:r>
          </w:p>
        </w:tc>
        <w:tc>
          <w:tcPr>
            <w:tcW w:w="2168" w:type="dxa"/>
            <w:tcBorders>
              <w:top w:val="nil"/>
              <w:left w:val="nil"/>
              <w:bottom w:val="single" w:sz="8" w:space="0" w:color="000000"/>
              <w:right w:val="single" w:sz="8" w:space="0" w:color="000000"/>
            </w:tcBorders>
          </w:tcPr>
          <w:p w14:paraId="2C8B7F33"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7,3</w:t>
            </w:r>
          </w:p>
        </w:tc>
      </w:tr>
      <w:tr w:rsidR="000815D0" w:rsidRPr="008A6C3A" w14:paraId="5FEC74FB" w14:textId="77777777" w:rsidTr="00802B56">
        <w:trPr>
          <w:trHeight w:val="210"/>
        </w:trPr>
        <w:tc>
          <w:tcPr>
            <w:tcW w:w="784" w:type="dxa"/>
            <w:vMerge/>
            <w:tcBorders>
              <w:top w:val="nil"/>
              <w:left w:val="single" w:sz="8" w:space="0" w:color="000000"/>
              <w:bottom w:val="single" w:sz="8" w:space="0" w:color="000000"/>
              <w:right w:val="single" w:sz="8" w:space="0" w:color="000000"/>
            </w:tcBorders>
            <w:vAlign w:val="center"/>
          </w:tcPr>
          <w:p w14:paraId="2FA7D191"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541F8782"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Удео младих старости 30-34 са ISCED 5-8, %</w:t>
            </w:r>
          </w:p>
        </w:tc>
        <w:tc>
          <w:tcPr>
            <w:tcW w:w="2475" w:type="dxa"/>
            <w:tcBorders>
              <w:top w:val="nil"/>
              <w:left w:val="nil"/>
              <w:bottom w:val="single" w:sz="8" w:space="0" w:color="000000"/>
              <w:right w:val="single" w:sz="8" w:space="0" w:color="000000"/>
            </w:tcBorders>
          </w:tcPr>
          <w:p w14:paraId="589E6C47"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32,3</w:t>
            </w:r>
          </w:p>
        </w:tc>
        <w:tc>
          <w:tcPr>
            <w:tcW w:w="2322" w:type="dxa"/>
            <w:tcBorders>
              <w:top w:val="nil"/>
              <w:left w:val="nil"/>
              <w:bottom w:val="single" w:sz="8" w:space="0" w:color="000000"/>
              <w:right w:val="single" w:sz="8" w:space="0" w:color="000000"/>
            </w:tcBorders>
          </w:tcPr>
          <w:p w14:paraId="50ACC8C4"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48</w:t>
            </w:r>
          </w:p>
        </w:tc>
        <w:tc>
          <w:tcPr>
            <w:tcW w:w="2168" w:type="dxa"/>
            <w:tcBorders>
              <w:top w:val="nil"/>
              <w:left w:val="nil"/>
              <w:bottom w:val="single" w:sz="8" w:space="0" w:color="000000"/>
              <w:right w:val="single" w:sz="8" w:space="0" w:color="000000"/>
            </w:tcBorders>
          </w:tcPr>
          <w:p w14:paraId="0F9EF367"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40</w:t>
            </w:r>
          </w:p>
        </w:tc>
      </w:tr>
      <w:tr w:rsidR="000815D0" w:rsidRPr="008A6C3A" w14:paraId="47EB8678" w14:textId="77777777" w:rsidTr="00802B56">
        <w:trPr>
          <w:trHeight w:val="231"/>
        </w:trPr>
        <w:tc>
          <w:tcPr>
            <w:tcW w:w="784" w:type="dxa"/>
            <w:vMerge/>
            <w:tcBorders>
              <w:top w:val="nil"/>
              <w:left w:val="single" w:sz="8" w:space="0" w:color="000000"/>
              <w:bottom w:val="single" w:sz="8" w:space="0" w:color="000000"/>
              <w:right w:val="single" w:sz="8" w:space="0" w:color="000000"/>
            </w:tcBorders>
            <w:vAlign w:val="center"/>
          </w:tcPr>
          <w:p w14:paraId="0D50B4BA" w14:textId="77777777" w:rsidR="000815D0" w:rsidRPr="008A6C3A" w:rsidRDefault="000815D0" w:rsidP="00013091">
            <w:pPr>
              <w:suppressAutoHyphens w:val="0"/>
              <w:spacing w:after="0" w:line="240" w:lineRule="auto"/>
              <w:jc w:val="both"/>
              <w:rPr>
                <w:rFonts w:ascii="Arial" w:hAnsi="Arial" w:cs="Arial"/>
                <w:sz w:val="20"/>
                <w:szCs w:val="20"/>
              </w:rPr>
            </w:pPr>
          </w:p>
        </w:tc>
        <w:tc>
          <w:tcPr>
            <w:tcW w:w="7296" w:type="dxa"/>
            <w:tcBorders>
              <w:top w:val="nil"/>
              <w:left w:val="nil"/>
              <w:bottom w:val="single" w:sz="8" w:space="0" w:color="000000"/>
              <w:right w:val="single" w:sz="8" w:space="0" w:color="000000"/>
            </w:tcBorders>
            <w:vAlign w:val="center"/>
          </w:tcPr>
          <w:p w14:paraId="6C31FA7E"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Лица која рано напуштају образовање/обуку (18-24), %</w:t>
            </w:r>
          </w:p>
        </w:tc>
        <w:tc>
          <w:tcPr>
            <w:tcW w:w="2475" w:type="dxa"/>
            <w:tcBorders>
              <w:top w:val="nil"/>
              <w:left w:val="nil"/>
              <w:bottom w:val="single" w:sz="8" w:space="0" w:color="000000"/>
              <w:right w:val="single" w:sz="8" w:space="0" w:color="000000"/>
            </w:tcBorders>
          </w:tcPr>
          <w:p w14:paraId="54639315"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6,8</w:t>
            </w:r>
          </w:p>
        </w:tc>
        <w:tc>
          <w:tcPr>
            <w:tcW w:w="2322" w:type="dxa"/>
            <w:tcBorders>
              <w:top w:val="nil"/>
              <w:left w:val="nil"/>
              <w:bottom w:val="single" w:sz="8" w:space="0" w:color="000000"/>
              <w:right w:val="single" w:sz="8" w:space="0" w:color="000000"/>
            </w:tcBorders>
          </w:tcPr>
          <w:p w14:paraId="0B0E6845"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5,7</w:t>
            </w:r>
          </w:p>
        </w:tc>
        <w:tc>
          <w:tcPr>
            <w:tcW w:w="2168" w:type="dxa"/>
            <w:tcBorders>
              <w:top w:val="nil"/>
              <w:left w:val="nil"/>
              <w:bottom w:val="single" w:sz="8" w:space="0" w:color="000000"/>
              <w:right w:val="single" w:sz="8" w:space="0" w:color="000000"/>
            </w:tcBorders>
          </w:tcPr>
          <w:p w14:paraId="42C2D829" w14:textId="77777777" w:rsidR="000815D0" w:rsidRPr="008A6C3A" w:rsidRDefault="000815D0" w:rsidP="00013091">
            <w:pPr>
              <w:widowControl w:val="0"/>
              <w:spacing w:after="60" w:line="240" w:lineRule="auto"/>
              <w:jc w:val="both"/>
              <w:rPr>
                <w:rFonts w:ascii="Arial" w:hAnsi="Arial" w:cs="Arial"/>
                <w:sz w:val="20"/>
                <w:szCs w:val="20"/>
              </w:rPr>
            </w:pPr>
            <w:r w:rsidRPr="008A6C3A">
              <w:rPr>
                <w:rFonts w:ascii="Arial" w:hAnsi="Arial" w:cs="Arial"/>
                <w:sz w:val="20"/>
                <w:szCs w:val="20"/>
              </w:rPr>
              <w:t>6,2</w:t>
            </w:r>
          </w:p>
        </w:tc>
      </w:tr>
    </w:tbl>
    <w:p w14:paraId="319280D0" w14:textId="77777777" w:rsidR="000815D0" w:rsidRPr="008A6C3A" w:rsidRDefault="000815D0" w:rsidP="000815D0">
      <w:pPr>
        <w:pStyle w:val="NoSpacingChar"/>
        <w:ind w:firstLine="720"/>
        <w:jc w:val="both"/>
        <w:rPr>
          <w:rFonts w:ascii="Arial" w:eastAsiaTheme="minorHAnsi" w:hAnsi="Arial" w:cs="Arial"/>
          <w:color w:val="auto"/>
          <w:sz w:val="18"/>
          <w:szCs w:val="18"/>
          <w:lang w:val="sr-Cyrl-RS" w:eastAsia="en-US"/>
        </w:rPr>
      </w:pPr>
      <w:r w:rsidRPr="008A6C3A">
        <w:rPr>
          <w:rFonts w:ascii="Arial" w:eastAsiaTheme="minorHAnsi" w:hAnsi="Arial" w:cs="Arial"/>
          <w:color w:val="auto"/>
          <w:sz w:val="18"/>
          <w:szCs w:val="18"/>
          <w:lang w:val="sr-Cyrl-RS" w:eastAsia="en-US"/>
        </w:rPr>
        <w:t>Извор: Републички завод за статистику</w:t>
      </w:r>
    </w:p>
    <w:p w14:paraId="5C646F85" w14:textId="77777777" w:rsidR="000815D0" w:rsidRPr="008A6C3A" w:rsidRDefault="000815D0" w:rsidP="00802B56">
      <w:pPr>
        <w:pStyle w:val="NoSpacingChar"/>
        <w:jc w:val="both"/>
        <w:rPr>
          <w:rFonts w:ascii="Arial" w:eastAsiaTheme="minorHAnsi" w:hAnsi="Arial" w:cs="Arial"/>
          <w:color w:val="auto"/>
          <w:szCs w:val="20"/>
          <w:lang w:val="sr-Cyrl-RS" w:eastAsia="en-US"/>
        </w:rPr>
      </w:pPr>
    </w:p>
    <w:p w14:paraId="141737DB" w14:textId="77777777" w:rsidR="000815D0" w:rsidRPr="008A6C3A" w:rsidRDefault="000815D0" w:rsidP="00013091">
      <w:pPr>
        <w:pStyle w:val="NoSpacingChar"/>
        <w:jc w:val="both"/>
        <w:rPr>
          <w:rFonts w:ascii="Arial" w:eastAsiaTheme="minorHAnsi" w:hAnsi="Arial" w:cs="Arial"/>
          <w:color w:val="auto"/>
          <w:szCs w:val="20"/>
          <w:lang w:val="sr-Cyrl-RS" w:eastAsia="en-US"/>
        </w:rPr>
      </w:pPr>
      <w:r w:rsidRPr="008A6C3A">
        <w:rPr>
          <w:rFonts w:ascii="Arial" w:eastAsiaTheme="minorHAnsi" w:hAnsi="Arial" w:cs="Arial"/>
          <w:color w:val="auto"/>
          <w:szCs w:val="20"/>
          <w:lang w:val="sr-Cyrl-RS" w:eastAsia="en-US"/>
        </w:rPr>
        <w:t xml:space="preserve">Код старосне категорије 15-24, учешће жена у формалном образовању је веће од учешћа мушкараца, па је стопа </w:t>
      </w:r>
      <w:r w:rsidRPr="008A6C3A">
        <w:rPr>
          <w:rFonts w:ascii="Arial" w:eastAsiaTheme="minorHAnsi" w:hAnsi="Arial" w:cs="Arial"/>
          <w:color w:val="auto"/>
          <w:szCs w:val="20"/>
          <w:lang w:val="sr-Latn-RS" w:eastAsia="en-US"/>
        </w:rPr>
        <w:t xml:space="preserve">NEET </w:t>
      </w:r>
      <w:r w:rsidRPr="008A6C3A">
        <w:rPr>
          <w:rFonts w:ascii="Arial" w:eastAsiaTheme="minorHAnsi" w:hAnsi="Arial" w:cs="Arial"/>
          <w:color w:val="auto"/>
          <w:szCs w:val="20"/>
          <w:lang w:val="sr-Cyrl-RS" w:eastAsia="en-US"/>
        </w:rPr>
        <w:t>жена мања. Међутим након завршеног школовања (када пређу у старосну групу 25-29 година), жене често напуштају радну снагу због породичних обавеза и бриге о члановима домаћинства, тако да чешће улазе у NEET категорију од мушкараца.</w:t>
      </w:r>
    </w:p>
    <w:p w14:paraId="59C68DAC" w14:textId="77777777" w:rsidR="000815D0" w:rsidRPr="008A6C3A" w:rsidRDefault="000815D0" w:rsidP="00013091">
      <w:pPr>
        <w:pStyle w:val="NoSpacingChar"/>
        <w:jc w:val="both"/>
        <w:rPr>
          <w:rFonts w:ascii="Arial" w:eastAsiaTheme="minorHAnsi" w:hAnsi="Arial" w:cs="Arial"/>
          <w:color w:val="auto"/>
          <w:szCs w:val="20"/>
          <w:highlight w:val="magenta"/>
          <w:lang w:val="sr-Cyrl-RS" w:eastAsia="en-US"/>
        </w:rPr>
      </w:pPr>
    </w:p>
    <w:p w14:paraId="3135D368" w14:textId="77777777" w:rsidR="000815D0" w:rsidRPr="008A6C3A" w:rsidRDefault="000815D0" w:rsidP="00013091">
      <w:pPr>
        <w:pStyle w:val="NoSpacingChar"/>
        <w:jc w:val="both"/>
        <w:rPr>
          <w:rFonts w:ascii="Arial" w:eastAsiaTheme="minorHAnsi" w:hAnsi="Arial" w:cs="Arial"/>
          <w:color w:val="auto"/>
          <w:szCs w:val="20"/>
          <w:lang w:val="sr-Cyrl-RS" w:eastAsia="en-US"/>
        </w:rPr>
      </w:pPr>
      <w:r w:rsidRPr="008A6C3A">
        <w:rPr>
          <w:rFonts w:ascii="Arial" w:eastAsiaTheme="minorHAnsi" w:hAnsi="Arial" w:cs="Arial"/>
          <w:b/>
          <w:color w:val="auto"/>
          <w:szCs w:val="20"/>
          <w:lang w:val="sr-Cyrl-RS" w:eastAsia="en-US"/>
        </w:rPr>
        <w:t>Уколико се сагледају индикатори образовања из АРС</w:t>
      </w:r>
      <w:r w:rsidRPr="008A6C3A">
        <w:rPr>
          <w:rFonts w:ascii="Arial" w:eastAsiaTheme="minorHAnsi" w:hAnsi="Arial" w:cs="Arial"/>
          <w:color w:val="auto"/>
          <w:szCs w:val="20"/>
          <w:lang w:val="sr-Cyrl-RS" w:eastAsia="en-US"/>
        </w:rPr>
        <w:t xml:space="preserve"> у 2024. години запажа се следеће:</w:t>
      </w:r>
    </w:p>
    <w:p w14:paraId="78FC010A" w14:textId="77777777" w:rsidR="000815D0" w:rsidRPr="008A6C3A" w:rsidRDefault="000815D0" w:rsidP="00802B56">
      <w:pPr>
        <w:pStyle w:val="ListParagraph"/>
        <w:numPr>
          <w:ilvl w:val="0"/>
          <w:numId w:val="44"/>
        </w:numPr>
        <w:spacing w:after="0" w:line="240" w:lineRule="atLeast"/>
        <w:jc w:val="both"/>
        <w:rPr>
          <w:rFonts w:ascii="Arial" w:hAnsi="Arial" w:cs="Arial"/>
          <w:sz w:val="20"/>
          <w:szCs w:val="20"/>
        </w:rPr>
      </w:pPr>
      <w:r w:rsidRPr="008A6C3A">
        <w:rPr>
          <w:rFonts w:ascii="Arial" w:hAnsi="Arial" w:cs="Arial"/>
          <w:sz w:val="20"/>
          <w:szCs w:val="20"/>
        </w:rPr>
        <w:t>Проценат становништва старосне категорије 20-29 са најмање средњим образовањем (ниво ISCED 3 и виши) у укупној популацији исте старосне категорије је 92,7%</w:t>
      </w:r>
      <w:r w:rsidRPr="008A6C3A">
        <w:rPr>
          <w:rFonts w:ascii="Arial" w:hAnsi="Arial" w:cs="Arial"/>
          <w:sz w:val="20"/>
          <w:szCs w:val="20"/>
          <w:lang w:val="sr-Latn-RS"/>
        </w:rPr>
        <w:t>,</w:t>
      </w:r>
      <w:r w:rsidRPr="008A6C3A">
        <w:rPr>
          <w:rFonts w:ascii="Arial" w:hAnsi="Arial" w:cs="Arial"/>
          <w:sz w:val="20"/>
          <w:szCs w:val="20"/>
        </w:rPr>
        <w:t xml:space="preserve"> и то 92,6% за мушкарце и 92,9% за жене.</w:t>
      </w:r>
    </w:p>
    <w:p w14:paraId="76C0C8AD" w14:textId="77777777" w:rsidR="000815D0" w:rsidRPr="008A6C3A" w:rsidRDefault="000815D0" w:rsidP="00802B56">
      <w:pPr>
        <w:pStyle w:val="ListParagraph"/>
        <w:numPr>
          <w:ilvl w:val="0"/>
          <w:numId w:val="44"/>
        </w:numPr>
        <w:spacing w:after="0" w:line="240" w:lineRule="atLeast"/>
        <w:jc w:val="both"/>
        <w:rPr>
          <w:rFonts w:ascii="Arial" w:hAnsi="Arial" w:cs="Arial"/>
          <w:sz w:val="20"/>
          <w:szCs w:val="20"/>
        </w:rPr>
      </w:pPr>
      <w:r w:rsidRPr="008A6C3A">
        <w:rPr>
          <w:rFonts w:ascii="Arial" w:hAnsi="Arial" w:cs="Arial"/>
          <w:sz w:val="20"/>
          <w:szCs w:val="20"/>
        </w:rPr>
        <w:t xml:space="preserve">Стопа запослености лица (20-34) која су недавно завршила школовање, а која су запослена годину до три након завршетка најмање средњег образовања </w:t>
      </w:r>
      <w:r w:rsidR="00892325" w:rsidRPr="008A6C3A">
        <w:rPr>
          <w:rFonts w:ascii="Arial" w:hAnsi="Arial" w:cs="Arial"/>
          <w:sz w:val="20"/>
          <w:szCs w:val="20"/>
        </w:rPr>
        <w:t>у укупној популацији запослених исте старосне категорије који су завршили школовање пре једне до три године</w:t>
      </w:r>
      <w:r w:rsidRPr="008A6C3A">
        <w:rPr>
          <w:rFonts w:ascii="Arial" w:hAnsi="Arial" w:cs="Arial"/>
          <w:sz w:val="20"/>
          <w:szCs w:val="20"/>
        </w:rPr>
        <w:t xml:space="preserve"> је 73,1% (75,6% за мушкарце и 70,3% за жене).</w:t>
      </w:r>
    </w:p>
    <w:p w14:paraId="5CDF925A" w14:textId="77777777" w:rsidR="000815D0" w:rsidRPr="008A6C3A" w:rsidRDefault="000815D0" w:rsidP="00802B56">
      <w:pPr>
        <w:pStyle w:val="ListParagraph"/>
        <w:numPr>
          <w:ilvl w:val="0"/>
          <w:numId w:val="44"/>
        </w:numPr>
        <w:spacing w:after="0" w:line="240" w:lineRule="atLeast"/>
        <w:jc w:val="both"/>
        <w:rPr>
          <w:rFonts w:ascii="Arial" w:hAnsi="Arial" w:cs="Arial"/>
          <w:sz w:val="20"/>
          <w:szCs w:val="20"/>
        </w:rPr>
      </w:pPr>
      <w:r w:rsidRPr="008A6C3A">
        <w:rPr>
          <w:rFonts w:ascii="Arial" w:hAnsi="Arial" w:cs="Arial"/>
          <w:sz w:val="20"/>
          <w:szCs w:val="20"/>
        </w:rPr>
        <w:t>Удео лица старосне категорије 20-29 година са образовањем на нивоу ISCED 0-2 у укупној популацији исте старосне категорије је 7,3% и то 7,4% за мушкарце и 7,1% за жене.</w:t>
      </w:r>
    </w:p>
    <w:p w14:paraId="07FE6A21" w14:textId="77777777" w:rsidR="000815D0" w:rsidRPr="00934B1C" w:rsidRDefault="000815D0" w:rsidP="00802B56">
      <w:pPr>
        <w:pStyle w:val="ListParagraph"/>
        <w:numPr>
          <w:ilvl w:val="0"/>
          <w:numId w:val="44"/>
        </w:numPr>
        <w:spacing w:after="0" w:line="240" w:lineRule="atLeast"/>
        <w:jc w:val="both"/>
        <w:rPr>
          <w:rFonts w:ascii="Arial" w:hAnsi="Arial" w:cs="Arial"/>
          <w:sz w:val="20"/>
          <w:szCs w:val="20"/>
        </w:rPr>
      </w:pPr>
      <w:r w:rsidRPr="00934B1C">
        <w:rPr>
          <w:rFonts w:ascii="Arial" w:hAnsi="Arial" w:cs="Arial"/>
          <w:sz w:val="20"/>
          <w:szCs w:val="20"/>
        </w:rPr>
        <w:lastRenderedPageBreak/>
        <w:t>Удео лица старосне категорије 30-34 године са образовањем на нивоу ISCED 5-8 у укупној популацији исте старосне категорије је 40% (32,3% за мушкарце и 48% за жене).</w:t>
      </w:r>
    </w:p>
    <w:p w14:paraId="463A28E3" w14:textId="77777777" w:rsidR="000815D0" w:rsidRDefault="000815D0" w:rsidP="00802B56">
      <w:pPr>
        <w:spacing w:after="0" w:line="240" w:lineRule="auto"/>
        <w:jc w:val="both"/>
        <w:rPr>
          <w:rFonts w:ascii="Arial" w:hAnsi="Arial" w:cs="Arial"/>
          <w:sz w:val="20"/>
          <w:szCs w:val="20"/>
        </w:rPr>
      </w:pPr>
    </w:p>
    <w:p w14:paraId="403F6F72" w14:textId="77777777" w:rsidR="003F3D8F" w:rsidRDefault="000815D0" w:rsidP="00714DBC">
      <w:pPr>
        <w:pStyle w:val="NoSpacingChar"/>
        <w:jc w:val="both"/>
        <w:rPr>
          <w:rFonts w:ascii="Arial" w:eastAsiaTheme="minorHAnsi" w:hAnsi="Arial" w:cs="Arial"/>
          <w:color w:val="auto"/>
          <w:szCs w:val="20"/>
          <w:lang w:val="sr-Cyrl-RS" w:eastAsia="en-US"/>
        </w:rPr>
      </w:pPr>
      <w:r>
        <w:rPr>
          <w:rFonts w:ascii="Arial" w:eastAsiaTheme="minorHAnsi" w:hAnsi="Arial" w:cs="Arial"/>
          <w:color w:val="auto"/>
          <w:szCs w:val="20"/>
          <w:lang w:val="sr-Cyrl-RS" w:eastAsia="en-US"/>
        </w:rPr>
        <w:t>Стопа раног напуштања школовања</w:t>
      </w:r>
      <w:r>
        <w:rPr>
          <w:rStyle w:val="FootnoteReference"/>
          <w:rFonts w:ascii="Arial" w:eastAsiaTheme="minorHAnsi" w:hAnsi="Arial" w:cs="Arial"/>
          <w:color w:val="auto"/>
          <w:szCs w:val="20"/>
          <w:lang w:val="sr-Cyrl-RS" w:eastAsia="en-US"/>
        </w:rPr>
        <w:footnoteReference w:id="4"/>
      </w:r>
      <w:r>
        <w:rPr>
          <w:rFonts w:ascii="Arial" w:eastAsiaTheme="minorHAnsi" w:hAnsi="Arial" w:cs="Arial"/>
          <w:color w:val="auto"/>
          <w:szCs w:val="20"/>
          <w:lang w:val="sr-Cyrl-RS" w:eastAsia="en-US"/>
        </w:rPr>
        <w:t xml:space="preserve"> у 2024. години износила је 6,2% (6,8% мушкарци и 5,7% жене).</w:t>
      </w:r>
    </w:p>
    <w:p w14:paraId="5CA3403B" w14:textId="77777777" w:rsidR="00C65E98" w:rsidRPr="00B9688F" w:rsidRDefault="00C65E98" w:rsidP="007C3A4D">
      <w:pPr>
        <w:spacing w:after="0"/>
        <w:rPr>
          <w:rFonts w:ascii="Arial" w:hAnsi="Arial" w:cs="Arial"/>
          <w:b/>
          <w:szCs w:val="20"/>
        </w:rPr>
      </w:pPr>
    </w:p>
    <w:p w14:paraId="7DE3ECC6" w14:textId="77777777" w:rsidR="005E1CB4" w:rsidRPr="00B9688F" w:rsidRDefault="001F18C5" w:rsidP="007C3A4D">
      <w:pPr>
        <w:pStyle w:val="Heading1"/>
        <w:numPr>
          <w:ilvl w:val="0"/>
          <w:numId w:val="1"/>
        </w:numPr>
        <w:spacing w:before="0" w:line="240" w:lineRule="auto"/>
        <w:ind w:left="426"/>
        <w:rPr>
          <w:rFonts w:ascii="Arial" w:hAnsi="Arial" w:cs="Arial"/>
          <w:b/>
          <w:bCs/>
          <w:iCs/>
          <w:color w:val="auto"/>
          <w:sz w:val="20"/>
          <w:szCs w:val="20"/>
        </w:rPr>
      </w:pPr>
      <w:bookmarkStart w:id="4" w:name="_Toc210136198"/>
      <w:r w:rsidRPr="00B9688F">
        <w:rPr>
          <w:rFonts w:ascii="Arial" w:hAnsi="Arial" w:cs="Arial"/>
          <w:b/>
          <w:bCs/>
          <w:iCs/>
          <w:color w:val="auto"/>
          <w:sz w:val="20"/>
          <w:szCs w:val="20"/>
        </w:rPr>
        <w:t>Имплементација Гаранције за младе</w:t>
      </w:r>
      <w:bookmarkEnd w:id="4"/>
      <w:r w:rsidRPr="00B9688F">
        <w:rPr>
          <w:rFonts w:ascii="Arial" w:hAnsi="Arial" w:cs="Arial"/>
          <w:b/>
          <w:bCs/>
          <w:iCs/>
          <w:color w:val="auto"/>
          <w:sz w:val="20"/>
          <w:szCs w:val="20"/>
        </w:rPr>
        <w:t xml:space="preserve"> </w:t>
      </w:r>
    </w:p>
    <w:p w14:paraId="2BFF63DD" w14:textId="77777777" w:rsidR="003F3D8F" w:rsidRPr="00B9688F" w:rsidRDefault="003F3D8F" w:rsidP="007C3A4D">
      <w:pPr>
        <w:spacing w:after="0"/>
      </w:pPr>
    </w:p>
    <w:p w14:paraId="7FA6D98B" w14:textId="77777777" w:rsidR="002D4D5C" w:rsidRPr="00B9688F" w:rsidRDefault="000828D8" w:rsidP="00714DBC">
      <w:pPr>
        <w:spacing w:after="0" w:line="240" w:lineRule="auto"/>
        <w:jc w:val="both"/>
        <w:rPr>
          <w:rFonts w:ascii="Arial" w:hAnsi="Arial" w:cs="Arial"/>
          <w:sz w:val="20"/>
          <w:szCs w:val="20"/>
          <w:lang w:val="sr-Cyrl-CS"/>
        </w:rPr>
      </w:pPr>
      <w:r w:rsidRPr="00B9688F">
        <w:rPr>
          <w:rFonts w:ascii="Arial" w:hAnsi="Arial" w:cs="Arial"/>
          <w:sz w:val="20"/>
          <w:szCs w:val="20"/>
          <w:lang w:val="sr-Cyrl-CS"/>
        </w:rPr>
        <w:t>План имплементације Гаранције за младе за период од 2023. до 2026. године</w:t>
      </w:r>
      <w:r w:rsidR="002D4D5C" w:rsidRPr="00B9688F">
        <w:rPr>
          <w:rStyle w:val="FootnoteReference"/>
          <w:rFonts w:ascii="Arial" w:hAnsi="Arial" w:cs="Arial"/>
          <w:sz w:val="20"/>
          <w:szCs w:val="20"/>
          <w:lang w:val="sr-Cyrl-CS"/>
        </w:rPr>
        <w:footnoteReference w:id="5"/>
      </w:r>
      <w:r w:rsidRPr="00B9688F">
        <w:rPr>
          <w:rFonts w:ascii="Arial" w:hAnsi="Arial" w:cs="Arial"/>
          <w:sz w:val="20"/>
          <w:szCs w:val="20"/>
          <w:lang w:val="sr-Cyrl-CS"/>
        </w:rPr>
        <w:t xml:space="preserve"> </w:t>
      </w:r>
      <w:r w:rsidR="002D4D5C" w:rsidRPr="00B9688F">
        <w:rPr>
          <w:rFonts w:ascii="Arial" w:hAnsi="Arial" w:cs="Arial"/>
          <w:sz w:val="20"/>
          <w:szCs w:val="20"/>
          <w:lang w:val="sr-Cyrl-CS"/>
        </w:rPr>
        <w:t xml:space="preserve">(у даљем тексту: План имплементације Гаранције за младе) израђен је на </w:t>
      </w:r>
      <w:r w:rsidRPr="00B9688F">
        <w:rPr>
          <w:rFonts w:ascii="Arial" w:hAnsi="Arial" w:cs="Arial"/>
          <w:sz w:val="20"/>
          <w:szCs w:val="20"/>
          <w:lang w:val="sr-Cyrl-CS"/>
        </w:rPr>
        <w:t>бази резултата мапирања младих који нису запослени, нису на школовању или обуци (NEET), прегледа постојећих политика и спроведеног консултативног процеса у оквиру Координационог тела за израду и праћење спровођења Плана имплементације Гаранције за младе</w:t>
      </w:r>
      <w:r w:rsidRPr="00B9688F">
        <w:rPr>
          <w:rStyle w:val="FootnoteReference"/>
          <w:rFonts w:ascii="Arial" w:hAnsi="Arial" w:cs="Arial"/>
          <w:sz w:val="20"/>
          <w:szCs w:val="20"/>
          <w:lang w:val="sr-Cyrl-CS"/>
        </w:rPr>
        <w:footnoteReference w:id="6"/>
      </w:r>
      <w:r w:rsidR="002D4D5C" w:rsidRPr="00B9688F">
        <w:rPr>
          <w:rFonts w:ascii="Arial" w:hAnsi="Arial" w:cs="Arial"/>
          <w:sz w:val="20"/>
          <w:szCs w:val="20"/>
          <w:lang w:val="sr-Cyrl-CS"/>
        </w:rPr>
        <w:t>.</w:t>
      </w:r>
    </w:p>
    <w:p w14:paraId="3EF4958B" w14:textId="77777777" w:rsidR="005839A0" w:rsidRPr="00B9688F" w:rsidRDefault="005839A0" w:rsidP="00714DBC">
      <w:pPr>
        <w:spacing w:after="0" w:line="240" w:lineRule="auto"/>
        <w:jc w:val="both"/>
        <w:rPr>
          <w:rFonts w:ascii="Arial" w:hAnsi="Arial" w:cs="Arial"/>
          <w:sz w:val="20"/>
          <w:szCs w:val="20"/>
          <w:lang w:val="sr-Cyrl-CS"/>
        </w:rPr>
      </w:pPr>
    </w:p>
    <w:p w14:paraId="4819CCA3" w14:textId="77777777" w:rsidR="002D4D5C" w:rsidRPr="00B9688F" w:rsidRDefault="000828D8" w:rsidP="00714DBC">
      <w:pPr>
        <w:spacing w:after="0" w:line="240" w:lineRule="auto"/>
        <w:jc w:val="both"/>
        <w:rPr>
          <w:rFonts w:ascii="Arial" w:hAnsi="Arial" w:cs="Arial"/>
          <w:sz w:val="20"/>
          <w:szCs w:val="20"/>
          <w:lang w:val="sr-Cyrl-CS"/>
        </w:rPr>
      </w:pPr>
      <w:r w:rsidRPr="00B9688F">
        <w:rPr>
          <w:rFonts w:ascii="Arial" w:hAnsi="Arial" w:cs="Arial"/>
          <w:sz w:val="20"/>
          <w:szCs w:val="20"/>
          <w:lang w:val="sr-Cyrl-CS"/>
        </w:rPr>
        <w:t>Планиране реформе и интервенције груписане су у оквиру четири фазе Гаранције за младе: i) мапирање и рана интервенција; ii) досезање до неактивних младих; iii) припрема; и iv) понуда</w:t>
      </w:r>
      <w:r w:rsidRPr="00B9688F">
        <w:rPr>
          <w:rFonts w:ascii="Arial" w:hAnsi="Arial" w:cs="Arial"/>
          <w:sz w:val="20"/>
          <w:szCs w:val="20"/>
          <w:lang w:val="sr-Latn-RS"/>
        </w:rPr>
        <w:t>,</w:t>
      </w:r>
      <w:r w:rsidRPr="00B9688F">
        <w:rPr>
          <w:rFonts w:ascii="Arial" w:hAnsi="Arial" w:cs="Arial"/>
          <w:sz w:val="20"/>
          <w:szCs w:val="20"/>
          <w:lang w:val="sr-Cyrl-CS"/>
        </w:rPr>
        <w:t xml:space="preserve"> и трансверзалних покретача потребних за делотворно спровођење Гаранције за младе. </w:t>
      </w:r>
    </w:p>
    <w:p w14:paraId="20CC6C92" w14:textId="77777777" w:rsidR="002D4D5C" w:rsidRPr="00B9688F" w:rsidRDefault="002D4D5C" w:rsidP="00714DBC">
      <w:pPr>
        <w:spacing w:after="0" w:line="240" w:lineRule="auto"/>
        <w:jc w:val="both"/>
        <w:rPr>
          <w:rFonts w:ascii="Arial" w:hAnsi="Arial" w:cs="Arial"/>
          <w:sz w:val="20"/>
          <w:szCs w:val="20"/>
          <w:lang w:val="sr-Cyrl-CS"/>
        </w:rPr>
      </w:pPr>
    </w:p>
    <w:p w14:paraId="5D6DF155" w14:textId="77777777" w:rsidR="002D4D5C" w:rsidRPr="00B9688F" w:rsidRDefault="000828D8" w:rsidP="00714DBC">
      <w:pPr>
        <w:spacing w:after="0" w:line="240" w:lineRule="auto"/>
        <w:jc w:val="both"/>
        <w:rPr>
          <w:rFonts w:ascii="Arial" w:hAnsi="Arial" w:cs="Arial"/>
          <w:sz w:val="20"/>
          <w:szCs w:val="20"/>
          <w:lang w:val="sr-Cyrl-CS"/>
        </w:rPr>
      </w:pPr>
      <w:r w:rsidRPr="00B9688F">
        <w:rPr>
          <w:rFonts w:ascii="Arial" w:hAnsi="Arial" w:cs="Arial"/>
          <w:sz w:val="20"/>
          <w:szCs w:val="20"/>
          <w:lang w:val="sr-Cyrl-CS"/>
        </w:rPr>
        <w:t xml:space="preserve">У првој години спровођења Плана имплементације </w:t>
      </w:r>
      <w:r w:rsidR="002D4D5C" w:rsidRPr="00B9688F">
        <w:rPr>
          <w:rFonts w:ascii="Arial" w:hAnsi="Arial" w:cs="Arial"/>
          <w:sz w:val="20"/>
          <w:szCs w:val="20"/>
          <w:lang w:val="sr-Cyrl-CS"/>
        </w:rPr>
        <w:t>Гаранције за младе започело се са изменама</w:t>
      </w:r>
      <w:r w:rsidRPr="00B9688F">
        <w:rPr>
          <w:rFonts w:ascii="Arial" w:hAnsi="Arial" w:cs="Arial"/>
          <w:sz w:val="20"/>
          <w:szCs w:val="20"/>
          <w:lang w:val="sr-Cyrl-CS"/>
        </w:rPr>
        <w:t xml:space="preserve"> нормативног оквира, јачањем капацитета надлежних органа и препознатих партнера на националном и локалном нивоу,</w:t>
      </w:r>
      <w:r w:rsidR="002D4D5C" w:rsidRPr="00B9688F">
        <w:rPr>
          <w:rFonts w:ascii="Arial" w:hAnsi="Arial" w:cs="Arial"/>
          <w:sz w:val="20"/>
          <w:szCs w:val="20"/>
          <w:lang w:val="sr-Cyrl-CS"/>
        </w:rPr>
        <w:t xml:space="preserve"> првенствено </w:t>
      </w:r>
      <w:r w:rsidR="005839A0" w:rsidRPr="00B9688F">
        <w:rPr>
          <w:rFonts w:ascii="Arial" w:hAnsi="Arial" w:cs="Arial"/>
          <w:sz w:val="20"/>
          <w:szCs w:val="20"/>
          <w:lang w:val="sr-Cyrl-CS"/>
        </w:rPr>
        <w:t xml:space="preserve">капацитета </w:t>
      </w:r>
      <w:r w:rsidR="002D4D5C" w:rsidRPr="00B9688F">
        <w:rPr>
          <w:rFonts w:ascii="Arial" w:hAnsi="Arial" w:cs="Arial"/>
          <w:sz w:val="20"/>
          <w:szCs w:val="20"/>
          <w:lang w:val="sr-Cyrl-CS"/>
        </w:rPr>
        <w:t>Националне службе за запошљавање као главног имплементационог партнера</w:t>
      </w:r>
      <w:r w:rsidR="00C61271" w:rsidRPr="00B9688F">
        <w:rPr>
          <w:rFonts w:ascii="Arial" w:hAnsi="Arial" w:cs="Arial"/>
          <w:sz w:val="20"/>
          <w:szCs w:val="20"/>
          <w:lang w:val="sr-Cyrl-CS"/>
        </w:rPr>
        <w:t xml:space="preserve"> </w:t>
      </w:r>
      <w:r w:rsidR="00C61271" w:rsidRPr="00B9688F">
        <w:rPr>
          <w:rFonts w:ascii="Arial" w:hAnsi="Arial" w:cs="Arial"/>
          <w:sz w:val="20"/>
          <w:szCs w:val="20"/>
          <w:lang w:val="sr-Cyrl-CS" w:eastAsia="en-GB"/>
        </w:rPr>
        <w:t>и улазне тачке Гаранције за младе</w:t>
      </w:r>
      <w:r w:rsidR="002D4D5C" w:rsidRPr="00B9688F">
        <w:rPr>
          <w:rFonts w:ascii="Arial" w:hAnsi="Arial" w:cs="Arial"/>
          <w:sz w:val="20"/>
          <w:szCs w:val="20"/>
          <w:lang w:val="sr-Cyrl-CS"/>
        </w:rPr>
        <w:t xml:space="preserve">, </w:t>
      </w:r>
      <w:r w:rsidRPr="00B9688F">
        <w:rPr>
          <w:rFonts w:ascii="Arial" w:hAnsi="Arial" w:cs="Arial"/>
          <w:sz w:val="20"/>
          <w:szCs w:val="20"/>
          <w:lang w:val="sr-Cyrl-CS"/>
        </w:rPr>
        <w:t xml:space="preserve">као и са успостављањем оквира за праћење Гаранције за младе. </w:t>
      </w:r>
    </w:p>
    <w:p w14:paraId="5DD030FB" w14:textId="77777777" w:rsidR="002D4D5C" w:rsidRPr="00B9688F" w:rsidRDefault="002D4D5C" w:rsidP="00714DBC">
      <w:pPr>
        <w:spacing w:after="0" w:line="240" w:lineRule="auto"/>
        <w:jc w:val="both"/>
        <w:rPr>
          <w:rFonts w:ascii="Arial" w:hAnsi="Arial" w:cs="Arial"/>
          <w:sz w:val="20"/>
          <w:szCs w:val="20"/>
          <w:lang w:val="sr-Cyrl-CS"/>
        </w:rPr>
      </w:pPr>
    </w:p>
    <w:p w14:paraId="16F3E4A1" w14:textId="77777777" w:rsidR="002D4D5C" w:rsidRPr="00B9688F" w:rsidRDefault="002D4D5C" w:rsidP="00714DBC">
      <w:pPr>
        <w:spacing w:after="0" w:line="240" w:lineRule="auto"/>
        <w:jc w:val="both"/>
        <w:rPr>
          <w:rFonts w:ascii="Arial" w:hAnsi="Arial" w:cs="Arial"/>
          <w:sz w:val="20"/>
          <w:szCs w:val="20"/>
          <w:lang w:val="sr-Cyrl-CS"/>
        </w:rPr>
      </w:pPr>
      <w:r w:rsidRPr="00B9688F">
        <w:rPr>
          <w:rFonts w:ascii="Arial" w:hAnsi="Arial" w:cs="Arial"/>
          <w:sz w:val="20"/>
          <w:szCs w:val="20"/>
          <w:lang w:val="sr-Cyrl-CS"/>
        </w:rPr>
        <w:t>Имајући у виду сложеност планираних кључних реформи, посебно реформи кој</w:t>
      </w:r>
      <w:r w:rsidR="00F645B1" w:rsidRPr="00B9688F">
        <w:rPr>
          <w:rFonts w:ascii="Arial" w:hAnsi="Arial" w:cs="Arial"/>
          <w:sz w:val="20"/>
          <w:szCs w:val="20"/>
          <w:lang w:val="sr-Latn-RS"/>
        </w:rPr>
        <w:t>e</w:t>
      </w:r>
      <w:r w:rsidRPr="00B9688F">
        <w:rPr>
          <w:rFonts w:ascii="Arial" w:hAnsi="Arial" w:cs="Arial"/>
          <w:sz w:val="20"/>
          <w:szCs w:val="20"/>
          <w:lang w:val="sr-Cyrl-CS"/>
        </w:rPr>
        <w:t xml:space="preserve"> с</w:t>
      </w:r>
      <w:r w:rsidR="005839A0" w:rsidRPr="00B9688F">
        <w:rPr>
          <w:rFonts w:ascii="Arial" w:hAnsi="Arial" w:cs="Arial"/>
          <w:sz w:val="20"/>
          <w:szCs w:val="20"/>
          <w:lang w:val="sr-Cyrl-CS"/>
        </w:rPr>
        <w:t xml:space="preserve">е </w:t>
      </w:r>
      <w:r w:rsidRPr="00B9688F">
        <w:rPr>
          <w:rFonts w:ascii="Arial" w:hAnsi="Arial" w:cs="Arial"/>
          <w:sz w:val="20"/>
          <w:szCs w:val="20"/>
          <w:lang w:val="sr-Cyrl-CS"/>
        </w:rPr>
        <w:t>односе на унапређење нор</w:t>
      </w:r>
      <w:r w:rsidR="005839A0" w:rsidRPr="00B9688F">
        <w:rPr>
          <w:rFonts w:ascii="Arial" w:hAnsi="Arial" w:cs="Arial"/>
          <w:sz w:val="20"/>
          <w:szCs w:val="20"/>
          <w:lang w:val="sr-Cyrl-CS"/>
        </w:rPr>
        <w:t>м</w:t>
      </w:r>
      <w:r w:rsidRPr="00B9688F">
        <w:rPr>
          <w:rFonts w:ascii="Arial" w:hAnsi="Arial" w:cs="Arial"/>
          <w:sz w:val="20"/>
          <w:szCs w:val="20"/>
          <w:lang w:val="sr-Cyrl-CS"/>
        </w:rPr>
        <w:t>ативног оквира у области образовања, рада и запошљавања и омладинске политике</w:t>
      </w:r>
      <w:r w:rsidR="005839A0" w:rsidRPr="00B9688F">
        <w:rPr>
          <w:rFonts w:ascii="Arial" w:hAnsi="Arial" w:cs="Arial"/>
          <w:sz w:val="20"/>
          <w:szCs w:val="20"/>
          <w:lang w:val="sr-Cyrl-CS"/>
        </w:rPr>
        <w:t>, ове реформе наставиће да се спроводе до краја периода важења Плана имплементације Гаранције за младе.</w:t>
      </w:r>
    </w:p>
    <w:p w14:paraId="2596A6FE" w14:textId="77777777" w:rsidR="005839A0" w:rsidRPr="00B9688F" w:rsidRDefault="005839A0" w:rsidP="00714DBC">
      <w:pPr>
        <w:spacing w:after="0" w:line="240" w:lineRule="auto"/>
        <w:jc w:val="both"/>
        <w:rPr>
          <w:rFonts w:ascii="Arial" w:hAnsi="Arial" w:cs="Arial"/>
          <w:sz w:val="20"/>
          <w:szCs w:val="20"/>
          <w:lang w:val="sr-Cyrl-CS"/>
        </w:rPr>
      </w:pPr>
    </w:p>
    <w:p w14:paraId="1F912216" w14:textId="77777777" w:rsidR="005839A0" w:rsidRPr="00B9688F" w:rsidRDefault="005839A0" w:rsidP="00714DBC">
      <w:pPr>
        <w:spacing w:after="0" w:line="240" w:lineRule="auto"/>
        <w:jc w:val="both"/>
        <w:rPr>
          <w:rFonts w:ascii="Arial" w:hAnsi="Arial" w:cs="Arial"/>
          <w:sz w:val="20"/>
          <w:szCs w:val="20"/>
          <w:lang w:val="sr-Cyrl-CS"/>
        </w:rPr>
      </w:pPr>
      <w:r w:rsidRPr="00B9688F">
        <w:rPr>
          <w:rFonts w:ascii="Arial" w:hAnsi="Arial" w:cs="Arial"/>
          <w:sz w:val="20"/>
          <w:szCs w:val="20"/>
          <w:lang w:val="sr-Cyrl-CS"/>
        </w:rPr>
        <w:t>Са пилотирањем Гаранције за младе започело се у јану</w:t>
      </w:r>
      <w:r w:rsidR="00F645B1" w:rsidRPr="00B9688F">
        <w:rPr>
          <w:rFonts w:ascii="Arial" w:hAnsi="Arial" w:cs="Arial"/>
          <w:sz w:val="20"/>
          <w:szCs w:val="20"/>
          <w:lang w:val="sr-Latn-RS"/>
        </w:rPr>
        <w:t>a</w:t>
      </w:r>
      <w:r w:rsidRPr="00B9688F">
        <w:rPr>
          <w:rFonts w:ascii="Arial" w:hAnsi="Arial" w:cs="Arial"/>
          <w:sz w:val="20"/>
          <w:szCs w:val="20"/>
          <w:lang w:val="sr-Cyrl-CS"/>
        </w:rPr>
        <w:t xml:space="preserve">ру 2024. године на територији три филијале </w:t>
      </w:r>
      <w:r w:rsidRPr="00B9688F">
        <w:rPr>
          <w:rFonts w:ascii="Arial" w:hAnsi="Arial" w:cs="Arial"/>
          <w:sz w:val="20"/>
          <w:szCs w:val="20"/>
          <w:lang w:val="sr-Cyrl-CS" w:eastAsia="en-GB"/>
        </w:rPr>
        <w:t>Националне службе за запошљавање</w:t>
      </w:r>
      <w:r w:rsidRPr="00B9688F">
        <w:rPr>
          <w:rFonts w:ascii="Arial" w:hAnsi="Arial" w:cs="Arial"/>
          <w:sz w:val="20"/>
          <w:szCs w:val="20"/>
          <w:lang w:val="sr-Cyrl-CS"/>
        </w:rPr>
        <w:t xml:space="preserve">: Ниш, Крушевац и Сремска Митровица, односно на територији три округа Нишавски, Расински и Сремски који обухватају 20 </w:t>
      </w:r>
      <w:r w:rsidR="00C61271" w:rsidRPr="00B9688F">
        <w:rPr>
          <w:rFonts w:ascii="Arial" w:hAnsi="Arial" w:cs="Arial"/>
          <w:sz w:val="20"/>
          <w:szCs w:val="20"/>
          <w:lang w:val="sr-Cyrl-CS"/>
        </w:rPr>
        <w:t xml:space="preserve">јединица </w:t>
      </w:r>
      <w:r w:rsidRPr="00B9688F">
        <w:rPr>
          <w:rFonts w:ascii="Arial" w:hAnsi="Arial" w:cs="Arial"/>
          <w:sz w:val="20"/>
          <w:szCs w:val="20"/>
          <w:lang w:val="sr-Cyrl-CS"/>
        </w:rPr>
        <w:t>локалних самоуправа.</w:t>
      </w:r>
    </w:p>
    <w:p w14:paraId="1DD5683B" w14:textId="77777777" w:rsidR="00714DBC" w:rsidRPr="00B9688F" w:rsidRDefault="00714DBC" w:rsidP="00714DBC">
      <w:pPr>
        <w:spacing w:after="0" w:line="240" w:lineRule="auto"/>
        <w:jc w:val="both"/>
        <w:rPr>
          <w:rFonts w:ascii="Arial" w:hAnsi="Arial" w:cs="Arial"/>
          <w:sz w:val="20"/>
          <w:szCs w:val="20"/>
          <w:lang w:val="sr-Cyrl-CS"/>
        </w:rPr>
      </w:pPr>
    </w:p>
    <w:p w14:paraId="1F0C68CA" w14:textId="77777777" w:rsidR="00714DBC" w:rsidRPr="00B9688F" w:rsidRDefault="00714DBC" w:rsidP="00714DBC">
      <w:pPr>
        <w:spacing w:after="0" w:line="240" w:lineRule="auto"/>
        <w:jc w:val="both"/>
        <w:rPr>
          <w:rFonts w:ascii="Arial" w:hAnsi="Arial" w:cs="Arial"/>
          <w:sz w:val="20"/>
          <w:szCs w:val="20"/>
          <w:lang w:val="sr-Cyrl-CS"/>
        </w:rPr>
      </w:pPr>
      <w:r w:rsidRPr="00B9688F">
        <w:rPr>
          <w:rFonts w:ascii="Arial" w:hAnsi="Arial" w:cs="Arial"/>
          <w:sz w:val="20"/>
          <w:szCs w:val="20"/>
          <w:lang w:val="sr-Cyrl-CS"/>
        </w:rPr>
        <w:t>У наставку извештаја дат је приказ постигнутог напретка и изазова у реализацији кључних реформи и планираних интервенција по фазама.</w:t>
      </w:r>
    </w:p>
    <w:p w14:paraId="3A1CE08E" w14:textId="77777777" w:rsidR="00ED71F3" w:rsidRPr="00B9688F" w:rsidRDefault="00ED71F3" w:rsidP="00790DA4">
      <w:pPr>
        <w:spacing w:after="0" w:line="240" w:lineRule="auto"/>
        <w:jc w:val="both"/>
        <w:rPr>
          <w:rFonts w:ascii="Arial" w:hAnsi="Arial" w:cs="Arial"/>
          <w:sz w:val="20"/>
          <w:szCs w:val="20"/>
          <w:lang w:val="sr-Latn-RS"/>
        </w:rPr>
      </w:pPr>
    </w:p>
    <w:p w14:paraId="00DF72E5" w14:textId="77777777" w:rsidR="00790DA4" w:rsidRPr="00B9688F" w:rsidRDefault="00790DA4" w:rsidP="009D3E63">
      <w:pPr>
        <w:pStyle w:val="Heading1"/>
        <w:numPr>
          <w:ilvl w:val="1"/>
          <w:numId w:val="1"/>
        </w:numPr>
        <w:spacing w:before="0" w:after="160" w:line="240" w:lineRule="auto"/>
        <w:rPr>
          <w:rFonts w:ascii="Arial" w:hAnsi="Arial" w:cs="Arial"/>
          <w:b/>
          <w:bCs/>
          <w:color w:val="auto"/>
          <w:sz w:val="20"/>
          <w:szCs w:val="20"/>
        </w:rPr>
      </w:pPr>
      <w:bookmarkStart w:id="6" w:name="_Toc210136199"/>
      <w:r w:rsidRPr="00B9688F">
        <w:rPr>
          <w:rFonts w:ascii="Arial" w:hAnsi="Arial" w:cs="Arial"/>
          <w:b/>
          <w:bCs/>
          <w:color w:val="auto"/>
          <w:sz w:val="20"/>
          <w:szCs w:val="20"/>
        </w:rPr>
        <w:t>Фазе</w:t>
      </w:r>
      <w:bookmarkEnd w:id="6"/>
    </w:p>
    <w:p w14:paraId="17475D5D" w14:textId="77777777" w:rsidR="003900F7" w:rsidRPr="00B9688F" w:rsidRDefault="001F18C5" w:rsidP="00714DBC">
      <w:pPr>
        <w:pStyle w:val="Heading1"/>
        <w:numPr>
          <w:ilvl w:val="2"/>
          <w:numId w:val="1"/>
        </w:numPr>
        <w:spacing w:before="0" w:after="160" w:line="240" w:lineRule="auto"/>
        <w:rPr>
          <w:rFonts w:ascii="Arial" w:hAnsi="Arial" w:cs="Arial"/>
          <w:b/>
          <w:bCs/>
          <w:i/>
          <w:color w:val="auto"/>
          <w:sz w:val="20"/>
          <w:szCs w:val="20"/>
        </w:rPr>
      </w:pPr>
      <w:bookmarkStart w:id="7" w:name="_Toc210136200"/>
      <w:r w:rsidRPr="00B9688F">
        <w:rPr>
          <w:rFonts w:ascii="Arial" w:hAnsi="Arial" w:cs="Arial"/>
          <w:b/>
          <w:bCs/>
          <w:i/>
          <w:color w:val="auto"/>
          <w:sz w:val="20"/>
          <w:szCs w:val="20"/>
        </w:rPr>
        <w:t>Мапирање и рана интервенција</w:t>
      </w:r>
      <w:bookmarkEnd w:id="7"/>
    </w:p>
    <w:p w14:paraId="27D565AC" w14:textId="77777777" w:rsidR="00F1252F" w:rsidRPr="00B9688F" w:rsidRDefault="00F1252F" w:rsidP="00714DBC">
      <w:pPr>
        <w:spacing w:after="0" w:line="240" w:lineRule="auto"/>
        <w:jc w:val="both"/>
        <w:rPr>
          <w:rFonts w:ascii="Arial" w:hAnsi="Arial" w:cs="Arial"/>
          <w:sz w:val="20"/>
          <w:szCs w:val="20"/>
        </w:rPr>
      </w:pPr>
      <w:r w:rsidRPr="00B9688F">
        <w:rPr>
          <w:rFonts w:ascii="Arial" w:hAnsi="Arial" w:cs="Arial"/>
          <w:sz w:val="20"/>
          <w:szCs w:val="20"/>
        </w:rPr>
        <w:t xml:space="preserve">Планиране </w:t>
      </w:r>
      <w:r w:rsidR="00271F81" w:rsidRPr="00B9688F">
        <w:rPr>
          <w:rFonts w:ascii="Arial" w:hAnsi="Arial" w:cs="Arial"/>
          <w:sz w:val="20"/>
          <w:szCs w:val="20"/>
        </w:rPr>
        <w:t xml:space="preserve">кључне </w:t>
      </w:r>
      <w:r w:rsidRPr="00B9688F">
        <w:rPr>
          <w:rFonts w:ascii="Arial" w:hAnsi="Arial" w:cs="Arial"/>
          <w:sz w:val="20"/>
          <w:szCs w:val="20"/>
        </w:rPr>
        <w:t xml:space="preserve">реформе у оквиру ове фазе односе се на унапређење прописа у области образовања, развој система каријерног вођења и саветовања и успостављање законодавног и институционалног оквира за даљи развој Националне стандардне класификације занимања. </w:t>
      </w:r>
    </w:p>
    <w:p w14:paraId="40AA2EE5" w14:textId="77777777" w:rsidR="00F1252F" w:rsidRPr="00B9688F" w:rsidRDefault="00F1252F" w:rsidP="00714DBC">
      <w:pPr>
        <w:pStyle w:val="NoSpacing"/>
        <w:widowControl w:val="0"/>
        <w:tabs>
          <w:tab w:val="left" w:pos="0"/>
        </w:tabs>
        <w:ind w:left="334"/>
        <w:rPr>
          <w:rFonts w:ascii="Arial" w:hAnsi="Arial" w:cs="Arial"/>
          <w:lang w:val="sr-Cyrl-RS"/>
        </w:rPr>
      </w:pPr>
      <w:r w:rsidRPr="00B9688F">
        <w:rPr>
          <w:rFonts w:ascii="Arial" w:hAnsi="Arial" w:cs="Arial"/>
          <w:lang w:val="sr-Cyrl-RS"/>
        </w:rPr>
        <w:tab/>
      </w:r>
    </w:p>
    <w:p w14:paraId="5BD5DA40" w14:textId="77777777" w:rsidR="00F1252F" w:rsidRPr="00B9688F" w:rsidRDefault="00F1252F" w:rsidP="00714DBC">
      <w:pPr>
        <w:pStyle w:val="NoSpacing"/>
        <w:widowControl w:val="0"/>
        <w:tabs>
          <w:tab w:val="left" w:pos="0"/>
        </w:tabs>
        <w:rPr>
          <w:rFonts w:ascii="Arial" w:hAnsi="Arial" w:cs="Arial"/>
          <w:lang w:val="sr-Cyrl-RS"/>
        </w:rPr>
      </w:pPr>
      <w:r w:rsidRPr="00B9688F">
        <w:rPr>
          <w:rFonts w:ascii="Arial" w:hAnsi="Arial" w:cs="Arial"/>
          <w:b/>
          <w:lang w:val="sr-Cyrl-RS"/>
        </w:rPr>
        <w:t>У области образовања</w:t>
      </w:r>
      <w:r w:rsidRPr="00B9688F">
        <w:rPr>
          <w:rFonts w:ascii="Arial" w:hAnsi="Arial" w:cs="Arial"/>
          <w:lang w:val="sr-Cyrl-RS"/>
        </w:rPr>
        <w:t xml:space="preserve"> у</w:t>
      </w:r>
      <w:r w:rsidRPr="00B9688F">
        <w:rPr>
          <w:rFonts w:ascii="Arial" w:hAnsi="Arial" w:cs="Arial"/>
        </w:rPr>
        <w:t xml:space="preserve"> септембру 2023. године усвојен</w:t>
      </w:r>
      <w:r w:rsidRPr="00B9688F">
        <w:rPr>
          <w:rFonts w:ascii="Arial" w:hAnsi="Arial" w:cs="Arial"/>
          <w:lang w:val="sr-Cyrl-RS"/>
        </w:rPr>
        <w:t xml:space="preserve">и су </w:t>
      </w:r>
      <w:r w:rsidRPr="00B9688F">
        <w:rPr>
          <w:rFonts w:ascii="Arial" w:hAnsi="Arial" w:cs="Arial"/>
        </w:rPr>
        <w:t>Закон о изменама и допунама Закона о Националном оквиру квалификација</w:t>
      </w:r>
      <w:r w:rsidR="00151F7B" w:rsidRPr="00B9688F">
        <w:rPr>
          <w:rFonts w:ascii="Arial" w:hAnsi="Arial" w:cs="Arial"/>
          <w:lang w:val="sr-Cyrl-RS"/>
        </w:rPr>
        <w:t xml:space="preserve"> </w:t>
      </w:r>
      <w:r w:rsidRPr="00B9688F">
        <w:rPr>
          <w:rFonts w:ascii="Arial" w:hAnsi="Arial" w:cs="Arial"/>
        </w:rPr>
        <w:t>Републике Србије</w:t>
      </w:r>
      <w:r w:rsidRPr="00B9688F">
        <w:rPr>
          <w:rFonts w:ascii="Arial" w:hAnsi="Arial" w:cs="Arial"/>
          <w:lang w:val="sr-Cyrl-RS"/>
        </w:rPr>
        <w:t xml:space="preserve"> (НОКС)</w:t>
      </w:r>
      <w:r w:rsidRPr="00B9688F">
        <w:rPr>
          <w:rStyle w:val="FootnoteReference"/>
          <w:rFonts w:ascii="Arial" w:hAnsi="Arial" w:cs="Arial"/>
        </w:rPr>
        <w:footnoteReference w:id="7"/>
      </w:r>
      <w:r w:rsidRPr="00B9688F">
        <w:rPr>
          <w:rFonts w:ascii="Arial" w:hAnsi="Arial" w:cs="Arial"/>
        </w:rPr>
        <w:t xml:space="preserve"> и Закон о </w:t>
      </w:r>
      <w:r w:rsidRPr="00B9688F">
        <w:rPr>
          <w:rFonts w:ascii="Arial" w:hAnsi="Arial" w:cs="Arial"/>
          <w:lang w:val="sr-Cyrl-RS"/>
        </w:rPr>
        <w:t>изменама и допунама Закона о дуалном образовању</w:t>
      </w:r>
      <w:r w:rsidRPr="00B9688F">
        <w:rPr>
          <w:rStyle w:val="FootnoteReference"/>
          <w:rFonts w:ascii="Arial" w:hAnsi="Arial" w:cs="Arial"/>
          <w:lang w:val="sr-Cyrl-RS"/>
        </w:rPr>
        <w:footnoteReference w:id="8"/>
      </w:r>
      <w:r w:rsidRPr="00B9688F">
        <w:rPr>
          <w:rFonts w:ascii="Arial" w:hAnsi="Arial" w:cs="Arial"/>
          <w:lang w:val="sr-Cyrl-RS"/>
        </w:rPr>
        <w:t xml:space="preserve">. </w:t>
      </w:r>
    </w:p>
    <w:p w14:paraId="36229D52" w14:textId="77777777" w:rsidR="00A10122" w:rsidRPr="00B9688F" w:rsidRDefault="00A10122" w:rsidP="00714DBC">
      <w:pPr>
        <w:pStyle w:val="NoSpacing"/>
        <w:widowControl w:val="0"/>
        <w:tabs>
          <w:tab w:val="left" w:pos="0"/>
        </w:tabs>
        <w:rPr>
          <w:rFonts w:ascii="Arial" w:hAnsi="Arial" w:cs="Arial"/>
          <w:lang w:val="sr-Cyrl-RS"/>
        </w:rPr>
      </w:pPr>
    </w:p>
    <w:p w14:paraId="68FA24FC" w14:textId="77777777" w:rsidR="0002072B" w:rsidRPr="00B9688F" w:rsidRDefault="00A01CBB" w:rsidP="0002072B">
      <w:pPr>
        <w:pStyle w:val="NoSpacing"/>
        <w:widowControl w:val="0"/>
        <w:rPr>
          <w:rFonts w:ascii="Arial" w:hAnsi="Arial" w:cs="Arial"/>
        </w:rPr>
      </w:pPr>
      <w:r w:rsidRPr="00B9688F">
        <w:rPr>
          <w:rFonts w:ascii="Arial" w:hAnsi="Arial" w:cs="Arial"/>
          <w:bCs/>
          <w:lang w:val="sr-Cyrl-RS" w:eastAsia="en-GB"/>
        </w:rPr>
        <w:t>Ради</w:t>
      </w:r>
      <w:r w:rsidR="00DD026A" w:rsidRPr="00B9688F">
        <w:rPr>
          <w:rFonts w:ascii="Arial" w:hAnsi="Arial" w:cs="Arial"/>
          <w:bCs/>
          <w:lang w:val="sr-Cyrl-RS" w:eastAsia="en-GB"/>
        </w:rPr>
        <w:t xml:space="preserve"> унапређења </w:t>
      </w:r>
      <w:r w:rsidR="00A10122" w:rsidRPr="00B9688F">
        <w:rPr>
          <w:rFonts w:ascii="Arial" w:hAnsi="Arial" w:cs="Arial"/>
          <w:bCs/>
          <w:lang w:val="sr-Cyrl-CS" w:eastAsia="en-GB"/>
        </w:rPr>
        <w:t xml:space="preserve">квалитета и ефикасности стручног образовања </w:t>
      </w:r>
      <w:r w:rsidR="00DD026A" w:rsidRPr="00B9688F">
        <w:rPr>
          <w:rFonts w:ascii="Arial" w:hAnsi="Arial" w:cs="Arial"/>
          <w:bCs/>
          <w:lang w:val="sr-Cyrl-CS" w:eastAsia="en-GB"/>
        </w:rPr>
        <w:t xml:space="preserve">у извештајном периоду наставило се са </w:t>
      </w:r>
      <w:r w:rsidR="00A10122" w:rsidRPr="00B9688F">
        <w:rPr>
          <w:rFonts w:ascii="Arial" w:hAnsi="Arial" w:cs="Arial"/>
          <w:b/>
          <w:bCs/>
          <w:lang w:val="sr-Cyrl-CS" w:eastAsia="en-GB"/>
        </w:rPr>
        <w:t>развијање</w:t>
      </w:r>
      <w:r w:rsidR="00DD026A" w:rsidRPr="00B9688F">
        <w:rPr>
          <w:rFonts w:ascii="Arial" w:hAnsi="Arial" w:cs="Arial"/>
          <w:b/>
          <w:bCs/>
          <w:lang w:val="sr-Cyrl-CS" w:eastAsia="en-GB"/>
        </w:rPr>
        <w:t>м</w:t>
      </w:r>
      <w:r w:rsidR="00A10122" w:rsidRPr="00B9688F">
        <w:rPr>
          <w:rFonts w:ascii="Arial" w:hAnsi="Arial" w:cs="Arial"/>
          <w:b/>
          <w:bCs/>
          <w:lang w:val="sr-Cyrl-CS" w:eastAsia="en-GB"/>
        </w:rPr>
        <w:t xml:space="preserve"> тржишно релевантних стандарда </w:t>
      </w:r>
      <w:r w:rsidR="00A10122" w:rsidRPr="00B9688F">
        <w:rPr>
          <w:rFonts w:ascii="Arial" w:hAnsi="Arial" w:cs="Arial"/>
          <w:b/>
          <w:bCs/>
          <w:lang w:val="sr-Cyrl-CS" w:eastAsia="en-GB"/>
        </w:rPr>
        <w:lastRenderedPageBreak/>
        <w:t>квалификација</w:t>
      </w:r>
      <w:r w:rsidR="00A10122" w:rsidRPr="00B9688F">
        <w:rPr>
          <w:rFonts w:ascii="Arial" w:hAnsi="Arial" w:cs="Arial"/>
          <w:bCs/>
          <w:lang w:val="sr-Cyrl-CS" w:eastAsia="en-GB"/>
        </w:rPr>
        <w:t xml:space="preserve"> и на њима заснованих нових или унапређених програма наставе и учења</w:t>
      </w:r>
      <w:r w:rsidR="00DD026A" w:rsidRPr="00B9688F">
        <w:rPr>
          <w:rFonts w:ascii="Arial" w:hAnsi="Arial" w:cs="Arial"/>
          <w:bCs/>
          <w:lang w:val="sr-Cyrl-CS" w:eastAsia="en-GB"/>
        </w:rPr>
        <w:t>.</w:t>
      </w:r>
      <w:r w:rsidRPr="00B9688F">
        <w:rPr>
          <w:rFonts w:ascii="Arial" w:hAnsi="Arial" w:cs="Arial"/>
        </w:rPr>
        <w:t xml:space="preserve"> До краја 2024.године у </w:t>
      </w:r>
      <w:r w:rsidRPr="00B9688F">
        <w:rPr>
          <w:rFonts w:ascii="Arial" w:hAnsi="Arial" w:cs="Arial"/>
          <w:b/>
        </w:rPr>
        <w:t>Регистар НОКС</w:t>
      </w:r>
      <w:r w:rsidRPr="00B9688F">
        <w:rPr>
          <w:rFonts w:ascii="Arial" w:hAnsi="Arial" w:cs="Arial"/>
        </w:rPr>
        <w:t xml:space="preserve"> унета је 4.741 квалификација од којих 13</w:t>
      </w:r>
      <w:r w:rsidRPr="00B9688F">
        <w:rPr>
          <w:rFonts w:ascii="Arial" w:hAnsi="Arial" w:cs="Arial"/>
          <w:lang w:val="en-GB"/>
        </w:rPr>
        <w:t>9</w:t>
      </w:r>
      <w:r w:rsidRPr="00B9688F">
        <w:rPr>
          <w:rFonts w:ascii="Arial" w:hAnsi="Arial" w:cs="Arial"/>
        </w:rPr>
        <w:t xml:space="preserve"> имају развијен стандард квалификације у складу са новом Методологијом за развој стандарда квалификација</w:t>
      </w:r>
      <w:r w:rsidRPr="00B9688F">
        <w:rPr>
          <w:rFonts w:ascii="Arial" w:hAnsi="Arial" w:cs="Arial"/>
          <w:lang w:val="sr-Cyrl-RS"/>
        </w:rPr>
        <w:t>.</w:t>
      </w:r>
      <w:r w:rsidR="0002072B" w:rsidRPr="00B9688F">
        <w:rPr>
          <w:rFonts w:ascii="Arial" w:hAnsi="Arial" w:cs="Arial"/>
        </w:rPr>
        <w:t xml:space="preserve"> </w:t>
      </w:r>
    </w:p>
    <w:p w14:paraId="5F69BB5A" w14:textId="77777777" w:rsidR="00CB6908" w:rsidRPr="00B9688F" w:rsidRDefault="00CB6908" w:rsidP="00CB6908">
      <w:pPr>
        <w:spacing w:before="240"/>
        <w:jc w:val="both"/>
        <w:rPr>
          <w:rFonts w:ascii="Arial" w:hAnsi="Arial" w:cs="Arial"/>
          <w:bCs/>
          <w:iCs/>
          <w:sz w:val="20"/>
          <w:szCs w:val="20"/>
          <w:lang w:val="sr-Cyrl-CS" w:eastAsia="en-GB"/>
        </w:rPr>
      </w:pPr>
      <w:r w:rsidRPr="00B9688F">
        <w:rPr>
          <w:rFonts w:ascii="Arial" w:hAnsi="Arial" w:cs="Arial"/>
          <w:bCs/>
          <w:sz w:val="20"/>
          <w:szCs w:val="20"/>
          <w:lang w:val="sr-Cyrl-CS" w:eastAsia="en-GB"/>
        </w:rPr>
        <w:t>Имајући у виду да је стицање квалификација омогућено и кроз неформално образовање</w:t>
      </w:r>
      <w:r w:rsidR="00717FF5">
        <w:rPr>
          <w:rFonts w:ascii="Arial" w:hAnsi="Arial" w:cs="Arial"/>
          <w:bCs/>
          <w:sz w:val="20"/>
          <w:szCs w:val="20"/>
          <w:lang w:val="sr-Cyrl-CS" w:eastAsia="en-GB"/>
        </w:rPr>
        <w:t>,</w:t>
      </w:r>
      <w:r w:rsidRPr="00B9688F">
        <w:rPr>
          <w:rFonts w:ascii="Arial" w:hAnsi="Arial" w:cs="Arial"/>
          <w:bCs/>
          <w:sz w:val="20"/>
          <w:szCs w:val="20"/>
          <w:lang w:val="sr-Cyrl-CS" w:eastAsia="en-GB"/>
        </w:rPr>
        <w:t xml:space="preserve"> као и кроз поступак признавања претходног учења (ППУ)</w:t>
      </w:r>
      <w:r w:rsidR="00717FF5">
        <w:rPr>
          <w:rFonts w:ascii="Arial" w:hAnsi="Arial" w:cs="Arial"/>
          <w:bCs/>
          <w:sz w:val="20"/>
          <w:szCs w:val="20"/>
          <w:lang w:val="sr-Cyrl-CS" w:eastAsia="en-GB"/>
        </w:rPr>
        <w:t>,</w:t>
      </w:r>
      <w:r w:rsidRPr="00B9688F">
        <w:rPr>
          <w:rFonts w:ascii="Arial" w:hAnsi="Arial" w:cs="Arial"/>
          <w:bCs/>
          <w:sz w:val="20"/>
          <w:szCs w:val="20"/>
          <w:lang w:val="sr-Cyrl-CS" w:eastAsia="en-GB"/>
        </w:rPr>
        <w:t xml:space="preserve"> а кључно је за младе који нису у систему формалног образовања</w:t>
      </w:r>
      <w:r w:rsidR="00765C36" w:rsidRPr="00B9688F">
        <w:rPr>
          <w:rFonts w:ascii="Arial" w:hAnsi="Arial" w:cs="Arial"/>
          <w:bCs/>
          <w:sz w:val="20"/>
          <w:szCs w:val="20"/>
          <w:lang w:val="sr-Cyrl-CS" w:eastAsia="en-GB"/>
        </w:rPr>
        <w:t xml:space="preserve"> и</w:t>
      </w:r>
      <w:r w:rsidRPr="00B9688F">
        <w:rPr>
          <w:rFonts w:ascii="Arial" w:hAnsi="Arial" w:cs="Arial"/>
          <w:bCs/>
          <w:sz w:val="20"/>
          <w:szCs w:val="20"/>
          <w:lang w:val="sr-Cyrl-CS" w:eastAsia="en-GB"/>
        </w:rPr>
        <w:t xml:space="preserve"> којима недостају одговарајуће квалификације, односно знања и вештине да се укључе на тржиште рада, то су у извештајном периоду настављене активности како</w:t>
      </w:r>
      <w:r w:rsidRPr="00B9688F">
        <w:rPr>
          <w:rFonts w:ascii="Arial" w:hAnsi="Arial" w:cs="Arial"/>
          <w:bCs/>
          <w:iCs/>
          <w:sz w:val="20"/>
          <w:szCs w:val="20"/>
          <w:lang w:val="sr-Cyrl-CS" w:eastAsia="en-GB"/>
        </w:rPr>
        <w:t xml:space="preserve"> би се унапредила понуда програма, њихова усклађеност са потребама тржишта рада</w:t>
      </w:r>
      <w:r w:rsidR="00717FF5">
        <w:rPr>
          <w:rFonts w:ascii="Arial" w:hAnsi="Arial" w:cs="Arial"/>
          <w:bCs/>
          <w:iCs/>
          <w:sz w:val="20"/>
          <w:szCs w:val="20"/>
          <w:lang w:val="sr-Cyrl-CS" w:eastAsia="en-GB"/>
        </w:rPr>
        <w:t>,</w:t>
      </w:r>
      <w:r w:rsidRPr="00B9688F">
        <w:rPr>
          <w:rFonts w:ascii="Arial" w:hAnsi="Arial" w:cs="Arial"/>
          <w:bCs/>
          <w:iCs/>
          <w:sz w:val="20"/>
          <w:szCs w:val="20"/>
          <w:lang w:val="sr-Cyrl-CS" w:eastAsia="en-GB"/>
        </w:rPr>
        <w:t xml:space="preserve"> као и регионална доступност. У извештајном периоду број акредитованих ЈПОА се повећао са 148 на 182</w:t>
      </w:r>
      <w:r w:rsidR="00717FF5">
        <w:rPr>
          <w:rFonts w:ascii="Arial" w:hAnsi="Arial" w:cs="Arial"/>
          <w:bCs/>
          <w:iCs/>
          <w:sz w:val="20"/>
          <w:szCs w:val="20"/>
          <w:lang w:val="sr-Cyrl-CS" w:eastAsia="en-GB"/>
        </w:rPr>
        <w:t>,</w:t>
      </w:r>
      <w:r w:rsidRPr="00B9688F">
        <w:rPr>
          <w:rFonts w:ascii="Arial" w:hAnsi="Arial" w:cs="Arial"/>
          <w:bCs/>
          <w:iCs/>
          <w:sz w:val="20"/>
          <w:szCs w:val="20"/>
          <w:lang w:val="sr-Cyrl-CS" w:eastAsia="en-GB"/>
        </w:rPr>
        <w:t xml:space="preserve"> док се број акредитованих програма обука повећао са 611 на 839. </w:t>
      </w:r>
    </w:p>
    <w:p w14:paraId="7645436F" w14:textId="77777777" w:rsidR="00CB6908" w:rsidRPr="00B9688F" w:rsidRDefault="00CB6908" w:rsidP="00CB6908">
      <w:pPr>
        <w:spacing w:before="240"/>
        <w:jc w:val="both"/>
        <w:rPr>
          <w:rFonts w:ascii="Arial" w:hAnsi="Arial" w:cs="Arial"/>
          <w:bCs/>
          <w:sz w:val="20"/>
          <w:szCs w:val="20"/>
          <w:lang w:val="sr-Cyrl-CS" w:eastAsia="en-GB"/>
        </w:rPr>
      </w:pPr>
      <w:r w:rsidRPr="00B9688F">
        <w:rPr>
          <w:rFonts w:ascii="Arial" w:hAnsi="Arial" w:cs="Arial"/>
          <w:sz w:val="20"/>
          <w:szCs w:val="20"/>
        </w:rPr>
        <w:t>Када је реч о поступку ППУ</w:t>
      </w:r>
      <w:r w:rsidR="000B3DFE">
        <w:rPr>
          <w:rFonts w:ascii="Arial" w:hAnsi="Arial" w:cs="Arial"/>
          <w:sz w:val="20"/>
          <w:szCs w:val="20"/>
        </w:rPr>
        <w:t>,</w:t>
      </w:r>
      <w:r w:rsidRPr="00B9688F">
        <w:rPr>
          <w:rFonts w:ascii="Arial" w:hAnsi="Arial" w:cs="Arial"/>
          <w:sz w:val="20"/>
          <w:szCs w:val="20"/>
        </w:rPr>
        <w:t xml:space="preserve"> процес је постепено увођен у различите секторе, са фокусом на повећање броја пружалаца услуга ППУ. Ово омогућава шири приступ особама које траже формално признавање свог неформалног и информалног учења. Напори за успостављање оквира за ППУ подржани су развојем смерница, упутстава и алата за процену исхода претходног учења, али је изостало значајније повећање акредитованих институција у извештајном периоду (</w:t>
      </w:r>
      <w:r w:rsidRPr="00B9688F">
        <w:rPr>
          <w:rFonts w:ascii="Arial" w:hAnsi="Arial" w:cs="Arial"/>
          <w:bCs/>
          <w:iCs/>
          <w:sz w:val="20"/>
          <w:szCs w:val="20"/>
          <w:lang w:val="sr-Cyrl-CS" w:eastAsia="en-GB"/>
        </w:rPr>
        <w:t xml:space="preserve">са </w:t>
      </w:r>
      <w:r w:rsidR="00BB5029">
        <w:rPr>
          <w:rFonts w:ascii="Arial" w:hAnsi="Arial" w:cs="Arial"/>
          <w:bCs/>
          <w:iCs/>
          <w:sz w:val="20"/>
          <w:szCs w:val="20"/>
          <w:lang w:val="sr-Cyrl-CS" w:eastAsia="en-GB"/>
        </w:rPr>
        <w:t>пет</w:t>
      </w:r>
      <w:r w:rsidRPr="00B9688F">
        <w:rPr>
          <w:rFonts w:ascii="Arial" w:hAnsi="Arial" w:cs="Arial"/>
          <w:bCs/>
          <w:iCs/>
          <w:sz w:val="20"/>
          <w:szCs w:val="20"/>
          <w:lang w:val="sr-Cyrl-CS" w:eastAsia="en-GB"/>
        </w:rPr>
        <w:t xml:space="preserve"> на </w:t>
      </w:r>
      <w:r w:rsidR="00BB5029">
        <w:rPr>
          <w:rFonts w:ascii="Arial" w:hAnsi="Arial" w:cs="Arial"/>
          <w:bCs/>
          <w:iCs/>
          <w:sz w:val="20"/>
          <w:szCs w:val="20"/>
          <w:lang w:val="sr-Cyrl-CS" w:eastAsia="en-GB"/>
        </w:rPr>
        <w:t>седам</w:t>
      </w:r>
      <w:r w:rsidRPr="00B9688F">
        <w:rPr>
          <w:rFonts w:ascii="Arial" w:hAnsi="Arial" w:cs="Arial"/>
          <w:bCs/>
          <w:iCs/>
          <w:sz w:val="20"/>
          <w:szCs w:val="20"/>
          <w:lang w:val="sr-Cyrl-CS" w:eastAsia="en-GB"/>
        </w:rPr>
        <w:t xml:space="preserve"> који реализују поступак ППУ за </w:t>
      </w:r>
      <w:r w:rsidRPr="00B9688F">
        <w:rPr>
          <w:rFonts w:ascii="Arial" w:hAnsi="Arial" w:cs="Arial"/>
          <w:sz w:val="20"/>
          <w:szCs w:val="20"/>
        </w:rPr>
        <w:t>11 различитих квалификација обухватајући укупно 72 занимања</w:t>
      </w:r>
      <w:r w:rsidR="00765C36" w:rsidRPr="00B9688F">
        <w:rPr>
          <w:rFonts w:ascii="Arial" w:hAnsi="Arial" w:cs="Arial"/>
          <w:sz w:val="20"/>
          <w:szCs w:val="20"/>
        </w:rPr>
        <w:t>)</w:t>
      </w:r>
      <w:r w:rsidRPr="00B9688F">
        <w:rPr>
          <w:rFonts w:ascii="Arial" w:hAnsi="Arial" w:cs="Arial"/>
          <w:sz w:val="20"/>
          <w:szCs w:val="20"/>
        </w:rPr>
        <w:t>.</w:t>
      </w:r>
    </w:p>
    <w:p w14:paraId="5A38EE10" w14:textId="77777777" w:rsidR="00A10122" w:rsidRPr="00B9688F" w:rsidRDefault="00765C36" w:rsidP="00C2435C">
      <w:pPr>
        <w:spacing w:before="240"/>
        <w:jc w:val="both"/>
        <w:rPr>
          <w:rFonts w:ascii="Arial" w:hAnsi="Arial" w:cs="Arial"/>
        </w:rPr>
      </w:pPr>
      <w:r w:rsidRPr="00B9688F">
        <w:rPr>
          <w:rFonts w:ascii="Arial" w:hAnsi="Arial" w:cs="Arial"/>
          <w:bCs/>
          <w:iCs/>
          <w:sz w:val="20"/>
          <w:szCs w:val="20"/>
          <w:lang w:val="sr-Cyrl-CS" w:eastAsia="en-GB"/>
        </w:rPr>
        <w:t>Како п</w:t>
      </w:r>
      <w:r w:rsidR="00CB6908" w:rsidRPr="00B9688F">
        <w:rPr>
          <w:rFonts w:ascii="Arial" w:hAnsi="Arial" w:cs="Arial"/>
          <w:bCs/>
          <w:iCs/>
          <w:sz w:val="20"/>
          <w:szCs w:val="20"/>
          <w:lang w:val="sr-Cyrl-CS" w:eastAsia="en-GB"/>
        </w:rPr>
        <w:t xml:space="preserve">роширење понуде образовања и обучавања одраслих треба да </w:t>
      </w:r>
      <w:r w:rsidR="005C4026">
        <w:rPr>
          <w:rFonts w:ascii="Arial" w:hAnsi="Arial" w:cs="Arial"/>
          <w:bCs/>
          <w:iCs/>
          <w:sz w:val="20"/>
          <w:szCs w:val="20"/>
          <w:lang w:val="sr-Cyrl-CS" w:eastAsia="en-GB"/>
        </w:rPr>
        <w:t>обезбеди</w:t>
      </w:r>
      <w:r w:rsidR="00CB6908" w:rsidRPr="00B9688F">
        <w:rPr>
          <w:rFonts w:ascii="Arial" w:hAnsi="Arial" w:cs="Arial"/>
          <w:bCs/>
          <w:iCs/>
          <w:sz w:val="20"/>
          <w:szCs w:val="20"/>
          <w:lang w:val="sr-Cyrl-CS" w:eastAsia="en-GB"/>
        </w:rPr>
        <w:t xml:space="preserve"> </w:t>
      </w:r>
      <w:r w:rsidR="00CB6908" w:rsidRPr="00B9688F">
        <w:rPr>
          <w:rFonts w:ascii="Arial" w:hAnsi="Arial" w:cs="Arial"/>
          <w:sz w:val="20"/>
          <w:szCs w:val="20"/>
          <w:lang w:val="sr-Cyrl-CS" w:eastAsia="en-GB"/>
        </w:rPr>
        <w:t>Националној служби за запошљавање</w:t>
      </w:r>
      <w:r w:rsidR="00CB6908" w:rsidRPr="00B9688F">
        <w:rPr>
          <w:rFonts w:ascii="Arial" w:hAnsi="Arial" w:cs="Arial"/>
          <w:bCs/>
          <w:iCs/>
          <w:sz w:val="20"/>
          <w:szCs w:val="20"/>
          <w:lang w:val="sr-Cyrl-CS" w:eastAsia="en-GB"/>
        </w:rPr>
        <w:t xml:space="preserve"> </w:t>
      </w:r>
      <w:r w:rsidR="00CB6908" w:rsidRPr="00B9688F">
        <w:rPr>
          <w:rFonts w:ascii="Arial" w:hAnsi="Arial" w:cs="Arial"/>
          <w:bCs/>
          <w:sz w:val="20"/>
          <w:szCs w:val="20"/>
          <w:lang w:val="sr-Cyrl-CS" w:eastAsia="en-GB"/>
        </w:rPr>
        <w:t xml:space="preserve">шири спектар квалитетних понуда за континуирано образовање и обуку, додатне активности </w:t>
      </w:r>
      <w:r w:rsidRPr="00B9688F">
        <w:rPr>
          <w:rFonts w:ascii="Arial" w:hAnsi="Arial" w:cs="Arial"/>
          <w:bCs/>
          <w:sz w:val="20"/>
          <w:szCs w:val="20"/>
          <w:lang w:val="sr-Cyrl-CS" w:eastAsia="en-GB"/>
        </w:rPr>
        <w:t xml:space="preserve">у том правцу планиране </w:t>
      </w:r>
      <w:r w:rsidR="00DE7AFD" w:rsidRPr="00B9688F">
        <w:rPr>
          <w:rFonts w:ascii="Arial" w:hAnsi="Arial" w:cs="Arial"/>
          <w:bCs/>
          <w:sz w:val="20"/>
          <w:szCs w:val="20"/>
          <w:lang w:val="sr-Cyrl-CS" w:eastAsia="en-GB"/>
        </w:rPr>
        <w:t>с</w:t>
      </w:r>
      <w:r w:rsidR="00CB6908" w:rsidRPr="00B9688F">
        <w:rPr>
          <w:rFonts w:ascii="Arial" w:hAnsi="Arial" w:cs="Arial"/>
          <w:sz w:val="20"/>
          <w:szCs w:val="20"/>
        </w:rPr>
        <w:t>у</w:t>
      </w:r>
      <w:r w:rsidR="00DE7AFD" w:rsidRPr="00B9688F">
        <w:rPr>
          <w:rFonts w:ascii="Arial" w:hAnsi="Arial" w:cs="Arial"/>
          <w:sz w:val="20"/>
          <w:szCs w:val="20"/>
        </w:rPr>
        <w:t xml:space="preserve"> у</w:t>
      </w:r>
      <w:r w:rsidR="00CB6908" w:rsidRPr="00B9688F">
        <w:rPr>
          <w:rFonts w:ascii="Arial" w:hAnsi="Arial" w:cs="Arial"/>
          <w:sz w:val="20"/>
          <w:szCs w:val="20"/>
        </w:rPr>
        <w:t xml:space="preserve"> оквиру ИПА 2020 пројекта </w:t>
      </w:r>
      <w:r w:rsidR="00CB6908" w:rsidRPr="00B9688F">
        <w:rPr>
          <w:rFonts w:ascii="Arial" w:hAnsi="Arial" w:cs="Arial"/>
          <w:i/>
          <w:sz w:val="20"/>
          <w:szCs w:val="20"/>
        </w:rPr>
        <w:t>„Повећана понуда и диверзификација акредитованих обука у области неформалног образовања и пружалаца обука за образовање одраслихˮ</w:t>
      </w:r>
      <w:r w:rsidR="00CB6908" w:rsidRPr="00B9688F">
        <w:rPr>
          <w:rFonts w:ascii="Arial" w:hAnsi="Arial" w:cs="Arial"/>
          <w:sz w:val="20"/>
          <w:szCs w:val="20"/>
        </w:rPr>
        <w:t xml:space="preserve"> који је </w:t>
      </w:r>
      <w:r w:rsidRPr="00B9688F">
        <w:rPr>
          <w:rFonts w:ascii="Arial" w:hAnsi="Arial" w:cs="Arial"/>
          <w:sz w:val="20"/>
          <w:szCs w:val="20"/>
        </w:rPr>
        <w:t>за</w:t>
      </w:r>
      <w:r w:rsidR="00CB6908" w:rsidRPr="00B9688F">
        <w:rPr>
          <w:rFonts w:ascii="Arial" w:hAnsi="Arial" w:cs="Arial"/>
          <w:sz w:val="20"/>
          <w:szCs w:val="20"/>
        </w:rPr>
        <w:t xml:space="preserve">почео са имплементацијом. </w:t>
      </w:r>
    </w:p>
    <w:p w14:paraId="5511B5A7" w14:textId="77777777" w:rsidR="0002072B" w:rsidRPr="00B9688F" w:rsidRDefault="007474D8" w:rsidP="0002072B">
      <w:pPr>
        <w:pStyle w:val="NoSpacing"/>
        <w:widowControl w:val="0"/>
        <w:rPr>
          <w:rFonts w:ascii="Arial" w:hAnsi="Arial" w:cs="Arial"/>
          <w:lang w:val="sr-Cyrl-RS"/>
        </w:rPr>
      </w:pPr>
      <w:r w:rsidRPr="00B9688F">
        <w:rPr>
          <w:rFonts w:ascii="Arial" w:hAnsi="Arial" w:cs="Arial"/>
          <w:lang w:val="sr-Cyrl-RS"/>
        </w:rPr>
        <w:t>Посебна пажња</w:t>
      </w:r>
      <w:r w:rsidRPr="00B9688F">
        <w:rPr>
          <w:rFonts w:ascii="Arial" w:hAnsi="Arial" w:cs="Arial"/>
        </w:rPr>
        <w:t xml:space="preserve"> </w:t>
      </w:r>
      <w:r w:rsidR="00FA220C" w:rsidRPr="00B9688F">
        <w:rPr>
          <w:rFonts w:ascii="Arial" w:hAnsi="Arial" w:cs="Arial"/>
          <w:lang w:val="sr-Cyrl-RS"/>
        </w:rPr>
        <w:t xml:space="preserve">у извештајном периоду била је усмерена </w:t>
      </w:r>
      <w:r w:rsidR="00154C5B" w:rsidRPr="00B9688F">
        <w:rPr>
          <w:rFonts w:ascii="Arial" w:hAnsi="Arial" w:cs="Arial"/>
          <w:lang w:val="sr-Cyrl-RS"/>
        </w:rPr>
        <w:t xml:space="preserve">на </w:t>
      </w:r>
      <w:r w:rsidRPr="00B9688F">
        <w:rPr>
          <w:rFonts w:ascii="Arial" w:hAnsi="Arial" w:cs="Arial"/>
          <w:lang w:val="sr-Cyrl-RS"/>
        </w:rPr>
        <w:t>разв</w:t>
      </w:r>
      <w:r w:rsidRPr="00B9688F">
        <w:rPr>
          <w:rFonts w:ascii="Arial" w:hAnsi="Arial" w:cs="Arial"/>
        </w:rPr>
        <w:t>ој</w:t>
      </w:r>
      <w:r w:rsidRPr="00B9688F">
        <w:rPr>
          <w:rFonts w:ascii="Arial" w:hAnsi="Arial" w:cs="Arial"/>
          <w:lang w:val="sr-Cyrl-RS"/>
        </w:rPr>
        <w:t xml:space="preserve"> тржишно релевантних </w:t>
      </w:r>
      <w:r w:rsidRPr="00B9688F">
        <w:rPr>
          <w:rFonts w:ascii="Arial" w:hAnsi="Arial" w:cs="Arial"/>
          <w:b/>
          <w:lang w:val="sr-Cyrl-RS"/>
        </w:rPr>
        <w:t xml:space="preserve">дуалних програма </w:t>
      </w:r>
      <w:r w:rsidRPr="00B9688F">
        <w:rPr>
          <w:rFonts w:ascii="Arial" w:hAnsi="Arial" w:cs="Arial"/>
          <w:b/>
        </w:rPr>
        <w:t>образовања</w:t>
      </w:r>
      <w:r w:rsidR="00FA220C" w:rsidRPr="00B9688F">
        <w:rPr>
          <w:rFonts w:ascii="Arial" w:hAnsi="Arial" w:cs="Arial"/>
          <w:lang w:val="sr-Cyrl-RS"/>
        </w:rPr>
        <w:t>, унапређењ</w:t>
      </w:r>
      <w:r w:rsidR="00A01CBB" w:rsidRPr="00B9688F">
        <w:rPr>
          <w:rFonts w:ascii="Arial" w:hAnsi="Arial" w:cs="Arial"/>
          <w:lang w:val="sr-Cyrl-RS"/>
        </w:rPr>
        <w:t>е</w:t>
      </w:r>
      <w:r w:rsidR="00FA220C" w:rsidRPr="00B9688F">
        <w:rPr>
          <w:rFonts w:ascii="Arial" w:hAnsi="Arial" w:cs="Arial"/>
          <w:lang w:val="sr-Cyrl-RS"/>
        </w:rPr>
        <w:t xml:space="preserve"> квалитета и </w:t>
      </w:r>
      <w:r w:rsidR="00FA220C" w:rsidRPr="00B9688F">
        <w:rPr>
          <w:rFonts w:ascii="Arial" w:hAnsi="Arial" w:cs="Arial"/>
        </w:rPr>
        <w:t xml:space="preserve">повећање </w:t>
      </w:r>
      <w:r w:rsidR="00FA220C" w:rsidRPr="00B9688F">
        <w:rPr>
          <w:rFonts w:ascii="Arial" w:hAnsi="Arial" w:cs="Arial"/>
          <w:lang w:val="sr-Cyrl-RS"/>
        </w:rPr>
        <w:t>обима реализације учења кроз рад, поједностављивање поступка акредитације послодаваца и у</w:t>
      </w:r>
      <w:r w:rsidR="00A01CBB" w:rsidRPr="00B9688F">
        <w:rPr>
          <w:rFonts w:ascii="Arial" w:hAnsi="Arial" w:cs="Arial"/>
          <w:lang w:val="sr-Cyrl-RS"/>
        </w:rPr>
        <w:t>с</w:t>
      </w:r>
      <w:r w:rsidR="00FA220C" w:rsidRPr="00B9688F">
        <w:rPr>
          <w:rFonts w:ascii="Arial" w:hAnsi="Arial" w:cs="Arial"/>
          <w:lang w:val="sr-Cyrl-RS"/>
        </w:rPr>
        <w:t>постављање прав</w:t>
      </w:r>
      <w:r w:rsidR="00A01CBB" w:rsidRPr="00B9688F">
        <w:rPr>
          <w:rFonts w:ascii="Arial" w:hAnsi="Arial" w:cs="Arial"/>
          <w:lang w:val="sr-Cyrl-RS"/>
        </w:rPr>
        <w:t>н</w:t>
      </w:r>
      <w:r w:rsidR="00FA220C" w:rsidRPr="00B9688F">
        <w:rPr>
          <w:rFonts w:ascii="Arial" w:hAnsi="Arial" w:cs="Arial"/>
          <w:lang w:val="sr-Cyrl-RS"/>
        </w:rPr>
        <w:t>ог основа за финансиј</w:t>
      </w:r>
      <w:r w:rsidR="00154C5B" w:rsidRPr="00B9688F">
        <w:rPr>
          <w:rFonts w:ascii="Arial" w:hAnsi="Arial" w:cs="Arial"/>
          <w:lang w:val="sr-Cyrl-RS"/>
        </w:rPr>
        <w:t>с</w:t>
      </w:r>
      <w:r w:rsidR="00FA220C" w:rsidRPr="00B9688F">
        <w:rPr>
          <w:rFonts w:ascii="Arial" w:hAnsi="Arial" w:cs="Arial"/>
          <w:lang w:val="sr-Cyrl-RS"/>
        </w:rPr>
        <w:t>ку подршку</w:t>
      </w:r>
      <w:r w:rsidR="00154C5B" w:rsidRPr="00B9688F">
        <w:rPr>
          <w:rFonts w:ascii="Arial" w:hAnsi="Arial" w:cs="Arial"/>
          <w:lang w:val="sr-Cyrl-RS"/>
        </w:rPr>
        <w:t xml:space="preserve"> </w:t>
      </w:r>
      <w:r w:rsidR="00FA220C" w:rsidRPr="00B9688F">
        <w:rPr>
          <w:rFonts w:ascii="Arial" w:hAnsi="Arial" w:cs="Arial"/>
          <w:lang w:val="sr-Cyrl-RS"/>
        </w:rPr>
        <w:t>учени</w:t>
      </w:r>
      <w:r w:rsidR="00154C5B" w:rsidRPr="00B9688F">
        <w:rPr>
          <w:rFonts w:ascii="Arial" w:hAnsi="Arial" w:cs="Arial"/>
          <w:lang w:val="sr-Cyrl-RS"/>
        </w:rPr>
        <w:t>цима и послодавц</w:t>
      </w:r>
      <w:r w:rsidR="00DE7AFD" w:rsidRPr="00B9688F">
        <w:rPr>
          <w:rFonts w:ascii="Arial" w:hAnsi="Arial" w:cs="Arial"/>
          <w:lang w:val="sr-Cyrl-RS"/>
        </w:rPr>
        <w:t>и</w:t>
      </w:r>
      <w:r w:rsidR="00154C5B" w:rsidRPr="00B9688F">
        <w:rPr>
          <w:rFonts w:ascii="Arial" w:hAnsi="Arial" w:cs="Arial"/>
          <w:lang w:val="sr-Cyrl-RS"/>
        </w:rPr>
        <w:t>ма у систему дуалног образовања</w:t>
      </w:r>
      <w:r w:rsidR="00FA220C" w:rsidRPr="00B9688F">
        <w:rPr>
          <w:rFonts w:ascii="Arial" w:hAnsi="Arial" w:cs="Arial"/>
        </w:rPr>
        <w:t xml:space="preserve"> у складу са расположивим средствима у буџету Р</w:t>
      </w:r>
      <w:r w:rsidR="005C4026">
        <w:rPr>
          <w:rFonts w:ascii="Arial" w:hAnsi="Arial" w:cs="Arial"/>
          <w:lang w:val="sr-Cyrl-RS"/>
        </w:rPr>
        <w:t>епублике Србије</w:t>
      </w:r>
      <w:r w:rsidR="0002072B" w:rsidRPr="00B9688F">
        <w:rPr>
          <w:rFonts w:ascii="Arial" w:hAnsi="Arial" w:cs="Arial"/>
          <w:lang w:val="sr-Cyrl-RS"/>
        </w:rPr>
        <w:t xml:space="preserve">. Већа </w:t>
      </w:r>
      <w:r w:rsidR="00A10122" w:rsidRPr="00B9688F">
        <w:rPr>
          <w:rFonts w:ascii="Arial" w:hAnsi="Arial" w:cs="Arial"/>
          <w:lang w:val="sr-Cyrl-RS"/>
        </w:rPr>
        <w:t>доступност учења кроз рад у средњем и високом образовању</w:t>
      </w:r>
      <w:r w:rsidR="00DE7AFD" w:rsidRPr="00B9688F">
        <w:rPr>
          <w:rFonts w:ascii="Arial" w:hAnsi="Arial" w:cs="Arial"/>
          <w:lang w:val="sr-Cyrl-RS"/>
        </w:rPr>
        <w:t xml:space="preserve"> треба да </w:t>
      </w:r>
      <w:r w:rsidR="0002072B" w:rsidRPr="00B9688F">
        <w:rPr>
          <w:rFonts w:ascii="Arial" w:hAnsi="Arial" w:cs="Arial"/>
          <w:lang w:val="sr-Cyrl-RS"/>
        </w:rPr>
        <w:t xml:space="preserve">обезбеди повећање </w:t>
      </w:r>
      <w:r w:rsidR="00A10122" w:rsidRPr="00B9688F">
        <w:rPr>
          <w:rFonts w:ascii="Arial" w:hAnsi="Arial" w:cs="Arial"/>
          <w:lang w:val="sr-Cyrl-RS"/>
        </w:rPr>
        <w:t>запошљивост</w:t>
      </w:r>
      <w:r w:rsidR="0002072B" w:rsidRPr="00B9688F">
        <w:rPr>
          <w:rFonts w:ascii="Arial" w:hAnsi="Arial" w:cs="Arial"/>
          <w:lang w:val="sr-Cyrl-RS"/>
        </w:rPr>
        <w:t>и</w:t>
      </w:r>
      <w:r w:rsidR="00A10122" w:rsidRPr="00B9688F">
        <w:rPr>
          <w:rFonts w:ascii="Arial" w:hAnsi="Arial" w:cs="Arial"/>
          <w:lang w:val="sr-Cyrl-RS"/>
        </w:rPr>
        <w:t xml:space="preserve"> младих и олакша њихов</w:t>
      </w:r>
      <w:r w:rsidR="0002072B" w:rsidRPr="00B9688F">
        <w:rPr>
          <w:rFonts w:ascii="Arial" w:hAnsi="Arial" w:cs="Arial"/>
          <w:lang w:val="sr-Cyrl-RS"/>
        </w:rPr>
        <w:t>у</w:t>
      </w:r>
      <w:r w:rsidR="00A10122" w:rsidRPr="00B9688F">
        <w:rPr>
          <w:rFonts w:ascii="Arial" w:hAnsi="Arial" w:cs="Arial"/>
          <w:lang w:val="sr-Cyrl-RS"/>
        </w:rPr>
        <w:t xml:space="preserve"> транзициј</w:t>
      </w:r>
      <w:r w:rsidR="0002072B" w:rsidRPr="00B9688F">
        <w:rPr>
          <w:rFonts w:ascii="Arial" w:hAnsi="Arial" w:cs="Arial"/>
          <w:lang w:val="sr-Cyrl-RS"/>
        </w:rPr>
        <w:t>у</w:t>
      </w:r>
      <w:r w:rsidR="00A10122" w:rsidRPr="00B9688F">
        <w:rPr>
          <w:rFonts w:ascii="Arial" w:hAnsi="Arial" w:cs="Arial"/>
          <w:lang w:val="sr-Cyrl-RS"/>
        </w:rPr>
        <w:t xml:space="preserve"> из света образовања у свет рада.</w:t>
      </w:r>
      <w:r w:rsidR="0002072B" w:rsidRPr="00B9688F">
        <w:rPr>
          <w:rFonts w:ascii="Arial" w:hAnsi="Arial" w:cs="Arial"/>
        </w:rPr>
        <w:t xml:space="preserve"> </w:t>
      </w:r>
      <w:r w:rsidR="0002072B" w:rsidRPr="00B9688F">
        <w:rPr>
          <w:rFonts w:ascii="Arial" w:hAnsi="Arial" w:cs="Arial"/>
          <w:lang w:val="sr-Cyrl-RS"/>
        </w:rPr>
        <w:t>У</w:t>
      </w:r>
      <w:r w:rsidR="0002072B" w:rsidRPr="00B9688F">
        <w:rPr>
          <w:rFonts w:ascii="Arial" w:hAnsi="Arial" w:cs="Arial"/>
        </w:rPr>
        <w:t xml:space="preserve"> систему дуалног образовања у средњим школама</w:t>
      </w:r>
      <w:r w:rsidR="0002072B" w:rsidRPr="00B9688F">
        <w:rPr>
          <w:rFonts w:ascii="Arial" w:hAnsi="Arial" w:cs="Arial"/>
          <w:lang w:val="sr-Cyrl-RS"/>
        </w:rPr>
        <w:t xml:space="preserve"> је 9.546 ученика док је </w:t>
      </w:r>
      <w:r w:rsidR="0002072B" w:rsidRPr="00B9688F">
        <w:rPr>
          <w:rFonts w:ascii="Arial" w:hAnsi="Arial" w:cs="Arial"/>
        </w:rPr>
        <w:t>674 студената у дуалном моделу студија</w:t>
      </w:r>
      <w:r w:rsidR="0002072B" w:rsidRPr="00B9688F">
        <w:rPr>
          <w:rFonts w:ascii="Arial" w:hAnsi="Arial" w:cs="Arial"/>
          <w:lang w:val="sr-Cyrl-RS"/>
        </w:rPr>
        <w:t>.</w:t>
      </w:r>
    </w:p>
    <w:p w14:paraId="23729958" w14:textId="77777777" w:rsidR="00DB5968" w:rsidRPr="00B9688F" w:rsidRDefault="00DB5968" w:rsidP="00765C36">
      <w:pPr>
        <w:spacing w:after="0" w:line="240" w:lineRule="auto"/>
        <w:jc w:val="both"/>
        <w:rPr>
          <w:rFonts w:ascii="Arial" w:hAnsi="Arial" w:cs="Arial"/>
          <w:sz w:val="20"/>
          <w:szCs w:val="20"/>
        </w:rPr>
      </w:pPr>
    </w:p>
    <w:p w14:paraId="7E7177FE" w14:textId="77777777" w:rsidR="00EE1C03" w:rsidRPr="00B9688F" w:rsidRDefault="00765C36" w:rsidP="00C2435C">
      <w:pPr>
        <w:spacing w:after="120" w:line="240" w:lineRule="auto"/>
        <w:jc w:val="both"/>
        <w:rPr>
          <w:rFonts w:ascii="Arial" w:hAnsi="Arial" w:cs="Arial"/>
          <w:sz w:val="20"/>
          <w:szCs w:val="20"/>
        </w:rPr>
      </w:pPr>
      <w:r w:rsidRPr="00B9688F">
        <w:rPr>
          <w:rFonts w:ascii="Arial" w:hAnsi="Arial" w:cs="Arial"/>
          <w:sz w:val="20"/>
          <w:szCs w:val="20"/>
        </w:rPr>
        <w:t xml:space="preserve">У вези реформе ране интервенције која се односи на </w:t>
      </w:r>
      <w:r w:rsidRPr="00B9688F">
        <w:rPr>
          <w:rFonts w:ascii="Arial" w:hAnsi="Arial" w:cs="Arial"/>
          <w:b/>
          <w:sz w:val="20"/>
          <w:szCs w:val="20"/>
        </w:rPr>
        <w:t>развој система каријерног вођења и саветовања</w:t>
      </w:r>
      <w:r w:rsidRPr="00B9688F">
        <w:rPr>
          <w:rFonts w:ascii="Arial" w:hAnsi="Arial" w:cs="Arial"/>
          <w:sz w:val="20"/>
          <w:szCs w:val="20"/>
        </w:rPr>
        <w:t>, као система услуга које младим</w:t>
      </w:r>
      <w:r w:rsidR="00DB5968" w:rsidRPr="00B9688F">
        <w:rPr>
          <w:rFonts w:ascii="Arial" w:hAnsi="Arial" w:cs="Arial"/>
          <w:sz w:val="20"/>
          <w:szCs w:val="20"/>
        </w:rPr>
        <w:t>а</w:t>
      </w:r>
      <w:r w:rsidRPr="00B9688F">
        <w:rPr>
          <w:rFonts w:ascii="Arial" w:hAnsi="Arial" w:cs="Arial"/>
          <w:sz w:val="20"/>
          <w:szCs w:val="20"/>
        </w:rPr>
        <w:t xml:space="preserve"> помаже при избору одговарајућег образовања у односу на занимање којим у животу желе да се баве</w:t>
      </w:r>
      <w:r w:rsidR="00DB5968" w:rsidRPr="00B9688F">
        <w:rPr>
          <w:rFonts w:ascii="Arial" w:hAnsi="Arial" w:cs="Arial"/>
          <w:sz w:val="20"/>
          <w:szCs w:val="20"/>
        </w:rPr>
        <w:t xml:space="preserve"> и касније </w:t>
      </w:r>
      <w:r w:rsidRPr="00B9688F">
        <w:rPr>
          <w:rFonts w:ascii="Arial" w:hAnsi="Arial" w:cs="Arial"/>
          <w:sz w:val="20"/>
          <w:szCs w:val="20"/>
        </w:rPr>
        <w:t xml:space="preserve">у управљању каријером, </w:t>
      </w:r>
      <w:r w:rsidR="00DB5968" w:rsidRPr="00B9688F">
        <w:rPr>
          <w:rFonts w:ascii="Arial" w:hAnsi="Arial" w:cs="Arial"/>
          <w:sz w:val="20"/>
          <w:szCs w:val="20"/>
        </w:rPr>
        <w:t>наст</w:t>
      </w:r>
      <w:r w:rsidR="00EE1C03" w:rsidRPr="00B9688F">
        <w:rPr>
          <w:rFonts w:ascii="Arial" w:hAnsi="Arial" w:cs="Arial"/>
          <w:sz w:val="20"/>
          <w:szCs w:val="20"/>
        </w:rPr>
        <w:t>а</w:t>
      </w:r>
      <w:r w:rsidR="00DB5968" w:rsidRPr="00B9688F">
        <w:rPr>
          <w:rFonts w:ascii="Arial" w:hAnsi="Arial" w:cs="Arial"/>
          <w:sz w:val="20"/>
          <w:szCs w:val="20"/>
        </w:rPr>
        <w:t xml:space="preserve">вљене су активности на унапређењу система КВиС. </w:t>
      </w:r>
      <w:r w:rsidRPr="00B9688F">
        <w:rPr>
          <w:rFonts w:ascii="Arial" w:hAnsi="Arial" w:cs="Arial"/>
          <w:sz w:val="20"/>
          <w:szCs w:val="20"/>
        </w:rPr>
        <w:t>У 2023. години урађена је евалуација услуга КВиС у секторима образовања, запошљавања и сектору омладине</w:t>
      </w:r>
      <w:r w:rsidR="000B3DFE">
        <w:rPr>
          <w:rFonts w:ascii="Arial" w:hAnsi="Arial" w:cs="Arial"/>
          <w:sz w:val="20"/>
          <w:szCs w:val="20"/>
        </w:rPr>
        <w:t>,</w:t>
      </w:r>
      <w:r w:rsidRPr="00B9688F">
        <w:rPr>
          <w:rFonts w:ascii="Arial" w:hAnsi="Arial" w:cs="Arial"/>
          <w:sz w:val="20"/>
          <w:szCs w:val="20"/>
        </w:rPr>
        <w:t xml:space="preserve"> а у 2024. години израђен </w:t>
      </w:r>
      <w:r w:rsidRPr="00B9688F">
        <w:rPr>
          <w:rFonts w:ascii="Arial" w:hAnsi="Arial" w:cs="Arial"/>
          <w:sz w:val="20"/>
          <w:szCs w:val="20"/>
          <w:lang w:val="sr-Latn-RS"/>
        </w:rPr>
        <w:t xml:space="preserve">je </w:t>
      </w:r>
      <w:r w:rsidRPr="00B9688F">
        <w:rPr>
          <w:rFonts w:ascii="Arial" w:hAnsi="Arial" w:cs="Arial"/>
          <w:sz w:val="20"/>
          <w:szCs w:val="20"/>
        </w:rPr>
        <w:t xml:space="preserve">Предлог унапређених стандарда услуга КВиС, заједно са компетенцијама каријерних практичара. </w:t>
      </w:r>
      <w:r w:rsidR="00EE1C03" w:rsidRPr="00B9688F">
        <w:rPr>
          <w:rFonts w:ascii="Arial" w:hAnsi="Arial" w:cs="Arial"/>
          <w:sz w:val="20"/>
          <w:szCs w:val="20"/>
        </w:rPr>
        <w:t xml:space="preserve">Стандарди КВиС су од значаја за успостављање јединственог система квалитета у области КВиС и да би се олакшала њихова примена од стране свих пружалаца услуга КВиС, </w:t>
      </w:r>
      <w:r w:rsidR="00983079" w:rsidRPr="00B9688F">
        <w:rPr>
          <w:rFonts w:ascii="Arial" w:hAnsi="Arial" w:cs="Arial"/>
          <w:sz w:val="20"/>
          <w:szCs w:val="20"/>
        </w:rPr>
        <w:t>биће потребно да своја знања у овој области унапреде</w:t>
      </w:r>
      <w:r w:rsidR="00EE1C03" w:rsidRPr="00B9688F">
        <w:rPr>
          <w:rFonts w:ascii="Arial" w:hAnsi="Arial" w:cs="Arial"/>
          <w:sz w:val="20"/>
          <w:szCs w:val="20"/>
        </w:rPr>
        <w:t xml:space="preserve"> како запослен</w:t>
      </w:r>
      <w:r w:rsidR="00983079" w:rsidRPr="00B9688F">
        <w:rPr>
          <w:rFonts w:ascii="Arial" w:hAnsi="Arial" w:cs="Arial"/>
          <w:sz w:val="20"/>
          <w:szCs w:val="20"/>
        </w:rPr>
        <w:t>и</w:t>
      </w:r>
      <w:r w:rsidR="00EE1C03" w:rsidRPr="00B9688F">
        <w:rPr>
          <w:rFonts w:ascii="Arial" w:hAnsi="Arial" w:cs="Arial"/>
          <w:sz w:val="20"/>
          <w:szCs w:val="20"/>
        </w:rPr>
        <w:t xml:space="preserve"> у школама који су укључени у тимове за КВиС, тако</w:t>
      </w:r>
      <w:r w:rsidR="00983079" w:rsidRPr="00B9688F">
        <w:rPr>
          <w:rFonts w:ascii="Arial" w:hAnsi="Arial" w:cs="Arial"/>
          <w:sz w:val="20"/>
          <w:szCs w:val="20"/>
        </w:rPr>
        <w:t xml:space="preserve"> и </w:t>
      </w:r>
      <w:r w:rsidR="00EE1C03" w:rsidRPr="00B9688F">
        <w:rPr>
          <w:rFonts w:ascii="Arial" w:hAnsi="Arial" w:cs="Arial"/>
          <w:sz w:val="20"/>
          <w:szCs w:val="20"/>
        </w:rPr>
        <w:t>запослен</w:t>
      </w:r>
      <w:r w:rsidR="00983079" w:rsidRPr="00B9688F">
        <w:rPr>
          <w:rFonts w:ascii="Arial" w:hAnsi="Arial" w:cs="Arial"/>
          <w:sz w:val="20"/>
          <w:szCs w:val="20"/>
        </w:rPr>
        <w:t>и</w:t>
      </w:r>
      <w:r w:rsidR="00EE1C03" w:rsidRPr="00B9688F">
        <w:rPr>
          <w:rFonts w:ascii="Arial" w:hAnsi="Arial" w:cs="Arial"/>
          <w:sz w:val="20"/>
          <w:szCs w:val="20"/>
        </w:rPr>
        <w:t xml:space="preserve"> </w:t>
      </w:r>
      <w:r w:rsidR="00C2435C" w:rsidRPr="00B9688F">
        <w:rPr>
          <w:rFonts w:ascii="Arial" w:hAnsi="Arial" w:cs="Arial"/>
          <w:sz w:val="20"/>
          <w:szCs w:val="20"/>
        </w:rPr>
        <w:t xml:space="preserve">у </w:t>
      </w:r>
      <w:r w:rsidR="00EE1C03" w:rsidRPr="00B9688F">
        <w:rPr>
          <w:rFonts w:ascii="Arial" w:hAnsi="Arial" w:cs="Arial"/>
          <w:sz w:val="20"/>
          <w:szCs w:val="20"/>
        </w:rPr>
        <w:t>Националној служби за запошљавање</w:t>
      </w:r>
      <w:r w:rsidR="00983079" w:rsidRPr="00B9688F">
        <w:rPr>
          <w:rFonts w:ascii="Arial" w:hAnsi="Arial" w:cs="Arial"/>
          <w:sz w:val="20"/>
          <w:szCs w:val="20"/>
        </w:rPr>
        <w:t xml:space="preserve">, </w:t>
      </w:r>
      <w:r w:rsidR="00EE1C03" w:rsidRPr="00B9688F">
        <w:rPr>
          <w:rFonts w:ascii="Arial" w:hAnsi="Arial" w:cs="Arial"/>
          <w:sz w:val="20"/>
          <w:szCs w:val="20"/>
        </w:rPr>
        <w:t>агенцијама за запошљавање</w:t>
      </w:r>
      <w:r w:rsidR="00983079" w:rsidRPr="00B9688F">
        <w:rPr>
          <w:rFonts w:ascii="Arial" w:hAnsi="Arial" w:cs="Arial"/>
          <w:sz w:val="20"/>
          <w:szCs w:val="20"/>
        </w:rPr>
        <w:t>, организацијама цивилног друштва и</w:t>
      </w:r>
      <w:r w:rsidR="00C2435C" w:rsidRPr="00B9688F">
        <w:rPr>
          <w:rFonts w:ascii="Arial" w:hAnsi="Arial" w:cs="Arial"/>
          <w:sz w:val="20"/>
          <w:szCs w:val="20"/>
        </w:rPr>
        <w:t xml:space="preserve"> сл</w:t>
      </w:r>
      <w:r w:rsidR="00983079" w:rsidRPr="00B9688F">
        <w:rPr>
          <w:rFonts w:ascii="Arial" w:hAnsi="Arial" w:cs="Arial"/>
          <w:sz w:val="20"/>
          <w:szCs w:val="20"/>
        </w:rPr>
        <w:t>.</w:t>
      </w:r>
      <w:r w:rsidR="00EE1C03" w:rsidRPr="00B9688F">
        <w:rPr>
          <w:rFonts w:ascii="Arial" w:hAnsi="Arial" w:cs="Arial"/>
          <w:sz w:val="20"/>
          <w:szCs w:val="20"/>
        </w:rPr>
        <w:t xml:space="preserve"> који пружају </w:t>
      </w:r>
      <w:r w:rsidR="00DE7AFD" w:rsidRPr="00B9688F">
        <w:rPr>
          <w:rFonts w:ascii="Arial" w:hAnsi="Arial" w:cs="Arial"/>
          <w:sz w:val="20"/>
          <w:szCs w:val="20"/>
        </w:rPr>
        <w:t>те</w:t>
      </w:r>
      <w:r w:rsidR="00EE1C03" w:rsidRPr="00B9688F">
        <w:rPr>
          <w:rFonts w:ascii="Arial" w:hAnsi="Arial" w:cs="Arial"/>
          <w:sz w:val="20"/>
          <w:szCs w:val="20"/>
        </w:rPr>
        <w:t xml:space="preserve"> услуге.</w:t>
      </w:r>
    </w:p>
    <w:p w14:paraId="62153FDC" w14:textId="77777777" w:rsidR="00765C36" w:rsidRPr="00B9688F" w:rsidRDefault="00EE1C03" w:rsidP="00765C36">
      <w:pPr>
        <w:spacing w:after="0" w:line="240" w:lineRule="auto"/>
        <w:jc w:val="both"/>
        <w:rPr>
          <w:rFonts w:ascii="Arial" w:hAnsi="Arial" w:cs="Arial"/>
          <w:sz w:val="20"/>
          <w:szCs w:val="20"/>
        </w:rPr>
      </w:pPr>
      <w:r w:rsidRPr="00B9688F">
        <w:rPr>
          <w:rFonts w:ascii="Arial" w:hAnsi="Arial" w:cs="Arial"/>
          <w:sz w:val="20"/>
          <w:szCs w:val="20"/>
        </w:rPr>
        <w:t>У извештајном периоду и</w:t>
      </w:r>
      <w:r w:rsidR="00765C36" w:rsidRPr="00B9688F">
        <w:rPr>
          <w:rFonts w:ascii="Arial" w:hAnsi="Arial" w:cs="Arial"/>
          <w:sz w:val="20"/>
          <w:szCs w:val="20"/>
        </w:rPr>
        <w:t xml:space="preserve">зрађено је више докумената, анализа и алата на основу којих је у 2024. години Радна група за унапређивање услуга КВиС израдила стручно упутство за Тимoве за КВиС у средњим школама. Започет је консултативни процес за формирање посебне Радне групе за </w:t>
      </w:r>
      <w:r w:rsidR="00765C36" w:rsidRPr="00B9688F">
        <w:rPr>
          <w:rFonts w:ascii="Arial" w:hAnsi="Arial" w:cs="Arial"/>
          <w:b/>
          <w:sz w:val="20"/>
          <w:szCs w:val="20"/>
        </w:rPr>
        <w:t>развој Портала за КВиС</w:t>
      </w:r>
      <w:r w:rsidR="00765C36" w:rsidRPr="00B9688F">
        <w:rPr>
          <w:rFonts w:ascii="Arial" w:hAnsi="Arial" w:cs="Arial"/>
          <w:sz w:val="20"/>
          <w:szCs w:val="20"/>
        </w:rPr>
        <w:t xml:space="preserve"> и урађене су анализе које чине почетну основу за даљи рад на развоју Портала.</w:t>
      </w:r>
    </w:p>
    <w:p w14:paraId="643FCD09" w14:textId="77777777" w:rsidR="007474D8" w:rsidRPr="00B9688F" w:rsidRDefault="007474D8" w:rsidP="00714DBC">
      <w:pPr>
        <w:pStyle w:val="NoSpacing"/>
        <w:widowControl w:val="0"/>
        <w:tabs>
          <w:tab w:val="left" w:pos="0"/>
        </w:tabs>
        <w:rPr>
          <w:rFonts w:ascii="Arial" w:hAnsi="Arial" w:cs="Arial"/>
          <w:lang w:val="sr-Cyrl-RS"/>
        </w:rPr>
      </w:pPr>
    </w:p>
    <w:p w14:paraId="7EA9C49B" w14:textId="77777777" w:rsidR="00F1252F" w:rsidRPr="00B9688F" w:rsidRDefault="00F1252F" w:rsidP="00714DBC">
      <w:pPr>
        <w:spacing w:after="0" w:line="240" w:lineRule="auto"/>
        <w:jc w:val="both"/>
        <w:rPr>
          <w:rFonts w:ascii="Arial" w:hAnsi="Arial" w:cs="Arial"/>
          <w:sz w:val="20"/>
          <w:szCs w:val="20"/>
        </w:rPr>
      </w:pPr>
      <w:r w:rsidRPr="00B9688F">
        <w:rPr>
          <w:rFonts w:ascii="Arial" w:hAnsi="Arial" w:cs="Arial"/>
          <w:b/>
          <w:sz w:val="20"/>
          <w:szCs w:val="20"/>
        </w:rPr>
        <w:t>Министарство туризма и омладине</w:t>
      </w:r>
      <w:r w:rsidRPr="00B9688F">
        <w:rPr>
          <w:rFonts w:ascii="Arial" w:hAnsi="Arial" w:cs="Arial"/>
          <w:sz w:val="20"/>
          <w:szCs w:val="20"/>
        </w:rPr>
        <w:t xml:space="preserve"> је током 2023. и 2024. године на основу расписаних јавних конкурса подржало више организација цивилног друштва за спровођење активности у области К</w:t>
      </w:r>
      <w:r w:rsidR="00CE3264" w:rsidRPr="00B9688F">
        <w:rPr>
          <w:rFonts w:ascii="Arial" w:hAnsi="Arial" w:cs="Arial"/>
          <w:sz w:val="20"/>
          <w:szCs w:val="20"/>
        </w:rPr>
        <w:t>В</w:t>
      </w:r>
      <w:r w:rsidRPr="00B9688F">
        <w:rPr>
          <w:rFonts w:ascii="Arial" w:hAnsi="Arial" w:cs="Arial"/>
          <w:sz w:val="20"/>
          <w:szCs w:val="20"/>
        </w:rPr>
        <w:t>иС</w:t>
      </w:r>
      <w:r w:rsidR="000B3DFE">
        <w:rPr>
          <w:rFonts w:ascii="Arial" w:hAnsi="Arial" w:cs="Arial"/>
          <w:sz w:val="20"/>
          <w:szCs w:val="20"/>
        </w:rPr>
        <w:t>,</w:t>
      </w:r>
      <w:r w:rsidRPr="00B9688F">
        <w:rPr>
          <w:rFonts w:ascii="Arial" w:hAnsi="Arial" w:cs="Arial"/>
          <w:sz w:val="20"/>
          <w:szCs w:val="20"/>
        </w:rPr>
        <w:t xml:space="preserve"> чиме је омогућено значајно укључивање младих у услуге КВИС и развој дигиталних компетенција.</w:t>
      </w:r>
    </w:p>
    <w:p w14:paraId="51E8758E" w14:textId="77777777" w:rsidR="00F1252F" w:rsidRPr="00B9688F" w:rsidRDefault="00F1252F" w:rsidP="00714DBC">
      <w:pPr>
        <w:pStyle w:val="NoSpacing"/>
        <w:widowControl w:val="0"/>
        <w:rPr>
          <w:rFonts w:ascii="Arial" w:hAnsi="Arial" w:cs="Arial"/>
          <w:lang w:val="sr-Cyrl-RS"/>
        </w:rPr>
      </w:pPr>
    </w:p>
    <w:p w14:paraId="5DF29D2E" w14:textId="77777777" w:rsidR="00F1252F" w:rsidRPr="00B9688F" w:rsidRDefault="00F1252F" w:rsidP="00714DBC">
      <w:pPr>
        <w:spacing w:after="0" w:line="240" w:lineRule="auto"/>
        <w:jc w:val="both"/>
        <w:rPr>
          <w:rFonts w:ascii="Arial" w:eastAsia="Calibri" w:hAnsi="Arial" w:cs="Arial"/>
          <w:sz w:val="20"/>
          <w:szCs w:val="20"/>
        </w:rPr>
      </w:pPr>
      <w:r w:rsidRPr="00B9688F">
        <w:rPr>
          <w:rFonts w:ascii="Arial" w:eastAsia="Calibri" w:hAnsi="Arial" w:cs="Arial"/>
          <w:sz w:val="20"/>
          <w:szCs w:val="20"/>
        </w:rPr>
        <w:t xml:space="preserve">Као реформа ране интервенције препознаје се и </w:t>
      </w:r>
      <w:r w:rsidRPr="00B9688F">
        <w:rPr>
          <w:rFonts w:ascii="Arial" w:eastAsia="Calibri" w:hAnsi="Arial" w:cs="Arial"/>
          <w:b/>
          <w:sz w:val="20"/>
          <w:szCs w:val="20"/>
        </w:rPr>
        <w:t>развој Националне стандардне класификације занимања</w:t>
      </w:r>
      <w:r w:rsidRPr="00B9688F">
        <w:rPr>
          <w:rFonts w:ascii="Arial" w:eastAsia="Calibri" w:hAnsi="Arial" w:cs="Arial"/>
          <w:sz w:val="20"/>
          <w:szCs w:val="20"/>
        </w:rPr>
        <w:t xml:space="preserve"> (НСКЗ) која је у надлежности Министарства за рад, запошљавање, борачка и социјална питања. </w:t>
      </w:r>
      <w:r w:rsidR="003D55EF" w:rsidRPr="00B9688F">
        <w:rPr>
          <w:rFonts w:ascii="Arial" w:eastAsia="Calibri" w:hAnsi="Arial" w:cs="Arial"/>
          <w:sz w:val="20"/>
          <w:szCs w:val="20"/>
        </w:rPr>
        <w:t>У</w:t>
      </w:r>
      <w:r w:rsidRPr="00B9688F">
        <w:rPr>
          <w:rFonts w:ascii="Arial" w:eastAsia="Calibri" w:hAnsi="Arial" w:cs="Arial"/>
          <w:sz w:val="20"/>
          <w:szCs w:val="20"/>
        </w:rPr>
        <w:t xml:space="preserve"> претходном периоду интензивира</w:t>
      </w:r>
      <w:r w:rsidR="003D55EF" w:rsidRPr="00B9688F">
        <w:rPr>
          <w:rFonts w:ascii="Arial" w:eastAsia="Calibri" w:hAnsi="Arial" w:cs="Arial"/>
          <w:sz w:val="20"/>
          <w:szCs w:val="20"/>
        </w:rPr>
        <w:t>не</w:t>
      </w:r>
      <w:r w:rsidRPr="00B9688F">
        <w:rPr>
          <w:rFonts w:ascii="Arial" w:eastAsia="Calibri" w:hAnsi="Arial" w:cs="Arial"/>
          <w:sz w:val="20"/>
          <w:szCs w:val="20"/>
        </w:rPr>
        <w:t xml:space="preserve"> </w:t>
      </w:r>
      <w:r w:rsidR="003D55EF" w:rsidRPr="00B9688F">
        <w:rPr>
          <w:rFonts w:ascii="Arial" w:eastAsia="Calibri" w:hAnsi="Arial" w:cs="Arial"/>
          <w:sz w:val="20"/>
          <w:szCs w:val="20"/>
        </w:rPr>
        <w:t xml:space="preserve">су </w:t>
      </w:r>
      <w:r w:rsidRPr="00B9688F">
        <w:rPr>
          <w:rFonts w:ascii="Arial" w:eastAsia="Calibri" w:hAnsi="Arial" w:cs="Arial"/>
          <w:sz w:val="20"/>
          <w:szCs w:val="20"/>
        </w:rPr>
        <w:t xml:space="preserve">активности на развоју НСКЗ, уз свеобухватну и континуирану подршку </w:t>
      </w:r>
      <w:r w:rsidR="00BA12D6" w:rsidRPr="00B9688F">
        <w:rPr>
          <w:rFonts w:ascii="Arial" w:hAnsi="Arial" w:cs="Arial"/>
          <w:sz w:val="20"/>
          <w:szCs w:val="20"/>
          <w:lang w:val="sr-Latn-RS"/>
        </w:rPr>
        <w:t xml:space="preserve">SDC </w:t>
      </w:r>
      <w:r w:rsidR="00BA12D6" w:rsidRPr="00B9688F">
        <w:rPr>
          <w:rFonts w:ascii="Arial" w:hAnsi="Arial" w:cs="Arial"/>
          <w:sz w:val="20"/>
          <w:szCs w:val="20"/>
        </w:rPr>
        <w:t xml:space="preserve">пројекта </w:t>
      </w:r>
      <w:r w:rsidR="00BA12D6" w:rsidRPr="00B9688F">
        <w:rPr>
          <w:rFonts w:ascii="Arial" w:hAnsi="Arial" w:cs="Arial"/>
          <w:i/>
          <w:sz w:val="20"/>
          <w:szCs w:val="20"/>
        </w:rPr>
        <w:t>„Знањем до посла</w:t>
      </w:r>
      <w:r w:rsidR="00BA12D6" w:rsidRPr="00B9688F">
        <w:rPr>
          <w:rFonts w:ascii="Arial" w:hAnsi="Arial" w:cs="Arial"/>
          <w:i/>
          <w:sz w:val="20"/>
          <w:szCs w:val="20"/>
          <w:lang w:val="sr-Latn-RS"/>
        </w:rPr>
        <w:t xml:space="preserve"> – E2E</w:t>
      </w:r>
      <w:r w:rsidR="00BA12D6" w:rsidRPr="00B9688F">
        <w:rPr>
          <w:rFonts w:ascii="Arial" w:hAnsi="Arial" w:cs="Arial"/>
          <w:i/>
          <w:sz w:val="20"/>
          <w:szCs w:val="20"/>
        </w:rPr>
        <w:t>ˮ</w:t>
      </w:r>
      <w:r w:rsidRPr="00B9688F">
        <w:rPr>
          <w:rFonts w:ascii="Arial" w:eastAsia="Calibri" w:hAnsi="Arial" w:cs="Arial"/>
          <w:sz w:val="20"/>
          <w:szCs w:val="20"/>
        </w:rPr>
        <w:t>. У извештајном периоду урађено је усклађивање превода описа дефиниција</w:t>
      </w:r>
      <w:r w:rsidR="00333E78" w:rsidRPr="00B9688F">
        <w:rPr>
          <w:rFonts w:ascii="Arial" w:eastAsia="Calibri" w:hAnsi="Arial" w:cs="Arial"/>
          <w:sz w:val="20"/>
          <w:szCs w:val="20"/>
        </w:rPr>
        <w:t xml:space="preserve"> класификационих целина </w:t>
      </w:r>
      <w:r w:rsidRPr="00B9688F">
        <w:rPr>
          <w:rFonts w:ascii="Arial" w:eastAsia="Calibri" w:hAnsi="Arial" w:cs="Arial"/>
          <w:sz w:val="20"/>
          <w:szCs w:val="20"/>
        </w:rPr>
        <w:t xml:space="preserve">ISCO-08 са Шифарником занимања и локалним приликама, спроведен је други циклус тестирања Предлога методологије за </w:t>
      </w:r>
      <w:r w:rsidR="00F616FE" w:rsidRPr="00B9688F">
        <w:rPr>
          <w:rFonts w:ascii="Arial" w:eastAsia="Calibri" w:hAnsi="Arial" w:cs="Arial"/>
          <w:sz w:val="20"/>
          <w:szCs w:val="20"/>
        </w:rPr>
        <w:t xml:space="preserve">развој </w:t>
      </w:r>
      <w:r w:rsidRPr="00B9688F">
        <w:rPr>
          <w:rFonts w:ascii="Arial" w:eastAsia="Calibri" w:hAnsi="Arial" w:cs="Arial"/>
          <w:sz w:val="20"/>
          <w:szCs w:val="20"/>
        </w:rPr>
        <w:t xml:space="preserve">стандарда занимања кроз израду стандарда за 23 занимања, међу којима су и </w:t>
      </w:r>
      <w:r w:rsidRPr="00B9688F">
        <w:rPr>
          <w:rFonts w:ascii="Arial" w:hAnsi="Arial" w:cs="Arial"/>
          <w:sz w:val="20"/>
          <w:szCs w:val="20"/>
        </w:rPr>
        <w:t xml:space="preserve">предлози стандарда за занимања </w:t>
      </w:r>
      <w:r w:rsidRPr="00B9688F">
        <w:rPr>
          <w:rFonts w:ascii="Arial" w:hAnsi="Arial" w:cs="Arial"/>
          <w:b/>
          <w:sz w:val="20"/>
          <w:szCs w:val="20"/>
        </w:rPr>
        <w:t>Каријерни саветник, Стручњак за каријерно вођење и саветовање</w:t>
      </w:r>
      <w:r w:rsidR="0077017B" w:rsidRPr="00B9688F">
        <w:rPr>
          <w:rFonts w:ascii="Arial" w:hAnsi="Arial" w:cs="Arial"/>
          <w:b/>
          <w:sz w:val="20"/>
          <w:szCs w:val="20"/>
        </w:rPr>
        <w:t xml:space="preserve"> и</w:t>
      </w:r>
      <w:r w:rsidRPr="00B9688F">
        <w:rPr>
          <w:rFonts w:ascii="Arial" w:hAnsi="Arial" w:cs="Arial"/>
          <w:b/>
          <w:sz w:val="20"/>
          <w:szCs w:val="20"/>
        </w:rPr>
        <w:t xml:space="preserve"> Саветник за запошљавање.</w:t>
      </w:r>
      <w:r w:rsidR="00151F7B" w:rsidRPr="00B9688F">
        <w:rPr>
          <w:rFonts w:ascii="Arial" w:hAnsi="Arial" w:cs="Arial"/>
          <w:b/>
          <w:sz w:val="20"/>
          <w:szCs w:val="20"/>
        </w:rPr>
        <w:t xml:space="preserve"> </w:t>
      </w:r>
      <w:r w:rsidRPr="00B9688F">
        <w:rPr>
          <w:rFonts w:ascii="Arial" w:eastAsia="Calibri" w:hAnsi="Arial" w:cs="Arial"/>
          <w:sz w:val="20"/>
          <w:szCs w:val="20"/>
        </w:rPr>
        <w:lastRenderedPageBreak/>
        <w:t>Израђени су и двоминутни видео материјали за занимања CNC оператер, бравар, главни кувар и хотелски рецепционер.</w:t>
      </w:r>
      <w:r w:rsidR="00151F7B" w:rsidRPr="00B9688F">
        <w:rPr>
          <w:rFonts w:ascii="Arial" w:eastAsia="Calibri" w:hAnsi="Arial" w:cs="Arial"/>
          <w:sz w:val="20"/>
          <w:szCs w:val="20"/>
        </w:rPr>
        <w:t xml:space="preserve"> </w:t>
      </w:r>
      <w:r w:rsidRPr="00B9688F">
        <w:rPr>
          <w:rFonts w:ascii="Arial" w:eastAsia="Calibri" w:hAnsi="Arial" w:cs="Arial"/>
          <w:sz w:val="20"/>
          <w:szCs w:val="20"/>
        </w:rPr>
        <w:t xml:space="preserve">У току је ревизија Предлога методологије на основу резултата и искустава два циклуса тестирања. За потребе развоја НСКЗ као и за осигурање учешћа свих заинтересованих страна, формирана је нова Радна група за развој НСКЗ. </w:t>
      </w:r>
    </w:p>
    <w:p w14:paraId="3F84CA53" w14:textId="77777777" w:rsidR="00151F7B" w:rsidRPr="00B9688F" w:rsidRDefault="00151F7B" w:rsidP="00714DBC">
      <w:pPr>
        <w:spacing w:after="0" w:line="240" w:lineRule="auto"/>
        <w:jc w:val="both"/>
        <w:rPr>
          <w:rFonts w:ascii="Arial" w:eastAsia="Calibri" w:hAnsi="Arial" w:cs="Arial"/>
          <w:sz w:val="20"/>
          <w:szCs w:val="20"/>
        </w:rPr>
      </w:pPr>
    </w:p>
    <w:p w14:paraId="6452991C" w14:textId="77777777" w:rsidR="00F1252F" w:rsidRPr="00B9688F" w:rsidRDefault="00F1252F" w:rsidP="00714DBC">
      <w:pPr>
        <w:spacing w:after="0" w:line="240" w:lineRule="auto"/>
        <w:jc w:val="both"/>
        <w:rPr>
          <w:rFonts w:ascii="Arial" w:eastAsia="Calibri" w:hAnsi="Arial" w:cs="Arial"/>
          <w:sz w:val="20"/>
          <w:szCs w:val="20"/>
        </w:rPr>
      </w:pPr>
      <w:r w:rsidRPr="00B9688F">
        <w:rPr>
          <w:rFonts w:ascii="Arial" w:eastAsia="Calibri" w:hAnsi="Arial" w:cs="Arial"/>
          <w:sz w:val="20"/>
          <w:szCs w:val="20"/>
        </w:rPr>
        <w:t xml:space="preserve">Планом имплементације Гаранције за младе за период од 2023-2026. године, у оквиру реформских процеса, предвиђене су измене и допуне Закона о запошљавању и осигурању за случај незапослености, са навођењем кључних циљева ових измена које између осталог обухватају нормирање НСКЗ. Због свог значаја у оквиру политике запошљавања, пуне примене до сада остварених резултата и омогућавања даљег развоја, одлучено је да се ова област уреди посебним </w:t>
      </w:r>
      <w:r w:rsidRPr="00B9688F">
        <w:rPr>
          <w:rFonts w:ascii="Arial" w:eastAsia="Calibri" w:hAnsi="Arial" w:cs="Arial"/>
          <w:b/>
          <w:sz w:val="20"/>
          <w:szCs w:val="20"/>
        </w:rPr>
        <w:t>Законом о Националној стандардној класификацији занимања</w:t>
      </w:r>
      <w:r w:rsidR="00CE3264" w:rsidRPr="00B9688F">
        <w:rPr>
          <w:rFonts w:ascii="Arial" w:eastAsia="Calibri" w:hAnsi="Arial" w:cs="Arial"/>
          <w:sz w:val="20"/>
          <w:szCs w:val="20"/>
        </w:rPr>
        <w:t>.</w:t>
      </w:r>
      <w:r w:rsidRPr="00B9688F">
        <w:rPr>
          <w:rFonts w:ascii="Arial" w:eastAsia="Calibri" w:hAnsi="Arial" w:cs="Arial"/>
          <w:sz w:val="20"/>
          <w:szCs w:val="20"/>
        </w:rPr>
        <w:t xml:space="preserve"> </w:t>
      </w:r>
      <w:r w:rsidR="003813A8" w:rsidRPr="00B9688F">
        <w:rPr>
          <w:rFonts w:ascii="Arial" w:eastAsia="Calibri" w:hAnsi="Arial" w:cs="Arial"/>
          <w:sz w:val="20"/>
          <w:szCs w:val="20"/>
        </w:rPr>
        <w:t>Сврха доношења Закона o НСКЗ је правно уређење и формализовање ове области и успостављање стабилног институционалног оквира</w:t>
      </w:r>
      <w:r w:rsidRPr="00B9688F">
        <w:rPr>
          <w:rFonts w:ascii="Arial" w:eastAsia="Calibri" w:hAnsi="Arial" w:cs="Arial"/>
          <w:sz w:val="20"/>
          <w:szCs w:val="20"/>
        </w:rPr>
        <w:t>.</w:t>
      </w:r>
      <w:r w:rsidR="00C41432" w:rsidRPr="00B9688F">
        <w:rPr>
          <w:rFonts w:ascii="Arial" w:eastAsia="Calibri" w:hAnsi="Arial" w:cs="Arial"/>
          <w:sz w:val="20"/>
          <w:szCs w:val="20"/>
        </w:rPr>
        <w:t xml:space="preserve"> У току јe</w:t>
      </w:r>
      <w:r w:rsidRPr="00B9688F">
        <w:rPr>
          <w:rFonts w:ascii="Arial" w:eastAsia="Calibri" w:hAnsi="Arial" w:cs="Arial"/>
          <w:sz w:val="20"/>
          <w:szCs w:val="20"/>
        </w:rPr>
        <w:t xml:space="preserve"> избор консултаната за израду </w:t>
      </w:r>
      <w:r w:rsidRPr="00B9688F">
        <w:rPr>
          <w:rFonts w:ascii="Arial" w:eastAsia="Calibri" w:hAnsi="Arial" w:cs="Arial"/>
          <w:sz w:val="20"/>
          <w:szCs w:val="20"/>
          <w:lang w:val="sr-Latn-RS"/>
        </w:rPr>
        <w:t xml:space="preserve">ex ante </w:t>
      </w:r>
      <w:r w:rsidRPr="00B9688F">
        <w:rPr>
          <w:rFonts w:ascii="Arial" w:eastAsia="Calibri" w:hAnsi="Arial" w:cs="Arial"/>
          <w:sz w:val="20"/>
          <w:szCs w:val="20"/>
        </w:rPr>
        <w:t xml:space="preserve">анализе овог прописа у складу са Законом о планском систему. Планирани рок за израду Нацрта закона о НСКЗ је </w:t>
      </w:r>
      <w:r w:rsidR="005D35FD">
        <w:rPr>
          <w:rFonts w:ascii="Arial" w:eastAsia="Calibri" w:hAnsi="Arial" w:cs="Arial"/>
          <w:sz w:val="20"/>
          <w:szCs w:val="20"/>
          <w:lang w:val="sr-Latn-RS"/>
        </w:rPr>
        <w:t>други квартал 2026</w:t>
      </w:r>
      <w:r w:rsidRPr="00B9688F">
        <w:rPr>
          <w:rFonts w:ascii="Arial" w:eastAsia="Calibri" w:hAnsi="Arial" w:cs="Arial"/>
          <w:sz w:val="20"/>
          <w:szCs w:val="20"/>
        </w:rPr>
        <w:t>. године.</w:t>
      </w:r>
    </w:p>
    <w:p w14:paraId="4FC8A189" w14:textId="77777777" w:rsidR="00F1252F" w:rsidRPr="00B9688F" w:rsidRDefault="00F1252F" w:rsidP="00714DBC">
      <w:pPr>
        <w:spacing w:after="0" w:line="240" w:lineRule="auto"/>
        <w:jc w:val="both"/>
        <w:rPr>
          <w:rFonts w:ascii="Arial" w:eastAsia="Calibri" w:hAnsi="Arial" w:cs="Arial"/>
          <w:sz w:val="20"/>
          <w:szCs w:val="20"/>
        </w:rPr>
      </w:pPr>
    </w:p>
    <w:p w14:paraId="5EE9E0DB" w14:textId="77777777" w:rsidR="00151F7B" w:rsidRDefault="00F1252F" w:rsidP="00E03057">
      <w:pPr>
        <w:pStyle w:val="NoSpacing"/>
        <w:widowControl w:val="0"/>
        <w:ind w:left="1"/>
        <w:rPr>
          <w:rFonts w:ascii="Arial" w:hAnsi="Arial" w:cs="Arial"/>
        </w:rPr>
      </w:pPr>
      <w:r w:rsidRPr="00B9688F">
        <w:rPr>
          <w:rFonts w:ascii="Arial" w:hAnsi="Arial" w:cs="Arial"/>
        </w:rPr>
        <w:t>У току је израда</w:t>
      </w:r>
      <w:r w:rsidRPr="00B9688F">
        <w:rPr>
          <w:rFonts w:ascii="Arial" w:hAnsi="Arial" w:cs="Arial"/>
          <w:b/>
        </w:rPr>
        <w:t xml:space="preserve"> Статистичког мапирања NEET младих у Републици Србији за</w:t>
      </w:r>
      <w:r w:rsidR="004C1DB8" w:rsidRPr="00B9688F">
        <w:rPr>
          <w:rFonts w:ascii="Arial" w:hAnsi="Arial" w:cs="Arial"/>
          <w:b/>
        </w:rPr>
        <w:t xml:space="preserve"> период</w:t>
      </w:r>
      <w:r w:rsidRPr="00B9688F">
        <w:rPr>
          <w:rFonts w:ascii="Arial" w:hAnsi="Arial" w:cs="Arial"/>
          <w:b/>
        </w:rPr>
        <w:t xml:space="preserve"> 2021</w:t>
      </w:r>
      <w:r w:rsidR="004C1DB8" w:rsidRPr="00B9688F">
        <w:rPr>
          <w:rFonts w:ascii="Arial" w:hAnsi="Arial" w:cs="Arial"/>
          <w:b/>
        </w:rPr>
        <w:t>-2024</w:t>
      </w:r>
      <w:r w:rsidRPr="00B9688F">
        <w:rPr>
          <w:rFonts w:ascii="Arial" w:hAnsi="Arial" w:cs="Arial"/>
          <w:b/>
        </w:rPr>
        <w:t>. годин</w:t>
      </w:r>
      <w:r w:rsidR="004C1DB8" w:rsidRPr="00B9688F">
        <w:rPr>
          <w:rFonts w:ascii="Arial" w:hAnsi="Arial" w:cs="Arial"/>
          <w:b/>
        </w:rPr>
        <w:t>е</w:t>
      </w:r>
      <w:r w:rsidRPr="00B9688F">
        <w:rPr>
          <w:rFonts w:ascii="Arial" w:hAnsi="Arial" w:cs="Arial"/>
          <w:b/>
        </w:rPr>
        <w:t xml:space="preserve">, </w:t>
      </w:r>
      <w:r w:rsidRPr="00B9688F">
        <w:rPr>
          <w:rFonts w:ascii="Arial" w:hAnsi="Arial" w:cs="Arial"/>
        </w:rPr>
        <w:t>уз подршку Међународне организације рада.</w:t>
      </w:r>
      <w:r w:rsidR="00151F7B" w:rsidRPr="00B9688F">
        <w:rPr>
          <w:rFonts w:ascii="Arial" w:hAnsi="Arial" w:cs="Arial"/>
        </w:rPr>
        <w:t xml:space="preserve"> </w:t>
      </w:r>
      <w:r w:rsidRPr="00B9688F">
        <w:rPr>
          <w:rFonts w:ascii="Arial" w:hAnsi="Arial" w:cs="Arial"/>
        </w:rPr>
        <w:t xml:space="preserve">Идентификација и процена потреба NEET младих који су, упркос томе што се </w:t>
      </w:r>
      <w:r w:rsidRPr="00B9688F">
        <w:rPr>
          <w:rFonts w:ascii="Arial" w:hAnsi="Arial" w:cs="Arial"/>
          <w:b/>
        </w:rPr>
        <w:t>налазе на евиденцији НСЗ као незапослени, искључени са тржишта рада</w:t>
      </w:r>
      <w:r w:rsidR="007202E0">
        <w:rPr>
          <w:rFonts w:ascii="Arial" w:hAnsi="Arial" w:cs="Arial"/>
          <w:b/>
        </w:rPr>
        <w:t>,</w:t>
      </w:r>
      <w:r w:rsidRPr="00B9688F">
        <w:rPr>
          <w:rFonts w:ascii="Arial" w:hAnsi="Arial" w:cs="Arial"/>
        </w:rPr>
        <w:t xml:space="preserve"> подразумева унапређену индивидуализовану подршку младима, која је додатно поткрепљена реализацијом посебно </w:t>
      </w:r>
      <w:r w:rsidR="007202E0">
        <w:rPr>
          <w:rFonts w:ascii="Arial" w:hAnsi="Arial" w:cs="Arial"/>
        </w:rPr>
        <w:t>о</w:t>
      </w:r>
      <w:r w:rsidRPr="00B9688F">
        <w:rPr>
          <w:rFonts w:ascii="Arial" w:hAnsi="Arial" w:cs="Arial"/>
        </w:rPr>
        <w:t xml:space="preserve">смишљених мера подршке. Суштина унапређене подршке подразумева у потпуности индивидуализован </w:t>
      </w:r>
      <w:r w:rsidR="009D1B35" w:rsidRPr="00B9688F">
        <w:rPr>
          <w:rFonts w:ascii="Arial" w:hAnsi="Arial" w:cs="Arial"/>
        </w:rPr>
        <w:t xml:space="preserve">приступ у </w:t>
      </w:r>
      <w:r w:rsidRPr="00B9688F">
        <w:rPr>
          <w:rFonts w:ascii="Arial" w:hAnsi="Arial" w:cs="Arial"/>
        </w:rPr>
        <w:t>рад</w:t>
      </w:r>
      <w:r w:rsidR="009D1B35" w:rsidRPr="00B9688F">
        <w:rPr>
          <w:rFonts w:ascii="Arial" w:hAnsi="Arial" w:cs="Arial"/>
        </w:rPr>
        <w:t>у</w:t>
      </w:r>
      <w:r w:rsidRPr="00B9688F">
        <w:rPr>
          <w:rFonts w:ascii="Arial" w:hAnsi="Arial" w:cs="Arial"/>
        </w:rPr>
        <w:t xml:space="preserve"> са лицем који треба да се постигне квалитетнијим профилисањем и, у складу са добијеним резултатима</w:t>
      </w:r>
      <w:r w:rsidR="00093FC0" w:rsidRPr="00B9688F">
        <w:rPr>
          <w:rFonts w:ascii="Arial" w:hAnsi="Arial" w:cs="Arial"/>
        </w:rPr>
        <w:t>,</w:t>
      </w:r>
      <w:r w:rsidRPr="00B9688F">
        <w:rPr>
          <w:rFonts w:ascii="Arial" w:hAnsi="Arial" w:cs="Arial"/>
        </w:rPr>
        <w:t xml:space="preserve"> интензивирањем контаката са лицем. С тим у вези, дефинисани су рокови који подразумевају интензивније и учесталије контакте са саветником од пријављивања лица на евиденцију, а у зависности од процењених потреба. Кроз смернице и упутства за рад </w:t>
      </w:r>
      <w:r w:rsidR="00093FC0" w:rsidRPr="00B9688F">
        <w:rPr>
          <w:rFonts w:ascii="Arial" w:hAnsi="Arial" w:cs="Arial"/>
        </w:rPr>
        <w:t>Н</w:t>
      </w:r>
      <w:r w:rsidRPr="00B9688F">
        <w:rPr>
          <w:rFonts w:ascii="Arial" w:hAnsi="Arial" w:cs="Arial"/>
        </w:rPr>
        <w:t xml:space="preserve">ационалне службе за запошљавање, уведен је додатни алат, односно инструмент који се односи на мотивацију. </w:t>
      </w:r>
      <w:r w:rsidR="00E03057" w:rsidRPr="00E03057">
        <w:rPr>
          <w:rFonts w:ascii="Arial" w:hAnsi="Arial" w:cs="Arial"/>
        </w:rPr>
        <w:t xml:space="preserve">Ради сагледавања разлога неактивности младих, уз подршку </w:t>
      </w:r>
      <w:r w:rsidR="00723262">
        <w:rPr>
          <w:rFonts w:ascii="Arial" w:hAnsi="Arial" w:cs="Arial"/>
          <w:lang w:val="sr-Cyrl-RS"/>
        </w:rPr>
        <w:t>Европске фондације за обуку,</w:t>
      </w:r>
      <w:r w:rsidR="00E03057" w:rsidRPr="00E03057">
        <w:rPr>
          <w:rFonts w:ascii="Arial" w:hAnsi="Arial" w:cs="Arial"/>
        </w:rPr>
        <w:t xml:space="preserve"> почетком 2025. године, одржане су фокус групе са неактивним младима, са </w:t>
      </w:r>
      <w:r w:rsidR="003348EF">
        <w:rPr>
          <w:rFonts w:ascii="Arial" w:hAnsi="Arial" w:cs="Arial"/>
          <w:lang w:val="sr-Cyrl-RS"/>
        </w:rPr>
        <w:t xml:space="preserve">представницима </w:t>
      </w:r>
      <w:r w:rsidR="00E03057" w:rsidRPr="00E03057">
        <w:rPr>
          <w:rFonts w:ascii="Arial" w:hAnsi="Arial" w:cs="Arial"/>
        </w:rPr>
        <w:t>орган</w:t>
      </w:r>
      <w:r w:rsidR="003348EF">
        <w:rPr>
          <w:rFonts w:ascii="Arial" w:hAnsi="Arial" w:cs="Arial"/>
          <w:lang w:val="sr-Cyrl-RS"/>
        </w:rPr>
        <w:t>а</w:t>
      </w:r>
      <w:r w:rsidR="00E03057" w:rsidRPr="00E03057">
        <w:rPr>
          <w:rFonts w:ascii="Arial" w:hAnsi="Arial" w:cs="Arial"/>
        </w:rPr>
        <w:t xml:space="preserve"> и институција, као и са </w:t>
      </w:r>
      <w:r w:rsidR="003348EF">
        <w:rPr>
          <w:rFonts w:ascii="Arial" w:hAnsi="Arial" w:cs="Arial"/>
          <w:lang w:val="sr-Cyrl-RS"/>
        </w:rPr>
        <w:t>представницима организација цивилног друштва</w:t>
      </w:r>
      <w:r w:rsidR="00E03057" w:rsidRPr="00E03057">
        <w:rPr>
          <w:rFonts w:ascii="Arial" w:hAnsi="Arial" w:cs="Arial"/>
        </w:rPr>
        <w:t xml:space="preserve">. У 2025. години, уз подршку </w:t>
      </w:r>
      <w:r w:rsidR="00E03057" w:rsidRPr="00B9688F">
        <w:rPr>
          <w:rFonts w:ascii="Arial" w:hAnsi="Arial" w:cs="Arial"/>
        </w:rPr>
        <w:t xml:space="preserve">ИПА 2020 пројекта </w:t>
      </w:r>
      <w:r w:rsidR="00E03057" w:rsidRPr="00B9688F">
        <w:rPr>
          <w:rFonts w:ascii="Arial" w:hAnsi="Arial" w:cs="Arial"/>
          <w:i/>
          <w:lang w:val="sr-Cyrl-CS"/>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w:t>
      </w:r>
      <w:r w:rsidR="00E03057">
        <w:rPr>
          <w:rFonts w:ascii="Arial" w:hAnsi="Arial" w:cs="Arial"/>
          <w:i/>
          <w:lang w:val="sr-Cyrl-CS"/>
        </w:rPr>
        <w:t>с</w:t>
      </w:r>
      <w:r w:rsidR="00E03057" w:rsidRPr="00B9688F">
        <w:rPr>
          <w:rFonts w:ascii="Arial" w:hAnsi="Arial" w:cs="Arial"/>
          <w:i/>
          <w:lang w:val="sr-Cyrl-CS"/>
        </w:rPr>
        <w:t xml:space="preserve">оцијалном </w:t>
      </w:r>
      <w:r w:rsidR="00E03057">
        <w:rPr>
          <w:rFonts w:ascii="Arial" w:hAnsi="Arial" w:cs="Arial"/>
          <w:i/>
          <w:lang w:val="sr-Cyrl-CS"/>
        </w:rPr>
        <w:t>ф</w:t>
      </w:r>
      <w:r w:rsidR="00E03057" w:rsidRPr="00B9688F">
        <w:rPr>
          <w:rFonts w:ascii="Arial" w:hAnsi="Arial" w:cs="Arial"/>
          <w:i/>
          <w:lang w:val="sr-Cyrl-CS"/>
        </w:rPr>
        <w:t>ондуˮ</w:t>
      </w:r>
      <w:r w:rsidR="00E03057" w:rsidRPr="00E03057">
        <w:rPr>
          <w:rFonts w:ascii="Arial" w:hAnsi="Arial" w:cs="Arial"/>
        </w:rPr>
        <w:t xml:space="preserve">,  радиће се додатна анализа NEET младих на евиденцији </w:t>
      </w:r>
      <w:r w:rsidR="003348EF">
        <w:rPr>
          <w:rFonts w:ascii="Arial" w:hAnsi="Arial" w:cs="Arial"/>
          <w:lang w:val="sr-Cyrl-RS"/>
        </w:rPr>
        <w:t>Националне службе за запошљавање</w:t>
      </w:r>
      <w:r w:rsidR="00E03057" w:rsidRPr="00E03057">
        <w:rPr>
          <w:rFonts w:ascii="Arial" w:hAnsi="Arial" w:cs="Arial"/>
        </w:rPr>
        <w:t xml:space="preserve"> који су удаљени са тржишта рада, као и спровођење дубинских интервјуа са младима, како би се добио детаљнији увид у препреке са којима се суочавају приликом активације.</w:t>
      </w:r>
    </w:p>
    <w:p w14:paraId="4D641477" w14:textId="77777777" w:rsidR="00E03057" w:rsidRPr="00B9688F" w:rsidRDefault="00E03057" w:rsidP="00E03057">
      <w:pPr>
        <w:pStyle w:val="NoSpacing"/>
        <w:widowControl w:val="0"/>
        <w:ind w:left="1"/>
        <w:rPr>
          <w:rFonts w:ascii="Arial" w:eastAsia="Calibri" w:hAnsi="Arial" w:cs="Arial"/>
        </w:rPr>
      </w:pPr>
    </w:p>
    <w:p w14:paraId="1371EA15" w14:textId="77777777" w:rsidR="00F1252F" w:rsidRPr="00B9688F" w:rsidRDefault="00F1252F" w:rsidP="00714DBC">
      <w:pPr>
        <w:spacing w:line="240" w:lineRule="auto"/>
        <w:jc w:val="both"/>
        <w:rPr>
          <w:rFonts w:ascii="Arial" w:eastAsia="Calibri" w:hAnsi="Arial" w:cs="Arial"/>
          <w:sz w:val="20"/>
          <w:szCs w:val="20"/>
        </w:rPr>
      </w:pPr>
      <w:r w:rsidRPr="00B9688F">
        <w:rPr>
          <w:rFonts w:ascii="Arial" w:eastAsia="Calibri" w:hAnsi="Arial" w:cs="Arial"/>
          <w:sz w:val="20"/>
          <w:szCs w:val="20"/>
        </w:rPr>
        <w:t>Спроведено је истраживање у партнерству са UN Women –</w:t>
      </w:r>
      <w:r w:rsidRPr="00B9688F">
        <w:rPr>
          <w:rFonts w:ascii="Arial" w:eastAsia="Calibri" w:hAnsi="Arial" w:cs="Arial"/>
          <w:b/>
          <w:sz w:val="20"/>
          <w:szCs w:val="20"/>
        </w:rPr>
        <w:t xml:space="preserve"> Истраживање о усклађивању радног и породичног живота младих жена</w:t>
      </w:r>
      <w:r w:rsidR="004E1D18" w:rsidRPr="00B9688F">
        <w:rPr>
          <w:rFonts w:ascii="Arial" w:eastAsia="Calibri" w:hAnsi="Arial" w:cs="Arial"/>
          <w:b/>
          <w:sz w:val="20"/>
          <w:szCs w:val="20"/>
        </w:rPr>
        <w:t xml:space="preserve"> </w:t>
      </w:r>
      <w:r w:rsidR="004E1D18" w:rsidRPr="00B9688F">
        <w:rPr>
          <w:rFonts w:ascii="Arial" w:hAnsi="Arial" w:cs="Arial"/>
          <w:b/>
          <w:sz w:val="20"/>
          <w:szCs w:val="20"/>
        </w:rPr>
        <w:t>које нису запослене, нису у образовању, нити су на обуци (NEET)</w:t>
      </w:r>
      <w:r w:rsidR="004E1D18" w:rsidRPr="00B9688F">
        <w:rPr>
          <w:rFonts w:ascii="Arial" w:hAnsi="Arial" w:cs="Arial"/>
          <w:sz w:val="20"/>
          <w:szCs w:val="20"/>
        </w:rPr>
        <w:t xml:space="preserve">, </w:t>
      </w:r>
      <w:r w:rsidRPr="00B9688F">
        <w:rPr>
          <w:rFonts w:ascii="Arial" w:eastAsia="Calibri" w:hAnsi="Arial" w:cs="Arial"/>
          <w:sz w:val="20"/>
          <w:szCs w:val="20"/>
        </w:rPr>
        <w:t>што омогућава да се разумеју фактори који ометају (поновни) улазак младих жена на тржиште рада, као и у којој мери породичне обавезе утичу на изгледе за запошљавање. Документ је представљао добру аналитичку основу за израду Акционог плана за период од 2024. до 2026. године за спровођење Стратегије запошљавања у Републици Србији за период од 2021. до 2026. године</w:t>
      </w:r>
      <w:r w:rsidR="007202E0">
        <w:rPr>
          <w:rStyle w:val="FootnoteReference"/>
          <w:rFonts w:ascii="Arial" w:eastAsia="Calibri" w:hAnsi="Arial" w:cs="Arial"/>
          <w:sz w:val="20"/>
          <w:szCs w:val="20"/>
        </w:rPr>
        <w:footnoteReference w:id="9"/>
      </w:r>
      <w:r w:rsidRPr="00B9688F">
        <w:rPr>
          <w:rFonts w:ascii="Arial" w:eastAsia="Calibri" w:hAnsi="Arial" w:cs="Arial"/>
          <w:sz w:val="20"/>
          <w:szCs w:val="20"/>
        </w:rPr>
        <w:t xml:space="preserve">, приликом планирања мере 2.4: Унапређење положаја жена на тржишту рада, дефинисана је активност 2.4.3. Пилотирање пружања додатних услуга подршке женама које су укључене у мере </w:t>
      </w:r>
      <w:r w:rsidR="00283101">
        <w:rPr>
          <w:rFonts w:ascii="Arial" w:eastAsia="Calibri" w:hAnsi="Arial" w:cs="Arial"/>
          <w:sz w:val="20"/>
          <w:szCs w:val="20"/>
        </w:rPr>
        <w:t xml:space="preserve">активне политике запошљавања </w:t>
      </w:r>
      <w:r w:rsidRPr="00B9688F">
        <w:rPr>
          <w:rFonts w:ascii="Arial" w:eastAsia="Calibri" w:hAnsi="Arial" w:cs="Arial"/>
          <w:sz w:val="20"/>
          <w:szCs w:val="20"/>
        </w:rPr>
        <w:t xml:space="preserve">или запослене уз посредовање </w:t>
      </w:r>
      <w:r w:rsidR="00093FC0" w:rsidRPr="00B9688F">
        <w:rPr>
          <w:rFonts w:ascii="Arial" w:eastAsia="Calibri" w:hAnsi="Arial" w:cs="Arial"/>
          <w:sz w:val="20"/>
          <w:szCs w:val="20"/>
        </w:rPr>
        <w:t>Националне службе за запошљавање</w:t>
      </w:r>
      <w:r w:rsidRPr="00B9688F">
        <w:rPr>
          <w:rFonts w:ascii="Arial" w:eastAsia="Calibri" w:hAnsi="Arial" w:cs="Arial"/>
          <w:sz w:val="20"/>
          <w:szCs w:val="20"/>
        </w:rPr>
        <w:t xml:space="preserve"> (нпр. индивидуализована подршка, новчани додатак за бригу о деци и др.).</w:t>
      </w:r>
    </w:p>
    <w:p w14:paraId="142DDABC" w14:textId="77777777" w:rsidR="00F1252F" w:rsidRPr="00B9688F" w:rsidRDefault="00F1252F" w:rsidP="00714DBC">
      <w:pPr>
        <w:spacing w:after="0" w:line="240" w:lineRule="auto"/>
        <w:jc w:val="both"/>
        <w:rPr>
          <w:rFonts w:ascii="Arial" w:hAnsi="Arial" w:cs="Arial"/>
          <w:sz w:val="20"/>
          <w:szCs w:val="20"/>
        </w:rPr>
      </w:pPr>
      <w:r w:rsidRPr="00B9688F">
        <w:rPr>
          <w:rFonts w:ascii="Arial" w:hAnsi="Arial" w:cs="Arial"/>
          <w:sz w:val="20"/>
          <w:szCs w:val="20"/>
        </w:rPr>
        <w:t xml:space="preserve">Крајем 2023. године урађена је прва фаза </w:t>
      </w:r>
      <w:r w:rsidRPr="00B9688F">
        <w:rPr>
          <w:rFonts w:ascii="Arial" w:hAnsi="Arial" w:cs="Arial"/>
          <w:b/>
          <w:sz w:val="20"/>
          <w:szCs w:val="20"/>
        </w:rPr>
        <w:t>мапирања услуга и доступне подршке младима на локалном нивоу</w:t>
      </w:r>
      <w:r w:rsidRPr="00B9688F">
        <w:rPr>
          <w:rFonts w:ascii="Arial" w:hAnsi="Arial" w:cs="Arial"/>
          <w:sz w:val="20"/>
          <w:szCs w:val="20"/>
        </w:rPr>
        <w:t xml:space="preserve"> са фокусом на локалне самоуправе у којим</w:t>
      </w:r>
      <w:r w:rsidR="007202E0">
        <w:rPr>
          <w:rFonts w:ascii="Arial" w:hAnsi="Arial" w:cs="Arial"/>
          <w:sz w:val="20"/>
          <w:szCs w:val="20"/>
        </w:rPr>
        <w:t>а</w:t>
      </w:r>
      <w:r w:rsidRPr="00B9688F">
        <w:rPr>
          <w:rFonts w:ascii="Arial" w:hAnsi="Arial" w:cs="Arial"/>
          <w:sz w:val="20"/>
          <w:szCs w:val="20"/>
        </w:rPr>
        <w:t xml:space="preserve"> се пилотира Гаранција за младе, у оквиру </w:t>
      </w:r>
      <w:r w:rsidR="004475E8" w:rsidRPr="00B9688F">
        <w:rPr>
          <w:rFonts w:ascii="Arial" w:hAnsi="Arial" w:cs="Arial"/>
          <w:sz w:val="20"/>
          <w:szCs w:val="20"/>
        </w:rPr>
        <w:t xml:space="preserve">ИПА 2020 </w:t>
      </w:r>
      <w:r w:rsidRPr="00B9688F">
        <w:rPr>
          <w:rFonts w:ascii="Arial" w:hAnsi="Arial" w:cs="Arial"/>
          <w:sz w:val="20"/>
          <w:szCs w:val="20"/>
        </w:rPr>
        <w:t xml:space="preserve">пројекта </w:t>
      </w:r>
      <w:r w:rsidR="00093FC0" w:rsidRPr="00B9688F">
        <w:rPr>
          <w:rFonts w:ascii="Arial" w:hAnsi="Arial" w:cs="Arial"/>
          <w:i/>
          <w:sz w:val="20"/>
          <w:szCs w:val="20"/>
          <w:lang w:val="sr-Cyrl-CS"/>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w:t>
      </w:r>
      <w:r w:rsidR="007202E0">
        <w:rPr>
          <w:rFonts w:ascii="Arial" w:hAnsi="Arial" w:cs="Arial"/>
          <w:i/>
          <w:sz w:val="20"/>
          <w:szCs w:val="20"/>
          <w:lang w:val="sr-Cyrl-CS"/>
        </w:rPr>
        <w:t>с</w:t>
      </w:r>
      <w:r w:rsidR="00093FC0" w:rsidRPr="00B9688F">
        <w:rPr>
          <w:rFonts w:ascii="Arial" w:hAnsi="Arial" w:cs="Arial"/>
          <w:i/>
          <w:sz w:val="20"/>
          <w:szCs w:val="20"/>
          <w:lang w:val="sr-Cyrl-CS"/>
        </w:rPr>
        <w:t xml:space="preserve">оцијалном </w:t>
      </w:r>
      <w:r w:rsidR="007202E0">
        <w:rPr>
          <w:rFonts w:ascii="Arial" w:hAnsi="Arial" w:cs="Arial"/>
          <w:i/>
          <w:sz w:val="20"/>
          <w:szCs w:val="20"/>
          <w:lang w:val="sr-Cyrl-CS"/>
        </w:rPr>
        <w:t>ф</w:t>
      </w:r>
      <w:r w:rsidR="00093FC0" w:rsidRPr="00B9688F">
        <w:rPr>
          <w:rFonts w:ascii="Arial" w:hAnsi="Arial" w:cs="Arial"/>
          <w:i/>
          <w:sz w:val="20"/>
          <w:szCs w:val="20"/>
          <w:lang w:val="sr-Cyrl-CS"/>
        </w:rPr>
        <w:t>ондуˮ</w:t>
      </w:r>
      <w:r w:rsidRPr="00B9688F">
        <w:rPr>
          <w:rFonts w:ascii="Arial" w:hAnsi="Arial" w:cs="Arial"/>
          <w:sz w:val="20"/>
          <w:szCs w:val="20"/>
        </w:rPr>
        <w:t>. Мапирање је укључило пружаоце услуга везаних за запошљавање (досезање, активациј</w:t>
      </w:r>
      <w:r w:rsidR="00403B52">
        <w:rPr>
          <w:rFonts w:ascii="Arial" w:hAnsi="Arial" w:cs="Arial"/>
          <w:sz w:val="20"/>
          <w:szCs w:val="20"/>
        </w:rPr>
        <w:t>а</w:t>
      </w:r>
      <w:r w:rsidRPr="00B9688F">
        <w:rPr>
          <w:rFonts w:ascii="Arial" w:hAnsi="Arial" w:cs="Arial"/>
          <w:sz w:val="20"/>
          <w:szCs w:val="20"/>
        </w:rPr>
        <w:t>, помоћ у тражењу посла, КВиС, обука итд.), услуга предшколског образовања и менторства за лица која добију субвенцију за самозапошљавање. С обзиром да активности досезања до NЕЕТ младих који се налазе ван система започињу 2025. годин</w:t>
      </w:r>
      <w:r w:rsidR="005D35FD">
        <w:rPr>
          <w:rFonts w:ascii="Arial" w:hAnsi="Arial" w:cs="Arial"/>
          <w:sz w:val="20"/>
          <w:szCs w:val="20"/>
        </w:rPr>
        <w:t>е</w:t>
      </w:r>
      <w:r w:rsidRPr="00B9688F">
        <w:rPr>
          <w:rFonts w:ascii="Arial" w:hAnsi="Arial" w:cs="Arial"/>
          <w:sz w:val="20"/>
          <w:szCs w:val="20"/>
        </w:rPr>
        <w:t>, планирано је да се на крају прве године спровођења активности досезања, организује размена искустава и примера добре праксе између организација цивилног друштва, локалних самоуправа и других актера на локалном нивоу. Такође, у циљу утврђивања постојећих и недостајућих капацитета и услуга на локалном нивоу, али и планирања даљих интервенција, у оквиру наведеног пројекта биће спроведена друга фаза мапирања на територији целе Републике Србије.</w:t>
      </w:r>
    </w:p>
    <w:p w14:paraId="3E2D0D21" w14:textId="77777777" w:rsidR="00F1252F" w:rsidRDefault="00F1252F" w:rsidP="00714DBC">
      <w:pPr>
        <w:spacing w:after="0" w:line="240" w:lineRule="auto"/>
        <w:jc w:val="both"/>
        <w:rPr>
          <w:rFonts w:ascii="Arial" w:hAnsi="Arial" w:cs="Arial"/>
          <w:sz w:val="18"/>
          <w:szCs w:val="18"/>
        </w:rPr>
      </w:pPr>
    </w:p>
    <w:p w14:paraId="615D729E" w14:textId="77777777" w:rsidR="00DB6D7D" w:rsidRPr="00B9688F" w:rsidRDefault="00DB6D7D" w:rsidP="00714DBC">
      <w:pPr>
        <w:spacing w:after="0" w:line="240" w:lineRule="auto"/>
        <w:jc w:val="both"/>
        <w:rPr>
          <w:rFonts w:ascii="Arial" w:hAnsi="Arial" w:cs="Arial"/>
          <w:sz w:val="18"/>
          <w:szCs w:val="18"/>
        </w:rPr>
      </w:pPr>
    </w:p>
    <w:p w14:paraId="59030A1D" w14:textId="77777777" w:rsidR="003900F7" w:rsidRPr="00B9688F" w:rsidRDefault="001F18C5" w:rsidP="00714DBC">
      <w:pPr>
        <w:pStyle w:val="NoSpacing"/>
        <w:spacing w:after="120"/>
        <w:ind w:firstLine="720"/>
        <w:rPr>
          <w:rFonts w:ascii="Arial" w:eastAsiaTheme="minorHAnsi" w:hAnsi="Arial" w:cs="Arial"/>
          <w:b/>
          <w:bCs/>
          <w:sz w:val="18"/>
          <w:szCs w:val="18"/>
          <w:lang w:val="sr-Cyrl-RS"/>
        </w:rPr>
      </w:pPr>
      <w:r w:rsidRPr="00B9688F">
        <w:rPr>
          <w:rFonts w:ascii="Arial" w:eastAsiaTheme="minorHAnsi" w:hAnsi="Arial" w:cs="Arial"/>
          <w:b/>
          <w:bCs/>
          <w:sz w:val="18"/>
          <w:szCs w:val="18"/>
          <w:lang w:val="sr-Cyrl-RS"/>
        </w:rPr>
        <w:lastRenderedPageBreak/>
        <w:t>ТАБЕЛА 2.1.1: КЉУЧНЕ РЕФОРМЕ И ИНИЦИЈАТИВЕ - МАПИРАЊЕ И РАНА ИНТЕРВЕНЦИЈА</w:t>
      </w:r>
    </w:p>
    <w:tbl>
      <w:tblPr>
        <w:tblW w:w="5000" w:type="pct"/>
        <w:tblInd w:w="226" w:type="dxa"/>
        <w:tblLayout w:type="fixed"/>
        <w:tblLook w:val="04A0" w:firstRow="1" w:lastRow="0" w:firstColumn="1" w:lastColumn="0" w:noHBand="0" w:noVBand="1"/>
      </w:tblPr>
      <w:tblGrid>
        <w:gridCol w:w="1886"/>
        <w:gridCol w:w="3787"/>
        <w:gridCol w:w="1574"/>
        <w:gridCol w:w="1576"/>
        <w:gridCol w:w="961"/>
        <w:gridCol w:w="2068"/>
        <w:gridCol w:w="3536"/>
      </w:tblGrid>
      <w:tr w:rsidR="00B9688F" w:rsidRPr="00B9688F" w14:paraId="3E1EF8AB" w14:textId="77777777" w:rsidTr="00980E06">
        <w:tc>
          <w:tcPr>
            <w:tcW w:w="188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4A7D7E5"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Назив реформе/иницијативе</w:t>
            </w:r>
          </w:p>
        </w:tc>
        <w:tc>
          <w:tcPr>
            <w:tcW w:w="3787"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6125279"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Кључни циљеви</w:t>
            </w:r>
          </w:p>
        </w:tc>
        <w:tc>
          <w:tcPr>
            <w:tcW w:w="1574" w:type="dxa"/>
            <w:tcBorders>
              <w:top w:val="single" w:sz="4" w:space="0" w:color="000000"/>
              <w:left w:val="single" w:sz="4" w:space="0" w:color="000000"/>
              <w:bottom w:val="single" w:sz="4" w:space="0" w:color="000000"/>
              <w:right w:val="single" w:sz="4" w:space="0" w:color="000000"/>
            </w:tcBorders>
            <w:shd w:val="clear" w:color="auto" w:fill="95B3D7"/>
          </w:tcPr>
          <w:p w14:paraId="57F29D1C"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Циљна група, укључујући број обухваћених лица (уколико је доступан)</w:t>
            </w:r>
          </w:p>
        </w:tc>
        <w:tc>
          <w:tcPr>
            <w:tcW w:w="157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1821B02"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Назив и улога организације која је носилац и партнера</w:t>
            </w:r>
          </w:p>
        </w:tc>
        <w:tc>
          <w:tcPr>
            <w:tcW w:w="961"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752DB6A"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Временски оквир спровођења</w:t>
            </w:r>
          </w:p>
        </w:tc>
        <w:tc>
          <w:tcPr>
            <w:tcW w:w="206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0B85A7B"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Трошак спровођења, уколико је применљиво и извор  финансирања</w:t>
            </w:r>
          </w:p>
        </w:tc>
        <w:tc>
          <w:tcPr>
            <w:tcW w:w="353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B740CE1" w14:textId="77777777" w:rsidR="003900F7" w:rsidRPr="00B9688F" w:rsidRDefault="001F18C5"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Напредак 2023-2024</w:t>
            </w:r>
          </w:p>
        </w:tc>
      </w:tr>
      <w:tr w:rsidR="00B9688F" w:rsidRPr="00B9688F" w14:paraId="0EA8CAC0" w14:textId="77777777" w:rsidTr="00980E06">
        <w:tc>
          <w:tcPr>
            <w:tcW w:w="188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536854C"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Планиране реформе</w:t>
            </w:r>
          </w:p>
        </w:tc>
        <w:tc>
          <w:tcPr>
            <w:tcW w:w="378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7A491E5" w14:textId="77777777" w:rsidR="003900F7" w:rsidRPr="00B9688F" w:rsidRDefault="003900F7" w:rsidP="00714DBC">
            <w:pPr>
              <w:widowControl w:val="0"/>
              <w:spacing w:after="0" w:line="240" w:lineRule="auto"/>
              <w:jc w:val="center"/>
              <w:rPr>
                <w:rFonts w:ascii="Arial" w:hAnsi="Arial" w:cs="Arial"/>
                <w:b/>
                <w:sz w:val="18"/>
                <w:szCs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BDD6EE"/>
          </w:tcPr>
          <w:p w14:paraId="5F7DDD80" w14:textId="77777777" w:rsidR="003900F7" w:rsidRPr="00B9688F" w:rsidRDefault="003900F7" w:rsidP="00714DBC">
            <w:pPr>
              <w:widowControl w:val="0"/>
              <w:spacing w:after="0" w:line="240" w:lineRule="auto"/>
              <w:jc w:val="center"/>
              <w:rPr>
                <w:rFonts w:ascii="Arial" w:hAnsi="Arial" w:cs="Arial"/>
                <w:b/>
                <w:sz w:val="18"/>
                <w:szCs w:val="18"/>
              </w:rPr>
            </w:pPr>
          </w:p>
        </w:tc>
        <w:tc>
          <w:tcPr>
            <w:tcW w:w="157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AA75322" w14:textId="77777777" w:rsidR="003900F7" w:rsidRPr="00B9688F" w:rsidRDefault="003900F7" w:rsidP="00714DBC">
            <w:pPr>
              <w:widowControl w:val="0"/>
              <w:spacing w:after="0" w:line="240" w:lineRule="auto"/>
              <w:jc w:val="center"/>
              <w:rPr>
                <w:rFonts w:ascii="Arial" w:hAnsi="Arial" w:cs="Arial"/>
                <w:b/>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02D452D" w14:textId="77777777" w:rsidR="003900F7" w:rsidRPr="00B9688F" w:rsidRDefault="003900F7" w:rsidP="00714DBC">
            <w:pPr>
              <w:widowControl w:val="0"/>
              <w:spacing w:after="0" w:line="240" w:lineRule="auto"/>
              <w:jc w:val="center"/>
              <w:rPr>
                <w:rFonts w:ascii="Arial" w:hAnsi="Arial" w:cs="Arial"/>
                <w:b/>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3C392B5" w14:textId="77777777" w:rsidR="003900F7" w:rsidRPr="00B9688F" w:rsidRDefault="003900F7" w:rsidP="00714DBC">
            <w:pPr>
              <w:widowControl w:val="0"/>
              <w:spacing w:after="0" w:line="240" w:lineRule="auto"/>
              <w:jc w:val="center"/>
              <w:rPr>
                <w:rFonts w:ascii="Arial" w:hAnsi="Arial" w:cs="Arial"/>
                <w:b/>
                <w:sz w:val="18"/>
                <w:szCs w:val="18"/>
              </w:rPr>
            </w:pPr>
          </w:p>
        </w:tc>
        <w:tc>
          <w:tcPr>
            <w:tcW w:w="353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0E00EE8" w14:textId="77777777" w:rsidR="003900F7" w:rsidRPr="00B9688F" w:rsidRDefault="003900F7" w:rsidP="00714DBC">
            <w:pPr>
              <w:widowControl w:val="0"/>
              <w:spacing w:after="0" w:line="240" w:lineRule="auto"/>
              <w:jc w:val="center"/>
              <w:rPr>
                <w:rFonts w:ascii="Arial" w:hAnsi="Arial" w:cs="Arial"/>
                <w:b/>
                <w:sz w:val="18"/>
                <w:szCs w:val="18"/>
              </w:rPr>
            </w:pPr>
          </w:p>
        </w:tc>
      </w:tr>
      <w:tr w:rsidR="00B9688F" w:rsidRPr="00B9688F" w14:paraId="0A4ADF8C"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7C76F3E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Измене и допуне релевантних закона и подзаконских аката у области образовања</w:t>
            </w:r>
          </w:p>
        </w:tc>
        <w:tc>
          <w:tcPr>
            <w:tcW w:w="3787" w:type="dxa"/>
            <w:tcBorders>
              <w:top w:val="single" w:sz="4" w:space="0" w:color="000000"/>
              <w:left w:val="single" w:sz="4" w:space="0" w:color="000000"/>
              <w:bottom w:val="single" w:sz="4" w:space="0" w:color="000000"/>
              <w:right w:val="single" w:sz="4" w:space="0" w:color="000000"/>
            </w:tcBorders>
            <w:vAlign w:val="center"/>
          </w:tcPr>
          <w:p w14:paraId="7A76C731"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Даље развијати систем НОКС</w:t>
            </w:r>
          </w:p>
          <w:p w14:paraId="39C49584" w14:textId="77777777" w:rsidR="00F1252F" w:rsidRPr="00B9688F" w:rsidRDefault="00F1252F" w:rsidP="00714DBC">
            <w:pPr>
              <w:pStyle w:val="NoSpacing"/>
              <w:widowControl w:val="0"/>
              <w:ind w:left="334" w:hanging="360"/>
              <w:rPr>
                <w:rFonts w:ascii="Arial" w:hAnsi="Arial" w:cs="Arial"/>
                <w:sz w:val="18"/>
                <w:szCs w:val="18"/>
                <w:lang w:val="sr-Cyrl-RS"/>
              </w:rPr>
            </w:pPr>
          </w:p>
          <w:p w14:paraId="45A8C664" w14:textId="77777777" w:rsidR="00F1252F" w:rsidRPr="00B9688F" w:rsidRDefault="00F1252F" w:rsidP="00714DBC">
            <w:pPr>
              <w:pStyle w:val="NoSpacing"/>
              <w:widowControl w:val="0"/>
              <w:ind w:left="334" w:hanging="360"/>
              <w:rPr>
                <w:rFonts w:ascii="Arial" w:hAnsi="Arial" w:cs="Arial"/>
                <w:sz w:val="18"/>
                <w:szCs w:val="18"/>
                <w:lang w:val="sr-Cyrl-RS"/>
              </w:rPr>
            </w:pPr>
          </w:p>
          <w:p w14:paraId="76CFB135" w14:textId="77777777" w:rsidR="00F1252F" w:rsidRPr="00B9688F" w:rsidRDefault="00F1252F" w:rsidP="00714DBC">
            <w:pPr>
              <w:pStyle w:val="NoSpacing"/>
              <w:widowControl w:val="0"/>
              <w:ind w:left="334" w:hanging="360"/>
              <w:rPr>
                <w:rFonts w:ascii="Arial" w:hAnsi="Arial" w:cs="Arial"/>
                <w:sz w:val="18"/>
                <w:szCs w:val="18"/>
                <w:lang w:val="sr-Cyrl-RS"/>
              </w:rPr>
            </w:pPr>
          </w:p>
          <w:p w14:paraId="18CE3804" w14:textId="77777777" w:rsidR="00F1252F" w:rsidRPr="00B9688F" w:rsidRDefault="00F1252F" w:rsidP="00714DBC">
            <w:pPr>
              <w:pStyle w:val="NoSpacing"/>
              <w:widowControl w:val="0"/>
              <w:ind w:left="334" w:hanging="360"/>
              <w:rPr>
                <w:rFonts w:ascii="Arial" w:hAnsi="Arial" w:cs="Arial"/>
                <w:sz w:val="18"/>
                <w:szCs w:val="18"/>
                <w:lang w:val="sr-Cyrl-RS"/>
              </w:rPr>
            </w:pPr>
          </w:p>
          <w:p w14:paraId="3A47AB60" w14:textId="77777777" w:rsidR="00F1252F" w:rsidRPr="00B9688F" w:rsidRDefault="00F1252F" w:rsidP="00714DBC">
            <w:pPr>
              <w:pStyle w:val="NoSpacing"/>
              <w:widowControl w:val="0"/>
              <w:ind w:left="334" w:hanging="360"/>
              <w:rPr>
                <w:rFonts w:ascii="Arial" w:hAnsi="Arial" w:cs="Arial"/>
                <w:sz w:val="18"/>
                <w:szCs w:val="18"/>
                <w:lang w:val="sr-Cyrl-RS"/>
              </w:rPr>
            </w:pPr>
          </w:p>
          <w:p w14:paraId="6A864502" w14:textId="77777777" w:rsidR="00F1252F" w:rsidRPr="00B9688F" w:rsidRDefault="00F1252F" w:rsidP="00714DBC">
            <w:pPr>
              <w:pStyle w:val="NoSpacing"/>
              <w:widowControl w:val="0"/>
              <w:ind w:left="334" w:hanging="360"/>
              <w:rPr>
                <w:rFonts w:ascii="Arial" w:hAnsi="Arial" w:cs="Arial"/>
                <w:sz w:val="18"/>
                <w:szCs w:val="18"/>
                <w:lang w:val="sr-Cyrl-RS"/>
              </w:rPr>
            </w:pPr>
          </w:p>
          <w:p w14:paraId="3C125457"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Увести могућност стицања делимичних квалификација и побољшати начине укључивања кључних компетенција у стандарде</w:t>
            </w:r>
          </w:p>
          <w:p w14:paraId="263A55B0" w14:textId="77777777" w:rsidR="00F1252F" w:rsidRPr="00B9688F" w:rsidRDefault="00F1252F" w:rsidP="00714DBC">
            <w:pPr>
              <w:pStyle w:val="NoSpacing"/>
              <w:widowControl w:val="0"/>
              <w:ind w:left="334" w:hanging="360"/>
              <w:rPr>
                <w:rFonts w:ascii="Arial" w:hAnsi="Arial" w:cs="Arial"/>
                <w:sz w:val="18"/>
                <w:szCs w:val="18"/>
                <w:lang w:val="sr-Cyrl-RS"/>
              </w:rPr>
            </w:pPr>
          </w:p>
          <w:p w14:paraId="26F610BD" w14:textId="77777777" w:rsidR="00F1252F" w:rsidRPr="00B9688F" w:rsidRDefault="00F1252F" w:rsidP="00714DBC">
            <w:pPr>
              <w:pStyle w:val="NoSpacing"/>
              <w:widowControl w:val="0"/>
              <w:ind w:left="334" w:hanging="360"/>
              <w:rPr>
                <w:rFonts w:ascii="Arial" w:hAnsi="Arial" w:cs="Arial"/>
                <w:sz w:val="18"/>
                <w:szCs w:val="18"/>
                <w:lang w:val="sr-Cyrl-RS"/>
              </w:rPr>
            </w:pPr>
          </w:p>
          <w:p w14:paraId="48ECE74B" w14:textId="77777777" w:rsidR="00F1252F" w:rsidRPr="00B9688F" w:rsidRDefault="00F1252F" w:rsidP="00714DBC">
            <w:pPr>
              <w:pStyle w:val="NoSpacing"/>
              <w:widowControl w:val="0"/>
              <w:ind w:left="334" w:hanging="360"/>
              <w:rPr>
                <w:rFonts w:ascii="Arial" w:hAnsi="Arial" w:cs="Arial"/>
                <w:sz w:val="18"/>
                <w:szCs w:val="18"/>
                <w:lang w:val="sr-Cyrl-RS"/>
              </w:rPr>
            </w:pPr>
          </w:p>
          <w:p w14:paraId="437210C5" w14:textId="77777777" w:rsidR="00F1252F" w:rsidRPr="00B9688F" w:rsidRDefault="00F1252F" w:rsidP="00714DBC">
            <w:pPr>
              <w:pStyle w:val="NoSpacing"/>
              <w:widowControl w:val="0"/>
              <w:rPr>
                <w:rFonts w:ascii="Arial" w:hAnsi="Arial" w:cs="Arial"/>
                <w:sz w:val="18"/>
                <w:szCs w:val="18"/>
                <w:lang w:val="sr-Cyrl-RS"/>
              </w:rPr>
            </w:pPr>
          </w:p>
          <w:p w14:paraId="09FA3E52"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Развијати тржишно релевантне стандарде квалификација и на њима засноване програме наставе и учења/студијске програме</w:t>
            </w:r>
          </w:p>
          <w:p w14:paraId="603580B7" w14:textId="77777777" w:rsidR="00F1252F" w:rsidRPr="00B9688F" w:rsidRDefault="00F1252F" w:rsidP="00714DBC">
            <w:pPr>
              <w:pStyle w:val="NoSpacing"/>
              <w:widowControl w:val="0"/>
              <w:ind w:left="334" w:hanging="360"/>
              <w:rPr>
                <w:rFonts w:ascii="Arial" w:hAnsi="Arial" w:cs="Arial"/>
                <w:sz w:val="18"/>
                <w:szCs w:val="18"/>
                <w:lang w:val="sr-Cyrl-RS"/>
              </w:rPr>
            </w:pPr>
          </w:p>
          <w:p w14:paraId="7F97DDC5" w14:textId="77777777" w:rsidR="00F1252F" w:rsidRPr="00B9688F" w:rsidRDefault="00F1252F" w:rsidP="00714DBC">
            <w:pPr>
              <w:pStyle w:val="NoSpacing"/>
              <w:widowControl w:val="0"/>
              <w:rPr>
                <w:rFonts w:ascii="Arial" w:hAnsi="Arial" w:cs="Arial"/>
                <w:sz w:val="18"/>
                <w:szCs w:val="18"/>
                <w:lang w:val="sr-Cyrl-RS"/>
              </w:rPr>
            </w:pPr>
          </w:p>
          <w:p w14:paraId="0023C0FC" w14:textId="77777777" w:rsidR="005C4A48" w:rsidRPr="00B9688F" w:rsidRDefault="005C4A48" w:rsidP="00714DBC">
            <w:pPr>
              <w:pStyle w:val="NoSpacing"/>
              <w:widowControl w:val="0"/>
              <w:rPr>
                <w:rFonts w:ascii="Arial" w:hAnsi="Arial" w:cs="Arial"/>
                <w:sz w:val="18"/>
                <w:szCs w:val="18"/>
                <w:lang w:val="sr-Cyrl-RS"/>
              </w:rPr>
            </w:pPr>
          </w:p>
          <w:p w14:paraId="76AF451B"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Унапредити ПОН у средњем стручном образовању</w:t>
            </w:r>
          </w:p>
          <w:p w14:paraId="3CFB1A8A" w14:textId="77777777" w:rsidR="00F1252F" w:rsidRPr="00B9688F" w:rsidRDefault="00F1252F" w:rsidP="00714DBC">
            <w:pPr>
              <w:pStyle w:val="NoSpacing"/>
              <w:widowControl w:val="0"/>
              <w:ind w:left="334" w:hanging="360"/>
              <w:rPr>
                <w:rFonts w:ascii="Arial" w:hAnsi="Arial" w:cs="Arial"/>
                <w:sz w:val="18"/>
                <w:szCs w:val="18"/>
                <w:lang w:val="sr-Cyrl-RS"/>
              </w:rPr>
            </w:pPr>
          </w:p>
          <w:p w14:paraId="0836006B" w14:textId="77777777" w:rsidR="00F1252F" w:rsidRPr="00B9688F" w:rsidRDefault="00F1252F" w:rsidP="00714DBC">
            <w:pPr>
              <w:pStyle w:val="NoSpacing"/>
              <w:widowControl w:val="0"/>
              <w:ind w:left="334" w:hanging="360"/>
              <w:rPr>
                <w:rFonts w:ascii="Arial" w:hAnsi="Arial" w:cs="Arial"/>
                <w:sz w:val="18"/>
                <w:szCs w:val="18"/>
                <w:lang w:val="sr-Cyrl-RS"/>
              </w:rPr>
            </w:pPr>
          </w:p>
          <w:p w14:paraId="1ABACC02" w14:textId="77777777" w:rsidR="00F1252F" w:rsidRPr="00B9688F" w:rsidRDefault="00F1252F" w:rsidP="00714DBC">
            <w:pPr>
              <w:pStyle w:val="NoSpacing"/>
              <w:widowControl w:val="0"/>
              <w:rPr>
                <w:rFonts w:ascii="Arial" w:hAnsi="Arial" w:cs="Arial"/>
                <w:sz w:val="18"/>
                <w:szCs w:val="18"/>
                <w:lang w:val="sr-Cyrl-RS"/>
              </w:rPr>
            </w:pPr>
          </w:p>
          <w:p w14:paraId="0B3138FA"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Даље унапредити спровођење дуалног образовања у средњем образовању и даљи развој дуалног модела студија</w:t>
            </w:r>
          </w:p>
          <w:p w14:paraId="7A6396E6" w14:textId="77777777" w:rsidR="00F1252F" w:rsidRPr="00B9688F" w:rsidRDefault="00F1252F" w:rsidP="00714DBC">
            <w:pPr>
              <w:pStyle w:val="NoSpacing"/>
              <w:widowControl w:val="0"/>
              <w:ind w:left="334" w:hanging="360"/>
              <w:rPr>
                <w:rFonts w:ascii="Arial" w:hAnsi="Arial" w:cs="Arial"/>
                <w:sz w:val="18"/>
                <w:szCs w:val="18"/>
                <w:lang w:val="sr-Cyrl-RS"/>
              </w:rPr>
            </w:pPr>
          </w:p>
          <w:p w14:paraId="59A0EBB7" w14:textId="77777777" w:rsidR="00F1252F" w:rsidRPr="00B9688F" w:rsidRDefault="00F1252F" w:rsidP="00714DBC">
            <w:pPr>
              <w:pStyle w:val="NoSpacing"/>
              <w:widowControl w:val="0"/>
              <w:rPr>
                <w:rFonts w:ascii="Arial" w:hAnsi="Arial" w:cs="Arial"/>
                <w:sz w:val="18"/>
                <w:szCs w:val="18"/>
                <w:lang w:val="sr-Cyrl-RS"/>
              </w:rPr>
            </w:pPr>
          </w:p>
          <w:p w14:paraId="0D7FB68E" w14:textId="77777777" w:rsidR="00781A43" w:rsidRPr="00B9688F" w:rsidRDefault="00781A43" w:rsidP="00714DBC">
            <w:pPr>
              <w:pStyle w:val="NoSpacing"/>
              <w:widowControl w:val="0"/>
              <w:rPr>
                <w:rFonts w:ascii="Arial" w:hAnsi="Arial" w:cs="Arial"/>
                <w:sz w:val="18"/>
                <w:szCs w:val="18"/>
                <w:lang w:val="sr-Cyrl-RS"/>
              </w:rPr>
            </w:pPr>
          </w:p>
          <w:p w14:paraId="778B2EB6"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Унапредити акредитацију програма обука у неформалном образовању и поступак ППУ и повећати број издатих акредитација</w:t>
            </w:r>
          </w:p>
          <w:p w14:paraId="318C071C" w14:textId="77777777" w:rsidR="00F1252F" w:rsidRPr="00B9688F" w:rsidRDefault="00F1252F" w:rsidP="00714DBC">
            <w:pPr>
              <w:pStyle w:val="NoSpacing"/>
              <w:widowControl w:val="0"/>
              <w:rPr>
                <w:rFonts w:ascii="Arial" w:hAnsi="Arial" w:cs="Arial"/>
                <w:sz w:val="18"/>
                <w:szCs w:val="18"/>
                <w:lang w:val="sr-Cyrl-RS"/>
              </w:rPr>
            </w:pPr>
          </w:p>
          <w:p w14:paraId="63F994E9" w14:textId="77777777" w:rsidR="00F1252F" w:rsidRPr="00B9688F" w:rsidRDefault="00F1252F" w:rsidP="00714DBC">
            <w:pPr>
              <w:pStyle w:val="NoSpacing"/>
              <w:widowControl w:val="0"/>
              <w:numPr>
                <w:ilvl w:val="0"/>
                <w:numId w:val="3"/>
              </w:numPr>
              <w:ind w:left="334"/>
              <w:rPr>
                <w:rFonts w:ascii="Arial" w:hAnsi="Arial" w:cs="Arial"/>
                <w:sz w:val="18"/>
                <w:szCs w:val="18"/>
                <w:lang w:val="sr-Cyrl-RS"/>
              </w:rPr>
            </w:pPr>
            <w:r w:rsidRPr="00B9688F">
              <w:rPr>
                <w:rFonts w:ascii="Arial" w:hAnsi="Arial" w:cs="Arial"/>
                <w:sz w:val="18"/>
                <w:szCs w:val="18"/>
                <w:lang w:val="sr-Cyrl-RS"/>
              </w:rPr>
              <w:t>Унапредити стратешки и нормативни оквир за услуге КВиС</w:t>
            </w:r>
          </w:p>
        </w:tc>
        <w:tc>
          <w:tcPr>
            <w:tcW w:w="1574" w:type="dxa"/>
            <w:tcBorders>
              <w:top w:val="single" w:sz="4" w:space="0" w:color="000000"/>
              <w:left w:val="single" w:sz="4" w:space="0" w:color="000000"/>
              <w:bottom w:val="single" w:sz="4" w:space="0" w:color="000000"/>
              <w:right w:val="single" w:sz="4" w:space="0" w:color="000000"/>
            </w:tcBorders>
          </w:tcPr>
          <w:p w14:paraId="78D2A361"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lastRenderedPageBreak/>
              <w:t>Ученици</w:t>
            </w:r>
          </w:p>
          <w:p w14:paraId="43D2C04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Студенти </w:t>
            </w:r>
          </w:p>
          <w:p w14:paraId="0727C10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NЕЕТ млади</w:t>
            </w:r>
          </w:p>
          <w:p w14:paraId="1B261EB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Млади</w:t>
            </w:r>
          </w:p>
          <w:p w14:paraId="20740F4B"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Одрасли</w:t>
            </w:r>
          </w:p>
          <w:p w14:paraId="1F7B836B" w14:textId="77777777" w:rsidR="00F1252F" w:rsidRPr="00B9688F" w:rsidRDefault="00F1252F" w:rsidP="00714DBC">
            <w:pPr>
              <w:widowControl w:val="0"/>
              <w:spacing w:after="0" w:line="240" w:lineRule="auto"/>
              <w:rPr>
                <w:rFonts w:ascii="Arial" w:hAnsi="Arial" w:cs="Arial"/>
                <w:sz w:val="18"/>
                <w:szCs w:val="18"/>
              </w:rPr>
            </w:pPr>
          </w:p>
        </w:tc>
        <w:tc>
          <w:tcPr>
            <w:tcW w:w="1576" w:type="dxa"/>
            <w:tcBorders>
              <w:top w:val="single" w:sz="4" w:space="0" w:color="000000"/>
              <w:left w:val="single" w:sz="4" w:space="0" w:color="000000"/>
              <w:bottom w:val="single" w:sz="4" w:space="0" w:color="000000"/>
              <w:right w:val="single" w:sz="4" w:space="0" w:color="000000"/>
            </w:tcBorders>
          </w:tcPr>
          <w:p w14:paraId="606D6B2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Министарство просвете</w:t>
            </w:r>
          </w:p>
          <w:p w14:paraId="60B565E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КДОНОК </w:t>
            </w:r>
          </w:p>
          <w:p w14:paraId="2A123BF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АзК</w:t>
            </w:r>
          </w:p>
          <w:p w14:paraId="189404D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Социјални партнери</w:t>
            </w:r>
          </w:p>
        </w:tc>
        <w:tc>
          <w:tcPr>
            <w:tcW w:w="961" w:type="dxa"/>
            <w:tcBorders>
              <w:top w:val="single" w:sz="4" w:space="0" w:color="000000"/>
              <w:left w:val="single" w:sz="4" w:space="0" w:color="000000"/>
              <w:bottom w:val="single" w:sz="4" w:space="0" w:color="000000"/>
              <w:right w:val="single" w:sz="4" w:space="0" w:color="000000"/>
            </w:tcBorders>
          </w:tcPr>
          <w:p w14:paraId="0189B0B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2023-2026.</w:t>
            </w:r>
          </w:p>
        </w:tc>
        <w:tc>
          <w:tcPr>
            <w:tcW w:w="2068" w:type="dxa"/>
            <w:tcBorders>
              <w:top w:val="single" w:sz="4" w:space="0" w:color="000000"/>
              <w:left w:val="single" w:sz="4" w:space="0" w:color="000000"/>
              <w:bottom w:val="single" w:sz="4" w:space="0" w:color="000000"/>
              <w:right w:val="single" w:sz="4" w:space="0" w:color="000000"/>
            </w:tcBorders>
          </w:tcPr>
          <w:p w14:paraId="1A4C96A6"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13.200.000,00 РСД</w:t>
            </w:r>
          </w:p>
          <w:p w14:paraId="073C2D0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Извор: SDC пројекат </w:t>
            </w:r>
          </w:p>
          <w:p w14:paraId="2A9953C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„Подршка реформи дуалном систему средњег стручног образовања и Националном оквиру квалификација у светлу целоживотног учења у Србији</w:t>
            </w:r>
            <w:r w:rsidR="00403B52">
              <w:rPr>
                <w:rFonts w:ascii="Arial" w:hAnsi="Arial" w:cs="Arial"/>
                <w:sz w:val="18"/>
                <w:szCs w:val="18"/>
              </w:rPr>
              <w:t>ˮ</w:t>
            </w:r>
          </w:p>
          <w:p w14:paraId="572EF741" w14:textId="77777777" w:rsidR="00F1252F" w:rsidRPr="00B9688F" w:rsidRDefault="00F1252F" w:rsidP="00714DBC">
            <w:pPr>
              <w:widowControl w:val="0"/>
              <w:spacing w:after="0" w:line="240" w:lineRule="auto"/>
              <w:rPr>
                <w:rFonts w:ascii="Arial" w:hAnsi="Arial" w:cs="Arial"/>
                <w:sz w:val="18"/>
                <w:szCs w:val="18"/>
              </w:rPr>
            </w:pPr>
          </w:p>
          <w:p w14:paraId="3FD05C88"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18.000.000,00 РСД</w:t>
            </w:r>
          </w:p>
          <w:p w14:paraId="377A9C6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ИПА 2020* (Министарство просвете)</w:t>
            </w:r>
          </w:p>
        </w:tc>
        <w:tc>
          <w:tcPr>
            <w:tcW w:w="3536" w:type="dxa"/>
            <w:tcBorders>
              <w:top w:val="single" w:sz="4" w:space="0" w:color="000000"/>
              <w:left w:val="single" w:sz="4" w:space="0" w:color="000000"/>
              <w:bottom w:val="single" w:sz="4" w:space="0" w:color="000000"/>
              <w:right w:val="single" w:sz="4" w:space="0" w:color="000000"/>
            </w:tcBorders>
          </w:tcPr>
          <w:p w14:paraId="75CE204F"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Усвојен </w:t>
            </w:r>
            <w:r w:rsidR="002B363E" w:rsidRPr="00B9688F">
              <w:rPr>
                <w:rFonts w:ascii="Arial" w:hAnsi="Arial" w:cs="Arial"/>
                <w:sz w:val="18"/>
                <w:szCs w:val="18"/>
              </w:rPr>
              <w:t xml:space="preserve">је </w:t>
            </w:r>
            <w:r w:rsidRPr="00B9688F">
              <w:rPr>
                <w:rFonts w:ascii="Arial" w:hAnsi="Arial" w:cs="Arial"/>
                <w:sz w:val="18"/>
                <w:szCs w:val="18"/>
              </w:rPr>
              <w:t>Закон о изменама и допунама Закона о НОКС („Службени гласник РСˮ, број 76/23).</w:t>
            </w:r>
          </w:p>
          <w:p w14:paraId="7FBA6630"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2CEF4A6E"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730735B3"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Израђена </w:t>
            </w:r>
            <w:r w:rsidR="002B363E" w:rsidRPr="00B9688F">
              <w:rPr>
                <w:rFonts w:ascii="Arial" w:hAnsi="Arial" w:cs="Arial"/>
                <w:sz w:val="18"/>
                <w:szCs w:val="18"/>
              </w:rPr>
              <w:t xml:space="preserve">је </w:t>
            </w:r>
            <w:r w:rsidRPr="00B9688F">
              <w:rPr>
                <w:rFonts w:ascii="Arial" w:hAnsi="Arial" w:cs="Arial"/>
                <w:sz w:val="18"/>
                <w:szCs w:val="18"/>
              </w:rPr>
              <w:t>компаративна студија различитих модела укључивања (делимичних) квалификација стечених ван формалног образовања у НОКС и предложене законодавне могућности за унапређење система НОКС.</w:t>
            </w:r>
          </w:p>
          <w:p w14:paraId="76A408C3" w14:textId="77777777" w:rsidR="00275F11" w:rsidRPr="00B9688F" w:rsidRDefault="00275F11" w:rsidP="00714DBC">
            <w:pPr>
              <w:spacing w:after="0" w:line="240" w:lineRule="auto"/>
              <w:jc w:val="both"/>
              <w:rPr>
                <w:rFonts w:ascii="Arial" w:hAnsi="Arial" w:cs="Arial"/>
                <w:iCs/>
                <w:sz w:val="18"/>
                <w:szCs w:val="18"/>
              </w:rPr>
            </w:pPr>
          </w:p>
          <w:p w14:paraId="0DF1210C" w14:textId="77777777" w:rsidR="00F1252F" w:rsidRPr="00B9688F" w:rsidRDefault="00F1252F" w:rsidP="00714DBC">
            <w:pPr>
              <w:spacing w:after="0" w:line="240" w:lineRule="auto"/>
              <w:jc w:val="both"/>
              <w:rPr>
                <w:rFonts w:ascii="Arial" w:hAnsi="Arial" w:cs="Arial"/>
                <w:sz w:val="18"/>
                <w:szCs w:val="18"/>
              </w:rPr>
            </w:pPr>
            <w:r w:rsidRPr="00B9688F">
              <w:rPr>
                <w:rFonts w:ascii="Arial" w:hAnsi="Arial" w:cs="Arial"/>
                <w:iCs/>
                <w:sz w:val="18"/>
                <w:szCs w:val="18"/>
              </w:rPr>
              <w:t xml:space="preserve">У Регистар НОКС унета </w:t>
            </w:r>
            <w:r w:rsidR="002B363E" w:rsidRPr="00B9688F">
              <w:rPr>
                <w:rFonts w:ascii="Arial" w:hAnsi="Arial" w:cs="Arial"/>
                <w:iCs/>
                <w:sz w:val="18"/>
                <w:szCs w:val="18"/>
              </w:rPr>
              <w:t xml:space="preserve">је </w:t>
            </w:r>
            <w:r w:rsidRPr="00B9688F">
              <w:rPr>
                <w:rFonts w:ascii="Arial" w:hAnsi="Arial" w:cs="Arial"/>
                <w:iCs/>
                <w:sz w:val="18"/>
                <w:szCs w:val="18"/>
              </w:rPr>
              <w:t xml:space="preserve">4.741 квалификација. За 139 квалификација развијен је стандард квалификације. </w:t>
            </w:r>
          </w:p>
          <w:p w14:paraId="768D74BD" w14:textId="77777777" w:rsidR="00781A43" w:rsidRPr="00B9688F" w:rsidRDefault="00F1252F" w:rsidP="00714DBC">
            <w:pPr>
              <w:widowControl w:val="0"/>
              <w:tabs>
                <w:tab w:val="left" w:pos="0"/>
              </w:tabs>
              <w:spacing w:after="0" w:line="240" w:lineRule="auto"/>
              <w:jc w:val="both"/>
              <w:rPr>
                <w:rFonts w:ascii="Arial" w:hAnsi="Arial" w:cs="Arial"/>
                <w:sz w:val="18"/>
                <w:szCs w:val="18"/>
                <w:lang w:val="sr-Latn-RS"/>
              </w:rPr>
            </w:pPr>
            <w:r w:rsidRPr="00B9688F">
              <w:rPr>
                <w:rFonts w:ascii="Arial" w:hAnsi="Arial" w:cs="Arial"/>
                <w:iCs/>
                <w:sz w:val="18"/>
                <w:szCs w:val="18"/>
              </w:rPr>
              <w:t xml:space="preserve">У 2023. години донето </w:t>
            </w:r>
            <w:r w:rsidR="002B363E" w:rsidRPr="00B9688F">
              <w:rPr>
                <w:rFonts w:ascii="Arial" w:hAnsi="Arial" w:cs="Arial"/>
                <w:iCs/>
                <w:sz w:val="18"/>
                <w:szCs w:val="18"/>
              </w:rPr>
              <w:t xml:space="preserve">је </w:t>
            </w:r>
            <w:r w:rsidRPr="00B9688F">
              <w:rPr>
                <w:rFonts w:ascii="Arial" w:hAnsi="Arial" w:cs="Arial"/>
                <w:iCs/>
                <w:sz w:val="18"/>
                <w:szCs w:val="18"/>
              </w:rPr>
              <w:t xml:space="preserve">30 стандарда квалификација, а у 2024. години </w:t>
            </w:r>
            <w:r w:rsidRPr="00B9688F">
              <w:rPr>
                <w:rFonts w:ascii="Arial" w:hAnsi="Arial" w:cs="Arial"/>
                <w:iCs/>
                <w:sz w:val="18"/>
                <w:szCs w:val="18"/>
                <w:shd w:val="clear" w:color="auto" w:fill="FFFFFF" w:themeFill="background1"/>
              </w:rPr>
              <w:t>21</w:t>
            </w:r>
            <w:r w:rsidRPr="00B9688F">
              <w:rPr>
                <w:rFonts w:ascii="Arial" w:hAnsi="Arial" w:cs="Arial"/>
                <w:iCs/>
                <w:sz w:val="18"/>
                <w:szCs w:val="18"/>
              </w:rPr>
              <w:t xml:space="preserve"> стандард квалификација</w:t>
            </w:r>
            <w:r w:rsidRPr="00B9688F">
              <w:rPr>
                <w:rFonts w:ascii="Arial" w:hAnsi="Arial" w:cs="Arial"/>
                <w:sz w:val="18"/>
                <w:szCs w:val="18"/>
              </w:rPr>
              <w:t>.</w:t>
            </w:r>
            <w:r w:rsidR="00275F11" w:rsidRPr="00B9688F">
              <w:rPr>
                <w:rFonts w:ascii="Arial" w:hAnsi="Arial" w:cs="Arial"/>
                <w:sz w:val="18"/>
                <w:szCs w:val="18"/>
                <w:lang w:val="sr-Latn-RS"/>
              </w:rPr>
              <w:t xml:space="preserve"> </w:t>
            </w:r>
          </w:p>
          <w:p w14:paraId="2BC47D62" w14:textId="77777777" w:rsidR="00BB46F1" w:rsidRPr="00B9688F" w:rsidRDefault="00BB46F1" w:rsidP="00BB46F1">
            <w:pPr>
              <w:spacing w:after="0" w:line="240" w:lineRule="auto"/>
              <w:jc w:val="both"/>
              <w:rPr>
                <w:rFonts w:ascii="Arial" w:hAnsi="Arial" w:cs="Arial"/>
                <w:sz w:val="18"/>
                <w:szCs w:val="18"/>
              </w:rPr>
            </w:pPr>
            <w:r w:rsidRPr="00B9688F">
              <w:rPr>
                <w:rFonts w:ascii="Arial" w:hAnsi="Arial" w:cs="Arial"/>
                <w:sz w:val="18"/>
                <w:szCs w:val="18"/>
              </w:rPr>
              <w:t>Започете су активности за доношење 60 стандарда квалификација у високом образовању, предвиђених у оквиру Плана раста до 2027. године.</w:t>
            </w:r>
          </w:p>
          <w:p w14:paraId="2C0AE2DB" w14:textId="77777777" w:rsidR="00BB46F1" w:rsidRPr="00B9688F" w:rsidRDefault="00BB46F1" w:rsidP="00714DBC">
            <w:pPr>
              <w:widowControl w:val="0"/>
              <w:tabs>
                <w:tab w:val="left" w:pos="0"/>
              </w:tabs>
              <w:spacing w:after="0" w:line="240" w:lineRule="auto"/>
              <w:jc w:val="both"/>
              <w:rPr>
                <w:rFonts w:ascii="Arial" w:hAnsi="Arial" w:cs="Arial"/>
                <w:sz w:val="18"/>
                <w:szCs w:val="18"/>
              </w:rPr>
            </w:pPr>
          </w:p>
          <w:p w14:paraId="38ADC5A0"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Спроведене </w:t>
            </w:r>
            <w:r w:rsidR="002B363E" w:rsidRPr="00B9688F">
              <w:rPr>
                <w:rFonts w:ascii="Arial" w:hAnsi="Arial" w:cs="Arial"/>
                <w:sz w:val="18"/>
                <w:szCs w:val="18"/>
              </w:rPr>
              <w:t xml:space="preserve">су </w:t>
            </w:r>
            <w:r w:rsidRPr="00B9688F">
              <w:rPr>
                <w:rFonts w:ascii="Arial" w:hAnsi="Arial" w:cs="Arial"/>
                <w:sz w:val="18"/>
                <w:szCs w:val="18"/>
              </w:rPr>
              <w:t>активности на стандардизацији практичних облика наставе (ПОН) у школи и у компанијама.</w:t>
            </w:r>
          </w:p>
          <w:p w14:paraId="7D834B56" w14:textId="77777777" w:rsidR="00F1252F" w:rsidRPr="00B9688F" w:rsidRDefault="00F1252F" w:rsidP="00714DBC">
            <w:pPr>
              <w:widowControl w:val="0"/>
              <w:spacing w:after="0" w:line="240" w:lineRule="auto"/>
              <w:jc w:val="both"/>
              <w:rPr>
                <w:rFonts w:ascii="Arial" w:hAnsi="Arial" w:cs="Arial"/>
                <w:sz w:val="18"/>
                <w:szCs w:val="18"/>
              </w:rPr>
            </w:pPr>
          </w:p>
          <w:p w14:paraId="30EE15A2" w14:textId="77777777" w:rsidR="00F1252F" w:rsidRPr="00B9688F" w:rsidRDefault="00F1252F" w:rsidP="00714DBC">
            <w:pPr>
              <w:widowControl w:val="0"/>
              <w:spacing w:after="0" w:line="240" w:lineRule="auto"/>
              <w:jc w:val="both"/>
              <w:rPr>
                <w:rFonts w:ascii="Arial" w:hAnsi="Arial" w:cs="Arial"/>
                <w:sz w:val="18"/>
                <w:szCs w:val="18"/>
              </w:rPr>
            </w:pPr>
            <w:r w:rsidRPr="00B9688F">
              <w:rPr>
                <w:rFonts w:ascii="Arial" w:hAnsi="Arial" w:cs="Arial"/>
                <w:sz w:val="18"/>
                <w:szCs w:val="18"/>
              </w:rPr>
              <w:t xml:space="preserve">Изменама и допунама Закона о дуалном образовању омогућено </w:t>
            </w:r>
            <w:r w:rsidR="002B363E" w:rsidRPr="00B9688F">
              <w:rPr>
                <w:rFonts w:ascii="Arial" w:hAnsi="Arial" w:cs="Arial"/>
                <w:sz w:val="18"/>
                <w:szCs w:val="18"/>
              </w:rPr>
              <w:t xml:space="preserve">је </w:t>
            </w:r>
            <w:r w:rsidRPr="00B9688F">
              <w:rPr>
                <w:rFonts w:ascii="Arial" w:hAnsi="Arial" w:cs="Arial"/>
                <w:sz w:val="18"/>
                <w:szCs w:val="18"/>
              </w:rPr>
              <w:t>повећање обима реализације учења кроз рад као и поједностављивање поступка укључивања послодаваца у дуално образовање.</w:t>
            </w:r>
          </w:p>
          <w:p w14:paraId="38C0B734" w14:textId="77777777" w:rsidR="00F1252F" w:rsidRPr="00B9688F" w:rsidRDefault="00F1252F" w:rsidP="00714DBC">
            <w:pPr>
              <w:widowControl w:val="0"/>
              <w:spacing w:after="0" w:line="240" w:lineRule="auto"/>
              <w:rPr>
                <w:rFonts w:ascii="Arial" w:hAnsi="Arial" w:cs="Arial"/>
                <w:sz w:val="18"/>
                <w:szCs w:val="18"/>
              </w:rPr>
            </w:pPr>
          </w:p>
          <w:p w14:paraId="5441071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Изменама и допунама Закона о НОКС олакшан </w:t>
            </w:r>
            <w:r w:rsidR="002B363E" w:rsidRPr="00B9688F">
              <w:rPr>
                <w:rFonts w:ascii="Arial" w:hAnsi="Arial" w:cs="Arial"/>
                <w:sz w:val="18"/>
                <w:szCs w:val="18"/>
              </w:rPr>
              <w:t xml:space="preserve">је </w:t>
            </w:r>
            <w:r w:rsidRPr="00B9688F">
              <w:rPr>
                <w:rFonts w:ascii="Arial" w:hAnsi="Arial" w:cs="Arial"/>
                <w:sz w:val="18"/>
                <w:szCs w:val="18"/>
              </w:rPr>
              <w:t>и прецизиран поступак акредитације за ЈПОА и поступак ППУ.</w:t>
            </w:r>
          </w:p>
          <w:p w14:paraId="5DB96527" w14:textId="77777777" w:rsidR="00781A43" w:rsidRPr="00B9688F" w:rsidRDefault="00781A43" w:rsidP="00714DBC">
            <w:pPr>
              <w:widowControl w:val="0"/>
              <w:spacing w:after="0" w:line="240" w:lineRule="auto"/>
              <w:rPr>
                <w:rFonts w:ascii="Arial" w:hAnsi="Arial" w:cs="Arial"/>
                <w:sz w:val="18"/>
                <w:szCs w:val="18"/>
              </w:rPr>
            </w:pPr>
          </w:p>
          <w:p w14:paraId="2C6A6FAC" w14:textId="77777777" w:rsidR="00F1252F" w:rsidRPr="00B9688F" w:rsidRDefault="00F1252F" w:rsidP="00714DBC">
            <w:pPr>
              <w:widowControl w:val="0"/>
              <w:spacing w:after="0" w:line="240" w:lineRule="auto"/>
              <w:jc w:val="both"/>
              <w:rPr>
                <w:rFonts w:ascii="Arial" w:hAnsi="Arial" w:cs="Arial"/>
                <w:sz w:val="18"/>
                <w:szCs w:val="18"/>
              </w:rPr>
            </w:pPr>
            <w:r w:rsidRPr="00B9688F">
              <w:rPr>
                <w:rFonts w:ascii="Arial" w:hAnsi="Arial" w:cs="Arial"/>
                <w:sz w:val="18"/>
                <w:szCs w:val="18"/>
              </w:rPr>
              <w:lastRenderedPageBreak/>
              <w:t xml:space="preserve">Започет </w:t>
            </w:r>
            <w:r w:rsidR="002B363E" w:rsidRPr="00B9688F">
              <w:rPr>
                <w:rFonts w:ascii="Arial" w:hAnsi="Arial" w:cs="Arial"/>
                <w:sz w:val="18"/>
                <w:szCs w:val="18"/>
              </w:rPr>
              <w:t xml:space="preserve">је </w:t>
            </w:r>
            <w:r w:rsidRPr="00B9688F">
              <w:rPr>
                <w:rFonts w:ascii="Arial" w:hAnsi="Arial" w:cs="Arial"/>
                <w:sz w:val="18"/>
                <w:szCs w:val="18"/>
              </w:rPr>
              <w:t>рад на измени и допуни подзаконских аката (у складу са Законом о НОКС) којим ће се унапредити стандард услуга КВиС укључујући и компетенције каријерних практичара.</w:t>
            </w:r>
          </w:p>
        </w:tc>
      </w:tr>
      <w:tr w:rsidR="00B9688F" w:rsidRPr="00B9688F" w14:paraId="118C4D44"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756EAAF7"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lastRenderedPageBreak/>
              <w:t>Развој система каријерног вођења и саветовања (КВиС)</w:t>
            </w:r>
          </w:p>
        </w:tc>
        <w:tc>
          <w:tcPr>
            <w:tcW w:w="3787" w:type="dxa"/>
            <w:tcBorders>
              <w:top w:val="single" w:sz="4" w:space="0" w:color="000000"/>
              <w:left w:val="single" w:sz="4" w:space="0" w:color="000000"/>
              <w:bottom w:val="single" w:sz="4" w:space="0" w:color="000000"/>
              <w:right w:val="single" w:sz="4" w:space="0" w:color="000000"/>
            </w:tcBorders>
          </w:tcPr>
          <w:p w14:paraId="31A1ACE8"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Осигурати доступност и квалитет услуга КВиС у систему образовања, запошљавања и сектору омладине и њихову усклађеност са стандардима КВиС</w:t>
            </w:r>
          </w:p>
          <w:p w14:paraId="22731EC5" w14:textId="77777777" w:rsidR="00F1252F" w:rsidRPr="00B9688F" w:rsidRDefault="00F1252F" w:rsidP="00714DBC">
            <w:pPr>
              <w:widowControl w:val="0"/>
              <w:spacing w:after="0" w:line="240" w:lineRule="auto"/>
              <w:ind w:left="108"/>
              <w:rPr>
                <w:rFonts w:ascii="Arial" w:hAnsi="Arial" w:cs="Arial"/>
                <w:sz w:val="18"/>
                <w:szCs w:val="18"/>
              </w:rPr>
            </w:pPr>
          </w:p>
          <w:p w14:paraId="357020EB" w14:textId="77777777" w:rsidR="00F1252F" w:rsidRPr="00B9688F" w:rsidRDefault="00F1252F" w:rsidP="00714DBC">
            <w:pPr>
              <w:widowControl w:val="0"/>
              <w:spacing w:after="0" w:line="240" w:lineRule="auto"/>
              <w:ind w:left="108"/>
              <w:rPr>
                <w:rFonts w:ascii="Arial" w:hAnsi="Arial" w:cs="Arial"/>
                <w:sz w:val="18"/>
                <w:szCs w:val="18"/>
              </w:rPr>
            </w:pPr>
          </w:p>
          <w:p w14:paraId="29AB9770" w14:textId="77777777" w:rsidR="00F1252F" w:rsidRPr="00B9688F" w:rsidRDefault="00F1252F" w:rsidP="00714DBC">
            <w:pPr>
              <w:widowControl w:val="0"/>
              <w:spacing w:after="0" w:line="240" w:lineRule="auto"/>
              <w:ind w:left="108"/>
              <w:rPr>
                <w:rFonts w:ascii="Arial" w:hAnsi="Arial" w:cs="Arial"/>
                <w:sz w:val="18"/>
                <w:szCs w:val="18"/>
              </w:rPr>
            </w:pPr>
          </w:p>
          <w:p w14:paraId="36DD62C7" w14:textId="77777777" w:rsidR="00F1252F" w:rsidRPr="00B9688F" w:rsidRDefault="00F1252F" w:rsidP="00714DBC">
            <w:pPr>
              <w:widowControl w:val="0"/>
              <w:spacing w:after="0" w:line="240" w:lineRule="auto"/>
              <w:ind w:left="108"/>
              <w:rPr>
                <w:rFonts w:ascii="Arial" w:hAnsi="Arial" w:cs="Arial"/>
                <w:sz w:val="18"/>
                <w:szCs w:val="18"/>
              </w:rPr>
            </w:pPr>
          </w:p>
          <w:p w14:paraId="662343E2" w14:textId="77777777" w:rsidR="00F1252F" w:rsidRPr="00B9688F" w:rsidRDefault="00F1252F" w:rsidP="00714DBC">
            <w:pPr>
              <w:widowControl w:val="0"/>
              <w:spacing w:after="0" w:line="240" w:lineRule="auto"/>
              <w:ind w:left="108"/>
              <w:rPr>
                <w:rFonts w:ascii="Arial" w:hAnsi="Arial" w:cs="Arial"/>
                <w:sz w:val="18"/>
                <w:szCs w:val="18"/>
              </w:rPr>
            </w:pPr>
          </w:p>
          <w:p w14:paraId="71F01BE7" w14:textId="77777777" w:rsidR="00F1252F" w:rsidRPr="00B9688F" w:rsidRDefault="00F1252F" w:rsidP="00714DBC">
            <w:pPr>
              <w:widowControl w:val="0"/>
              <w:spacing w:after="0" w:line="240" w:lineRule="auto"/>
              <w:ind w:left="108"/>
              <w:rPr>
                <w:rFonts w:ascii="Arial" w:hAnsi="Arial" w:cs="Arial"/>
                <w:sz w:val="18"/>
                <w:szCs w:val="18"/>
              </w:rPr>
            </w:pPr>
          </w:p>
          <w:p w14:paraId="236B4EDA" w14:textId="77777777" w:rsidR="00F1252F" w:rsidRPr="00B9688F" w:rsidRDefault="00F1252F" w:rsidP="00714DBC">
            <w:pPr>
              <w:widowControl w:val="0"/>
              <w:spacing w:after="0" w:line="240" w:lineRule="auto"/>
              <w:ind w:left="108"/>
              <w:rPr>
                <w:rFonts w:ascii="Arial" w:hAnsi="Arial" w:cs="Arial"/>
                <w:sz w:val="18"/>
                <w:szCs w:val="18"/>
              </w:rPr>
            </w:pPr>
          </w:p>
          <w:p w14:paraId="66BCC441" w14:textId="77777777" w:rsidR="00F1252F" w:rsidRPr="00B9688F" w:rsidRDefault="00F1252F" w:rsidP="00714DBC">
            <w:pPr>
              <w:widowControl w:val="0"/>
              <w:spacing w:after="0" w:line="240" w:lineRule="auto"/>
              <w:ind w:left="108"/>
              <w:rPr>
                <w:rFonts w:ascii="Arial" w:hAnsi="Arial" w:cs="Arial"/>
                <w:sz w:val="18"/>
                <w:szCs w:val="18"/>
              </w:rPr>
            </w:pPr>
          </w:p>
          <w:p w14:paraId="72C1E141" w14:textId="77777777" w:rsidR="00F1252F" w:rsidRPr="00B9688F" w:rsidRDefault="00F1252F" w:rsidP="00714DBC">
            <w:pPr>
              <w:widowControl w:val="0"/>
              <w:spacing w:after="0" w:line="240" w:lineRule="auto"/>
              <w:rPr>
                <w:rFonts w:ascii="Arial" w:hAnsi="Arial" w:cs="Arial"/>
                <w:sz w:val="18"/>
                <w:szCs w:val="18"/>
              </w:rPr>
            </w:pPr>
          </w:p>
          <w:p w14:paraId="12EB6D2F" w14:textId="77777777" w:rsidR="00F1252F" w:rsidRPr="00B9688F" w:rsidRDefault="00F1252F" w:rsidP="00714DBC">
            <w:pPr>
              <w:widowControl w:val="0"/>
              <w:numPr>
                <w:ilvl w:val="0"/>
                <w:numId w:val="6"/>
              </w:numPr>
              <w:spacing w:after="0" w:line="240" w:lineRule="auto"/>
              <w:ind w:left="108" w:hanging="131"/>
              <w:rPr>
                <w:rFonts w:ascii="Arial" w:hAnsi="Arial" w:cs="Arial"/>
                <w:sz w:val="18"/>
                <w:szCs w:val="18"/>
              </w:rPr>
            </w:pPr>
            <w:r w:rsidRPr="00B9688F">
              <w:rPr>
                <w:rFonts w:ascii="Arial" w:hAnsi="Arial" w:cs="Arial"/>
                <w:sz w:val="18"/>
                <w:szCs w:val="18"/>
              </w:rPr>
              <w:t>Унапредити капацитете пружалаца услуга КВиС</w:t>
            </w:r>
          </w:p>
          <w:p w14:paraId="6CC84D35" w14:textId="77777777" w:rsidR="00F1252F" w:rsidRPr="00B9688F" w:rsidRDefault="00F1252F" w:rsidP="00714DBC">
            <w:pPr>
              <w:pStyle w:val="ListParagraph"/>
              <w:widowControl w:val="0"/>
              <w:spacing w:line="240" w:lineRule="auto"/>
              <w:rPr>
                <w:rFonts w:ascii="Arial" w:hAnsi="Arial" w:cs="Arial"/>
                <w:sz w:val="18"/>
                <w:szCs w:val="18"/>
              </w:rPr>
            </w:pPr>
          </w:p>
          <w:p w14:paraId="5B46DFBD" w14:textId="77777777" w:rsidR="00F1252F" w:rsidRPr="00B9688F" w:rsidRDefault="00F1252F" w:rsidP="00714DBC">
            <w:pPr>
              <w:widowControl w:val="0"/>
              <w:spacing w:after="0" w:line="240" w:lineRule="auto"/>
              <w:rPr>
                <w:rFonts w:ascii="Arial" w:hAnsi="Arial" w:cs="Arial"/>
                <w:sz w:val="18"/>
                <w:szCs w:val="18"/>
              </w:rPr>
            </w:pPr>
          </w:p>
          <w:p w14:paraId="49024EAB" w14:textId="77777777" w:rsidR="00F1252F" w:rsidRPr="00B9688F" w:rsidRDefault="00F1252F" w:rsidP="00714DBC">
            <w:pPr>
              <w:widowControl w:val="0"/>
              <w:spacing w:after="0" w:line="240" w:lineRule="auto"/>
              <w:rPr>
                <w:rFonts w:ascii="Arial" w:hAnsi="Arial" w:cs="Arial"/>
                <w:sz w:val="18"/>
                <w:szCs w:val="18"/>
              </w:rPr>
            </w:pPr>
          </w:p>
          <w:p w14:paraId="7890DD5F" w14:textId="77777777" w:rsidR="00F1252F" w:rsidRPr="00B9688F" w:rsidRDefault="00F1252F" w:rsidP="00714DBC">
            <w:pPr>
              <w:widowControl w:val="0"/>
              <w:spacing w:after="0" w:line="240" w:lineRule="auto"/>
              <w:rPr>
                <w:rFonts w:ascii="Arial" w:hAnsi="Arial" w:cs="Arial"/>
                <w:sz w:val="18"/>
                <w:szCs w:val="18"/>
              </w:rPr>
            </w:pPr>
          </w:p>
          <w:p w14:paraId="68896AE3" w14:textId="77777777" w:rsidR="00F1252F" w:rsidRPr="00B9688F" w:rsidRDefault="00F1252F" w:rsidP="00714DBC">
            <w:pPr>
              <w:widowControl w:val="0"/>
              <w:spacing w:after="0" w:line="240" w:lineRule="auto"/>
              <w:rPr>
                <w:rFonts w:ascii="Arial" w:hAnsi="Arial" w:cs="Arial"/>
                <w:sz w:val="18"/>
                <w:szCs w:val="18"/>
              </w:rPr>
            </w:pPr>
          </w:p>
          <w:p w14:paraId="7AD67D86" w14:textId="77777777" w:rsidR="00F1252F" w:rsidRPr="00B9688F" w:rsidRDefault="00F1252F" w:rsidP="00714DBC">
            <w:pPr>
              <w:widowControl w:val="0"/>
              <w:spacing w:after="0" w:line="240" w:lineRule="auto"/>
              <w:ind w:left="108"/>
              <w:rPr>
                <w:rFonts w:ascii="Arial" w:hAnsi="Arial" w:cs="Arial"/>
                <w:sz w:val="18"/>
                <w:szCs w:val="18"/>
              </w:rPr>
            </w:pPr>
          </w:p>
          <w:p w14:paraId="119A6F93" w14:textId="77777777" w:rsidR="00F1252F" w:rsidRPr="00B9688F" w:rsidRDefault="00F1252F" w:rsidP="00714DBC">
            <w:pPr>
              <w:widowControl w:val="0"/>
              <w:spacing w:after="0" w:line="240" w:lineRule="auto"/>
              <w:ind w:left="108"/>
              <w:rPr>
                <w:rFonts w:ascii="Arial" w:hAnsi="Arial" w:cs="Arial"/>
                <w:sz w:val="18"/>
                <w:szCs w:val="18"/>
              </w:rPr>
            </w:pPr>
          </w:p>
          <w:p w14:paraId="6CB71179" w14:textId="77777777" w:rsidR="00F1252F" w:rsidRPr="00B9688F" w:rsidRDefault="00F1252F" w:rsidP="00714DBC">
            <w:pPr>
              <w:widowControl w:val="0"/>
              <w:spacing w:after="0" w:line="240" w:lineRule="auto"/>
              <w:ind w:left="108"/>
              <w:rPr>
                <w:rFonts w:ascii="Arial" w:hAnsi="Arial" w:cs="Arial"/>
                <w:sz w:val="18"/>
                <w:szCs w:val="18"/>
              </w:rPr>
            </w:pPr>
          </w:p>
          <w:p w14:paraId="46263C34" w14:textId="77777777" w:rsidR="00F1252F" w:rsidRPr="00B9688F" w:rsidRDefault="00F1252F" w:rsidP="00714DBC">
            <w:pPr>
              <w:widowControl w:val="0"/>
              <w:spacing w:after="0" w:line="240" w:lineRule="auto"/>
              <w:ind w:left="108"/>
              <w:rPr>
                <w:rFonts w:ascii="Arial" w:hAnsi="Arial" w:cs="Arial"/>
                <w:sz w:val="18"/>
                <w:szCs w:val="18"/>
              </w:rPr>
            </w:pPr>
          </w:p>
          <w:p w14:paraId="43E06A70" w14:textId="77777777" w:rsidR="00F1252F" w:rsidRPr="00B9688F" w:rsidRDefault="00F1252F" w:rsidP="00714DBC">
            <w:pPr>
              <w:widowControl w:val="0"/>
              <w:spacing w:after="0" w:line="240" w:lineRule="auto"/>
              <w:rPr>
                <w:rFonts w:ascii="Arial" w:hAnsi="Arial" w:cs="Arial"/>
                <w:sz w:val="18"/>
                <w:szCs w:val="18"/>
              </w:rPr>
            </w:pPr>
          </w:p>
          <w:p w14:paraId="13601279"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Развити Портал за КВиС и дигитални систем за праћење имплементације услуга КВиС и праћење примене стандарда КВиС</w:t>
            </w:r>
          </w:p>
          <w:p w14:paraId="67B15FE1" w14:textId="77777777" w:rsidR="00F1252F" w:rsidRPr="00B9688F" w:rsidRDefault="00F1252F" w:rsidP="00714DBC">
            <w:pPr>
              <w:widowControl w:val="0"/>
              <w:spacing w:after="0" w:line="240" w:lineRule="auto"/>
              <w:rPr>
                <w:rFonts w:ascii="Arial" w:hAnsi="Arial" w:cs="Arial"/>
                <w:sz w:val="18"/>
                <w:szCs w:val="18"/>
              </w:rPr>
            </w:pPr>
          </w:p>
          <w:p w14:paraId="1AB83639"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 xml:space="preserve">Унапређивање/ревизија стандарда КВиС </w:t>
            </w:r>
          </w:p>
          <w:p w14:paraId="2804E95F" w14:textId="77777777" w:rsidR="00F1252F" w:rsidRPr="00B9688F" w:rsidRDefault="00F1252F" w:rsidP="00714DBC">
            <w:pPr>
              <w:widowControl w:val="0"/>
              <w:spacing w:after="0" w:line="240" w:lineRule="auto"/>
              <w:ind w:left="108"/>
              <w:rPr>
                <w:rFonts w:ascii="Arial" w:hAnsi="Arial" w:cs="Arial"/>
                <w:sz w:val="18"/>
                <w:szCs w:val="18"/>
              </w:rPr>
            </w:pPr>
          </w:p>
          <w:p w14:paraId="5F79B1FC" w14:textId="77777777" w:rsidR="00F1252F" w:rsidRPr="00B9688F" w:rsidRDefault="00F1252F" w:rsidP="00714DBC">
            <w:pPr>
              <w:widowControl w:val="0"/>
              <w:spacing w:after="0" w:line="240" w:lineRule="auto"/>
              <w:ind w:left="108"/>
              <w:rPr>
                <w:rFonts w:ascii="Arial" w:hAnsi="Arial" w:cs="Arial"/>
                <w:sz w:val="18"/>
                <w:szCs w:val="18"/>
              </w:rPr>
            </w:pPr>
          </w:p>
          <w:p w14:paraId="5AADED88" w14:textId="77777777" w:rsidR="00F1252F" w:rsidRPr="00B9688F" w:rsidRDefault="00F1252F" w:rsidP="00714DBC">
            <w:pPr>
              <w:widowControl w:val="0"/>
              <w:spacing w:after="0" w:line="240" w:lineRule="auto"/>
              <w:ind w:left="108"/>
              <w:rPr>
                <w:rFonts w:ascii="Arial" w:hAnsi="Arial" w:cs="Arial"/>
                <w:sz w:val="18"/>
                <w:szCs w:val="18"/>
              </w:rPr>
            </w:pPr>
          </w:p>
          <w:p w14:paraId="5D7E6434" w14:textId="77777777" w:rsidR="00F1252F" w:rsidRPr="00B9688F" w:rsidRDefault="00F1252F" w:rsidP="00714DBC">
            <w:pPr>
              <w:widowControl w:val="0"/>
              <w:spacing w:after="0" w:line="240" w:lineRule="auto"/>
              <w:ind w:left="108"/>
              <w:rPr>
                <w:rFonts w:ascii="Arial" w:hAnsi="Arial" w:cs="Arial"/>
                <w:sz w:val="18"/>
                <w:szCs w:val="18"/>
              </w:rPr>
            </w:pPr>
          </w:p>
          <w:p w14:paraId="54D70B03" w14:textId="77777777" w:rsidR="00F1252F" w:rsidRPr="00B9688F" w:rsidRDefault="00F1252F" w:rsidP="00714DBC">
            <w:pPr>
              <w:widowControl w:val="0"/>
              <w:spacing w:after="0" w:line="240" w:lineRule="auto"/>
              <w:ind w:left="108"/>
              <w:rPr>
                <w:rFonts w:ascii="Arial" w:hAnsi="Arial" w:cs="Arial"/>
                <w:sz w:val="18"/>
                <w:szCs w:val="18"/>
              </w:rPr>
            </w:pPr>
          </w:p>
          <w:p w14:paraId="58CE500C" w14:textId="77777777" w:rsidR="00F1252F" w:rsidRPr="00B9688F" w:rsidRDefault="00F1252F" w:rsidP="00714DBC">
            <w:pPr>
              <w:widowControl w:val="0"/>
              <w:spacing w:after="0" w:line="240" w:lineRule="auto"/>
              <w:ind w:left="108"/>
              <w:rPr>
                <w:rFonts w:ascii="Arial" w:hAnsi="Arial" w:cs="Arial"/>
                <w:sz w:val="18"/>
                <w:szCs w:val="18"/>
              </w:rPr>
            </w:pPr>
          </w:p>
          <w:p w14:paraId="7DE1D404" w14:textId="77777777" w:rsidR="00F1252F" w:rsidRPr="00B9688F" w:rsidRDefault="00F1252F" w:rsidP="00714DBC">
            <w:pPr>
              <w:widowControl w:val="0"/>
              <w:spacing w:after="0" w:line="240" w:lineRule="auto"/>
              <w:ind w:left="108"/>
              <w:rPr>
                <w:rFonts w:ascii="Arial" w:hAnsi="Arial" w:cs="Arial"/>
                <w:sz w:val="18"/>
                <w:szCs w:val="18"/>
              </w:rPr>
            </w:pPr>
          </w:p>
          <w:p w14:paraId="5B8FA0BA" w14:textId="77777777" w:rsidR="00FF53CD" w:rsidRPr="00B9688F" w:rsidRDefault="00FF53CD" w:rsidP="00714DBC">
            <w:pPr>
              <w:widowControl w:val="0"/>
              <w:spacing w:after="0" w:line="240" w:lineRule="auto"/>
              <w:ind w:left="108"/>
              <w:rPr>
                <w:rFonts w:ascii="Arial" w:hAnsi="Arial" w:cs="Arial"/>
                <w:sz w:val="18"/>
                <w:szCs w:val="18"/>
              </w:rPr>
            </w:pPr>
          </w:p>
          <w:p w14:paraId="3015E267" w14:textId="77777777" w:rsidR="00FF53CD" w:rsidRPr="00B9688F" w:rsidRDefault="00FF53CD" w:rsidP="00714DBC">
            <w:pPr>
              <w:widowControl w:val="0"/>
              <w:spacing w:after="0" w:line="240" w:lineRule="auto"/>
              <w:ind w:left="108"/>
              <w:rPr>
                <w:rFonts w:ascii="Arial" w:hAnsi="Arial" w:cs="Arial"/>
                <w:sz w:val="18"/>
                <w:szCs w:val="18"/>
              </w:rPr>
            </w:pPr>
          </w:p>
          <w:p w14:paraId="529B534C" w14:textId="77777777" w:rsidR="00FF53CD" w:rsidRPr="00B9688F" w:rsidRDefault="00FF53CD" w:rsidP="00714DBC">
            <w:pPr>
              <w:widowControl w:val="0"/>
              <w:spacing w:after="0" w:line="240" w:lineRule="auto"/>
              <w:ind w:left="108"/>
              <w:rPr>
                <w:rFonts w:ascii="Arial" w:hAnsi="Arial" w:cs="Arial"/>
                <w:sz w:val="18"/>
                <w:szCs w:val="18"/>
              </w:rPr>
            </w:pPr>
          </w:p>
          <w:p w14:paraId="2BD76832" w14:textId="77777777" w:rsidR="00FF53CD" w:rsidRPr="00B9688F" w:rsidRDefault="00FF53CD" w:rsidP="00714DBC">
            <w:pPr>
              <w:widowControl w:val="0"/>
              <w:spacing w:after="0" w:line="240" w:lineRule="auto"/>
              <w:ind w:left="108"/>
              <w:rPr>
                <w:rFonts w:ascii="Arial" w:hAnsi="Arial" w:cs="Arial"/>
                <w:sz w:val="18"/>
                <w:szCs w:val="18"/>
              </w:rPr>
            </w:pPr>
          </w:p>
          <w:p w14:paraId="01C51AFD"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Израда стандарда занимања релевантних за област КВиС</w:t>
            </w:r>
          </w:p>
          <w:p w14:paraId="01A900B4" w14:textId="77777777" w:rsidR="00F1252F" w:rsidRPr="00B9688F" w:rsidRDefault="00F1252F" w:rsidP="00714DBC">
            <w:pPr>
              <w:pStyle w:val="ListParagraph"/>
              <w:widowControl w:val="0"/>
              <w:spacing w:line="240" w:lineRule="auto"/>
              <w:rPr>
                <w:rFonts w:ascii="Arial" w:hAnsi="Arial" w:cs="Arial"/>
                <w:sz w:val="18"/>
                <w:szCs w:val="18"/>
              </w:rPr>
            </w:pPr>
          </w:p>
          <w:p w14:paraId="4B8CB3FD" w14:textId="77777777" w:rsidR="00F1252F" w:rsidRPr="00B9688F" w:rsidRDefault="00F1252F" w:rsidP="00714DBC">
            <w:pPr>
              <w:pStyle w:val="ListParagraph"/>
              <w:widowControl w:val="0"/>
              <w:spacing w:line="240" w:lineRule="auto"/>
              <w:rPr>
                <w:rFonts w:ascii="Arial" w:hAnsi="Arial" w:cs="Arial"/>
                <w:sz w:val="18"/>
                <w:szCs w:val="18"/>
              </w:rPr>
            </w:pPr>
          </w:p>
          <w:p w14:paraId="6FE1BD07" w14:textId="77777777" w:rsidR="00F1252F" w:rsidRPr="00B9688F" w:rsidRDefault="00F1252F" w:rsidP="00714DBC">
            <w:pPr>
              <w:pStyle w:val="ListParagraph"/>
              <w:widowControl w:val="0"/>
              <w:spacing w:line="240" w:lineRule="auto"/>
              <w:rPr>
                <w:rFonts w:ascii="Arial" w:hAnsi="Arial" w:cs="Arial"/>
                <w:sz w:val="18"/>
                <w:szCs w:val="18"/>
              </w:rPr>
            </w:pPr>
          </w:p>
          <w:p w14:paraId="421DB79E"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 xml:space="preserve">Осигурати интероперабилност </w:t>
            </w:r>
          </w:p>
          <w:p w14:paraId="091A0ED4" w14:textId="77777777" w:rsidR="00F1252F" w:rsidRPr="00B9688F" w:rsidRDefault="00F1252F" w:rsidP="00714DBC">
            <w:pPr>
              <w:pStyle w:val="ListParagraph"/>
              <w:widowControl w:val="0"/>
              <w:spacing w:line="240" w:lineRule="auto"/>
              <w:rPr>
                <w:rFonts w:ascii="Arial" w:hAnsi="Arial" w:cs="Arial"/>
                <w:sz w:val="18"/>
                <w:szCs w:val="18"/>
              </w:rPr>
            </w:pPr>
          </w:p>
          <w:p w14:paraId="47B79A1B" w14:textId="77777777" w:rsidR="00F1252F" w:rsidRPr="00B9688F" w:rsidRDefault="00F1252F" w:rsidP="00714DBC">
            <w:pPr>
              <w:widowControl w:val="0"/>
              <w:spacing w:after="0" w:line="240" w:lineRule="auto"/>
              <w:ind w:left="108"/>
              <w:rPr>
                <w:rFonts w:ascii="Arial" w:hAnsi="Arial" w:cs="Arial"/>
                <w:sz w:val="18"/>
                <w:szCs w:val="18"/>
              </w:rPr>
            </w:pPr>
          </w:p>
          <w:p w14:paraId="699FD566" w14:textId="77777777" w:rsidR="00F1252F" w:rsidRPr="00B9688F" w:rsidRDefault="00F1252F" w:rsidP="00714DBC">
            <w:pPr>
              <w:widowControl w:val="0"/>
              <w:spacing w:after="0" w:line="240" w:lineRule="auto"/>
              <w:ind w:left="108"/>
              <w:rPr>
                <w:rFonts w:ascii="Arial" w:hAnsi="Arial" w:cs="Arial"/>
                <w:sz w:val="18"/>
                <w:szCs w:val="18"/>
              </w:rPr>
            </w:pPr>
          </w:p>
          <w:p w14:paraId="33CA90DB" w14:textId="77777777" w:rsidR="00F1252F" w:rsidRPr="00B9688F" w:rsidRDefault="00F1252F" w:rsidP="00714DBC">
            <w:pPr>
              <w:widowControl w:val="0"/>
              <w:spacing w:after="0" w:line="240" w:lineRule="auto"/>
              <w:ind w:left="108"/>
              <w:rPr>
                <w:rFonts w:ascii="Arial" w:hAnsi="Arial" w:cs="Arial"/>
                <w:sz w:val="18"/>
                <w:szCs w:val="18"/>
              </w:rPr>
            </w:pPr>
          </w:p>
          <w:p w14:paraId="7D24037D" w14:textId="77777777" w:rsidR="00F1252F" w:rsidRPr="00B9688F" w:rsidRDefault="00F1252F" w:rsidP="00714DBC">
            <w:pPr>
              <w:widowControl w:val="0"/>
              <w:spacing w:after="0" w:line="240" w:lineRule="auto"/>
              <w:ind w:left="108"/>
              <w:rPr>
                <w:rFonts w:ascii="Arial" w:hAnsi="Arial" w:cs="Arial"/>
                <w:sz w:val="18"/>
                <w:szCs w:val="18"/>
              </w:rPr>
            </w:pPr>
          </w:p>
          <w:p w14:paraId="69A6BBC2" w14:textId="77777777" w:rsidR="00F1252F" w:rsidRPr="00B9688F" w:rsidRDefault="00F1252F" w:rsidP="00714DBC">
            <w:pPr>
              <w:widowControl w:val="0"/>
              <w:spacing w:after="0" w:line="240" w:lineRule="auto"/>
              <w:ind w:left="108"/>
              <w:rPr>
                <w:rFonts w:ascii="Arial" w:hAnsi="Arial" w:cs="Arial"/>
                <w:sz w:val="18"/>
                <w:szCs w:val="18"/>
              </w:rPr>
            </w:pPr>
          </w:p>
          <w:p w14:paraId="3C7DEA4D" w14:textId="77777777" w:rsidR="00F1252F" w:rsidRPr="00B9688F" w:rsidRDefault="00F1252F" w:rsidP="00714DBC">
            <w:pPr>
              <w:widowControl w:val="0"/>
              <w:spacing w:after="0" w:line="240" w:lineRule="auto"/>
              <w:ind w:left="108"/>
              <w:rPr>
                <w:rFonts w:ascii="Arial" w:hAnsi="Arial" w:cs="Arial"/>
                <w:sz w:val="18"/>
                <w:szCs w:val="18"/>
              </w:rPr>
            </w:pPr>
          </w:p>
          <w:p w14:paraId="45926A3C" w14:textId="77777777" w:rsidR="00F1252F" w:rsidRPr="00B9688F" w:rsidRDefault="00F1252F" w:rsidP="00714DBC">
            <w:pPr>
              <w:widowControl w:val="0"/>
              <w:spacing w:after="0" w:line="240" w:lineRule="auto"/>
              <w:ind w:left="108"/>
              <w:rPr>
                <w:rFonts w:ascii="Arial" w:hAnsi="Arial" w:cs="Arial"/>
                <w:sz w:val="18"/>
                <w:szCs w:val="18"/>
              </w:rPr>
            </w:pPr>
          </w:p>
          <w:p w14:paraId="1D02469B"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Дигитализовати услуге КВиС</w:t>
            </w:r>
          </w:p>
        </w:tc>
        <w:tc>
          <w:tcPr>
            <w:tcW w:w="1574" w:type="dxa"/>
            <w:tcBorders>
              <w:top w:val="single" w:sz="4" w:space="0" w:color="000000"/>
              <w:left w:val="single" w:sz="4" w:space="0" w:color="000000"/>
              <w:bottom w:val="single" w:sz="4" w:space="0" w:color="000000"/>
              <w:right w:val="single" w:sz="4" w:space="0" w:color="000000"/>
            </w:tcBorders>
          </w:tcPr>
          <w:p w14:paraId="7B5B74BB"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lastRenderedPageBreak/>
              <w:t>Ученици</w:t>
            </w:r>
          </w:p>
          <w:p w14:paraId="7E9A349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Студенти</w:t>
            </w:r>
          </w:p>
          <w:p w14:paraId="7CE1C05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Лица која траже запослење</w:t>
            </w:r>
          </w:p>
          <w:p w14:paraId="7B9D41F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NЕЕТ млади</w:t>
            </w:r>
          </w:p>
        </w:tc>
        <w:tc>
          <w:tcPr>
            <w:tcW w:w="1576" w:type="dxa"/>
            <w:tcBorders>
              <w:top w:val="single" w:sz="4" w:space="0" w:color="000000"/>
              <w:left w:val="single" w:sz="4" w:space="0" w:color="000000"/>
              <w:bottom w:val="single" w:sz="4" w:space="0" w:color="000000"/>
              <w:right w:val="single" w:sz="4" w:space="0" w:color="000000"/>
            </w:tcBorders>
          </w:tcPr>
          <w:p w14:paraId="5AF98C8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Министарство просвете (главни носилац)</w:t>
            </w:r>
          </w:p>
          <w:p w14:paraId="32902BF9"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МРЗБСП</w:t>
            </w:r>
          </w:p>
          <w:p w14:paraId="5FF3B3A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МТО</w:t>
            </w:r>
          </w:p>
          <w:p w14:paraId="233F7FA9"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АзК</w:t>
            </w:r>
          </w:p>
          <w:p w14:paraId="56112B25"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КДОНОК </w:t>
            </w:r>
          </w:p>
          <w:p w14:paraId="6BB0FF7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НСЗ</w:t>
            </w:r>
          </w:p>
          <w:p w14:paraId="0046181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ОЦД</w:t>
            </w:r>
          </w:p>
        </w:tc>
        <w:tc>
          <w:tcPr>
            <w:tcW w:w="961" w:type="dxa"/>
            <w:tcBorders>
              <w:top w:val="single" w:sz="4" w:space="0" w:color="000000"/>
              <w:left w:val="single" w:sz="4" w:space="0" w:color="000000"/>
              <w:bottom w:val="single" w:sz="4" w:space="0" w:color="000000"/>
              <w:right w:val="single" w:sz="4" w:space="0" w:color="000000"/>
            </w:tcBorders>
          </w:tcPr>
          <w:p w14:paraId="1C17988E"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2023 -2026.</w:t>
            </w:r>
          </w:p>
        </w:tc>
        <w:tc>
          <w:tcPr>
            <w:tcW w:w="2068" w:type="dxa"/>
            <w:tcBorders>
              <w:top w:val="single" w:sz="4" w:space="0" w:color="000000"/>
              <w:left w:val="single" w:sz="4" w:space="0" w:color="000000"/>
              <w:bottom w:val="single" w:sz="4" w:space="0" w:color="000000"/>
              <w:right w:val="single" w:sz="4" w:space="0" w:color="000000"/>
            </w:tcBorders>
          </w:tcPr>
          <w:p w14:paraId="504443C5"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3.400.000,00 РСД</w:t>
            </w:r>
          </w:p>
          <w:p w14:paraId="65E8D007"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Буџет РС (Министарство просвете)</w:t>
            </w:r>
          </w:p>
          <w:p w14:paraId="2F81993A" w14:textId="77777777" w:rsidR="00F1252F" w:rsidRPr="00B9688F" w:rsidRDefault="00F1252F" w:rsidP="00714DBC">
            <w:pPr>
              <w:widowControl w:val="0"/>
              <w:spacing w:after="0" w:line="240" w:lineRule="auto"/>
              <w:rPr>
                <w:rFonts w:ascii="Arial" w:hAnsi="Arial" w:cs="Arial"/>
                <w:sz w:val="18"/>
                <w:szCs w:val="18"/>
              </w:rPr>
            </w:pPr>
          </w:p>
          <w:p w14:paraId="19E00324"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7.000.000,00 РСД</w:t>
            </w:r>
          </w:p>
          <w:p w14:paraId="41E530F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Буџет РС (МТО)</w:t>
            </w:r>
          </w:p>
          <w:p w14:paraId="1094C9CE" w14:textId="77777777" w:rsidR="00F1252F" w:rsidRPr="00B9688F" w:rsidRDefault="00F1252F" w:rsidP="00714DBC">
            <w:pPr>
              <w:widowControl w:val="0"/>
              <w:spacing w:after="0" w:line="240" w:lineRule="auto"/>
              <w:rPr>
                <w:rFonts w:ascii="Arial" w:hAnsi="Arial" w:cs="Arial"/>
                <w:sz w:val="18"/>
                <w:szCs w:val="18"/>
              </w:rPr>
            </w:pPr>
          </w:p>
          <w:p w14:paraId="370E954A"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12.000.000,00 РСД</w:t>
            </w:r>
          </w:p>
          <w:p w14:paraId="45820D3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ИПА 2020* (Министарство просвете)</w:t>
            </w:r>
          </w:p>
          <w:p w14:paraId="29423FA4" w14:textId="77777777" w:rsidR="00F1252F" w:rsidRPr="00B9688F" w:rsidRDefault="00F1252F" w:rsidP="00714DBC">
            <w:pPr>
              <w:widowControl w:val="0"/>
              <w:spacing w:after="0" w:line="240" w:lineRule="auto"/>
              <w:rPr>
                <w:rFonts w:ascii="Arial" w:hAnsi="Arial" w:cs="Arial"/>
                <w:sz w:val="18"/>
                <w:szCs w:val="18"/>
              </w:rPr>
            </w:pPr>
          </w:p>
          <w:p w14:paraId="6D903AAF"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3.600.000,00 РСД - 2023</w:t>
            </w:r>
          </w:p>
          <w:p w14:paraId="5128500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SDC – Програм „Знањем до посла“</w:t>
            </w:r>
          </w:p>
          <w:p w14:paraId="1293BB99" w14:textId="77777777" w:rsidR="00F1252F" w:rsidRPr="00B9688F" w:rsidRDefault="00F1252F" w:rsidP="00714DBC">
            <w:pPr>
              <w:widowControl w:val="0"/>
              <w:spacing w:after="0" w:line="240" w:lineRule="auto"/>
              <w:rPr>
                <w:rFonts w:ascii="Arial" w:hAnsi="Arial" w:cs="Arial"/>
                <w:sz w:val="18"/>
                <w:szCs w:val="18"/>
              </w:rPr>
            </w:pPr>
          </w:p>
          <w:p w14:paraId="48908AE3"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b/>
                <w:sz w:val="18"/>
                <w:szCs w:val="18"/>
              </w:rPr>
              <w:t>2.768.000,00 РСД - 2023</w:t>
            </w:r>
          </w:p>
          <w:p w14:paraId="6C2D0A0B"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Омладински савез удружења ,,Нови Сад омладинска престоница Европе - ОПЕНС”</w:t>
            </w:r>
          </w:p>
          <w:p w14:paraId="16E73133" w14:textId="77777777" w:rsidR="00F1252F" w:rsidRPr="00B9688F" w:rsidRDefault="00F1252F" w:rsidP="00714DBC">
            <w:pPr>
              <w:widowControl w:val="0"/>
              <w:spacing w:after="0" w:line="240" w:lineRule="auto"/>
              <w:rPr>
                <w:rFonts w:ascii="Arial" w:hAnsi="Arial" w:cs="Arial"/>
                <w:sz w:val="18"/>
                <w:szCs w:val="18"/>
              </w:rPr>
            </w:pPr>
          </w:p>
          <w:p w14:paraId="3E5725E7"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24.000.000,00 РСД</w:t>
            </w:r>
          </w:p>
          <w:p w14:paraId="3055E77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Финансијски јаз за Портал КВиС**</w:t>
            </w:r>
          </w:p>
        </w:tc>
        <w:tc>
          <w:tcPr>
            <w:tcW w:w="3536" w:type="dxa"/>
            <w:tcBorders>
              <w:top w:val="single" w:sz="4" w:space="0" w:color="000000"/>
              <w:left w:val="single" w:sz="4" w:space="0" w:color="000000"/>
              <w:bottom w:val="single" w:sz="4" w:space="0" w:color="000000"/>
              <w:right w:val="single" w:sz="4" w:space="0" w:color="000000"/>
            </w:tcBorders>
          </w:tcPr>
          <w:p w14:paraId="6A9E4E58"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Радна група за унапређивање услуга КВиС израдила </w:t>
            </w:r>
            <w:r w:rsidR="002B363E" w:rsidRPr="00B9688F">
              <w:rPr>
                <w:rFonts w:ascii="Arial" w:hAnsi="Arial" w:cs="Arial"/>
                <w:sz w:val="18"/>
                <w:szCs w:val="18"/>
              </w:rPr>
              <w:t xml:space="preserve">је </w:t>
            </w:r>
            <w:r w:rsidRPr="00B9688F">
              <w:rPr>
                <w:rFonts w:ascii="Arial" w:hAnsi="Arial" w:cs="Arial"/>
                <w:sz w:val="18"/>
                <w:szCs w:val="18"/>
              </w:rPr>
              <w:t>предлог Стручног упутства за Тимoве за КВиС у средњим школама.</w:t>
            </w:r>
          </w:p>
          <w:p w14:paraId="56307F0D"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1D8703F2" w14:textId="77777777" w:rsidR="00F1252F" w:rsidRPr="00B9688F" w:rsidRDefault="00781A43"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До краја 2024. године акредитовано је 17 школа или других организација за пружање 19 програма и услуга КВиС.</w:t>
            </w:r>
          </w:p>
          <w:p w14:paraId="5FAF15CE"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5AE47732"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09BDA092"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4AC5A7A0" w14:textId="77777777" w:rsidR="003D55EF" w:rsidRPr="00B9688F" w:rsidRDefault="003D55EF" w:rsidP="003D55EF">
            <w:pPr>
              <w:spacing w:after="0" w:line="240" w:lineRule="auto"/>
              <w:jc w:val="both"/>
              <w:rPr>
                <w:rFonts w:ascii="Arial" w:hAnsi="Arial" w:cs="Arial"/>
                <w:sz w:val="18"/>
                <w:szCs w:val="18"/>
              </w:rPr>
            </w:pPr>
            <w:r w:rsidRPr="00B9688F">
              <w:rPr>
                <w:rFonts w:ascii="Arial" w:hAnsi="Arial" w:cs="Arial"/>
                <w:sz w:val="18"/>
                <w:szCs w:val="18"/>
              </w:rPr>
              <w:t xml:space="preserve">У подршку </w:t>
            </w:r>
            <w:r w:rsidRPr="00B9688F">
              <w:rPr>
                <w:rFonts w:ascii="Arial" w:hAnsi="Arial" w:cs="Arial"/>
                <w:sz w:val="18"/>
                <w:szCs w:val="18"/>
                <w:lang w:val="sr-Latn-RS"/>
              </w:rPr>
              <w:t xml:space="preserve">SDC </w:t>
            </w:r>
            <w:r w:rsidRPr="00B9688F">
              <w:rPr>
                <w:rFonts w:ascii="Arial" w:hAnsi="Arial" w:cs="Arial"/>
                <w:sz w:val="18"/>
                <w:szCs w:val="18"/>
              </w:rPr>
              <w:t xml:space="preserve">пројекта </w:t>
            </w:r>
            <w:r w:rsidRPr="00B9688F">
              <w:rPr>
                <w:rFonts w:ascii="Arial" w:hAnsi="Arial" w:cs="Arial"/>
                <w:i/>
                <w:sz w:val="18"/>
                <w:szCs w:val="18"/>
              </w:rPr>
              <w:t>„Знањем до посла</w:t>
            </w:r>
            <w:r w:rsidRPr="00B9688F">
              <w:rPr>
                <w:rFonts w:ascii="Arial" w:hAnsi="Arial" w:cs="Arial"/>
                <w:i/>
                <w:sz w:val="18"/>
                <w:szCs w:val="18"/>
                <w:lang w:val="sr-Latn-RS"/>
              </w:rPr>
              <w:t xml:space="preserve"> – E2E</w:t>
            </w:r>
            <w:r w:rsidRPr="00B9688F">
              <w:rPr>
                <w:rFonts w:ascii="Arial" w:hAnsi="Arial" w:cs="Arial"/>
                <w:i/>
                <w:sz w:val="18"/>
                <w:szCs w:val="18"/>
              </w:rPr>
              <w:t>ˮ</w:t>
            </w:r>
            <w:r w:rsidRPr="00B9688F">
              <w:rPr>
                <w:rFonts w:ascii="Arial" w:hAnsi="Arial" w:cs="Arial"/>
                <w:b/>
                <w:sz w:val="18"/>
                <w:szCs w:val="18"/>
              </w:rPr>
              <w:t xml:space="preserve"> </w:t>
            </w:r>
            <w:r w:rsidRPr="00B9688F">
              <w:rPr>
                <w:rFonts w:ascii="Arial" w:hAnsi="Arial" w:cs="Arial"/>
                <w:sz w:val="18"/>
                <w:szCs w:val="18"/>
              </w:rPr>
              <w:t>услуге КВиС током 2023. године пружало је 10 ОЦД</w:t>
            </w:r>
            <w:r w:rsidR="000B3DFE">
              <w:rPr>
                <w:rFonts w:ascii="Arial" w:hAnsi="Arial" w:cs="Arial"/>
                <w:sz w:val="18"/>
                <w:szCs w:val="18"/>
              </w:rPr>
              <w:t>,</w:t>
            </w:r>
            <w:r w:rsidRPr="00B9688F">
              <w:rPr>
                <w:rFonts w:ascii="Arial" w:hAnsi="Arial" w:cs="Arial"/>
                <w:sz w:val="18"/>
                <w:szCs w:val="18"/>
              </w:rPr>
              <w:t xml:space="preserve"> а током 2024. године 13 ОЦД. Организоване су две обуке о стандардима КВиС за 17 саветника за запошљавање у агенцијама за запошљавање. </w:t>
            </w:r>
          </w:p>
          <w:p w14:paraId="1BBC93DF" w14:textId="77777777" w:rsidR="00F1252F" w:rsidRPr="00B9688F" w:rsidRDefault="003D55E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Израђен је „Приручник за каријерне практичаре – Стандарди КВиСˮ.</w:t>
            </w:r>
            <w:r w:rsidR="000B3DFE">
              <w:rPr>
                <w:rFonts w:ascii="Arial" w:hAnsi="Arial" w:cs="Arial"/>
                <w:sz w:val="18"/>
                <w:szCs w:val="18"/>
              </w:rPr>
              <w:t xml:space="preserve"> </w:t>
            </w:r>
            <w:r w:rsidR="00F1252F" w:rsidRPr="00B9688F">
              <w:rPr>
                <w:rFonts w:ascii="Arial" w:eastAsia="Calibri" w:hAnsi="Arial" w:cs="Arial"/>
                <w:sz w:val="18"/>
                <w:szCs w:val="18"/>
              </w:rPr>
              <w:t>Обуку за КВиС је похађао 21 саветник за запошљавање из три пилот филијале НСЗ.</w:t>
            </w:r>
          </w:p>
          <w:p w14:paraId="2C819752" w14:textId="77777777" w:rsidR="00F1252F" w:rsidRPr="00B9688F" w:rsidRDefault="00F1252F" w:rsidP="00714DBC">
            <w:pPr>
              <w:spacing w:after="0" w:line="240" w:lineRule="auto"/>
              <w:jc w:val="both"/>
              <w:rPr>
                <w:rFonts w:ascii="Arial" w:hAnsi="Arial" w:cs="Arial"/>
                <w:sz w:val="18"/>
                <w:szCs w:val="18"/>
              </w:rPr>
            </w:pPr>
          </w:p>
          <w:p w14:paraId="0296FF4E" w14:textId="77777777" w:rsidR="00F1252F" w:rsidRPr="00B9688F" w:rsidRDefault="00F1252F" w:rsidP="00714DBC">
            <w:pPr>
              <w:spacing w:after="0" w:line="240" w:lineRule="auto"/>
              <w:jc w:val="both"/>
              <w:rPr>
                <w:rFonts w:ascii="Arial" w:hAnsi="Arial" w:cs="Arial"/>
                <w:sz w:val="18"/>
                <w:szCs w:val="18"/>
              </w:rPr>
            </w:pPr>
            <w:r w:rsidRPr="00B9688F">
              <w:rPr>
                <w:rFonts w:ascii="Arial" w:hAnsi="Arial" w:cs="Arial"/>
                <w:sz w:val="18"/>
                <w:szCs w:val="18"/>
              </w:rPr>
              <w:t>Током 2024. године, у оквиру програма Омладинског центра ОПЕНС, спровођ</w:t>
            </w:r>
            <w:r w:rsidRPr="00B9688F">
              <w:rPr>
                <w:rFonts w:ascii="Arial" w:eastAsia="DengXian" w:hAnsi="Arial" w:cs="Arial"/>
                <w:sz w:val="18"/>
                <w:szCs w:val="18"/>
              </w:rPr>
              <w:t>ене</w:t>
            </w:r>
            <w:r w:rsidRPr="00B9688F">
              <w:rPr>
                <w:rFonts w:ascii="Arial" w:hAnsi="Arial" w:cs="Arial"/>
                <w:sz w:val="18"/>
                <w:szCs w:val="18"/>
              </w:rPr>
              <w:t xml:space="preserve"> </w:t>
            </w:r>
            <w:r w:rsidR="002B363E" w:rsidRPr="00B9688F">
              <w:rPr>
                <w:rFonts w:ascii="Arial" w:hAnsi="Arial" w:cs="Arial"/>
                <w:sz w:val="18"/>
                <w:szCs w:val="18"/>
              </w:rPr>
              <w:t>су услуге</w:t>
            </w:r>
            <w:r w:rsidR="005B6CBF" w:rsidRPr="00B9688F">
              <w:rPr>
                <w:rFonts w:ascii="Arial" w:eastAsia="DengXian" w:hAnsi="Arial" w:cs="Arial"/>
                <w:sz w:val="18"/>
                <w:szCs w:val="18"/>
                <w:lang w:val="en-US"/>
              </w:rPr>
              <w:t xml:space="preserve"> </w:t>
            </w:r>
            <w:r w:rsidRPr="00B9688F">
              <w:rPr>
                <w:rFonts w:ascii="Arial" w:hAnsi="Arial" w:cs="Arial"/>
                <w:sz w:val="18"/>
                <w:szCs w:val="18"/>
              </w:rPr>
              <w:t xml:space="preserve"> </w:t>
            </w:r>
            <w:r w:rsidRPr="00B9688F">
              <w:rPr>
                <w:rFonts w:ascii="Arial" w:eastAsia="DengXian" w:hAnsi="Arial" w:cs="Arial"/>
                <w:sz w:val="18"/>
                <w:szCs w:val="18"/>
              </w:rPr>
              <w:t>КВиС</w:t>
            </w:r>
            <w:r w:rsidRPr="00B9688F">
              <w:rPr>
                <w:rFonts w:ascii="Arial" w:hAnsi="Arial" w:cs="Arial"/>
                <w:sz w:val="18"/>
                <w:szCs w:val="18"/>
              </w:rPr>
              <w:t xml:space="preserve"> </w:t>
            </w:r>
            <w:r w:rsidRPr="00B9688F">
              <w:rPr>
                <w:rFonts w:ascii="Arial" w:eastAsia="DengXian" w:hAnsi="Arial" w:cs="Arial"/>
                <w:sz w:val="18"/>
                <w:szCs w:val="18"/>
              </w:rPr>
              <w:t>за</w:t>
            </w:r>
            <w:r w:rsidRPr="00B9688F">
              <w:rPr>
                <w:rFonts w:ascii="Arial" w:hAnsi="Arial" w:cs="Arial"/>
                <w:sz w:val="18"/>
                <w:szCs w:val="18"/>
              </w:rPr>
              <w:t xml:space="preserve"> </w:t>
            </w:r>
            <w:r w:rsidRPr="00B9688F">
              <w:rPr>
                <w:rFonts w:ascii="Arial" w:eastAsia="DengXian" w:hAnsi="Arial" w:cs="Arial"/>
                <w:sz w:val="18"/>
                <w:szCs w:val="18"/>
              </w:rPr>
              <w:t>младе</w:t>
            </w:r>
            <w:r w:rsidRPr="00B9688F">
              <w:rPr>
                <w:rFonts w:ascii="Arial" w:hAnsi="Arial" w:cs="Arial"/>
                <w:sz w:val="18"/>
                <w:szCs w:val="18"/>
              </w:rPr>
              <w:t>.</w:t>
            </w:r>
          </w:p>
          <w:p w14:paraId="75CD16FE" w14:textId="77777777" w:rsidR="00F1252F" w:rsidRPr="00B9688F" w:rsidRDefault="00F1252F" w:rsidP="00634682">
            <w:pPr>
              <w:widowControl w:val="0"/>
              <w:spacing w:after="0" w:line="240" w:lineRule="auto"/>
              <w:rPr>
                <w:rFonts w:ascii="Arial" w:hAnsi="Arial" w:cs="Arial"/>
                <w:sz w:val="18"/>
                <w:szCs w:val="18"/>
              </w:rPr>
            </w:pPr>
          </w:p>
          <w:p w14:paraId="57F80F4D" w14:textId="77777777" w:rsidR="00F1252F" w:rsidRPr="00B9688F" w:rsidRDefault="00781A43"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У току </w:t>
            </w:r>
            <w:r w:rsidR="002B363E" w:rsidRPr="00B9688F">
              <w:rPr>
                <w:rFonts w:ascii="Arial" w:hAnsi="Arial" w:cs="Arial"/>
                <w:sz w:val="18"/>
                <w:szCs w:val="18"/>
              </w:rPr>
              <w:t xml:space="preserve">је </w:t>
            </w:r>
            <w:r w:rsidR="00F1252F" w:rsidRPr="00B9688F">
              <w:rPr>
                <w:rFonts w:ascii="Arial" w:hAnsi="Arial" w:cs="Arial"/>
                <w:sz w:val="18"/>
                <w:szCs w:val="18"/>
              </w:rPr>
              <w:t>формирање Радне групе за развој Портала за КВиС</w:t>
            </w:r>
            <w:r w:rsidRPr="00B9688F">
              <w:rPr>
                <w:rFonts w:ascii="Arial" w:hAnsi="Arial" w:cs="Arial"/>
                <w:sz w:val="18"/>
                <w:szCs w:val="18"/>
              </w:rPr>
              <w:t>.</w:t>
            </w:r>
            <w:r w:rsidR="00F1252F" w:rsidRPr="00B9688F">
              <w:rPr>
                <w:rFonts w:ascii="Arial" w:hAnsi="Arial" w:cs="Arial"/>
                <w:sz w:val="18"/>
                <w:szCs w:val="18"/>
              </w:rPr>
              <w:t xml:space="preserve"> </w:t>
            </w:r>
          </w:p>
          <w:p w14:paraId="626FE5A5" w14:textId="77777777" w:rsidR="00781A43" w:rsidRPr="00B9688F" w:rsidRDefault="00781A43" w:rsidP="00714DBC">
            <w:pPr>
              <w:widowControl w:val="0"/>
              <w:tabs>
                <w:tab w:val="left" w:pos="0"/>
              </w:tabs>
              <w:spacing w:after="0" w:line="240" w:lineRule="auto"/>
              <w:jc w:val="both"/>
              <w:rPr>
                <w:rFonts w:ascii="Arial" w:hAnsi="Arial" w:cs="Arial"/>
                <w:sz w:val="18"/>
                <w:szCs w:val="18"/>
              </w:rPr>
            </w:pPr>
          </w:p>
          <w:p w14:paraId="79C9E1A0"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Спроведена </w:t>
            </w:r>
            <w:r w:rsidR="002B363E" w:rsidRPr="00B9688F">
              <w:rPr>
                <w:rFonts w:ascii="Arial" w:hAnsi="Arial" w:cs="Arial"/>
                <w:sz w:val="18"/>
                <w:szCs w:val="18"/>
              </w:rPr>
              <w:t xml:space="preserve">је </w:t>
            </w:r>
            <w:r w:rsidRPr="00B9688F">
              <w:rPr>
                <w:rFonts w:ascii="Arial" w:hAnsi="Arial" w:cs="Arial"/>
                <w:sz w:val="18"/>
                <w:szCs w:val="18"/>
              </w:rPr>
              <w:t>евалуација услуга КВиС у секторима образовања, запошљавања и омладине и израђен Предлог унапређених стандарда услуга КВиС, заједно са компетенцијама каријерних практичара.</w:t>
            </w:r>
          </w:p>
          <w:p w14:paraId="50E1AC89"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Започета </w:t>
            </w:r>
            <w:bookmarkStart w:id="8" w:name="_Hlk153924854"/>
            <w:r w:rsidR="002B363E" w:rsidRPr="00B9688F">
              <w:rPr>
                <w:rFonts w:ascii="Arial" w:hAnsi="Arial" w:cs="Arial"/>
                <w:sz w:val="18"/>
                <w:szCs w:val="18"/>
              </w:rPr>
              <w:t xml:space="preserve">је </w:t>
            </w:r>
            <w:r w:rsidRPr="00B9688F">
              <w:rPr>
                <w:rFonts w:ascii="Arial" w:hAnsi="Arial" w:cs="Arial"/>
                <w:sz w:val="18"/>
                <w:szCs w:val="18"/>
              </w:rPr>
              <w:t xml:space="preserve">евалуација имплементације програма и услуга КВиС у систему дуалног образовања на свим нивоима НОКС на основу које ће бити припремљен предлог за њихово </w:t>
            </w:r>
            <w:r w:rsidRPr="00B9688F">
              <w:rPr>
                <w:rFonts w:ascii="Arial" w:hAnsi="Arial" w:cs="Arial"/>
                <w:sz w:val="18"/>
                <w:szCs w:val="18"/>
              </w:rPr>
              <w:lastRenderedPageBreak/>
              <w:t>унапређивање</w:t>
            </w:r>
            <w:bookmarkEnd w:id="8"/>
            <w:r w:rsidRPr="00B9688F">
              <w:rPr>
                <w:rFonts w:ascii="Arial" w:hAnsi="Arial" w:cs="Arial"/>
                <w:sz w:val="18"/>
                <w:szCs w:val="18"/>
              </w:rPr>
              <w:t>.</w:t>
            </w:r>
          </w:p>
          <w:p w14:paraId="7CA4F5E2" w14:textId="77777777" w:rsidR="00FF53CD" w:rsidRPr="00B9688F" w:rsidRDefault="00FF53CD" w:rsidP="00714DBC">
            <w:pPr>
              <w:widowControl w:val="0"/>
              <w:tabs>
                <w:tab w:val="left" w:pos="0"/>
              </w:tabs>
              <w:spacing w:after="0" w:line="240" w:lineRule="auto"/>
              <w:jc w:val="both"/>
              <w:rPr>
                <w:rFonts w:ascii="Arial" w:hAnsi="Arial" w:cs="Arial"/>
                <w:sz w:val="18"/>
                <w:szCs w:val="18"/>
              </w:rPr>
            </w:pPr>
          </w:p>
          <w:p w14:paraId="5F79D171" w14:textId="77777777" w:rsidR="00FF53CD"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Израђени </w:t>
            </w:r>
            <w:r w:rsidR="002B363E" w:rsidRPr="00B9688F">
              <w:rPr>
                <w:rFonts w:ascii="Arial" w:hAnsi="Arial" w:cs="Arial"/>
                <w:sz w:val="18"/>
                <w:szCs w:val="18"/>
              </w:rPr>
              <w:t xml:space="preserve">су </w:t>
            </w:r>
            <w:r w:rsidRPr="00B9688F">
              <w:rPr>
                <w:rFonts w:ascii="Arial" w:hAnsi="Arial" w:cs="Arial"/>
                <w:sz w:val="18"/>
                <w:szCs w:val="18"/>
              </w:rPr>
              <w:t>предлози стандарда за занимања Каријерни саветник, Стручњак за каријерно вођење и саветовање</w:t>
            </w:r>
            <w:r w:rsidR="002B363E" w:rsidRPr="00B9688F">
              <w:rPr>
                <w:rFonts w:ascii="Arial" w:hAnsi="Arial" w:cs="Arial"/>
                <w:sz w:val="18"/>
                <w:szCs w:val="18"/>
              </w:rPr>
              <w:t xml:space="preserve"> и</w:t>
            </w:r>
            <w:r w:rsidRPr="00B9688F">
              <w:rPr>
                <w:rFonts w:ascii="Arial" w:hAnsi="Arial" w:cs="Arial"/>
                <w:sz w:val="18"/>
                <w:szCs w:val="18"/>
              </w:rPr>
              <w:t xml:space="preserve"> Саветник за запошљавање.</w:t>
            </w:r>
          </w:p>
          <w:p w14:paraId="5F64BD15" w14:textId="77777777" w:rsidR="00FF53CD" w:rsidRPr="00B9688F" w:rsidRDefault="00FF53CD" w:rsidP="00714DBC">
            <w:pPr>
              <w:widowControl w:val="0"/>
              <w:tabs>
                <w:tab w:val="left" w:pos="0"/>
              </w:tabs>
              <w:spacing w:after="0" w:line="240" w:lineRule="auto"/>
              <w:jc w:val="both"/>
              <w:rPr>
                <w:rFonts w:ascii="Arial" w:hAnsi="Arial" w:cs="Arial"/>
                <w:sz w:val="18"/>
                <w:szCs w:val="18"/>
              </w:rPr>
            </w:pPr>
          </w:p>
          <w:p w14:paraId="36B6B116" w14:textId="77777777" w:rsidR="00F1252F" w:rsidRPr="00B9688F" w:rsidRDefault="00F1252F" w:rsidP="00714DBC">
            <w:pPr>
              <w:widowControl w:val="0"/>
              <w:tabs>
                <w:tab w:val="left" w:pos="0"/>
              </w:tabs>
              <w:spacing w:after="200" w:line="240" w:lineRule="auto"/>
              <w:jc w:val="both"/>
              <w:rPr>
                <w:rFonts w:ascii="Arial" w:hAnsi="Arial" w:cs="Arial"/>
                <w:sz w:val="18"/>
                <w:szCs w:val="18"/>
              </w:rPr>
            </w:pPr>
            <w:r w:rsidRPr="00B9688F">
              <w:rPr>
                <w:rFonts w:ascii="Arial" w:hAnsi="Arial" w:cs="Arial"/>
                <w:sz w:val="18"/>
                <w:szCs w:val="18"/>
              </w:rPr>
              <w:t xml:space="preserve">Каријерни практичари из локалних центара у оквиру </w:t>
            </w:r>
            <w:r w:rsidRPr="00B9688F">
              <w:rPr>
                <w:rFonts w:ascii="Arial" w:hAnsi="Arial" w:cs="Arial"/>
                <w:i/>
                <w:iCs/>
                <w:sz w:val="18"/>
                <w:szCs w:val="18"/>
              </w:rPr>
              <w:t xml:space="preserve">Знањем до посла </w:t>
            </w:r>
            <w:r w:rsidR="00403B52" w:rsidRPr="00B9688F">
              <w:rPr>
                <w:rFonts w:ascii="Arial" w:hAnsi="Arial" w:cs="Arial"/>
                <w:i/>
                <w:sz w:val="18"/>
                <w:szCs w:val="18"/>
                <w:lang w:val="sr-Latn-RS"/>
              </w:rPr>
              <w:t>–</w:t>
            </w:r>
            <w:r w:rsidRPr="00B9688F">
              <w:rPr>
                <w:rFonts w:ascii="Arial" w:hAnsi="Arial" w:cs="Arial"/>
                <w:i/>
                <w:iCs/>
                <w:sz w:val="18"/>
                <w:szCs w:val="18"/>
              </w:rPr>
              <w:t xml:space="preserve"> Job info centa</w:t>
            </w:r>
            <w:r w:rsidR="006E540F" w:rsidRPr="00B9688F">
              <w:rPr>
                <w:rFonts w:ascii="Arial" w:hAnsi="Arial" w:cs="Arial"/>
                <w:i/>
                <w:iCs/>
                <w:sz w:val="18"/>
                <w:szCs w:val="18"/>
                <w:lang w:val="sr-Latn-RS"/>
              </w:rPr>
              <w:t>ra</w:t>
            </w:r>
            <w:r w:rsidRPr="00B9688F">
              <w:rPr>
                <w:rFonts w:ascii="Arial" w:hAnsi="Arial" w:cs="Arial"/>
                <w:sz w:val="18"/>
                <w:szCs w:val="18"/>
              </w:rPr>
              <w:t xml:space="preserve"> успоставили су сарадњу са школама у својим регионима и подржали рад школских тимова за КВиС и омогућили коришћење развијених КВиС алата.</w:t>
            </w:r>
          </w:p>
          <w:p w14:paraId="19B46665" w14:textId="77777777" w:rsidR="00F1252F" w:rsidRPr="00B9688F" w:rsidRDefault="00F1252F" w:rsidP="00714DBC">
            <w:pPr>
              <w:widowControl w:val="0"/>
              <w:tabs>
                <w:tab w:val="left" w:pos="0"/>
              </w:tabs>
              <w:spacing w:after="200" w:line="240" w:lineRule="auto"/>
              <w:jc w:val="both"/>
              <w:rPr>
                <w:rFonts w:ascii="Arial" w:hAnsi="Arial" w:cs="Arial"/>
                <w:sz w:val="18"/>
                <w:szCs w:val="18"/>
              </w:rPr>
            </w:pPr>
            <w:r w:rsidRPr="00B9688F">
              <w:rPr>
                <w:rFonts w:ascii="Arial" w:hAnsi="Arial" w:cs="Arial"/>
                <w:sz w:val="18"/>
                <w:szCs w:val="18"/>
              </w:rPr>
              <w:t xml:space="preserve">У оквиру </w:t>
            </w:r>
            <w:r w:rsidR="00FF53CD" w:rsidRPr="00B9688F">
              <w:rPr>
                <w:rFonts w:ascii="Arial" w:hAnsi="Arial" w:cs="Arial"/>
                <w:sz w:val="18"/>
                <w:szCs w:val="18"/>
                <w:lang w:val="sr-Latn-RS"/>
              </w:rPr>
              <w:t xml:space="preserve">SDC </w:t>
            </w:r>
            <w:r w:rsidRPr="00B9688F">
              <w:rPr>
                <w:rFonts w:ascii="Arial" w:hAnsi="Arial" w:cs="Arial"/>
                <w:sz w:val="18"/>
                <w:szCs w:val="18"/>
              </w:rPr>
              <w:t xml:space="preserve">пројекта </w:t>
            </w:r>
            <w:r w:rsidRPr="00B9688F">
              <w:rPr>
                <w:rFonts w:ascii="Arial" w:hAnsi="Arial" w:cs="Arial"/>
                <w:i/>
                <w:sz w:val="18"/>
                <w:szCs w:val="18"/>
              </w:rPr>
              <w:t>„Знањем до посла</w:t>
            </w:r>
            <w:r w:rsidR="00FF53CD" w:rsidRPr="00B9688F">
              <w:rPr>
                <w:rFonts w:ascii="Arial" w:hAnsi="Arial" w:cs="Arial"/>
                <w:i/>
                <w:sz w:val="18"/>
                <w:szCs w:val="18"/>
                <w:lang w:val="sr-Latn-RS"/>
              </w:rPr>
              <w:t xml:space="preserve"> – E2Eˮ</w:t>
            </w:r>
            <w:r w:rsidRPr="00B9688F">
              <w:rPr>
                <w:rFonts w:ascii="Arial" w:hAnsi="Arial" w:cs="Arial"/>
                <w:sz w:val="18"/>
                <w:szCs w:val="18"/>
              </w:rPr>
              <w:t xml:space="preserve"> к</w:t>
            </w:r>
            <w:r w:rsidR="006640AD" w:rsidRPr="00B9688F">
              <w:rPr>
                <w:rFonts w:ascii="Arial" w:hAnsi="Arial" w:cs="Arial"/>
                <w:sz w:val="18"/>
                <w:szCs w:val="18"/>
              </w:rPr>
              <w:t xml:space="preserve">аријерни практичари у Job Info </w:t>
            </w:r>
            <w:r w:rsidR="006640AD" w:rsidRPr="00B9688F">
              <w:rPr>
                <w:rFonts w:ascii="Arial" w:hAnsi="Arial" w:cs="Arial"/>
                <w:sz w:val="18"/>
                <w:szCs w:val="18"/>
                <w:lang w:val="sr-Latn-RS"/>
              </w:rPr>
              <w:t>c</w:t>
            </w:r>
            <w:r w:rsidRPr="00B9688F">
              <w:rPr>
                <w:rFonts w:ascii="Arial" w:hAnsi="Arial" w:cs="Arial"/>
                <w:sz w:val="18"/>
                <w:szCs w:val="18"/>
              </w:rPr>
              <w:t>ent</w:t>
            </w:r>
            <w:r w:rsidRPr="00B9688F">
              <w:rPr>
                <w:rFonts w:ascii="Arial" w:hAnsi="Arial" w:cs="Arial"/>
                <w:sz w:val="18"/>
                <w:szCs w:val="18"/>
                <w:lang w:val="sr-Latn-RS"/>
              </w:rPr>
              <w:t>rima</w:t>
            </w:r>
            <w:r w:rsidRPr="00B9688F">
              <w:rPr>
                <w:rFonts w:ascii="Arial" w:hAnsi="Arial" w:cs="Arial"/>
                <w:sz w:val="18"/>
                <w:szCs w:val="18"/>
              </w:rPr>
              <w:t xml:space="preserve"> пружају услуге КВиС и користе различите дигиталне тестове за процену</w:t>
            </w:r>
            <w:r w:rsidR="00F92F7E" w:rsidRPr="00B9688F">
              <w:rPr>
                <w:rFonts w:ascii="Arial" w:hAnsi="Arial" w:cs="Arial"/>
                <w:sz w:val="18"/>
                <w:szCs w:val="18"/>
              </w:rPr>
              <w:t>.</w:t>
            </w:r>
            <w:r w:rsidRPr="00B9688F">
              <w:rPr>
                <w:rFonts w:ascii="Arial" w:hAnsi="Arial" w:cs="Arial"/>
                <w:sz w:val="18"/>
                <w:szCs w:val="18"/>
              </w:rPr>
              <w:t xml:space="preserve"> </w:t>
            </w:r>
          </w:p>
          <w:p w14:paraId="38C8FC85" w14:textId="77777777" w:rsidR="00F1252F" w:rsidRPr="00B9688F" w:rsidRDefault="00F1252F" w:rsidP="006A3C5A">
            <w:pPr>
              <w:widowControl w:val="0"/>
              <w:tabs>
                <w:tab w:val="left" w:pos="46"/>
              </w:tabs>
              <w:spacing w:after="0" w:line="240" w:lineRule="auto"/>
              <w:jc w:val="both"/>
              <w:rPr>
                <w:rFonts w:ascii="Arial" w:hAnsi="Arial" w:cs="Arial"/>
                <w:sz w:val="18"/>
                <w:szCs w:val="18"/>
              </w:rPr>
            </w:pPr>
            <w:r w:rsidRPr="00B9688F">
              <w:rPr>
                <w:rFonts w:ascii="Arial" w:hAnsi="Arial" w:cs="Arial"/>
                <w:sz w:val="18"/>
                <w:szCs w:val="18"/>
              </w:rPr>
              <w:t>НСЗ ради на дигитализацији услуга КВиС. Припремљен</w:t>
            </w:r>
            <w:r w:rsidR="00FF53CD" w:rsidRPr="00B9688F">
              <w:rPr>
                <w:rFonts w:ascii="Arial" w:hAnsi="Arial" w:cs="Arial"/>
                <w:sz w:val="18"/>
                <w:szCs w:val="18"/>
              </w:rPr>
              <w:t xml:space="preserve"> je</w:t>
            </w:r>
            <w:r w:rsidRPr="00B9688F">
              <w:rPr>
                <w:rFonts w:ascii="Arial" w:hAnsi="Arial" w:cs="Arial"/>
                <w:sz w:val="18"/>
                <w:szCs w:val="18"/>
              </w:rPr>
              <w:t xml:space="preserve"> упитник самопроцене професионалних интересовања. Уз техничку подршку ГИЗ ради се на изради одговарајуће веб-апликације која ће бити постављена на сајт НСЗ. У току</w:t>
            </w:r>
            <w:r w:rsidR="00FF53CD" w:rsidRPr="00B9688F">
              <w:rPr>
                <w:rFonts w:ascii="Arial" w:hAnsi="Arial" w:cs="Arial"/>
                <w:sz w:val="18"/>
                <w:szCs w:val="18"/>
              </w:rPr>
              <w:t xml:space="preserve"> je</w:t>
            </w:r>
            <w:r w:rsidRPr="00B9688F">
              <w:rPr>
                <w:rFonts w:ascii="Arial" w:hAnsi="Arial" w:cs="Arial"/>
                <w:sz w:val="18"/>
                <w:szCs w:val="18"/>
              </w:rPr>
              <w:t xml:space="preserve"> израда упитника самопроцене меких вештина која ће се развити у веб</w:t>
            </w:r>
            <w:r w:rsidR="00D36C16">
              <w:rPr>
                <w:rFonts w:ascii="Arial" w:hAnsi="Arial" w:cs="Arial"/>
                <w:sz w:val="18"/>
                <w:szCs w:val="18"/>
              </w:rPr>
              <w:t xml:space="preserve"> </w:t>
            </w:r>
            <w:r w:rsidRPr="00B9688F">
              <w:rPr>
                <w:rFonts w:ascii="Arial" w:hAnsi="Arial" w:cs="Arial"/>
                <w:sz w:val="18"/>
                <w:szCs w:val="18"/>
              </w:rPr>
              <w:t>апликацију на сајту НСЗ</w:t>
            </w:r>
            <w:r w:rsidRPr="00B9688F">
              <w:rPr>
                <w:rFonts w:ascii="Arial" w:eastAsia="Calibri" w:hAnsi="Arial" w:cs="Arial"/>
                <w:sz w:val="18"/>
                <w:szCs w:val="18"/>
              </w:rPr>
              <w:t>.</w:t>
            </w:r>
          </w:p>
        </w:tc>
      </w:tr>
      <w:tr w:rsidR="00B9688F" w:rsidRPr="00B9688F" w14:paraId="26D91306"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4E7CE01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lastRenderedPageBreak/>
              <w:t>Успостављање законодавног и институционалног оквира за даљи развој НСКЗ</w:t>
            </w:r>
          </w:p>
        </w:tc>
        <w:tc>
          <w:tcPr>
            <w:tcW w:w="3787" w:type="dxa"/>
            <w:tcBorders>
              <w:top w:val="single" w:sz="4" w:space="0" w:color="000000"/>
              <w:left w:val="single" w:sz="4" w:space="0" w:color="000000"/>
              <w:bottom w:val="single" w:sz="4" w:space="0" w:color="000000"/>
              <w:right w:val="single" w:sz="4" w:space="0" w:color="000000"/>
            </w:tcBorders>
          </w:tcPr>
          <w:p w14:paraId="27AE1A57"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Развити стандарде за што већи број занимања</w:t>
            </w:r>
          </w:p>
          <w:p w14:paraId="5D354DBA" w14:textId="77777777" w:rsidR="006E7405" w:rsidRPr="00B9688F" w:rsidRDefault="006E7405" w:rsidP="00714DBC">
            <w:pPr>
              <w:widowControl w:val="0"/>
              <w:tabs>
                <w:tab w:val="left" w:pos="0"/>
              </w:tabs>
              <w:spacing w:after="0" w:line="240" w:lineRule="auto"/>
              <w:ind w:left="108"/>
              <w:jc w:val="both"/>
              <w:rPr>
                <w:rFonts w:ascii="Arial" w:hAnsi="Arial" w:cs="Arial"/>
                <w:sz w:val="18"/>
                <w:szCs w:val="18"/>
              </w:rPr>
            </w:pPr>
          </w:p>
          <w:p w14:paraId="60F3B568"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Прикупити потребне информације о занимањима ради пружања квалитетних услуга КВиС и посредовања у запошљавању</w:t>
            </w:r>
          </w:p>
          <w:p w14:paraId="008332A6" w14:textId="77777777" w:rsidR="006E7405" w:rsidRPr="00B9688F" w:rsidRDefault="006E7405" w:rsidP="00714DBC">
            <w:pPr>
              <w:widowControl w:val="0"/>
              <w:spacing w:after="0" w:line="240" w:lineRule="auto"/>
              <w:rPr>
                <w:rFonts w:ascii="Arial" w:hAnsi="Arial" w:cs="Arial"/>
                <w:sz w:val="18"/>
                <w:szCs w:val="18"/>
              </w:rPr>
            </w:pPr>
          </w:p>
          <w:p w14:paraId="443AB1F1"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Повезивање система НОКС и НСКЗ и развој стандарда квалификација на бази стандарда занимања</w:t>
            </w:r>
          </w:p>
        </w:tc>
        <w:tc>
          <w:tcPr>
            <w:tcW w:w="1574" w:type="dxa"/>
            <w:tcBorders>
              <w:top w:val="single" w:sz="4" w:space="0" w:color="000000"/>
              <w:left w:val="single" w:sz="4" w:space="0" w:color="000000"/>
              <w:bottom w:val="single" w:sz="4" w:space="0" w:color="000000"/>
              <w:right w:val="single" w:sz="4" w:space="0" w:color="000000"/>
            </w:tcBorders>
          </w:tcPr>
          <w:p w14:paraId="1AC947C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Ученици</w:t>
            </w:r>
          </w:p>
          <w:p w14:paraId="36D2E7A5"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Студенти</w:t>
            </w:r>
          </w:p>
          <w:p w14:paraId="540D7CAE"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Лица која траже запослење</w:t>
            </w:r>
          </w:p>
          <w:p w14:paraId="247513F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NЕЕТ млади</w:t>
            </w:r>
          </w:p>
          <w:p w14:paraId="3A8B2AF8"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Одрасли</w:t>
            </w:r>
          </w:p>
        </w:tc>
        <w:tc>
          <w:tcPr>
            <w:tcW w:w="1576" w:type="dxa"/>
            <w:tcBorders>
              <w:top w:val="single" w:sz="4" w:space="0" w:color="000000"/>
              <w:left w:val="single" w:sz="4" w:space="0" w:color="000000"/>
              <w:bottom w:val="single" w:sz="4" w:space="0" w:color="000000"/>
              <w:right w:val="single" w:sz="4" w:space="0" w:color="000000"/>
            </w:tcBorders>
          </w:tcPr>
          <w:p w14:paraId="07FC2FD5"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МРЗБСП (главни носилац)</w:t>
            </w:r>
          </w:p>
          <w:p w14:paraId="70C3B9A5"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НСЗ</w:t>
            </w:r>
          </w:p>
          <w:p w14:paraId="1FB5E2C8"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АзК</w:t>
            </w:r>
          </w:p>
          <w:p w14:paraId="1FC9E59B"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Социјални партнери</w:t>
            </w:r>
          </w:p>
          <w:p w14:paraId="1F7A21B5"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SDC – Програм „Знањем до посла“</w:t>
            </w:r>
          </w:p>
        </w:tc>
        <w:tc>
          <w:tcPr>
            <w:tcW w:w="961" w:type="dxa"/>
            <w:tcBorders>
              <w:top w:val="single" w:sz="4" w:space="0" w:color="000000"/>
              <w:left w:val="single" w:sz="4" w:space="0" w:color="000000"/>
              <w:bottom w:val="single" w:sz="4" w:space="0" w:color="000000"/>
              <w:right w:val="single" w:sz="4" w:space="0" w:color="000000"/>
            </w:tcBorders>
          </w:tcPr>
          <w:p w14:paraId="2B6BF1A6"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2023-2026.</w:t>
            </w:r>
          </w:p>
        </w:tc>
        <w:tc>
          <w:tcPr>
            <w:tcW w:w="2068" w:type="dxa"/>
            <w:tcBorders>
              <w:top w:val="single" w:sz="4" w:space="0" w:color="000000"/>
              <w:left w:val="single" w:sz="4" w:space="0" w:color="000000"/>
              <w:bottom w:val="single" w:sz="4" w:space="0" w:color="000000"/>
              <w:right w:val="single" w:sz="4" w:space="0" w:color="000000"/>
            </w:tcBorders>
          </w:tcPr>
          <w:p w14:paraId="67223F6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Буџет РС – текући трошкови запослених</w:t>
            </w:r>
          </w:p>
          <w:p w14:paraId="27E81570" w14:textId="77777777" w:rsidR="00F1252F" w:rsidRPr="00B9688F" w:rsidRDefault="00F1252F" w:rsidP="00714DBC">
            <w:pPr>
              <w:widowControl w:val="0"/>
              <w:spacing w:after="0" w:line="240" w:lineRule="auto"/>
              <w:rPr>
                <w:rFonts w:ascii="Arial" w:hAnsi="Arial" w:cs="Arial"/>
                <w:sz w:val="18"/>
                <w:szCs w:val="18"/>
              </w:rPr>
            </w:pPr>
          </w:p>
          <w:p w14:paraId="0D8B1F31"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6.000.000,00 РСД - 2023</w:t>
            </w:r>
          </w:p>
          <w:p w14:paraId="2D38427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SDC – Програм „Знањем до посла“</w:t>
            </w:r>
          </w:p>
        </w:tc>
        <w:tc>
          <w:tcPr>
            <w:tcW w:w="3536" w:type="dxa"/>
            <w:tcBorders>
              <w:top w:val="single" w:sz="4" w:space="0" w:color="000000"/>
              <w:left w:val="single" w:sz="4" w:space="0" w:color="000000"/>
              <w:bottom w:val="single" w:sz="4" w:space="0" w:color="000000"/>
              <w:right w:val="single" w:sz="4" w:space="0" w:color="000000"/>
            </w:tcBorders>
          </w:tcPr>
          <w:p w14:paraId="62599FE6" w14:textId="77777777" w:rsidR="00F1252F" w:rsidRPr="00B9688F" w:rsidRDefault="00F1252F" w:rsidP="007E17F7">
            <w:pPr>
              <w:widowControl w:val="0"/>
              <w:spacing w:after="0" w:line="240" w:lineRule="auto"/>
              <w:jc w:val="both"/>
              <w:rPr>
                <w:rFonts w:ascii="Arial" w:eastAsia="Calibri" w:hAnsi="Arial" w:cs="Arial"/>
                <w:sz w:val="18"/>
                <w:szCs w:val="18"/>
              </w:rPr>
            </w:pPr>
            <w:r w:rsidRPr="00B9688F">
              <w:rPr>
                <w:rFonts w:ascii="Arial" w:eastAsia="Calibri" w:hAnsi="Arial" w:cs="Arial"/>
                <w:sz w:val="18"/>
                <w:szCs w:val="18"/>
              </w:rPr>
              <w:t xml:space="preserve">Израђени </w:t>
            </w:r>
            <w:r w:rsidR="006E7405" w:rsidRPr="00B9688F">
              <w:rPr>
                <w:rFonts w:ascii="Arial" w:eastAsia="Calibri" w:hAnsi="Arial" w:cs="Arial"/>
                <w:sz w:val="18"/>
                <w:szCs w:val="18"/>
              </w:rPr>
              <w:t xml:space="preserve">су </w:t>
            </w:r>
            <w:r w:rsidRPr="00B9688F">
              <w:rPr>
                <w:rFonts w:ascii="Arial" w:eastAsia="Calibri" w:hAnsi="Arial" w:cs="Arial"/>
                <w:sz w:val="18"/>
                <w:szCs w:val="18"/>
              </w:rPr>
              <w:t>предлози 23 стандарда занимања</w:t>
            </w:r>
            <w:r w:rsidR="006E7405" w:rsidRPr="00B9688F">
              <w:rPr>
                <w:rFonts w:ascii="Arial" w:eastAsia="Calibri" w:hAnsi="Arial" w:cs="Arial"/>
                <w:sz w:val="18"/>
                <w:szCs w:val="18"/>
              </w:rPr>
              <w:t xml:space="preserve"> у извештајном периоду.</w:t>
            </w:r>
          </w:p>
          <w:p w14:paraId="235812E6" w14:textId="77777777" w:rsidR="006E7405" w:rsidRPr="00B9688F" w:rsidRDefault="006E7405" w:rsidP="007E17F7">
            <w:pPr>
              <w:widowControl w:val="0"/>
              <w:spacing w:after="0" w:line="240" w:lineRule="auto"/>
              <w:jc w:val="both"/>
              <w:rPr>
                <w:rFonts w:ascii="Arial" w:eastAsia="Calibri" w:hAnsi="Arial" w:cs="Arial"/>
                <w:sz w:val="18"/>
                <w:szCs w:val="18"/>
              </w:rPr>
            </w:pPr>
          </w:p>
          <w:p w14:paraId="04D9BAF4" w14:textId="77777777" w:rsidR="006E7405" w:rsidRPr="00B9688F" w:rsidRDefault="006E7405" w:rsidP="007E17F7">
            <w:pPr>
              <w:widowControl w:val="0"/>
              <w:spacing w:after="0" w:line="240" w:lineRule="auto"/>
              <w:jc w:val="both"/>
              <w:rPr>
                <w:rFonts w:ascii="Arial" w:eastAsia="Calibri" w:hAnsi="Arial" w:cs="Arial"/>
                <w:sz w:val="18"/>
                <w:szCs w:val="18"/>
              </w:rPr>
            </w:pPr>
            <w:r w:rsidRPr="00B9688F">
              <w:rPr>
                <w:rFonts w:ascii="Arial" w:eastAsia="Calibri" w:hAnsi="Arial" w:cs="Arial"/>
                <w:sz w:val="18"/>
                <w:szCs w:val="18"/>
              </w:rPr>
              <w:t xml:space="preserve">Укупно је израђено </w:t>
            </w:r>
            <w:r w:rsidR="00403B52">
              <w:rPr>
                <w:rFonts w:ascii="Arial" w:eastAsia="Calibri" w:hAnsi="Arial" w:cs="Arial"/>
                <w:sz w:val="18"/>
                <w:szCs w:val="18"/>
              </w:rPr>
              <w:t xml:space="preserve">предлога </w:t>
            </w:r>
            <w:r w:rsidRPr="00B9688F">
              <w:rPr>
                <w:rFonts w:ascii="Arial" w:eastAsia="Calibri" w:hAnsi="Arial" w:cs="Arial"/>
                <w:sz w:val="18"/>
                <w:szCs w:val="18"/>
              </w:rPr>
              <w:t>33 стандарда занимања у два циклуса пилотирања Методологије за развој стандарда занимања.</w:t>
            </w:r>
          </w:p>
          <w:p w14:paraId="2FE5DB5D" w14:textId="77777777" w:rsidR="006E7405" w:rsidRPr="00B9688F" w:rsidRDefault="006E7405" w:rsidP="007E17F7">
            <w:pPr>
              <w:widowControl w:val="0"/>
              <w:spacing w:after="0" w:line="240" w:lineRule="auto"/>
              <w:jc w:val="both"/>
              <w:rPr>
                <w:rFonts w:ascii="Arial" w:eastAsia="Calibri" w:hAnsi="Arial" w:cs="Arial"/>
                <w:sz w:val="18"/>
                <w:szCs w:val="18"/>
              </w:rPr>
            </w:pPr>
          </w:p>
          <w:p w14:paraId="201D4585" w14:textId="77777777" w:rsidR="00F1252F" w:rsidRPr="00B9688F" w:rsidRDefault="00F1252F" w:rsidP="007E17F7">
            <w:pPr>
              <w:widowControl w:val="0"/>
              <w:spacing w:after="0" w:line="240" w:lineRule="auto"/>
              <w:jc w:val="both"/>
              <w:rPr>
                <w:rFonts w:ascii="Arial" w:eastAsia="Calibri" w:hAnsi="Arial" w:cs="Arial"/>
                <w:sz w:val="18"/>
                <w:szCs w:val="18"/>
              </w:rPr>
            </w:pPr>
            <w:r w:rsidRPr="00B9688F">
              <w:rPr>
                <w:rFonts w:ascii="Arial" w:eastAsia="Calibri" w:hAnsi="Arial" w:cs="Arial"/>
                <w:sz w:val="18"/>
                <w:szCs w:val="18"/>
              </w:rPr>
              <w:t xml:space="preserve">Урађено </w:t>
            </w:r>
            <w:r w:rsidR="002B363E" w:rsidRPr="00B9688F">
              <w:rPr>
                <w:rFonts w:ascii="Arial" w:eastAsia="Calibri" w:hAnsi="Arial" w:cs="Arial"/>
                <w:sz w:val="18"/>
                <w:szCs w:val="18"/>
              </w:rPr>
              <w:t xml:space="preserve">је </w:t>
            </w:r>
            <w:r w:rsidRPr="00B9688F">
              <w:rPr>
                <w:rFonts w:ascii="Arial" w:eastAsia="Calibri" w:hAnsi="Arial" w:cs="Arial"/>
                <w:sz w:val="18"/>
                <w:szCs w:val="18"/>
              </w:rPr>
              <w:t>усклађивање превода описа дефиниција</w:t>
            </w:r>
            <w:r w:rsidR="00333E78" w:rsidRPr="00B9688F">
              <w:rPr>
                <w:rFonts w:ascii="Arial" w:eastAsia="Calibri" w:hAnsi="Arial" w:cs="Arial"/>
                <w:sz w:val="18"/>
                <w:szCs w:val="18"/>
              </w:rPr>
              <w:t xml:space="preserve"> класификационих целина</w:t>
            </w:r>
            <w:r w:rsidRPr="00B9688F">
              <w:rPr>
                <w:rFonts w:ascii="Arial" w:eastAsia="Calibri" w:hAnsi="Arial" w:cs="Arial"/>
                <w:sz w:val="18"/>
                <w:szCs w:val="18"/>
              </w:rPr>
              <w:t xml:space="preserve"> ISCO-08 са Шифарником занимања и локалним приликама.</w:t>
            </w:r>
          </w:p>
          <w:p w14:paraId="1E00C4C7" w14:textId="77777777" w:rsidR="00FF53CD" w:rsidRPr="00B9688F" w:rsidRDefault="00FF53CD" w:rsidP="007E17F7">
            <w:pPr>
              <w:widowControl w:val="0"/>
              <w:spacing w:after="0" w:line="240" w:lineRule="auto"/>
              <w:jc w:val="both"/>
              <w:rPr>
                <w:rFonts w:ascii="Arial" w:eastAsia="Calibri" w:hAnsi="Arial" w:cs="Arial"/>
                <w:sz w:val="18"/>
                <w:szCs w:val="18"/>
              </w:rPr>
            </w:pPr>
          </w:p>
          <w:p w14:paraId="1E89C862" w14:textId="77777777" w:rsidR="00F1252F" w:rsidRPr="009F302A" w:rsidRDefault="00736BA5" w:rsidP="00736BA5">
            <w:pPr>
              <w:spacing w:after="0" w:line="240" w:lineRule="auto"/>
              <w:jc w:val="both"/>
              <w:rPr>
                <w:rFonts w:ascii="Arial" w:eastAsia="Calibri" w:hAnsi="Arial" w:cs="Arial"/>
                <w:sz w:val="18"/>
                <w:szCs w:val="18"/>
                <w:lang w:val="sr-Latn-RS"/>
              </w:rPr>
            </w:pPr>
            <w:r w:rsidRPr="00736BA5">
              <w:rPr>
                <w:rFonts w:ascii="Arial" w:eastAsia="Calibri" w:hAnsi="Arial" w:cs="Arial"/>
                <w:sz w:val="18"/>
                <w:szCs w:val="18"/>
              </w:rPr>
              <w:t>Планирани рок за израду Нацрта закона о НСКЗ је други квартал 2026. године.</w:t>
            </w:r>
          </w:p>
        </w:tc>
      </w:tr>
      <w:tr w:rsidR="00B9688F" w:rsidRPr="00B9688F" w14:paraId="22B5058E" w14:textId="77777777" w:rsidTr="00980E06">
        <w:trPr>
          <w:trHeight w:val="466"/>
        </w:trPr>
        <w:tc>
          <w:tcPr>
            <w:tcW w:w="1886" w:type="dxa"/>
            <w:tcBorders>
              <w:top w:val="single" w:sz="4" w:space="0" w:color="000000"/>
              <w:left w:val="single" w:sz="4" w:space="0" w:color="000000"/>
              <w:bottom w:val="single" w:sz="4" w:space="0" w:color="000000"/>
              <w:right w:val="single" w:sz="4" w:space="0" w:color="000000"/>
            </w:tcBorders>
            <w:shd w:val="clear" w:color="auto" w:fill="BDD6EE"/>
          </w:tcPr>
          <w:p w14:paraId="70BB823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b/>
                <w:sz w:val="18"/>
                <w:szCs w:val="18"/>
              </w:rPr>
              <w:lastRenderedPageBreak/>
              <w:t>Планиране иницијативе (мере)</w:t>
            </w:r>
          </w:p>
        </w:tc>
        <w:tc>
          <w:tcPr>
            <w:tcW w:w="3787" w:type="dxa"/>
            <w:tcBorders>
              <w:top w:val="single" w:sz="4" w:space="0" w:color="000000"/>
              <w:left w:val="single" w:sz="4" w:space="0" w:color="000000"/>
              <w:bottom w:val="single" w:sz="4" w:space="0" w:color="000000"/>
              <w:right w:val="single" w:sz="4" w:space="0" w:color="000000"/>
            </w:tcBorders>
            <w:shd w:val="clear" w:color="auto" w:fill="BDD6EE"/>
          </w:tcPr>
          <w:p w14:paraId="647FDBFC" w14:textId="77777777" w:rsidR="00F1252F" w:rsidRPr="00B9688F" w:rsidRDefault="00F1252F" w:rsidP="00714DBC">
            <w:pPr>
              <w:widowControl w:val="0"/>
              <w:spacing w:after="0" w:line="240" w:lineRule="auto"/>
              <w:ind w:left="108"/>
              <w:rPr>
                <w:rFonts w:ascii="Arial" w:hAnsi="Arial" w:cs="Arial"/>
                <w:sz w:val="18"/>
                <w:szCs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BDD6EE"/>
          </w:tcPr>
          <w:p w14:paraId="18274890" w14:textId="77777777" w:rsidR="00F1252F" w:rsidRPr="00B9688F" w:rsidRDefault="00F1252F" w:rsidP="00714DBC">
            <w:pPr>
              <w:widowControl w:val="0"/>
              <w:spacing w:after="0" w:line="240" w:lineRule="auto"/>
              <w:rPr>
                <w:rFonts w:ascii="Arial" w:hAnsi="Arial" w:cs="Arial"/>
                <w:sz w:val="18"/>
                <w:szCs w:val="18"/>
              </w:rPr>
            </w:pPr>
          </w:p>
        </w:tc>
        <w:tc>
          <w:tcPr>
            <w:tcW w:w="1576" w:type="dxa"/>
            <w:tcBorders>
              <w:top w:val="single" w:sz="4" w:space="0" w:color="000000"/>
              <w:left w:val="single" w:sz="4" w:space="0" w:color="000000"/>
              <w:bottom w:val="single" w:sz="4" w:space="0" w:color="000000"/>
              <w:right w:val="single" w:sz="4" w:space="0" w:color="000000"/>
            </w:tcBorders>
            <w:shd w:val="clear" w:color="auto" w:fill="BDD6EE"/>
          </w:tcPr>
          <w:p w14:paraId="36177303" w14:textId="77777777" w:rsidR="00F1252F" w:rsidRPr="00B9688F" w:rsidRDefault="00F1252F" w:rsidP="00714DBC">
            <w:pPr>
              <w:widowControl w:val="0"/>
              <w:spacing w:after="0" w:line="240" w:lineRule="auto"/>
              <w:rPr>
                <w:rFonts w:ascii="Arial" w:hAnsi="Arial" w:cs="Arial"/>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BDD6EE"/>
          </w:tcPr>
          <w:p w14:paraId="3CA4047F" w14:textId="77777777" w:rsidR="00F1252F" w:rsidRPr="00B9688F" w:rsidRDefault="00F1252F" w:rsidP="00714DBC">
            <w:pPr>
              <w:widowControl w:val="0"/>
              <w:spacing w:after="0" w:line="240" w:lineRule="auto"/>
              <w:rPr>
                <w:rFonts w:ascii="Arial" w:hAnsi="Arial" w:cs="Arial"/>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BDD6EE"/>
          </w:tcPr>
          <w:p w14:paraId="7B4D3DC5" w14:textId="77777777" w:rsidR="00F1252F" w:rsidRPr="00B9688F" w:rsidRDefault="00F1252F" w:rsidP="00714DBC">
            <w:pPr>
              <w:widowControl w:val="0"/>
              <w:spacing w:after="0" w:line="240" w:lineRule="auto"/>
              <w:rPr>
                <w:rFonts w:ascii="Arial" w:hAnsi="Arial" w:cs="Arial"/>
                <w:sz w:val="18"/>
                <w:szCs w:val="18"/>
              </w:rPr>
            </w:pPr>
          </w:p>
        </w:tc>
        <w:tc>
          <w:tcPr>
            <w:tcW w:w="3536" w:type="dxa"/>
            <w:tcBorders>
              <w:top w:val="single" w:sz="4" w:space="0" w:color="000000"/>
              <w:left w:val="single" w:sz="4" w:space="0" w:color="000000"/>
              <w:bottom w:val="single" w:sz="4" w:space="0" w:color="000000"/>
              <w:right w:val="single" w:sz="4" w:space="0" w:color="000000"/>
            </w:tcBorders>
            <w:shd w:val="clear" w:color="auto" w:fill="BDD6EE"/>
          </w:tcPr>
          <w:p w14:paraId="5D47B343" w14:textId="77777777" w:rsidR="00F1252F" w:rsidRPr="00B9688F" w:rsidRDefault="00F1252F" w:rsidP="00714DBC">
            <w:pPr>
              <w:widowControl w:val="0"/>
              <w:spacing w:after="0" w:line="240" w:lineRule="auto"/>
              <w:rPr>
                <w:rFonts w:ascii="Arial" w:hAnsi="Arial" w:cs="Arial"/>
                <w:sz w:val="18"/>
                <w:szCs w:val="18"/>
              </w:rPr>
            </w:pPr>
          </w:p>
        </w:tc>
      </w:tr>
      <w:tr w:rsidR="00B9688F" w:rsidRPr="00B9688F" w14:paraId="4BDDBCD6"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15A2E7D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Мапирање NEET младих 2021/2022</w:t>
            </w:r>
          </w:p>
        </w:tc>
        <w:tc>
          <w:tcPr>
            <w:tcW w:w="3787" w:type="dxa"/>
            <w:tcBorders>
              <w:top w:val="single" w:sz="4" w:space="0" w:color="000000"/>
              <w:left w:val="single" w:sz="4" w:space="0" w:color="000000"/>
              <w:bottom w:val="single" w:sz="4" w:space="0" w:color="000000"/>
              <w:right w:val="single" w:sz="4" w:space="0" w:color="000000"/>
            </w:tcBorders>
            <w:vAlign w:val="center"/>
          </w:tcPr>
          <w:p w14:paraId="25A5C382"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 xml:space="preserve">Утврдити структуру NЕЕТ младих и упоредити добијене резултате са претходним мапирањем како би се испитали трендови </w:t>
            </w:r>
          </w:p>
          <w:p w14:paraId="634A0ADF" w14:textId="77777777" w:rsidR="00F1252F" w:rsidRPr="00B9688F" w:rsidRDefault="00F1252F" w:rsidP="00714DBC">
            <w:pPr>
              <w:widowControl w:val="0"/>
              <w:spacing w:after="0" w:line="240" w:lineRule="auto"/>
              <w:ind w:left="108"/>
              <w:rPr>
                <w:rFonts w:ascii="Arial" w:hAnsi="Arial" w:cs="Arial"/>
                <w:sz w:val="18"/>
                <w:szCs w:val="18"/>
              </w:rPr>
            </w:pPr>
          </w:p>
          <w:p w14:paraId="2A8FF324"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Прикупити информације о вези образовања и запошљавања и изложеност младих обесхрабрености, сиромаштву и неискоришћеним вештинама укључивањем додатних извора података из административних евиденција.</w:t>
            </w:r>
          </w:p>
        </w:tc>
        <w:tc>
          <w:tcPr>
            <w:tcW w:w="1574" w:type="dxa"/>
            <w:tcBorders>
              <w:top w:val="single" w:sz="4" w:space="0" w:color="000000"/>
              <w:left w:val="single" w:sz="4" w:space="0" w:color="000000"/>
              <w:bottom w:val="single" w:sz="4" w:space="0" w:color="000000"/>
              <w:right w:val="single" w:sz="4" w:space="0" w:color="000000"/>
            </w:tcBorders>
          </w:tcPr>
          <w:p w14:paraId="6F6F75A8"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NЕЕТ млади </w:t>
            </w:r>
          </w:p>
        </w:tc>
        <w:tc>
          <w:tcPr>
            <w:tcW w:w="1576" w:type="dxa"/>
            <w:tcBorders>
              <w:top w:val="single" w:sz="4" w:space="0" w:color="000000"/>
              <w:left w:val="single" w:sz="4" w:space="0" w:color="000000"/>
              <w:bottom w:val="single" w:sz="4" w:space="0" w:color="000000"/>
              <w:right w:val="single" w:sz="4" w:space="0" w:color="000000"/>
            </w:tcBorders>
          </w:tcPr>
          <w:p w14:paraId="2201961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МРЗСБП (главни носилац)</w:t>
            </w:r>
          </w:p>
          <w:p w14:paraId="31E86F3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МОР</w:t>
            </w:r>
          </w:p>
          <w:p w14:paraId="3CFE551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РЗС </w:t>
            </w:r>
          </w:p>
          <w:p w14:paraId="04120B6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НСЗ</w:t>
            </w:r>
          </w:p>
          <w:p w14:paraId="434B1D1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ЦРОСО</w:t>
            </w:r>
          </w:p>
          <w:p w14:paraId="33A7020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Министарство просвете</w:t>
            </w:r>
          </w:p>
        </w:tc>
        <w:tc>
          <w:tcPr>
            <w:tcW w:w="961" w:type="dxa"/>
            <w:tcBorders>
              <w:top w:val="single" w:sz="4" w:space="0" w:color="000000"/>
              <w:left w:val="single" w:sz="4" w:space="0" w:color="000000"/>
              <w:bottom w:val="single" w:sz="4" w:space="0" w:color="000000"/>
              <w:right w:val="single" w:sz="4" w:space="0" w:color="000000"/>
            </w:tcBorders>
          </w:tcPr>
          <w:p w14:paraId="29065D47"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2023.</w:t>
            </w:r>
          </w:p>
        </w:tc>
        <w:tc>
          <w:tcPr>
            <w:tcW w:w="2068" w:type="dxa"/>
            <w:tcBorders>
              <w:top w:val="single" w:sz="4" w:space="0" w:color="000000"/>
              <w:left w:val="single" w:sz="4" w:space="0" w:color="000000"/>
              <w:bottom w:val="single" w:sz="4" w:space="0" w:color="000000"/>
              <w:right w:val="single" w:sz="4" w:space="0" w:color="000000"/>
            </w:tcBorders>
          </w:tcPr>
          <w:p w14:paraId="74353B3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Техничка подршка ЕК-МОР</w:t>
            </w:r>
          </w:p>
        </w:tc>
        <w:tc>
          <w:tcPr>
            <w:tcW w:w="3536" w:type="dxa"/>
            <w:tcBorders>
              <w:top w:val="single" w:sz="4" w:space="0" w:color="000000"/>
              <w:left w:val="single" w:sz="4" w:space="0" w:color="000000"/>
              <w:bottom w:val="single" w:sz="4" w:space="0" w:color="000000"/>
              <w:right w:val="single" w:sz="4" w:space="0" w:color="000000"/>
            </w:tcBorders>
          </w:tcPr>
          <w:p w14:paraId="392E9A2F" w14:textId="77777777" w:rsidR="00F1252F" w:rsidRPr="00B9688F" w:rsidRDefault="00F1252F">
            <w:pPr>
              <w:pStyle w:val="NoSpacing"/>
              <w:widowControl w:val="0"/>
              <w:ind w:left="1"/>
              <w:rPr>
                <w:rFonts w:ascii="Arial" w:eastAsia="Calibri" w:hAnsi="Arial" w:cs="Arial"/>
                <w:sz w:val="18"/>
                <w:szCs w:val="18"/>
                <w:lang w:val="sr-Cyrl-RS"/>
              </w:rPr>
            </w:pPr>
            <w:r w:rsidRPr="00B9688F">
              <w:rPr>
                <w:rFonts w:ascii="Arial" w:eastAsia="Calibri" w:hAnsi="Arial" w:cs="Arial"/>
                <w:sz w:val="18"/>
                <w:szCs w:val="18"/>
                <w:lang w:val="sr-Cyrl-RS"/>
              </w:rPr>
              <w:t xml:space="preserve">У току </w:t>
            </w:r>
            <w:r w:rsidR="00B31F89" w:rsidRPr="00B9688F">
              <w:rPr>
                <w:rFonts w:ascii="Arial" w:eastAsia="Calibri" w:hAnsi="Arial" w:cs="Arial"/>
                <w:sz w:val="18"/>
                <w:szCs w:val="18"/>
                <w:lang w:val="sr-Cyrl-RS"/>
              </w:rPr>
              <w:t xml:space="preserve">је </w:t>
            </w:r>
            <w:r w:rsidRPr="00B9688F">
              <w:rPr>
                <w:rFonts w:ascii="Arial" w:eastAsia="Calibri" w:hAnsi="Arial" w:cs="Arial"/>
                <w:sz w:val="18"/>
                <w:szCs w:val="18"/>
                <w:lang w:val="sr-Cyrl-RS"/>
              </w:rPr>
              <w:t>израда Статистичког мапирања NEET младих за</w:t>
            </w:r>
            <w:r w:rsidR="00AD7859" w:rsidRPr="00B9688F">
              <w:rPr>
                <w:rFonts w:ascii="Arial" w:eastAsia="Calibri" w:hAnsi="Arial" w:cs="Arial"/>
                <w:sz w:val="18"/>
                <w:szCs w:val="18"/>
                <w:lang w:val="sr-Cyrl-RS"/>
              </w:rPr>
              <w:t xml:space="preserve"> период 2021-2024.</w:t>
            </w:r>
            <w:r w:rsidRPr="00B9688F">
              <w:rPr>
                <w:rFonts w:ascii="Arial" w:eastAsia="Calibri" w:hAnsi="Arial" w:cs="Arial"/>
                <w:sz w:val="18"/>
                <w:szCs w:val="18"/>
                <w:lang w:val="sr-Cyrl-RS"/>
              </w:rPr>
              <w:t xml:space="preserve"> годин</w:t>
            </w:r>
            <w:r w:rsidR="00AD7859" w:rsidRPr="00B9688F">
              <w:rPr>
                <w:rFonts w:ascii="Arial" w:eastAsia="Calibri" w:hAnsi="Arial" w:cs="Arial"/>
                <w:sz w:val="18"/>
                <w:szCs w:val="18"/>
                <w:lang w:val="sr-Cyrl-RS"/>
              </w:rPr>
              <w:t>е</w:t>
            </w:r>
            <w:r w:rsidRPr="00B9688F">
              <w:rPr>
                <w:rFonts w:ascii="Arial" w:eastAsia="Calibri" w:hAnsi="Arial" w:cs="Arial"/>
                <w:sz w:val="18"/>
                <w:szCs w:val="18"/>
                <w:lang w:val="sr-Cyrl-RS"/>
              </w:rPr>
              <w:t>.</w:t>
            </w:r>
          </w:p>
        </w:tc>
      </w:tr>
      <w:tr w:rsidR="00B9688F" w:rsidRPr="00B9688F" w14:paraId="6BCC5FAE"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14A24DB0"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Идентификација NEET младих који су на евиденцији НСЗ, али су удаљени од тржишта рада</w:t>
            </w:r>
          </w:p>
        </w:tc>
        <w:tc>
          <w:tcPr>
            <w:tcW w:w="3787" w:type="dxa"/>
            <w:tcBorders>
              <w:top w:val="single" w:sz="4" w:space="0" w:color="000000"/>
              <w:left w:val="single" w:sz="4" w:space="0" w:color="000000"/>
              <w:bottom w:val="single" w:sz="4" w:space="0" w:color="000000"/>
              <w:right w:val="single" w:sz="4" w:space="0" w:color="000000"/>
            </w:tcBorders>
          </w:tcPr>
          <w:p w14:paraId="318B1AA7" w14:textId="77777777" w:rsidR="00F1252F" w:rsidRPr="00B9688F" w:rsidRDefault="00F1252F" w:rsidP="00714DBC">
            <w:pPr>
              <w:widowControl w:val="0"/>
              <w:numPr>
                <w:ilvl w:val="0"/>
                <w:numId w:val="6"/>
              </w:numPr>
              <w:spacing w:after="0" w:line="240" w:lineRule="auto"/>
              <w:ind w:left="108" w:hanging="131"/>
              <w:jc w:val="both"/>
              <w:rPr>
                <w:rFonts w:ascii="Arial" w:hAnsi="Arial" w:cs="Arial"/>
                <w:sz w:val="18"/>
                <w:szCs w:val="18"/>
              </w:rPr>
            </w:pPr>
            <w:r w:rsidRPr="00B9688F">
              <w:rPr>
                <w:rFonts w:ascii="Arial" w:hAnsi="Arial" w:cs="Arial"/>
                <w:sz w:val="18"/>
                <w:szCs w:val="18"/>
              </w:rPr>
              <w:t>Идентификовати младе који су, упркос томе што се налазе на евиденцији НСЗ као незапослени, искључени са тржишта рада (идентификација и процена потреба)</w:t>
            </w:r>
          </w:p>
          <w:p w14:paraId="408A379C" w14:textId="77777777" w:rsidR="00F1252F" w:rsidRPr="00B9688F" w:rsidRDefault="00F1252F" w:rsidP="00714DBC">
            <w:pPr>
              <w:widowControl w:val="0"/>
              <w:spacing w:after="0" w:line="240" w:lineRule="auto"/>
              <w:ind w:left="108"/>
              <w:rPr>
                <w:rFonts w:ascii="Arial" w:hAnsi="Arial" w:cs="Arial"/>
                <w:sz w:val="18"/>
                <w:szCs w:val="18"/>
              </w:rPr>
            </w:pPr>
          </w:p>
          <w:p w14:paraId="11842554"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Прикупити потребне податке за креирање наменске подршке за младе искључене са тржишта рада на основу индивидуалних потреба (досезање, подршка и припрема)</w:t>
            </w:r>
          </w:p>
        </w:tc>
        <w:tc>
          <w:tcPr>
            <w:tcW w:w="1574" w:type="dxa"/>
            <w:tcBorders>
              <w:top w:val="single" w:sz="4" w:space="0" w:color="000000"/>
              <w:left w:val="single" w:sz="4" w:space="0" w:color="000000"/>
              <w:bottom w:val="single" w:sz="4" w:space="0" w:color="000000"/>
              <w:right w:val="single" w:sz="4" w:space="0" w:color="000000"/>
            </w:tcBorders>
          </w:tcPr>
          <w:p w14:paraId="1598D033"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Млади на евиденцији НСЗ, али удаљени од тржишта рада</w:t>
            </w:r>
          </w:p>
        </w:tc>
        <w:tc>
          <w:tcPr>
            <w:tcW w:w="1576" w:type="dxa"/>
            <w:tcBorders>
              <w:top w:val="single" w:sz="4" w:space="0" w:color="000000"/>
              <w:left w:val="single" w:sz="4" w:space="0" w:color="000000"/>
              <w:bottom w:val="single" w:sz="4" w:space="0" w:color="000000"/>
              <w:right w:val="single" w:sz="4" w:space="0" w:color="000000"/>
            </w:tcBorders>
          </w:tcPr>
          <w:p w14:paraId="2277EF59"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НСЗ</w:t>
            </w:r>
          </w:p>
        </w:tc>
        <w:tc>
          <w:tcPr>
            <w:tcW w:w="961" w:type="dxa"/>
            <w:tcBorders>
              <w:top w:val="single" w:sz="4" w:space="0" w:color="000000"/>
              <w:left w:val="single" w:sz="4" w:space="0" w:color="000000"/>
              <w:bottom w:val="single" w:sz="4" w:space="0" w:color="000000"/>
              <w:right w:val="single" w:sz="4" w:space="0" w:color="000000"/>
            </w:tcBorders>
          </w:tcPr>
          <w:p w14:paraId="6E25F35C"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2025-2026.</w:t>
            </w:r>
          </w:p>
        </w:tc>
        <w:tc>
          <w:tcPr>
            <w:tcW w:w="2068" w:type="dxa"/>
            <w:tcBorders>
              <w:top w:val="single" w:sz="4" w:space="0" w:color="000000"/>
              <w:left w:val="single" w:sz="4" w:space="0" w:color="000000"/>
              <w:bottom w:val="single" w:sz="4" w:space="0" w:color="000000"/>
              <w:right w:val="single" w:sz="4" w:space="0" w:color="000000"/>
            </w:tcBorders>
          </w:tcPr>
          <w:p w14:paraId="40F5FBF2"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Извор: Финансијски план НСЗ – текући трошкови запослених</w:t>
            </w:r>
          </w:p>
        </w:tc>
        <w:tc>
          <w:tcPr>
            <w:tcW w:w="3536" w:type="dxa"/>
            <w:tcBorders>
              <w:top w:val="single" w:sz="4" w:space="0" w:color="000000"/>
              <w:left w:val="single" w:sz="4" w:space="0" w:color="000000"/>
              <w:bottom w:val="single" w:sz="4" w:space="0" w:color="000000"/>
              <w:right w:val="single" w:sz="4" w:space="0" w:color="000000"/>
            </w:tcBorders>
          </w:tcPr>
          <w:p w14:paraId="37CF3F91" w14:textId="77777777" w:rsidR="00E9010A" w:rsidRDefault="003348EF" w:rsidP="00714DBC">
            <w:pPr>
              <w:pStyle w:val="NoSpacing"/>
              <w:widowControl w:val="0"/>
              <w:ind w:left="1"/>
              <w:rPr>
                <w:rFonts w:ascii="Arial" w:eastAsiaTheme="minorHAnsi" w:hAnsi="Arial" w:cs="Arial"/>
                <w:sz w:val="18"/>
                <w:szCs w:val="18"/>
                <w:lang w:val="sr-Cyrl-RS"/>
              </w:rPr>
            </w:pPr>
            <w:r>
              <w:rPr>
                <w:rFonts w:ascii="Arial" w:eastAsiaTheme="minorHAnsi" w:hAnsi="Arial" w:cs="Arial"/>
                <w:sz w:val="18"/>
                <w:szCs w:val="18"/>
                <w:lang w:val="sr-Cyrl-RS"/>
              </w:rPr>
              <w:t>О</w:t>
            </w:r>
            <w:r w:rsidR="00641D54">
              <w:rPr>
                <w:rFonts w:ascii="Arial" w:eastAsiaTheme="minorHAnsi" w:hAnsi="Arial" w:cs="Arial"/>
                <w:sz w:val="18"/>
                <w:szCs w:val="18"/>
                <w:lang w:val="sr-Cyrl-RS"/>
              </w:rPr>
              <w:t>држа</w:t>
            </w:r>
            <w:r w:rsidR="00E9010A">
              <w:rPr>
                <w:rFonts w:ascii="Arial" w:eastAsiaTheme="minorHAnsi" w:hAnsi="Arial" w:cs="Arial"/>
                <w:sz w:val="18"/>
                <w:szCs w:val="18"/>
                <w:lang w:val="sr-Cyrl-RS"/>
              </w:rPr>
              <w:t xml:space="preserve">не су фокус групе са неактивним младима, са </w:t>
            </w:r>
            <w:r w:rsidR="00850777">
              <w:rPr>
                <w:rFonts w:ascii="Arial" w:eastAsiaTheme="minorHAnsi" w:hAnsi="Arial" w:cs="Arial"/>
                <w:sz w:val="18"/>
                <w:szCs w:val="18"/>
                <w:lang w:val="sr-Cyrl-RS"/>
              </w:rPr>
              <w:t xml:space="preserve">представницима </w:t>
            </w:r>
            <w:r w:rsidR="00E9010A">
              <w:rPr>
                <w:rFonts w:ascii="Arial" w:eastAsiaTheme="minorHAnsi" w:hAnsi="Arial" w:cs="Arial"/>
                <w:sz w:val="18"/>
                <w:szCs w:val="18"/>
                <w:lang w:val="sr-Cyrl-RS"/>
              </w:rPr>
              <w:t>органа и институција, као и са</w:t>
            </w:r>
            <w:r w:rsidR="00850777">
              <w:rPr>
                <w:rFonts w:ascii="Arial" w:eastAsiaTheme="minorHAnsi" w:hAnsi="Arial" w:cs="Arial"/>
                <w:sz w:val="18"/>
                <w:szCs w:val="18"/>
                <w:lang w:val="sr-Cyrl-RS"/>
              </w:rPr>
              <w:t xml:space="preserve"> представницима</w:t>
            </w:r>
            <w:r w:rsidR="00E9010A">
              <w:rPr>
                <w:rFonts w:ascii="Arial" w:eastAsiaTheme="minorHAnsi" w:hAnsi="Arial" w:cs="Arial"/>
                <w:sz w:val="18"/>
                <w:szCs w:val="18"/>
                <w:lang w:val="sr-Cyrl-RS"/>
              </w:rPr>
              <w:t xml:space="preserve"> ОЦД</w:t>
            </w:r>
            <w:r>
              <w:rPr>
                <w:rFonts w:ascii="Arial" w:eastAsiaTheme="minorHAnsi" w:hAnsi="Arial" w:cs="Arial"/>
                <w:sz w:val="18"/>
                <w:szCs w:val="18"/>
                <w:lang w:val="sr-Cyrl-RS"/>
              </w:rPr>
              <w:t>, уз подршку ЕТФ.</w:t>
            </w:r>
          </w:p>
          <w:p w14:paraId="24C6708C" w14:textId="77777777" w:rsidR="00E9010A" w:rsidRDefault="00E9010A" w:rsidP="00714DBC">
            <w:pPr>
              <w:pStyle w:val="NoSpacing"/>
              <w:widowControl w:val="0"/>
              <w:ind w:left="1"/>
              <w:rPr>
                <w:rFonts w:ascii="Arial" w:eastAsiaTheme="minorHAnsi" w:hAnsi="Arial" w:cs="Arial"/>
                <w:sz w:val="18"/>
                <w:szCs w:val="18"/>
                <w:lang w:val="sr-Cyrl-RS"/>
              </w:rPr>
            </w:pPr>
          </w:p>
          <w:p w14:paraId="6BD880A6" w14:textId="77777777" w:rsidR="00F1252F" w:rsidRPr="00B9688F" w:rsidRDefault="003348EF" w:rsidP="006568DD">
            <w:pPr>
              <w:pStyle w:val="NoSpacing"/>
              <w:widowControl w:val="0"/>
              <w:ind w:left="1"/>
              <w:rPr>
                <w:rFonts w:ascii="Arial" w:eastAsiaTheme="minorHAnsi" w:hAnsi="Arial" w:cs="Arial"/>
                <w:sz w:val="18"/>
                <w:szCs w:val="18"/>
                <w:lang w:val="sr-Cyrl-RS"/>
              </w:rPr>
            </w:pPr>
            <w:r>
              <w:rPr>
                <w:rFonts w:ascii="Arial" w:eastAsiaTheme="minorHAnsi" w:hAnsi="Arial" w:cs="Arial"/>
                <w:sz w:val="18"/>
                <w:szCs w:val="18"/>
                <w:lang w:val="sr-Cyrl-RS"/>
              </w:rPr>
              <w:t>Р</w:t>
            </w:r>
            <w:r w:rsidR="00E9010A">
              <w:rPr>
                <w:rFonts w:ascii="Arial" w:eastAsiaTheme="minorHAnsi" w:hAnsi="Arial" w:cs="Arial"/>
                <w:sz w:val="18"/>
                <w:szCs w:val="18"/>
                <w:lang w:val="sr-Cyrl-RS"/>
              </w:rPr>
              <w:t>адиће се</w:t>
            </w:r>
            <w:r w:rsidR="00C524A7">
              <w:rPr>
                <w:rFonts w:ascii="Arial" w:eastAsiaTheme="minorHAnsi" w:hAnsi="Arial" w:cs="Arial"/>
                <w:sz w:val="18"/>
                <w:szCs w:val="18"/>
                <w:lang w:val="sr-Cyrl-RS"/>
              </w:rPr>
              <w:t xml:space="preserve"> додатна анализа</w:t>
            </w:r>
            <w:r w:rsidR="00E9010A">
              <w:rPr>
                <w:rFonts w:ascii="Arial" w:eastAsiaTheme="minorHAnsi" w:hAnsi="Arial" w:cs="Arial"/>
                <w:sz w:val="18"/>
                <w:szCs w:val="18"/>
                <w:lang w:val="sr-Cyrl-RS"/>
              </w:rPr>
              <w:t xml:space="preserve"> </w:t>
            </w:r>
            <w:r w:rsidR="00C524A7" w:rsidRPr="00B9688F">
              <w:rPr>
                <w:rFonts w:ascii="Arial" w:eastAsia="Calibri" w:hAnsi="Arial" w:cs="Arial"/>
                <w:sz w:val="18"/>
                <w:szCs w:val="18"/>
                <w:lang w:val="sr-Cyrl-RS"/>
              </w:rPr>
              <w:t>NEET</w:t>
            </w:r>
            <w:r w:rsidR="00C524A7">
              <w:rPr>
                <w:rFonts w:ascii="Arial" w:eastAsia="Calibri" w:hAnsi="Arial" w:cs="Arial"/>
                <w:sz w:val="18"/>
                <w:szCs w:val="18"/>
                <w:lang w:val="sr-Cyrl-RS"/>
              </w:rPr>
              <w:t xml:space="preserve"> младих на евиденцији НСЗ који су удаљени са тржишта рада, као и спровођење </w:t>
            </w:r>
            <w:r>
              <w:rPr>
                <w:rFonts w:ascii="Arial" w:eastAsia="Calibri" w:hAnsi="Arial" w:cs="Arial"/>
                <w:sz w:val="18"/>
                <w:szCs w:val="18"/>
                <w:lang w:val="sr-Cyrl-RS"/>
              </w:rPr>
              <w:t>дубинских интервјуа са младима, у</w:t>
            </w:r>
            <w:r>
              <w:rPr>
                <w:rFonts w:ascii="Arial" w:eastAsiaTheme="minorHAnsi" w:hAnsi="Arial" w:cs="Arial"/>
                <w:sz w:val="18"/>
                <w:szCs w:val="18"/>
                <w:lang w:val="sr-Cyrl-RS"/>
              </w:rPr>
              <w:t>з подршку ИПА 2020 пројекта техничке подршке.</w:t>
            </w:r>
          </w:p>
        </w:tc>
      </w:tr>
      <w:tr w:rsidR="00B9688F" w:rsidRPr="00B9688F" w14:paraId="53CD7E8A"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1A7F8E53"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 xml:space="preserve">Истраживање о усклађивању радног и породичног живота NEET младих жена </w:t>
            </w:r>
          </w:p>
        </w:tc>
        <w:tc>
          <w:tcPr>
            <w:tcW w:w="3787" w:type="dxa"/>
            <w:tcBorders>
              <w:top w:val="single" w:sz="4" w:space="0" w:color="000000"/>
              <w:left w:val="single" w:sz="4" w:space="0" w:color="000000"/>
              <w:bottom w:val="single" w:sz="4" w:space="0" w:color="000000"/>
              <w:right w:val="single" w:sz="4" w:space="0" w:color="000000"/>
            </w:tcBorders>
          </w:tcPr>
          <w:p w14:paraId="2A83C039"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Идентификовати факторе који ометају (поновни) улазак младих жена на тржиште рада и оценити у којој мери породичне обавезе утичу на изгледе за запошљавање</w:t>
            </w:r>
          </w:p>
          <w:p w14:paraId="1B721BC8"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03A08FAB"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Припремити аналитичку основу потребну за развијање политика и мера усмерених на активацију и запошљавање младих жена са породичним обавезама</w:t>
            </w:r>
          </w:p>
        </w:tc>
        <w:tc>
          <w:tcPr>
            <w:tcW w:w="1574" w:type="dxa"/>
            <w:tcBorders>
              <w:top w:val="single" w:sz="4" w:space="0" w:color="000000"/>
              <w:left w:val="single" w:sz="4" w:space="0" w:color="000000"/>
              <w:bottom w:val="single" w:sz="4" w:space="0" w:color="000000"/>
              <w:right w:val="single" w:sz="4" w:space="0" w:color="000000"/>
            </w:tcBorders>
          </w:tcPr>
          <w:p w14:paraId="41B43597"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NEET младе жене</w:t>
            </w:r>
          </w:p>
        </w:tc>
        <w:tc>
          <w:tcPr>
            <w:tcW w:w="1576" w:type="dxa"/>
            <w:tcBorders>
              <w:top w:val="single" w:sz="4" w:space="0" w:color="000000"/>
              <w:left w:val="single" w:sz="4" w:space="0" w:color="000000"/>
              <w:bottom w:val="single" w:sz="4" w:space="0" w:color="000000"/>
              <w:right w:val="single" w:sz="4" w:space="0" w:color="000000"/>
            </w:tcBorders>
          </w:tcPr>
          <w:p w14:paraId="3978AA9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МРЗБСП (главни носилац)</w:t>
            </w:r>
          </w:p>
          <w:p w14:paraId="65360AD2"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UN Women</w:t>
            </w:r>
          </w:p>
        </w:tc>
        <w:tc>
          <w:tcPr>
            <w:tcW w:w="961" w:type="dxa"/>
            <w:tcBorders>
              <w:top w:val="single" w:sz="4" w:space="0" w:color="000000"/>
              <w:left w:val="single" w:sz="4" w:space="0" w:color="000000"/>
              <w:bottom w:val="single" w:sz="4" w:space="0" w:color="000000"/>
              <w:right w:val="single" w:sz="4" w:space="0" w:color="000000"/>
            </w:tcBorders>
          </w:tcPr>
          <w:p w14:paraId="654A068F"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2023.</w:t>
            </w:r>
          </w:p>
        </w:tc>
        <w:tc>
          <w:tcPr>
            <w:tcW w:w="2068" w:type="dxa"/>
            <w:tcBorders>
              <w:top w:val="single" w:sz="4" w:space="0" w:color="000000"/>
              <w:left w:val="single" w:sz="4" w:space="0" w:color="000000"/>
              <w:bottom w:val="single" w:sz="4" w:space="0" w:color="000000"/>
              <w:right w:val="single" w:sz="4" w:space="0" w:color="000000"/>
            </w:tcBorders>
          </w:tcPr>
          <w:p w14:paraId="63EA87D8"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Извор: UN Women Пројекат „Support to Priority Actions for Gender Equality in Serbia II“</w:t>
            </w:r>
          </w:p>
        </w:tc>
        <w:tc>
          <w:tcPr>
            <w:tcW w:w="3536" w:type="dxa"/>
            <w:tcBorders>
              <w:top w:val="single" w:sz="4" w:space="0" w:color="000000"/>
              <w:left w:val="single" w:sz="4" w:space="0" w:color="000000"/>
              <w:bottom w:val="single" w:sz="4" w:space="0" w:color="000000"/>
              <w:right w:val="single" w:sz="4" w:space="0" w:color="000000"/>
            </w:tcBorders>
          </w:tcPr>
          <w:p w14:paraId="376A58E3" w14:textId="77777777" w:rsidR="00F1252F" w:rsidRPr="00B9688F" w:rsidRDefault="00F1252F" w:rsidP="00714DBC">
            <w:pPr>
              <w:pStyle w:val="NoSpacing"/>
              <w:widowControl w:val="0"/>
              <w:rPr>
                <w:rFonts w:ascii="Arial" w:eastAsiaTheme="minorHAnsi" w:hAnsi="Arial" w:cs="Arial"/>
                <w:sz w:val="18"/>
                <w:szCs w:val="18"/>
                <w:lang w:val="sr-Cyrl-RS"/>
              </w:rPr>
            </w:pPr>
            <w:r w:rsidRPr="00B9688F">
              <w:rPr>
                <w:rFonts w:ascii="Arial" w:eastAsiaTheme="minorHAnsi" w:hAnsi="Arial" w:cs="Arial"/>
                <w:sz w:val="18"/>
                <w:szCs w:val="18"/>
                <w:lang w:val="sr-Cyrl-RS"/>
              </w:rPr>
              <w:t>Израђен</w:t>
            </w:r>
            <w:r w:rsidR="00B31F89" w:rsidRPr="00B9688F">
              <w:rPr>
                <w:rFonts w:ascii="Arial" w:eastAsiaTheme="minorHAnsi" w:hAnsi="Arial" w:cs="Arial"/>
                <w:sz w:val="18"/>
                <w:szCs w:val="18"/>
                <w:lang w:val="sr-Cyrl-RS"/>
              </w:rPr>
              <w:t>о</w:t>
            </w:r>
            <w:r w:rsidRPr="00B9688F">
              <w:rPr>
                <w:rFonts w:ascii="Arial" w:eastAsiaTheme="minorHAnsi" w:hAnsi="Arial" w:cs="Arial"/>
                <w:sz w:val="18"/>
                <w:szCs w:val="18"/>
                <w:lang w:val="sr-Cyrl-RS"/>
              </w:rPr>
              <w:t xml:space="preserve"> </w:t>
            </w:r>
            <w:r w:rsidR="00B31F89" w:rsidRPr="00B9688F">
              <w:rPr>
                <w:rFonts w:ascii="Arial" w:eastAsiaTheme="minorHAnsi" w:hAnsi="Arial" w:cs="Arial"/>
                <w:sz w:val="18"/>
                <w:szCs w:val="18"/>
                <w:lang w:val="sr-Cyrl-RS"/>
              </w:rPr>
              <w:t>је И</w:t>
            </w:r>
            <w:r w:rsidR="00FF53CD" w:rsidRPr="00B9688F">
              <w:rPr>
                <w:rFonts w:ascii="Arial" w:eastAsiaTheme="minorHAnsi" w:hAnsi="Arial" w:cs="Arial"/>
                <w:sz w:val="18"/>
                <w:szCs w:val="18"/>
                <w:lang w:val="sr-Cyrl-RS"/>
              </w:rPr>
              <w:t>страживање</w:t>
            </w:r>
            <w:r w:rsidRPr="00B9688F">
              <w:rPr>
                <w:rFonts w:ascii="Arial" w:eastAsiaTheme="minorHAnsi" w:hAnsi="Arial" w:cs="Arial"/>
                <w:sz w:val="18"/>
                <w:szCs w:val="18"/>
                <w:lang w:val="sr-Cyrl-RS"/>
              </w:rPr>
              <w:t xml:space="preserve"> о усклађивању радног и породичног живота младих жена које нису запослене, нису у образовању, </w:t>
            </w:r>
            <w:bookmarkStart w:id="9" w:name="_Hlk192069661"/>
            <w:r w:rsidRPr="00B9688F">
              <w:rPr>
                <w:rFonts w:ascii="Arial" w:eastAsiaTheme="minorHAnsi" w:hAnsi="Arial" w:cs="Arial"/>
                <w:sz w:val="18"/>
                <w:szCs w:val="18"/>
                <w:lang w:val="sr-Cyrl-RS"/>
              </w:rPr>
              <w:t>нити су на обуци (NEET)</w:t>
            </w:r>
            <w:r w:rsidR="00B31F89" w:rsidRPr="00B9688F">
              <w:rPr>
                <w:rFonts w:ascii="Arial" w:eastAsiaTheme="minorHAnsi" w:hAnsi="Arial" w:cs="Arial"/>
                <w:sz w:val="18"/>
                <w:szCs w:val="18"/>
                <w:lang w:val="sr-Cyrl-RS"/>
              </w:rPr>
              <w:t>,</w:t>
            </w:r>
            <w:bookmarkEnd w:id="9"/>
            <w:r w:rsidRPr="00B9688F">
              <w:rPr>
                <w:rFonts w:ascii="Arial" w:eastAsiaTheme="minorHAnsi" w:hAnsi="Arial" w:cs="Arial"/>
                <w:sz w:val="18"/>
                <w:szCs w:val="18"/>
                <w:lang w:val="sr-Cyrl-RS"/>
              </w:rPr>
              <w:t xml:space="preserve"> у партнерству са UN Women. </w:t>
            </w:r>
          </w:p>
          <w:p w14:paraId="05E0DA21" w14:textId="77777777" w:rsidR="00F1252F" w:rsidRPr="00B9688F" w:rsidRDefault="00F1252F" w:rsidP="00714DBC">
            <w:pPr>
              <w:pStyle w:val="NoSpacing"/>
              <w:widowControl w:val="0"/>
              <w:ind w:left="105"/>
              <w:rPr>
                <w:rFonts w:ascii="Arial" w:eastAsiaTheme="minorHAnsi" w:hAnsi="Arial" w:cs="Arial"/>
                <w:sz w:val="18"/>
                <w:szCs w:val="18"/>
                <w:lang w:val="sr-Cyrl-RS"/>
              </w:rPr>
            </w:pPr>
          </w:p>
          <w:p w14:paraId="1E1CD96A" w14:textId="77777777" w:rsidR="00F1252F" w:rsidRPr="00B9688F" w:rsidRDefault="00F1252F" w:rsidP="00714DBC">
            <w:pPr>
              <w:pStyle w:val="NoSpacing"/>
              <w:widowControl w:val="0"/>
              <w:ind w:left="1"/>
              <w:rPr>
                <w:rFonts w:ascii="Arial" w:eastAsiaTheme="minorHAnsi" w:hAnsi="Arial" w:cs="Arial"/>
                <w:sz w:val="18"/>
                <w:szCs w:val="18"/>
                <w:lang w:val="sr-Cyrl-RS"/>
              </w:rPr>
            </w:pPr>
            <w:r w:rsidRPr="00B9688F">
              <w:rPr>
                <w:rFonts w:ascii="Arial" w:eastAsiaTheme="minorHAnsi" w:hAnsi="Arial" w:cs="Arial"/>
                <w:sz w:val="18"/>
                <w:szCs w:val="18"/>
                <w:lang w:val="sr-Cyrl-RS"/>
              </w:rPr>
              <w:t>На основу налаза п</w:t>
            </w:r>
            <w:r w:rsidR="0000681C" w:rsidRPr="00B9688F">
              <w:rPr>
                <w:rFonts w:ascii="Arial" w:eastAsiaTheme="minorHAnsi" w:hAnsi="Arial" w:cs="Arial"/>
                <w:sz w:val="18"/>
                <w:szCs w:val="18"/>
                <w:lang w:val="sr-Cyrl-RS"/>
              </w:rPr>
              <w:t>ланиране</w:t>
            </w:r>
            <w:r w:rsidRPr="00B9688F">
              <w:rPr>
                <w:rFonts w:ascii="Arial" w:eastAsiaTheme="minorHAnsi" w:hAnsi="Arial" w:cs="Arial"/>
                <w:sz w:val="18"/>
                <w:szCs w:val="18"/>
                <w:lang w:val="sr-Cyrl-RS"/>
              </w:rPr>
              <w:t xml:space="preserve"> </w:t>
            </w:r>
            <w:r w:rsidR="00FF53CD" w:rsidRPr="00B9688F">
              <w:rPr>
                <w:rFonts w:ascii="Arial" w:eastAsiaTheme="minorHAnsi" w:hAnsi="Arial" w:cs="Arial"/>
                <w:sz w:val="18"/>
                <w:szCs w:val="18"/>
                <w:lang w:val="sr-Cyrl-RS"/>
              </w:rPr>
              <w:t xml:space="preserve">су </w:t>
            </w:r>
            <w:r w:rsidRPr="00B9688F">
              <w:rPr>
                <w:rFonts w:ascii="Arial" w:eastAsiaTheme="minorHAnsi" w:hAnsi="Arial" w:cs="Arial"/>
                <w:sz w:val="18"/>
                <w:szCs w:val="18"/>
                <w:lang w:val="sr-Cyrl-RS"/>
              </w:rPr>
              <w:t xml:space="preserve">активности у Акционом плану за период од 2024. до 2026. године за спровођење Стратегије запошљавања. </w:t>
            </w:r>
          </w:p>
        </w:tc>
      </w:tr>
      <w:tr w:rsidR="00B9688F" w:rsidRPr="00B9688F" w14:paraId="4B837A26"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0D7C5578"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Мапирање услуга и доступне подршке младима на локалном нивоу</w:t>
            </w:r>
          </w:p>
        </w:tc>
        <w:tc>
          <w:tcPr>
            <w:tcW w:w="3787" w:type="dxa"/>
            <w:tcBorders>
              <w:top w:val="single" w:sz="4" w:space="0" w:color="000000"/>
              <w:left w:val="single" w:sz="4" w:space="0" w:color="000000"/>
              <w:bottom w:val="single" w:sz="4" w:space="0" w:color="000000"/>
              <w:right w:val="single" w:sz="4" w:space="0" w:color="000000"/>
            </w:tcBorders>
          </w:tcPr>
          <w:p w14:paraId="75E78E31"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Прикупити потребне информације за  увођење ГзМ </w:t>
            </w:r>
          </w:p>
          <w:p w14:paraId="4F46F772" w14:textId="77777777" w:rsidR="00F1252F" w:rsidRPr="00B9688F" w:rsidRDefault="00F1252F"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Омогућити размену искустава и примера добре праксе између локалних самоуправа и других актера на локалном нивоу</w:t>
            </w:r>
          </w:p>
        </w:tc>
        <w:tc>
          <w:tcPr>
            <w:tcW w:w="1574" w:type="dxa"/>
            <w:tcBorders>
              <w:top w:val="single" w:sz="4" w:space="0" w:color="000000"/>
              <w:left w:val="single" w:sz="4" w:space="0" w:color="000000"/>
              <w:bottom w:val="single" w:sz="4" w:space="0" w:color="000000"/>
              <w:right w:val="single" w:sz="4" w:space="0" w:color="000000"/>
            </w:tcBorders>
          </w:tcPr>
          <w:p w14:paraId="708F9DD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ЈЛС</w:t>
            </w:r>
          </w:p>
          <w:p w14:paraId="50A626C1"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NEET млади</w:t>
            </w:r>
          </w:p>
        </w:tc>
        <w:tc>
          <w:tcPr>
            <w:tcW w:w="1576" w:type="dxa"/>
            <w:tcBorders>
              <w:top w:val="single" w:sz="4" w:space="0" w:color="000000"/>
              <w:left w:val="single" w:sz="4" w:space="0" w:color="000000"/>
              <w:bottom w:val="single" w:sz="4" w:space="0" w:color="000000"/>
              <w:right w:val="single" w:sz="4" w:space="0" w:color="000000"/>
            </w:tcBorders>
          </w:tcPr>
          <w:p w14:paraId="11298D1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МРЗБСП</w:t>
            </w:r>
          </w:p>
          <w:p w14:paraId="02155537"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МТО</w:t>
            </w:r>
          </w:p>
          <w:p w14:paraId="0772CD8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КОМС</w:t>
            </w:r>
          </w:p>
          <w:p w14:paraId="5A42ECB6"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НАПОР</w:t>
            </w:r>
          </w:p>
          <w:p w14:paraId="547FF5F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НАКЗМ</w:t>
            </w:r>
          </w:p>
          <w:p w14:paraId="4C0B2EC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ОЦД</w:t>
            </w:r>
          </w:p>
          <w:p w14:paraId="640EC81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СКГО</w:t>
            </w:r>
          </w:p>
        </w:tc>
        <w:tc>
          <w:tcPr>
            <w:tcW w:w="961" w:type="dxa"/>
            <w:tcBorders>
              <w:top w:val="single" w:sz="4" w:space="0" w:color="000000"/>
              <w:left w:val="single" w:sz="4" w:space="0" w:color="000000"/>
              <w:bottom w:val="single" w:sz="4" w:space="0" w:color="000000"/>
              <w:right w:val="single" w:sz="4" w:space="0" w:color="000000"/>
            </w:tcBorders>
          </w:tcPr>
          <w:p w14:paraId="261FB403"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2023. - Прва фаза</w:t>
            </w:r>
          </w:p>
          <w:p w14:paraId="2949A8C3"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2025. - Друга фаза</w:t>
            </w:r>
          </w:p>
        </w:tc>
        <w:tc>
          <w:tcPr>
            <w:tcW w:w="2068" w:type="dxa"/>
            <w:tcBorders>
              <w:top w:val="single" w:sz="4" w:space="0" w:color="000000"/>
              <w:left w:val="single" w:sz="4" w:space="0" w:color="000000"/>
              <w:bottom w:val="single" w:sz="4" w:space="0" w:color="000000"/>
              <w:right w:val="single" w:sz="4" w:space="0" w:color="000000"/>
            </w:tcBorders>
          </w:tcPr>
          <w:p w14:paraId="09DC1A3C" w14:textId="77777777" w:rsidR="00F1252F" w:rsidRPr="00B9688F" w:rsidRDefault="00F1252F" w:rsidP="00632735">
            <w:pPr>
              <w:widowControl w:val="0"/>
              <w:spacing w:after="0" w:line="240" w:lineRule="auto"/>
              <w:rPr>
                <w:rFonts w:ascii="Arial" w:hAnsi="Arial" w:cs="Arial"/>
                <w:sz w:val="18"/>
                <w:szCs w:val="18"/>
              </w:rPr>
            </w:pPr>
            <w:r w:rsidRPr="00B9688F">
              <w:rPr>
                <w:rFonts w:ascii="Arial" w:hAnsi="Arial" w:cs="Arial"/>
                <w:sz w:val="18"/>
                <w:szCs w:val="18"/>
              </w:rPr>
              <w:t>Извор: ИПА 2020 – Техничка подршка (</w:t>
            </w:r>
            <w:r w:rsidR="00632735">
              <w:rPr>
                <w:rFonts w:ascii="Arial" w:hAnsi="Arial" w:cs="Arial"/>
                <w:sz w:val="18"/>
                <w:szCs w:val="18"/>
              </w:rPr>
              <w:t>МРЗБСП</w:t>
            </w:r>
            <w:r w:rsidRPr="00B9688F">
              <w:rPr>
                <w:rFonts w:ascii="Arial" w:hAnsi="Arial" w:cs="Arial"/>
                <w:sz w:val="18"/>
                <w:szCs w:val="18"/>
              </w:rPr>
              <w:t xml:space="preserve"> и НСЗ)</w:t>
            </w:r>
          </w:p>
        </w:tc>
        <w:tc>
          <w:tcPr>
            <w:tcW w:w="3536" w:type="dxa"/>
            <w:tcBorders>
              <w:top w:val="single" w:sz="4" w:space="0" w:color="000000"/>
              <w:left w:val="single" w:sz="4" w:space="0" w:color="000000"/>
              <w:bottom w:val="single" w:sz="4" w:space="0" w:color="000000"/>
              <w:right w:val="single" w:sz="4" w:space="0" w:color="000000"/>
            </w:tcBorders>
          </w:tcPr>
          <w:p w14:paraId="5BE717A8" w14:textId="77777777" w:rsidR="00F1252F" w:rsidRPr="00B9688F" w:rsidRDefault="00F1252F" w:rsidP="00714DBC">
            <w:pPr>
              <w:pStyle w:val="NoSpacing"/>
              <w:widowControl w:val="0"/>
              <w:rPr>
                <w:rFonts w:ascii="Arial" w:hAnsi="Arial" w:cs="Arial"/>
                <w:sz w:val="18"/>
                <w:szCs w:val="18"/>
              </w:rPr>
            </w:pPr>
            <w:r w:rsidRPr="00B9688F">
              <w:rPr>
                <w:rFonts w:ascii="Arial" w:eastAsiaTheme="minorHAnsi" w:hAnsi="Arial" w:cs="Arial"/>
                <w:sz w:val="18"/>
                <w:szCs w:val="18"/>
                <w:lang w:val="sr-Cyrl-RS"/>
              </w:rPr>
              <w:t>Крајем 2023. године урађена</w:t>
            </w:r>
            <w:r w:rsidR="00B31F89" w:rsidRPr="00B9688F">
              <w:rPr>
                <w:rFonts w:ascii="Arial" w:eastAsiaTheme="minorHAnsi" w:hAnsi="Arial" w:cs="Arial"/>
                <w:sz w:val="18"/>
                <w:szCs w:val="18"/>
                <w:lang w:val="sr-Cyrl-RS"/>
              </w:rPr>
              <w:t xml:space="preserve"> је </w:t>
            </w:r>
            <w:r w:rsidRPr="00B9688F">
              <w:rPr>
                <w:rFonts w:ascii="Arial" w:eastAsiaTheme="minorHAnsi" w:hAnsi="Arial" w:cs="Arial"/>
                <w:sz w:val="18"/>
                <w:szCs w:val="18"/>
                <w:lang w:val="sr-Cyrl-RS"/>
              </w:rPr>
              <w:t>прва фаза мапирања услуга и доступне подршке младима на локалном нивоу са фокусом на локалне самоуправе у којим се пилотира ГзМ.</w:t>
            </w:r>
          </w:p>
        </w:tc>
      </w:tr>
      <w:tr w:rsidR="00B9688F" w:rsidRPr="00B9688F" w14:paraId="2CF62FE9"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0DF1CFC9"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Проширење обухвата дуалног образовања</w:t>
            </w:r>
          </w:p>
        </w:tc>
        <w:tc>
          <w:tcPr>
            <w:tcW w:w="3787" w:type="dxa"/>
            <w:tcBorders>
              <w:top w:val="single" w:sz="4" w:space="0" w:color="000000"/>
              <w:left w:val="single" w:sz="4" w:space="0" w:color="000000"/>
              <w:bottom w:val="single" w:sz="4" w:space="0" w:color="000000"/>
              <w:right w:val="single" w:sz="4" w:space="0" w:color="000000"/>
            </w:tcBorders>
          </w:tcPr>
          <w:p w14:paraId="10BD0C8B" w14:textId="77777777" w:rsidR="00F1252F" w:rsidRPr="00B9688F" w:rsidRDefault="00F1252F" w:rsidP="00714DBC">
            <w:pPr>
              <w:pStyle w:val="NoSpacing"/>
              <w:widowControl w:val="0"/>
              <w:numPr>
                <w:ilvl w:val="0"/>
                <w:numId w:val="6"/>
              </w:numPr>
              <w:ind w:left="108" w:hanging="131"/>
              <w:rPr>
                <w:rFonts w:ascii="Arial" w:eastAsia="Calibri" w:hAnsi="Arial" w:cs="Arial"/>
                <w:bCs/>
                <w:sz w:val="18"/>
                <w:szCs w:val="18"/>
                <w:lang w:val="sr-Cyrl-RS"/>
              </w:rPr>
            </w:pPr>
            <w:r w:rsidRPr="00B9688F">
              <w:rPr>
                <w:rFonts w:ascii="Arial" w:eastAsia="Calibri" w:hAnsi="Arial" w:cs="Arial"/>
                <w:bCs/>
                <w:sz w:val="18"/>
                <w:szCs w:val="18"/>
                <w:lang w:val="sr-Cyrl-RS"/>
              </w:rPr>
              <w:t xml:space="preserve">Омогућити ученицима средњих стручних школа и студентима учење кроз рад у реалном радном окружењу и стицање меких вештина потребних за рад код </w:t>
            </w:r>
            <w:r w:rsidRPr="00B9688F">
              <w:rPr>
                <w:rFonts w:ascii="Arial" w:eastAsia="Calibri" w:hAnsi="Arial" w:cs="Arial"/>
                <w:bCs/>
                <w:sz w:val="18"/>
                <w:szCs w:val="18"/>
                <w:lang w:val="sr-Cyrl-RS"/>
              </w:rPr>
              <w:lastRenderedPageBreak/>
              <w:t>послодавца</w:t>
            </w:r>
          </w:p>
          <w:p w14:paraId="3F96DEA7" w14:textId="77777777" w:rsidR="00F1252F" w:rsidRPr="00B9688F" w:rsidRDefault="00F1252F" w:rsidP="00714DBC">
            <w:pPr>
              <w:pStyle w:val="NoSpacing"/>
              <w:widowControl w:val="0"/>
              <w:ind w:left="108"/>
              <w:rPr>
                <w:rFonts w:ascii="Arial" w:eastAsia="Calibri" w:hAnsi="Arial" w:cs="Arial"/>
                <w:bCs/>
                <w:sz w:val="18"/>
                <w:szCs w:val="18"/>
                <w:lang w:val="sr-Cyrl-RS"/>
              </w:rPr>
            </w:pPr>
          </w:p>
          <w:p w14:paraId="19E88250"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bCs/>
                <w:sz w:val="18"/>
                <w:szCs w:val="18"/>
                <w:lang w:val="sr-Cyrl-RS"/>
              </w:rPr>
              <w:t>Повећавати број образовних установа у систему дуалног образовања и васпитања</w:t>
            </w:r>
          </w:p>
          <w:p w14:paraId="07DC0225" w14:textId="77777777" w:rsidR="00F1252F" w:rsidRPr="00B9688F" w:rsidRDefault="00F1252F" w:rsidP="00714DBC">
            <w:pPr>
              <w:pStyle w:val="ListParagraph"/>
              <w:widowControl w:val="0"/>
              <w:spacing w:line="240" w:lineRule="auto"/>
              <w:rPr>
                <w:rFonts w:ascii="Arial" w:eastAsia="Calibri" w:hAnsi="Arial" w:cs="Arial"/>
                <w:sz w:val="18"/>
                <w:szCs w:val="18"/>
              </w:rPr>
            </w:pPr>
          </w:p>
          <w:p w14:paraId="1E4AF912"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3D41E0C9"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Унапредити сарадњу са приватним сектором и ојачати капацитете послодавца да се укључе у дуално образовање</w:t>
            </w:r>
          </w:p>
          <w:p w14:paraId="2359502B"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34655099"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2DD1C24B"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63178060"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17A4C782"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27867788"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bCs/>
                <w:sz w:val="18"/>
                <w:szCs w:val="18"/>
                <w:lang w:val="sr-Cyrl-RS"/>
              </w:rPr>
              <w:t>Повећати запошљивост младих</w:t>
            </w:r>
          </w:p>
        </w:tc>
        <w:tc>
          <w:tcPr>
            <w:tcW w:w="1574" w:type="dxa"/>
            <w:tcBorders>
              <w:top w:val="single" w:sz="4" w:space="0" w:color="000000"/>
              <w:left w:val="single" w:sz="4" w:space="0" w:color="000000"/>
              <w:bottom w:val="single" w:sz="4" w:space="0" w:color="000000"/>
              <w:right w:val="single" w:sz="4" w:space="0" w:color="000000"/>
            </w:tcBorders>
          </w:tcPr>
          <w:p w14:paraId="6CA463C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lastRenderedPageBreak/>
              <w:t xml:space="preserve">Ученици (раст учешћа ученика уписаних у прву годину у </w:t>
            </w:r>
            <w:r w:rsidRPr="00B9688F">
              <w:rPr>
                <w:rFonts w:ascii="Arial" w:hAnsi="Arial" w:cs="Arial"/>
                <w:sz w:val="18"/>
                <w:szCs w:val="18"/>
              </w:rPr>
              <w:lastRenderedPageBreak/>
              <w:t>систему дуалног образовања у односу на укупан број ученика уписаних у прву годину у средњем стручном образовању од 12%)</w:t>
            </w:r>
          </w:p>
          <w:p w14:paraId="7996005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850 студената</w:t>
            </w:r>
          </w:p>
        </w:tc>
        <w:tc>
          <w:tcPr>
            <w:tcW w:w="1576" w:type="dxa"/>
            <w:tcBorders>
              <w:top w:val="single" w:sz="4" w:space="0" w:color="000000"/>
              <w:left w:val="single" w:sz="4" w:space="0" w:color="000000"/>
              <w:bottom w:val="single" w:sz="4" w:space="0" w:color="000000"/>
              <w:right w:val="single" w:sz="4" w:space="0" w:color="000000"/>
            </w:tcBorders>
          </w:tcPr>
          <w:p w14:paraId="0A99263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lastRenderedPageBreak/>
              <w:t>Министарство просвете</w:t>
            </w:r>
          </w:p>
          <w:p w14:paraId="305CB107"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КДОНОК  </w:t>
            </w:r>
          </w:p>
        </w:tc>
        <w:tc>
          <w:tcPr>
            <w:tcW w:w="961" w:type="dxa"/>
            <w:tcBorders>
              <w:top w:val="single" w:sz="4" w:space="0" w:color="000000"/>
              <w:left w:val="single" w:sz="4" w:space="0" w:color="000000"/>
              <w:bottom w:val="single" w:sz="4" w:space="0" w:color="000000"/>
              <w:right w:val="single" w:sz="4" w:space="0" w:color="000000"/>
            </w:tcBorders>
          </w:tcPr>
          <w:p w14:paraId="6F001C3A"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2023-2026.</w:t>
            </w:r>
          </w:p>
        </w:tc>
        <w:tc>
          <w:tcPr>
            <w:tcW w:w="2068" w:type="dxa"/>
            <w:tcBorders>
              <w:top w:val="single" w:sz="4" w:space="0" w:color="000000"/>
              <w:left w:val="single" w:sz="4" w:space="0" w:color="000000"/>
              <w:bottom w:val="single" w:sz="4" w:space="0" w:color="000000"/>
              <w:right w:val="single" w:sz="4" w:space="0" w:color="000000"/>
            </w:tcBorders>
          </w:tcPr>
          <w:p w14:paraId="7247D03B"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40.000.000,00 РСД</w:t>
            </w:r>
          </w:p>
          <w:p w14:paraId="480C6EAE"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Извор: Буџет РС </w:t>
            </w:r>
          </w:p>
          <w:p w14:paraId="1FFEDDC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(КДОНОК)</w:t>
            </w:r>
          </w:p>
          <w:p w14:paraId="0F900473" w14:textId="77777777" w:rsidR="00F1252F" w:rsidRPr="00B9688F" w:rsidRDefault="00F1252F" w:rsidP="00714DBC">
            <w:pPr>
              <w:widowControl w:val="0"/>
              <w:spacing w:after="0" w:line="240" w:lineRule="auto"/>
              <w:rPr>
                <w:rFonts w:ascii="Arial" w:hAnsi="Arial" w:cs="Arial"/>
                <w:sz w:val="18"/>
                <w:szCs w:val="18"/>
              </w:rPr>
            </w:pPr>
          </w:p>
          <w:p w14:paraId="230776BD"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lastRenderedPageBreak/>
              <w:t>19.416.000,00 РСД</w:t>
            </w:r>
          </w:p>
          <w:p w14:paraId="7062E4A8"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 xml:space="preserve">Извор: SDC пројекат </w:t>
            </w:r>
          </w:p>
          <w:p w14:paraId="1CEB037C"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„Подршка реформи дуалном систему средњег стручног образовања и Националном оквиру квалификација у светлу целоживотног учења у Србији</w:t>
            </w:r>
            <w:r w:rsidR="007C27BD" w:rsidRPr="00B9688F">
              <w:rPr>
                <w:rFonts w:ascii="Arial" w:hAnsi="Arial" w:cs="Arial"/>
                <w:sz w:val="18"/>
                <w:szCs w:val="18"/>
              </w:rPr>
              <w:t>ˮ</w:t>
            </w:r>
          </w:p>
        </w:tc>
        <w:tc>
          <w:tcPr>
            <w:tcW w:w="3536" w:type="dxa"/>
            <w:tcBorders>
              <w:top w:val="single" w:sz="4" w:space="0" w:color="000000"/>
              <w:left w:val="single" w:sz="4" w:space="0" w:color="000000"/>
              <w:bottom w:val="single" w:sz="4" w:space="0" w:color="000000"/>
              <w:right w:val="single" w:sz="4" w:space="0" w:color="000000"/>
            </w:tcBorders>
          </w:tcPr>
          <w:p w14:paraId="7EF168A9" w14:textId="77777777" w:rsidR="00F1252F" w:rsidRPr="00B9688F" w:rsidRDefault="00F1252F" w:rsidP="00403B52">
            <w:pPr>
              <w:widowControl w:val="0"/>
              <w:spacing w:after="0" w:line="240" w:lineRule="auto"/>
              <w:jc w:val="both"/>
              <w:rPr>
                <w:rFonts w:ascii="Arial" w:hAnsi="Arial" w:cs="Arial"/>
                <w:sz w:val="18"/>
                <w:szCs w:val="18"/>
              </w:rPr>
            </w:pPr>
            <w:r w:rsidRPr="00B9688F">
              <w:rPr>
                <w:rFonts w:ascii="Arial" w:hAnsi="Arial" w:cs="Arial"/>
                <w:sz w:val="18"/>
                <w:szCs w:val="18"/>
              </w:rPr>
              <w:lastRenderedPageBreak/>
              <w:t xml:space="preserve">Реализовани </w:t>
            </w:r>
            <w:r w:rsidR="00B31F89" w:rsidRPr="00B9688F">
              <w:rPr>
                <w:rFonts w:ascii="Arial" w:hAnsi="Arial" w:cs="Arial"/>
                <w:sz w:val="18"/>
                <w:szCs w:val="18"/>
              </w:rPr>
              <w:t xml:space="preserve">су </w:t>
            </w:r>
            <w:r w:rsidRPr="00B9688F">
              <w:rPr>
                <w:rFonts w:ascii="Arial" w:hAnsi="Arial" w:cs="Arial"/>
                <w:sz w:val="18"/>
                <w:szCs w:val="18"/>
              </w:rPr>
              <w:t xml:space="preserve">конкурси за финансијску подршку за </w:t>
            </w:r>
            <w:r w:rsidR="008E0E42" w:rsidRPr="00B9688F">
              <w:rPr>
                <w:rFonts w:ascii="Arial" w:hAnsi="Arial" w:cs="Arial"/>
                <w:sz w:val="18"/>
                <w:szCs w:val="18"/>
              </w:rPr>
              <w:t xml:space="preserve">1.400 </w:t>
            </w:r>
            <w:r w:rsidRPr="00B9688F">
              <w:rPr>
                <w:rFonts w:ascii="Arial" w:hAnsi="Arial" w:cs="Arial"/>
                <w:sz w:val="18"/>
                <w:szCs w:val="18"/>
              </w:rPr>
              <w:t>ученик</w:t>
            </w:r>
            <w:r w:rsidR="008E0E42" w:rsidRPr="00B9688F">
              <w:rPr>
                <w:rFonts w:ascii="Arial" w:hAnsi="Arial" w:cs="Arial"/>
                <w:sz w:val="18"/>
                <w:szCs w:val="18"/>
              </w:rPr>
              <w:t>а</w:t>
            </w:r>
            <w:r w:rsidRPr="00B9688F">
              <w:rPr>
                <w:rFonts w:ascii="Arial" w:hAnsi="Arial" w:cs="Arial"/>
                <w:sz w:val="18"/>
                <w:szCs w:val="18"/>
              </w:rPr>
              <w:t xml:space="preserve"> који су у систему дуалног образовања.</w:t>
            </w:r>
          </w:p>
          <w:p w14:paraId="0E491994" w14:textId="77777777" w:rsidR="00F1252F" w:rsidRPr="00B9688F" w:rsidRDefault="00F1252F" w:rsidP="00403B52">
            <w:pPr>
              <w:widowControl w:val="0"/>
              <w:tabs>
                <w:tab w:val="left" w:pos="0"/>
              </w:tabs>
              <w:spacing w:after="0" w:line="240" w:lineRule="auto"/>
              <w:jc w:val="both"/>
              <w:rPr>
                <w:rFonts w:ascii="Arial" w:hAnsi="Arial" w:cs="Arial"/>
                <w:sz w:val="18"/>
                <w:szCs w:val="18"/>
                <w:lang w:val="sr-Latn-RS"/>
              </w:rPr>
            </w:pPr>
            <w:r w:rsidRPr="00B9688F">
              <w:rPr>
                <w:rFonts w:ascii="Arial" w:hAnsi="Arial" w:cs="Arial"/>
                <w:sz w:val="18"/>
                <w:szCs w:val="18"/>
              </w:rPr>
              <w:t xml:space="preserve">У систему дуалног образовања на </w:t>
            </w:r>
            <w:r w:rsidRPr="00B9688F">
              <w:rPr>
                <w:rFonts w:ascii="Arial" w:hAnsi="Arial" w:cs="Arial"/>
                <w:sz w:val="18"/>
                <w:szCs w:val="18"/>
              </w:rPr>
              <w:lastRenderedPageBreak/>
              <w:t>нивоу средњег образовања је 206 школа, 1.110 компанија и 86 дуалних образовних профила. Систем дуалног образовања на нивоу високог образовања обухвата 13 високошколских установа и 54 студијска програма</w:t>
            </w:r>
            <w:r w:rsidR="00275F11" w:rsidRPr="00B9688F">
              <w:rPr>
                <w:rFonts w:ascii="Arial" w:hAnsi="Arial" w:cs="Arial"/>
                <w:sz w:val="18"/>
                <w:szCs w:val="18"/>
                <w:lang w:val="sr-Latn-RS"/>
              </w:rPr>
              <w:t>.</w:t>
            </w:r>
          </w:p>
          <w:p w14:paraId="2566F1BF" w14:textId="77777777" w:rsidR="008E0E42" w:rsidRPr="00B9688F" w:rsidRDefault="008E0E42">
            <w:pPr>
              <w:pStyle w:val="NoSpacing"/>
              <w:widowControl w:val="0"/>
              <w:rPr>
                <w:rFonts w:ascii="Arial" w:hAnsi="Arial" w:cs="Arial"/>
                <w:sz w:val="18"/>
                <w:szCs w:val="18"/>
                <w:lang w:val="sr-Cyrl-RS"/>
              </w:rPr>
            </w:pPr>
            <w:r w:rsidRPr="00B9688F">
              <w:rPr>
                <w:rFonts w:ascii="Arial" w:hAnsi="Arial" w:cs="Arial"/>
                <w:sz w:val="18"/>
                <w:szCs w:val="18"/>
                <w:lang w:val="sr-Cyrl-RS"/>
              </w:rPr>
              <w:t>У</w:t>
            </w:r>
            <w:r w:rsidRPr="00B9688F">
              <w:rPr>
                <w:rFonts w:ascii="Arial" w:hAnsi="Arial" w:cs="Arial"/>
                <w:sz w:val="18"/>
                <w:szCs w:val="18"/>
              </w:rPr>
              <w:t xml:space="preserve"> систему дуалног образовања у средњим школама</w:t>
            </w:r>
            <w:r w:rsidRPr="00B9688F">
              <w:rPr>
                <w:rFonts w:ascii="Arial" w:hAnsi="Arial" w:cs="Arial"/>
                <w:sz w:val="18"/>
                <w:szCs w:val="18"/>
                <w:lang w:val="sr-Cyrl-RS"/>
              </w:rPr>
              <w:t xml:space="preserve"> је </w:t>
            </w:r>
            <w:r w:rsidRPr="00B9688F">
              <w:rPr>
                <w:rFonts w:ascii="Arial" w:hAnsi="Arial" w:cs="Arial"/>
                <w:sz w:val="18"/>
                <w:szCs w:val="18"/>
              </w:rPr>
              <w:t>9.546 ученика</w:t>
            </w:r>
            <w:r w:rsidRPr="00B9688F">
              <w:rPr>
                <w:rFonts w:ascii="Arial" w:hAnsi="Arial" w:cs="Arial"/>
                <w:sz w:val="18"/>
                <w:szCs w:val="18"/>
                <w:lang w:val="sr-Cyrl-RS"/>
              </w:rPr>
              <w:t xml:space="preserve"> као и </w:t>
            </w:r>
            <w:r w:rsidRPr="00B9688F">
              <w:rPr>
                <w:rFonts w:ascii="Arial" w:hAnsi="Arial" w:cs="Arial"/>
                <w:sz w:val="18"/>
                <w:szCs w:val="18"/>
              </w:rPr>
              <w:t>674 студената у дуалном моделу студија</w:t>
            </w:r>
            <w:r w:rsidRPr="00B9688F">
              <w:rPr>
                <w:rFonts w:ascii="Arial" w:hAnsi="Arial" w:cs="Arial"/>
                <w:sz w:val="18"/>
                <w:szCs w:val="18"/>
                <w:lang w:val="sr-Cyrl-RS"/>
              </w:rPr>
              <w:t>.</w:t>
            </w:r>
          </w:p>
          <w:p w14:paraId="795501F4" w14:textId="77777777" w:rsidR="00F1252F" w:rsidRPr="00B9688F" w:rsidRDefault="00F1252F" w:rsidP="00714DBC">
            <w:pPr>
              <w:widowControl w:val="0"/>
              <w:spacing w:after="0" w:line="240" w:lineRule="auto"/>
              <w:ind w:left="295"/>
              <w:rPr>
                <w:rFonts w:ascii="Arial" w:hAnsi="Arial" w:cs="Arial"/>
                <w:sz w:val="18"/>
                <w:szCs w:val="18"/>
              </w:rPr>
            </w:pPr>
          </w:p>
          <w:p w14:paraId="4D38D81D"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Министарство привреде у сарадњи са КДОНОК реализовало </w:t>
            </w:r>
            <w:r w:rsidR="00B31F89" w:rsidRPr="00B9688F">
              <w:rPr>
                <w:rFonts w:ascii="Arial" w:hAnsi="Arial" w:cs="Arial"/>
                <w:sz w:val="18"/>
                <w:szCs w:val="18"/>
              </w:rPr>
              <w:t xml:space="preserve">је </w:t>
            </w:r>
            <w:r w:rsidRPr="00B9688F">
              <w:rPr>
                <w:rFonts w:ascii="Arial" w:hAnsi="Arial" w:cs="Arial"/>
                <w:sz w:val="18"/>
                <w:szCs w:val="18"/>
              </w:rPr>
              <w:t xml:space="preserve">конкурс за јачање капацитета послодаваца укључених у дуално образовање. Право на бесповратна средства остварило </w:t>
            </w:r>
            <w:r w:rsidR="00403B52">
              <w:rPr>
                <w:rFonts w:ascii="Arial" w:hAnsi="Arial" w:cs="Arial"/>
                <w:sz w:val="18"/>
                <w:szCs w:val="18"/>
              </w:rPr>
              <w:t xml:space="preserve">је </w:t>
            </w:r>
            <w:r w:rsidRPr="00B9688F">
              <w:rPr>
                <w:rFonts w:ascii="Arial" w:hAnsi="Arial" w:cs="Arial"/>
                <w:sz w:val="18"/>
                <w:szCs w:val="18"/>
              </w:rPr>
              <w:t>113 послодаваца.</w:t>
            </w:r>
          </w:p>
          <w:p w14:paraId="18C7AEB9" w14:textId="77777777" w:rsidR="00F1252F" w:rsidRPr="00B9688F" w:rsidRDefault="00F1252F" w:rsidP="00714DBC">
            <w:pPr>
              <w:pStyle w:val="ListParagraph"/>
              <w:widowControl w:val="0"/>
              <w:spacing w:after="0" w:line="240" w:lineRule="auto"/>
              <w:rPr>
                <w:rFonts w:ascii="Arial" w:hAnsi="Arial" w:cs="Arial"/>
                <w:sz w:val="18"/>
                <w:szCs w:val="18"/>
              </w:rPr>
            </w:pPr>
          </w:p>
          <w:p w14:paraId="3F86AF0C" w14:textId="77777777" w:rsidR="00F1252F" w:rsidRPr="00B9688F" w:rsidRDefault="00CC025B" w:rsidP="00714DBC">
            <w:pPr>
              <w:widowControl w:val="0"/>
              <w:tabs>
                <w:tab w:val="left" w:pos="0"/>
              </w:tabs>
              <w:spacing w:after="0" w:line="240" w:lineRule="auto"/>
              <w:ind w:left="12"/>
              <w:jc w:val="both"/>
              <w:rPr>
                <w:rFonts w:ascii="Arial" w:hAnsi="Arial" w:cs="Arial"/>
                <w:sz w:val="18"/>
                <w:szCs w:val="18"/>
              </w:rPr>
            </w:pPr>
            <w:r w:rsidRPr="00B9688F">
              <w:rPr>
                <w:rFonts w:ascii="Arial" w:hAnsi="Arial" w:cs="Arial"/>
                <w:sz w:val="18"/>
                <w:szCs w:val="18"/>
              </w:rPr>
              <w:t>Р</w:t>
            </w:r>
            <w:r w:rsidR="00F1252F" w:rsidRPr="00B9688F">
              <w:rPr>
                <w:rFonts w:ascii="Arial" w:hAnsi="Arial" w:cs="Arial"/>
                <w:sz w:val="18"/>
                <w:szCs w:val="18"/>
              </w:rPr>
              <w:t xml:space="preserve">азвијен </w:t>
            </w:r>
            <w:r w:rsidRPr="00B9688F">
              <w:rPr>
                <w:rFonts w:ascii="Arial" w:hAnsi="Arial" w:cs="Arial"/>
                <w:sz w:val="18"/>
                <w:szCs w:val="18"/>
              </w:rPr>
              <w:t xml:space="preserve">је </w:t>
            </w:r>
            <w:r w:rsidR="00F1252F" w:rsidRPr="00B9688F">
              <w:rPr>
                <w:rFonts w:ascii="Arial" w:hAnsi="Arial" w:cs="Arial"/>
                <w:sz w:val="18"/>
                <w:szCs w:val="18"/>
              </w:rPr>
              <w:t xml:space="preserve">Оквир за праћење и вредновање дуалног образовања којим су препознати додатни стандарди и показатељи квалитета дуалног образовања али и целокупног система средњег стручног образовања. </w:t>
            </w:r>
          </w:p>
        </w:tc>
      </w:tr>
      <w:tr w:rsidR="00B9688F" w:rsidRPr="00B9688F" w14:paraId="756A0245"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7B98BB3B"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lastRenderedPageBreak/>
              <w:t>Проширење понуде неформалног образовања</w:t>
            </w:r>
          </w:p>
        </w:tc>
        <w:tc>
          <w:tcPr>
            <w:tcW w:w="3787" w:type="dxa"/>
            <w:tcBorders>
              <w:top w:val="single" w:sz="4" w:space="0" w:color="000000"/>
              <w:left w:val="single" w:sz="4" w:space="0" w:color="000000"/>
              <w:bottom w:val="single" w:sz="4" w:space="0" w:color="000000"/>
              <w:right w:val="single" w:sz="4" w:space="0" w:color="000000"/>
            </w:tcBorders>
          </w:tcPr>
          <w:p w14:paraId="2D53D27A"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стицање потребних знања и вештина кроз систем неформалног образовања ради конкурентног иступања на тржиште рада</w:t>
            </w:r>
          </w:p>
          <w:p w14:paraId="03BE5888"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38571473"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Акредитовати додатних 300 </w:t>
            </w:r>
            <w:r w:rsidRPr="00B9688F">
              <w:rPr>
                <w:rFonts w:ascii="Arial" w:hAnsi="Arial" w:cs="Arial"/>
                <w:sz w:val="18"/>
                <w:szCs w:val="18"/>
                <w:lang w:val="sr-Cyrl-RS"/>
              </w:rPr>
              <w:t>тржишно релевантних програма обука (ЈПОА)</w:t>
            </w:r>
          </w:p>
          <w:p w14:paraId="7FB85EB5" w14:textId="77777777" w:rsidR="00F1252F" w:rsidRPr="00B9688F" w:rsidRDefault="00F1252F" w:rsidP="00714DBC">
            <w:pPr>
              <w:pStyle w:val="ListParagraph"/>
              <w:widowControl w:val="0"/>
              <w:spacing w:line="240" w:lineRule="auto"/>
              <w:rPr>
                <w:rFonts w:ascii="Arial" w:eastAsia="Calibri" w:hAnsi="Arial" w:cs="Arial"/>
                <w:sz w:val="18"/>
                <w:szCs w:val="18"/>
              </w:rPr>
            </w:pPr>
          </w:p>
          <w:p w14:paraId="5F164B46"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hAnsi="Arial" w:cs="Arial"/>
                <w:sz w:val="18"/>
                <w:szCs w:val="18"/>
                <w:lang w:val="sr-Cyrl-RS"/>
              </w:rPr>
              <w:t xml:space="preserve">Успоставити 14 регионалних тренинг центара </w:t>
            </w:r>
          </w:p>
          <w:p w14:paraId="7552B0A4" w14:textId="77777777" w:rsidR="00F1252F" w:rsidRPr="00B9688F" w:rsidRDefault="00F1252F" w:rsidP="00714DBC">
            <w:pPr>
              <w:pStyle w:val="ListParagraph"/>
              <w:widowControl w:val="0"/>
              <w:spacing w:line="240" w:lineRule="auto"/>
              <w:rPr>
                <w:rFonts w:ascii="Arial" w:eastAsia="Calibri" w:hAnsi="Arial" w:cs="Arial"/>
                <w:sz w:val="18"/>
                <w:szCs w:val="18"/>
              </w:rPr>
            </w:pPr>
          </w:p>
          <w:p w14:paraId="004F7938"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hAnsi="Arial" w:cs="Arial"/>
                <w:sz w:val="18"/>
                <w:szCs w:val="18"/>
                <w:lang w:val="sr-Cyrl-RS"/>
              </w:rPr>
              <w:t>Развити 30 нових кратких програма студија на универзитетима</w:t>
            </w:r>
          </w:p>
          <w:p w14:paraId="03EA13B8" w14:textId="77777777" w:rsidR="00F1252F" w:rsidRPr="00B9688F" w:rsidRDefault="00F1252F" w:rsidP="00714DBC">
            <w:pPr>
              <w:pStyle w:val="ListParagraph"/>
              <w:widowControl w:val="0"/>
              <w:spacing w:line="240" w:lineRule="auto"/>
              <w:rPr>
                <w:rFonts w:ascii="Arial" w:eastAsia="Calibri" w:hAnsi="Arial" w:cs="Arial"/>
                <w:sz w:val="18"/>
                <w:szCs w:val="18"/>
              </w:rPr>
            </w:pPr>
          </w:p>
          <w:p w14:paraId="46031A10" w14:textId="77777777" w:rsidR="00F1252F" w:rsidRPr="00B9688F" w:rsidRDefault="00F1252F" w:rsidP="00714DBC">
            <w:pPr>
              <w:pStyle w:val="NoSpacing"/>
              <w:widowControl w:val="0"/>
              <w:numPr>
                <w:ilvl w:val="0"/>
                <w:numId w:val="6"/>
              </w:numPr>
              <w:ind w:left="108" w:hanging="131"/>
              <w:rPr>
                <w:rFonts w:ascii="Arial" w:hAnsi="Arial" w:cs="Arial"/>
                <w:sz w:val="18"/>
                <w:szCs w:val="18"/>
                <w:lang w:val="sr-Cyrl-RS"/>
              </w:rPr>
            </w:pPr>
            <w:r w:rsidRPr="00B9688F">
              <w:rPr>
                <w:rFonts w:ascii="Arial" w:hAnsi="Arial" w:cs="Arial"/>
                <w:sz w:val="18"/>
                <w:szCs w:val="18"/>
                <w:lang w:val="sr-Cyrl-RS"/>
              </w:rPr>
              <w:t xml:space="preserve">Унапредити регионалну доступност програма обука </w:t>
            </w:r>
          </w:p>
        </w:tc>
        <w:tc>
          <w:tcPr>
            <w:tcW w:w="1574" w:type="dxa"/>
            <w:tcBorders>
              <w:top w:val="single" w:sz="4" w:space="0" w:color="000000"/>
              <w:left w:val="single" w:sz="4" w:space="0" w:color="000000"/>
              <w:bottom w:val="single" w:sz="4" w:space="0" w:color="000000"/>
              <w:right w:val="single" w:sz="4" w:space="0" w:color="000000"/>
            </w:tcBorders>
          </w:tcPr>
          <w:p w14:paraId="000BC413"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NEET млади</w:t>
            </w:r>
          </w:p>
          <w:p w14:paraId="5E6DBB95"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Одрасли</w:t>
            </w:r>
          </w:p>
        </w:tc>
        <w:tc>
          <w:tcPr>
            <w:tcW w:w="1576" w:type="dxa"/>
            <w:tcBorders>
              <w:top w:val="single" w:sz="4" w:space="0" w:color="000000"/>
              <w:left w:val="single" w:sz="4" w:space="0" w:color="000000"/>
              <w:bottom w:val="single" w:sz="4" w:space="0" w:color="000000"/>
              <w:right w:val="single" w:sz="4" w:space="0" w:color="000000"/>
            </w:tcBorders>
          </w:tcPr>
          <w:p w14:paraId="32C22331"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Министарство просвете</w:t>
            </w:r>
          </w:p>
          <w:p w14:paraId="5CCCCAAB"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АзК</w:t>
            </w:r>
          </w:p>
          <w:p w14:paraId="3787E0FB"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КДОНОК</w:t>
            </w:r>
          </w:p>
          <w:p w14:paraId="72CED55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ЗУОВ</w:t>
            </w:r>
          </w:p>
          <w:p w14:paraId="03DC95B3"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ЗВКОВ</w:t>
            </w:r>
          </w:p>
        </w:tc>
        <w:tc>
          <w:tcPr>
            <w:tcW w:w="961" w:type="dxa"/>
            <w:tcBorders>
              <w:top w:val="single" w:sz="4" w:space="0" w:color="000000"/>
              <w:left w:val="single" w:sz="4" w:space="0" w:color="000000"/>
              <w:bottom w:val="single" w:sz="4" w:space="0" w:color="000000"/>
              <w:right w:val="single" w:sz="4" w:space="0" w:color="000000"/>
            </w:tcBorders>
          </w:tcPr>
          <w:p w14:paraId="4067B4FE"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2023-2026.</w:t>
            </w:r>
          </w:p>
        </w:tc>
        <w:tc>
          <w:tcPr>
            <w:tcW w:w="2068" w:type="dxa"/>
            <w:tcBorders>
              <w:top w:val="single" w:sz="4" w:space="0" w:color="000000"/>
              <w:left w:val="single" w:sz="4" w:space="0" w:color="000000"/>
              <w:bottom w:val="single" w:sz="4" w:space="0" w:color="000000"/>
              <w:right w:val="single" w:sz="4" w:space="0" w:color="000000"/>
            </w:tcBorders>
          </w:tcPr>
          <w:p w14:paraId="65973A41"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1.184.000.000,00 РСД</w:t>
            </w:r>
          </w:p>
          <w:p w14:paraId="75A2C27A"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Буџет РС</w:t>
            </w:r>
          </w:p>
          <w:p w14:paraId="000BAD9F"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(КДОНОК)</w:t>
            </w:r>
          </w:p>
          <w:p w14:paraId="5B10646F" w14:textId="77777777" w:rsidR="00F1252F" w:rsidRPr="00B9688F" w:rsidRDefault="00F1252F" w:rsidP="00714DBC">
            <w:pPr>
              <w:widowControl w:val="0"/>
              <w:spacing w:after="0" w:line="240" w:lineRule="auto"/>
              <w:rPr>
                <w:rFonts w:ascii="Arial" w:hAnsi="Arial" w:cs="Arial"/>
                <w:sz w:val="18"/>
                <w:szCs w:val="18"/>
              </w:rPr>
            </w:pPr>
          </w:p>
          <w:p w14:paraId="1EE9CE98"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24.000.000,00 РСД</w:t>
            </w:r>
          </w:p>
          <w:p w14:paraId="0AA75D49"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ИПА 2020* (Министарство просвете)</w:t>
            </w:r>
          </w:p>
          <w:p w14:paraId="51B2789C" w14:textId="77777777" w:rsidR="00F1252F" w:rsidRPr="00B9688F" w:rsidRDefault="00F1252F" w:rsidP="00714DBC">
            <w:pPr>
              <w:widowControl w:val="0"/>
              <w:spacing w:after="0" w:line="240" w:lineRule="auto"/>
              <w:rPr>
                <w:rFonts w:ascii="Arial" w:hAnsi="Arial" w:cs="Arial"/>
                <w:sz w:val="18"/>
                <w:szCs w:val="18"/>
              </w:rPr>
            </w:pPr>
          </w:p>
          <w:p w14:paraId="46C9D043"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60.000.000,00 РСД</w:t>
            </w:r>
          </w:p>
          <w:p w14:paraId="4747812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Финансијски јаз за подршку развоја тренинг центара**</w:t>
            </w:r>
          </w:p>
        </w:tc>
        <w:tc>
          <w:tcPr>
            <w:tcW w:w="3536" w:type="dxa"/>
            <w:tcBorders>
              <w:top w:val="single" w:sz="4" w:space="0" w:color="000000"/>
              <w:left w:val="single" w:sz="4" w:space="0" w:color="000000"/>
              <w:bottom w:val="single" w:sz="4" w:space="0" w:color="000000"/>
              <w:right w:val="single" w:sz="4" w:space="0" w:color="000000"/>
            </w:tcBorders>
          </w:tcPr>
          <w:p w14:paraId="1D322403"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До краја 2024</w:t>
            </w:r>
            <w:r w:rsidRPr="00B9688F">
              <w:rPr>
                <w:rFonts w:ascii="Arial" w:hAnsi="Arial" w:cs="Arial"/>
                <w:sz w:val="18"/>
                <w:szCs w:val="18"/>
                <w:lang w:val="sr-Latn-RS"/>
              </w:rPr>
              <w:t xml:space="preserve">. </w:t>
            </w:r>
            <w:r w:rsidRPr="00B9688F">
              <w:rPr>
                <w:rFonts w:ascii="Arial" w:hAnsi="Arial" w:cs="Arial"/>
                <w:sz w:val="18"/>
                <w:szCs w:val="18"/>
              </w:rPr>
              <w:t xml:space="preserve">године акредитовано </w:t>
            </w:r>
            <w:r w:rsidR="00B31F89" w:rsidRPr="00B9688F">
              <w:rPr>
                <w:rFonts w:ascii="Arial" w:hAnsi="Arial" w:cs="Arial"/>
                <w:sz w:val="18"/>
                <w:szCs w:val="18"/>
              </w:rPr>
              <w:t xml:space="preserve">је </w:t>
            </w:r>
            <w:r w:rsidRPr="00B9688F">
              <w:rPr>
                <w:rFonts w:ascii="Arial" w:hAnsi="Arial" w:cs="Arial"/>
                <w:sz w:val="18"/>
                <w:szCs w:val="18"/>
              </w:rPr>
              <w:t>182 ЈПОА и 839 програма.</w:t>
            </w:r>
          </w:p>
          <w:p w14:paraId="279C4A14"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31D2A394"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78DA3516"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66338267"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611E9B88"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6E41A2BF"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670D5A44"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Успостављени </w:t>
            </w:r>
            <w:r w:rsidR="00B31F89" w:rsidRPr="00B9688F">
              <w:rPr>
                <w:rFonts w:ascii="Arial" w:hAnsi="Arial" w:cs="Arial"/>
                <w:sz w:val="18"/>
                <w:szCs w:val="18"/>
              </w:rPr>
              <w:t xml:space="preserve">су </w:t>
            </w:r>
            <w:r w:rsidRPr="00B9688F">
              <w:rPr>
                <w:rFonts w:ascii="Arial" w:hAnsi="Arial" w:cs="Arial"/>
                <w:sz w:val="18"/>
                <w:szCs w:val="18"/>
              </w:rPr>
              <w:t xml:space="preserve">тренинг центри у оквиру Техничке школе у Ваљеву и Ваздухопловне академије </w:t>
            </w:r>
            <w:r w:rsidR="00403B52" w:rsidRPr="00B9688F">
              <w:rPr>
                <w:rFonts w:ascii="Arial" w:hAnsi="Arial" w:cs="Arial"/>
                <w:i/>
                <w:sz w:val="18"/>
                <w:szCs w:val="18"/>
                <w:lang w:val="sr-Latn-RS"/>
              </w:rPr>
              <w:t>–</w:t>
            </w:r>
            <w:r w:rsidRPr="00B9688F">
              <w:rPr>
                <w:rFonts w:ascii="Arial" w:hAnsi="Arial" w:cs="Arial"/>
                <w:sz w:val="18"/>
                <w:szCs w:val="18"/>
              </w:rPr>
              <w:t xml:space="preserve"> Београд и Вршац. </w:t>
            </w:r>
          </w:p>
          <w:p w14:paraId="064CDDAA" w14:textId="77777777" w:rsidR="00F1252F" w:rsidRPr="00B9688F" w:rsidRDefault="00F1252F" w:rsidP="00714DBC">
            <w:pPr>
              <w:widowControl w:val="0"/>
              <w:tabs>
                <w:tab w:val="left" w:pos="0"/>
              </w:tabs>
              <w:spacing w:after="0" w:line="240" w:lineRule="auto"/>
              <w:ind w:left="-65"/>
              <w:jc w:val="both"/>
              <w:rPr>
                <w:rFonts w:ascii="Arial" w:hAnsi="Arial" w:cs="Arial"/>
                <w:sz w:val="18"/>
                <w:szCs w:val="18"/>
              </w:rPr>
            </w:pPr>
          </w:p>
          <w:p w14:paraId="4DE07901" w14:textId="77777777" w:rsidR="000233BC" w:rsidRPr="00B9688F" w:rsidRDefault="000233BC" w:rsidP="00714DBC">
            <w:pPr>
              <w:widowControl w:val="0"/>
              <w:tabs>
                <w:tab w:val="left" w:pos="0"/>
              </w:tabs>
              <w:spacing w:after="0" w:line="240" w:lineRule="auto"/>
              <w:jc w:val="both"/>
              <w:rPr>
                <w:rFonts w:ascii="Arial" w:hAnsi="Arial" w:cs="Arial"/>
                <w:sz w:val="18"/>
                <w:szCs w:val="18"/>
              </w:rPr>
            </w:pPr>
          </w:p>
          <w:p w14:paraId="378F08AF" w14:textId="77777777" w:rsidR="000233BC" w:rsidRPr="00B9688F" w:rsidRDefault="000233BC" w:rsidP="007E17F7">
            <w:pPr>
              <w:widowControl w:val="0"/>
              <w:tabs>
                <w:tab w:val="left" w:pos="46"/>
              </w:tabs>
              <w:spacing w:after="0" w:line="240" w:lineRule="auto"/>
              <w:jc w:val="both"/>
              <w:rPr>
                <w:rFonts w:ascii="Arial" w:hAnsi="Arial" w:cs="Arial"/>
                <w:sz w:val="18"/>
                <w:szCs w:val="18"/>
              </w:rPr>
            </w:pPr>
            <w:r w:rsidRPr="00B9688F">
              <w:rPr>
                <w:rFonts w:ascii="Arial" w:hAnsi="Arial" w:cs="Arial"/>
                <w:sz w:val="18"/>
                <w:szCs w:val="18"/>
              </w:rPr>
              <w:t xml:space="preserve">Према регионалној </w:t>
            </w:r>
            <w:r w:rsidR="005626FC" w:rsidRPr="00B9688F">
              <w:rPr>
                <w:rFonts w:ascii="Arial" w:hAnsi="Arial" w:cs="Arial"/>
                <w:sz w:val="18"/>
                <w:szCs w:val="18"/>
              </w:rPr>
              <w:t>доступности</w:t>
            </w:r>
            <w:r w:rsidR="00B27E24" w:rsidRPr="00B9688F">
              <w:rPr>
                <w:rFonts w:ascii="Arial" w:hAnsi="Arial" w:cs="Arial"/>
                <w:sz w:val="18"/>
                <w:szCs w:val="18"/>
              </w:rPr>
              <w:t xml:space="preserve"> </w:t>
            </w:r>
            <w:r w:rsidRPr="00B9688F">
              <w:rPr>
                <w:rFonts w:ascii="Arial" w:hAnsi="Arial" w:cs="Arial"/>
                <w:sz w:val="18"/>
                <w:szCs w:val="18"/>
              </w:rPr>
              <w:t>ЈПОА, Београдск</w:t>
            </w:r>
            <w:r w:rsidR="005626FC" w:rsidRPr="00B9688F">
              <w:rPr>
                <w:rFonts w:ascii="Arial" w:hAnsi="Arial" w:cs="Arial"/>
                <w:sz w:val="18"/>
                <w:szCs w:val="18"/>
              </w:rPr>
              <w:t>и</w:t>
            </w:r>
            <w:r w:rsidRPr="00B9688F">
              <w:rPr>
                <w:rFonts w:ascii="Arial" w:hAnsi="Arial" w:cs="Arial"/>
                <w:sz w:val="18"/>
                <w:szCs w:val="18"/>
              </w:rPr>
              <w:t xml:space="preserve"> регион је</w:t>
            </w:r>
            <w:r w:rsidR="005626FC" w:rsidRPr="00B9688F">
              <w:rPr>
                <w:rFonts w:ascii="Arial" w:hAnsi="Arial" w:cs="Arial"/>
                <w:sz w:val="18"/>
                <w:szCs w:val="18"/>
              </w:rPr>
              <w:t xml:space="preserve"> заступљен са</w:t>
            </w:r>
            <w:r w:rsidRPr="00B9688F">
              <w:rPr>
                <w:rFonts w:ascii="Arial" w:hAnsi="Arial" w:cs="Arial"/>
                <w:sz w:val="18"/>
                <w:szCs w:val="18"/>
              </w:rPr>
              <w:t xml:space="preserve"> 44,1</w:t>
            </w:r>
            <w:r w:rsidR="005626FC" w:rsidRPr="00B9688F">
              <w:rPr>
                <w:rFonts w:ascii="Arial" w:hAnsi="Arial" w:cs="Arial"/>
                <w:sz w:val="18"/>
                <w:szCs w:val="18"/>
              </w:rPr>
              <w:t>%, Регион Војводине са 23,2%, Регион Шумадије и Западне Србије са 21,4% и Регион Јужне и Источне Србије са 11,3%</w:t>
            </w:r>
            <w:r w:rsidR="00B27E24" w:rsidRPr="00B9688F">
              <w:rPr>
                <w:rFonts w:ascii="Arial" w:hAnsi="Arial" w:cs="Arial"/>
                <w:sz w:val="18"/>
                <w:szCs w:val="18"/>
              </w:rPr>
              <w:t>.</w:t>
            </w:r>
          </w:p>
          <w:p w14:paraId="054CFBF1" w14:textId="77777777" w:rsidR="005626FC" w:rsidRPr="00B9688F" w:rsidRDefault="005626FC" w:rsidP="007E17F7">
            <w:pPr>
              <w:widowControl w:val="0"/>
              <w:tabs>
                <w:tab w:val="left" w:pos="46"/>
              </w:tabs>
              <w:spacing w:after="0" w:line="240" w:lineRule="auto"/>
              <w:jc w:val="both"/>
              <w:rPr>
                <w:rFonts w:ascii="Arial" w:hAnsi="Arial" w:cs="Arial"/>
                <w:sz w:val="18"/>
                <w:szCs w:val="18"/>
              </w:rPr>
            </w:pPr>
            <w:r w:rsidRPr="00B9688F">
              <w:rPr>
                <w:rFonts w:ascii="Arial" w:hAnsi="Arial" w:cs="Arial"/>
                <w:sz w:val="18"/>
                <w:szCs w:val="18"/>
              </w:rPr>
              <w:t xml:space="preserve">Према регионалној доступности акредитованих програма обуке, Београдски регион је заступљен са </w:t>
            </w:r>
            <w:r w:rsidRPr="00B9688F">
              <w:rPr>
                <w:rFonts w:ascii="Arial" w:hAnsi="Arial" w:cs="Arial"/>
                <w:sz w:val="18"/>
                <w:szCs w:val="18"/>
              </w:rPr>
              <w:lastRenderedPageBreak/>
              <w:t>44,5%, Регион Војводине са</w:t>
            </w:r>
            <w:r w:rsidR="00B0555E" w:rsidRPr="00B9688F">
              <w:rPr>
                <w:rFonts w:ascii="Arial" w:hAnsi="Arial" w:cs="Arial"/>
                <w:sz w:val="18"/>
                <w:szCs w:val="18"/>
                <w:lang w:val="sr-Latn-RS"/>
              </w:rPr>
              <w:t xml:space="preserve"> </w:t>
            </w:r>
            <w:r w:rsidRPr="00B9688F">
              <w:rPr>
                <w:rFonts w:ascii="Arial" w:hAnsi="Arial" w:cs="Arial"/>
                <w:sz w:val="18"/>
                <w:szCs w:val="18"/>
              </w:rPr>
              <w:t>16,6%, Регион Шумадије и Западне Србије са 24,4% и Регион Јужне и Источне Србије са 14,5%.</w:t>
            </w:r>
          </w:p>
        </w:tc>
      </w:tr>
      <w:tr w:rsidR="00F1252F" w:rsidRPr="00B9688F" w14:paraId="4C1BA270" w14:textId="77777777" w:rsidTr="00980E06">
        <w:tc>
          <w:tcPr>
            <w:tcW w:w="1886" w:type="dxa"/>
            <w:tcBorders>
              <w:top w:val="single" w:sz="4" w:space="0" w:color="000000"/>
              <w:left w:val="single" w:sz="4" w:space="0" w:color="000000"/>
              <w:bottom w:val="single" w:sz="4" w:space="0" w:color="000000"/>
              <w:right w:val="single" w:sz="4" w:space="0" w:color="000000"/>
            </w:tcBorders>
          </w:tcPr>
          <w:p w14:paraId="7EE61A55"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lastRenderedPageBreak/>
              <w:t>Спровођење и континуирано унапређење поступка ППУ</w:t>
            </w:r>
          </w:p>
        </w:tc>
        <w:tc>
          <w:tcPr>
            <w:tcW w:w="3787" w:type="dxa"/>
            <w:tcBorders>
              <w:top w:val="single" w:sz="4" w:space="0" w:color="000000"/>
              <w:left w:val="single" w:sz="4" w:space="0" w:color="000000"/>
              <w:bottom w:val="single" w:sz="4" w:space="0" w:color="000000"/>
              <w:right w:val="single" w:sz="4" w:space="0" w:color="000000"/>
            </w:tcBorders>
          </w:tcPr>
          <w:p w14:paraId="5C8D2617"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да знања и вештине стечене изван система образовања буду признате стицањем (јавне) исправе и тако препознатљиве на тржишту, чиме ће запошљавање бити олакшано</w:t>
            </w:r>
          </w:p>
          <w:p w14:paraId="2DFB19E5"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151D425B"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1E876092"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4A908DC4" w14:textId="77777777" w:rsidR="00F1252F" w:rsidRPr="00B9688F" w:rsidRDefault="00F1252F" w:rsidP="00714DBC">
            <w:pPr>
              <w:pStyle w:val="NoSpacing"/>
              <w:widowControl w:val="0"/>
              <w:ind w:left="108"/>
              <w:rPr>
                <w:rFonts w:ascii="Arial" w:eastAsia="Calibri" w:hAnsi="Arial" w:cs="Arial"/>
                <w:sz w:val="18"/>
                <w:szCs w:val="18"/>
                <w:lang w:val="sr-Cyrl-RS"/>
              </w:rPr>
            </w:pPr>
          </w:p>
          <w:p w14:paraId="269B720B" w14:textId="77777777" w:rsidR="00F1252F" w:rsidRPr="00B9688F" w:rsidRDefault="00F1252F" w:rsidP="0000681C">
            <w:pPr>
              <w:pStyle w:val="NoSpacing"/>
              <w:widowControl w:val="0"/>
              <w:rPr>
                <w:rFonts w:ascii="Arial" w:eastAsia="Calibri" w:hAnsi="Arial" w:cs="Arial"/>
                <w:sz w:val="18"/>
                <w:szCs w:val="18"/>
                <w:lang w:val="sr-Cyrl-RS"/>
              </w:rPr>
            </w:pPr>
          </w:p>
          <w:p w14:paraId="3472E1AB"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Увести 30 нових програма у поступак ППУ</w:t>
            </w:r>
          </w:p>
          <w:p w14:paraId="36483683" w14:textId="77777777" w:rsidR="00F1252F" w:rsidRPr="00B9688F" w:rsidRDefault="00F1252F" w:rsidP="00714DBC">
            <w:pPr>
              <w:pStyle w:val="NoSpacing"/>
              <w:widowControl w:val="0"/>
              <w:rPr>
                <w:rFonts w:ascii="Arial" w:eastAsia="Calibri" w:hAnsi="Arial" w:cs="Arial"/>
                <w:sz w:val="18"/>
                <w:szCs w:val="18"/>
                <w:lang w:val="sr-Cyrl-RS"/>
              </w:rPr>
            </w:pPr>
          </w:p>
          <w:p w14:paraId="0B600DD2" w14:textId="77777777" w:rsidR="00F1252F" w:rsidRPr="00B9688F" w:rsidRDefault="00F1252F"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Обучити каријерне саветнике да препознају лица која би могла да се укључе у ППУ</w:t>
            </w:r>
          </w:p>
        </w:tc>
        <w:tc>
          <w:tcPr>
            <w:tcW w:w="1574" w:type="dxa"/>
            <w:tcBorders>
              <w:top w:val="single" w:sz="4" w:space="0" w:color="000000"/>
              <w:left w:val="single" w:sz="4" w:space="0" w:color="000000"/>
              <w:bottom w:val="single" w:sz="4" w:space="0" w:color="000000"/>
              <w:right w:val="single" w:sz="4" w:space="0" w:color="000000"/>
            </w:tcBorders>
          </w:tcPr>
          <w:p w14:paraId="7EFED6A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NEET млади</w:t>
            </w:r>
          </w:p>
          <w:p w14:paraId="117E9D31"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Одрасли</w:t>
            </w:r>
          </w:p>
        </w:tc>
        <w:tc>
          <w:tcPr>
            <w:tcW w:w="1576" w:type="dxa"/>
            <w:tcBorders>
              <w:top w:val="single" w:sz="4" w:space="0" w:color="000000"/>
              <w:left w:val="single" w:sz="4" w:space="0" w:color="000000"/>
              <w:bottom w:val="single" w:sz="4" w:space="0" w:color="000000"/>
              <w:right w:val="single" w:sz="4" w:space="0" w:color="000000"/>
            </w:tcBorders>
          </w:tcPr>
          <w:p w14:paraId="41611B78"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Министарство просвете</w:t>
            </w:r>
          </w:p>
          <w:p w14:paraId="4567AD0D"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АзК</w:t>
            </w:r>
          </w:p>
          <w:p w14:paraId="35669920"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КДОНОК</w:t>
            </w:r>
          </w:p>
          <w:p w14:paraId="3C0D2C74"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ЗУОВ</w:t>
            </w:r>
          </w:p>
        </w:tc>
        <w:tc>
          <w:tcPr>
            <w:tcW w:w="961" w:type="dxa"/>
            <w:tcBorders>
              <w:top w:val="single" w:sz="4" w:space="0" w:color="000000"/>
              <w:left w:val="single" w:sz="4" w:space="0" w:color="000000"/>
              <w:bottom w:val="single" w:sz="4" w:space="0" w:color="000000"/>
              <w:right w:val="single" w:sz="4" w:space="0" w:color="000000"/>
            </w:tcBorders>
          </w:tcPr>
          <w:p w14:paraId="606F3116" w14:textId="77777777" w:rsidR="00F1252F" w:rsidRPr="00B9688F" w:rsidRDefault="00F1252F" w:rsidP="00714DBC">
            <w:pPr>
              <w:widowControl w:val="0"/>
              <w:spacing w:line="240" w:lineRule="auto"/>
              <w:rPr>
                <w:rFonts w:ascii="Arial" w:hAnsi="Arial" w:cs="Arial"/>
                <w:sz w:val="18"/>
                <w:szCs w:val="18"/>
              </w:rPr>
            </w:pPr>
            <w:r w:rsidRPr="00B9688F">
              <w:rPr>
                <w:rFonts w:ascii="Arial" w:hAnsi="Arial" w:cs="Arial"/>
                <w:sz w:val="18"/>
                <w:szCs w:val="18"/>
              </w:rPr>
              <w:t>2023-2026.</w:t>
            </w:r>
          </w:p>
        </w:tc>
        <w:tc>
          <w:tcPr>
            <w:tcW w:w="2068" w:type="dxa"/>
            <w:tcBorders>
              <w:top w:val="single" w:sz="4" w:space="0" w:color="000000"/>
              <w:left w:val="single" w:sz="4" w:space="0" w:color="000000"/>
              <w:bottom w:val="single" w:sz="4" w:space="0" w:color="000000"/>
              <w:right w:val="single" w:sz="4" w:space="0" w:color="000000"/>
            </w:tcBorders>
          </w:tcPr>
          <w:p w14:paraId="24BAF5C1" w14:textId="77777777" w:rsidR="00F1252F" w:rsidRPr="00B9688F" w:rsidRDefault="00F1252F" w:rsidP="00714DBC">
            <w:pPr>
              <w:widowControl w:val="0"/>
              <w:spacing w:after="0" w:line="240" w:lineRule="auto"/>
              <w:rPr>
                <w:rFonts w:ascii="Arial" w:hAnsi="Arial" w:cs="Arial"/>
                <w:b/>
                <w:sz w:val="18"/>
                <w:szCs w:val="18"/>
              </w:rPr>
            </w:pPr>
            <w:r w:rsidRPr="00B9688F">
              <w:rPr>
                <w:rFonts w:ascii="Arial" w:hAnsi="Arial" w:cs="Arial"/>
                <w:b/>
                <w:sz w:val="18"/>
                <w:szCs w:val="18"/>
              </w:rPr>
              <w:t>66.720.000,00 РСД</w:t>
            </w:r>
          </w:p>
          <w:p w14:paraId="3372C202"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Извор: ИПА 2020*</w:t>
            </w:r>
          </w:p>
          <w:p w14:paraId="548998D9" w14:textId="77777777" w:rsidR="00F1252F" w:rsidRPr="00B9688F" w:rsidRDefault="00F1252F" w:rsidP="00714DBC">
            <w:pPr>
              <w:widowControl w:val="0"/>
              <w:spacing w:after="0" w:line="240" w:lineRule="auto"/>
              <w:rPr>
                <w:rFonts w:ascii="Arial" w:hAnsi="Arial" w:cs="Arial"/>
                <w:sz w:val="18"/>
                <w:szCs w:val="18"/>
              </w:rPr>
            </w:pPr>
            <w:r w:rsidRPr="00B9688F">
              <w:rPr>
                <w:rFonts w:ascii="Arial" w:hAnsi="Arial" w:cs="Arial"/>
                <w:sz w:val="18"/>
                <w:szCs w:val="18"/>
              </w:rPr>
              <w:t>(Министарство просвете)</w:t>
            </w:r>
          </w:p>
        </w:tc>
        <w:tc>
          <w:tcPr>
            <w:tcW w:w="3536" w:type="dxa"/>
            <w:tcBorders>
              <w:top w:val="single" w:sz="4" w:space="0" w:color="000000"/>
              <w:left w:val="single" w:sz="4" w:space="0" w:color="000000"/>
              <w:bottom w:val="single" w:sz="4" w:space="0" w:color="000000"/>
              <w:right w:val="single" w:sz="4" w:space="0" w:color="000000"/>
            </w:tcBorders>
          </w:tcPr>
          <w:p w14:paraId="3DB999AB"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Формирана </w:t>
            </w:r>
            <w:r w:rsidR="00B31F89" w:rsidRPr="00B9688F">
              <w:rPr>
                <w:rFonts w:ascii="Arial" w:hAnsi="Arial" w:cs="Arial"/>
                <w:sz w:val="18"/>
                <w:szCs w:val="18"/>
              </w:rPr>
              <w:t xml:space="preserve">је </w:t>
            </w:r>
            <w:r w:rsidRPr="00B9688F">
              <w:rPr>
                <w:rFonts w:ascii="Arial" w:hAnsi="Arial" w:cs="Arial"/>
                <w:sz w:val="18"/>
                <w:szCs w:val="18"/>
              </w:rPr>
              <w:t>Радна група за рад на даљем унапређивању поступка ППУ</w:t>
            </w:r>
            <w:r w:rsidR="00CC025B" w:rsidRPr="00B9688F">
              <w:rPr>
                <w:rFonts w:ascii="Arial" w:hAnsi="Arial" w:cs="Arial"/>
                <w:sz w:val="18"/>
                <w:szCs w:val="18"/>
              </w:rPr>
              <w:t>.</w:t>
            </w:r>
          </w:p>
          <w:p w14:paraId="144910FC"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521D618C"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У току </w:t>
            </w:r>
            <w:r w:rsidR="00B31F89" w:rsidRPr="00B9688F">
              <w:rPr>
                <w:rFonts w:ascii="Arial" w:hAnsi="Arial" w:cs="Arial"/>
                <w:sz w:val="18"/>
                <w:szCs w:val="18"/>
              </w:rPr>
              <w:t xml:space="preserve">је </w:t>
            </w:r>
            <w:r w:rsidRPr="00B9688F">
              <w:rPr>
                <w:rFonts w:ascii="Arial" w:hAnsi="Arial" w:cs="Arial"/>
                <w:sz w:val="18"/>
                <w:szCs w:val="18"/>
              </w:rPr>
              <w:t xml:space="preserve">консултативни процес у вези са израђеним Предлогом унапређених стандарда услуга КВиС који садржи елементе ППУ, чија се финализација очекује у првом кварталу 2025. године. </w:t>
            </w:r>
          </w:p>
          <w:p w14:paraId="4C341512"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05192BE2" w14:textId="77777777" w:rsidR="00F1252F" w:rsidRPr="00B9688F" w:rsidRDefault="00F1252F" w:rsidP="00714DBC">
            <w:pPr>
              <w:widowControl w:val="0"/>
              <w:tabs>
                <w:tab w:val="left" w:pos="0"/>
              </w:tabs>
              <w:spacing w:after="0" w:line="240" w:lineRule="auto"/>
              <w:jc w:val="both"/>
              <w:rPr>
                <w:rFonts w:ascii="Arial" w:hAnsi="Arial" w:cs="Arial"/>
                <w:sz w:val="18"/>
                <w:szCs w:val="18"/>
              </w:rPr>
            </w:pPr>
            <w:r w:rsidRPr="00B9688F">
              <w:rPr>
                <w:rFonts w:ascii="Arial" w:hAnsi="Arial" w:cs="Arial"/>
                <w:sz w:val="18"/>
                <w:szCs w:val="18"/>
              </w:rPr>
              <w:t xml:space="preserve">Поступак ППУ спроводи 7 акредитованих институција за признавање 11 различитих квалификација обухватајући укупно 72 занимања. </w:t>
            </w:r>
          </w:p>
          <w:p w14:paraId="31B5367F" w14:textId="77777777" w:rsidR="00F1252F" w:rsidRPr="00B9688F" w:rsidRDefault="00F1252F" w:rsidP="00714DBC">
            <w:pPr>
              <w:widowControl w:val="0"/>
              <w:tabs>
                <w:tab w:val="left" w:pos="0"/>
              </w:tabs>
              <w:spacing w:after="0" w:line="240" w:lineRule="auto"/>
              <w:jc w:val="both"/>
              <w:rPr>
                <w:rFonts w:ascii="Arial" w:hAnsi="Arial" w:cs="Arial"/>
                <w:sz w:val="18"/>
                <w:szCs w:val="18"/>
              </w:rPr>
            </w:pPr>
          </w:p>
          <w:p w14:paraId="0FF88539" w14:textId="77777777" w:rsidR="00F1252F" w:rsidRPr="00B9688F" w:rsidRDefault="00F1252F" w:rsidP="00714DBC">
            <w:pPr>
              <w:widowControl w:val="0"/>
              <w:tabs>
                <w:tab w:val="left" w:pos="0"/>
              </w:tabs>
              <w:spacing w:after="0" w:line="240" w:lineRule="auto"/>
              <w:jc w:val="both"/>
              <w:rPr>
                <w:rFonts w:ascii="Arial" w:hAnsi="Arial" w:cs="Arial"/>
                <w:strike/>
                <w:sz w:val="18"/>
                <w:szCs w:val="18"/>
              </w:rPr>
            </w:pPr>
          </w:p>
        </w:tc>
      </w:tr>
    </w:tbl>
    <w:p w14:paraId="5B338E82" w14:textId="77777777" w:rsidR="00113C64" w:rsidRPr="00B9688F" w:rsidRDefault="00113C64" w:rsidP="00113C64">
      <w:pPr>
        <w:pStyle w:val="Heading1"/>
        <w:spacing w:before="0" w:after="160" w:line="240" w:lineRule="auto"/>
        <w:ind w:left="1287"/>
        <w:rPr>
          <w:rFonts w:ascii="Arial" w:hAnsi="Arial" w:cs="Arial"/>
          <w:b/>
          <w:bCs/>
          <w:i/>
          <w:color w:val="auto"/>
          <w:sz w:val="20"/>
          <w:szCs w:val="20"/>
        </w:rPr>
      </w:pPr>
    </w:p>
    <w:p w14:paraId="63EEF9AD" w14:textId="77777777" w:rsidR="003900F7" w:rsidRDefault="001F18C5" w:rsidP="007C3A4D">
      <w:pPr>
        <w:pStyle w:val="Heading1"/>
        <w:numPr>
          <w:ilvl w:val="2"/>
          <w:numId w:val="1"/>
        </w:numPr>
        <w:spacing w:before="0" w:line="240" w:lineRule="auto"/>
        <w:rPr>
          <w:rFonts w:ascii="Arial" w:hAnsi="Arial" w:cs="Arial"/>
          <w:b/>
          <w:bCs/>
          <w:i/>
          <w:color w:val="auto"/>
          <w:sz w:val="20"/>
          <w:szCs w:val="20"/>
        </w:rPr>
      </w:pPr>
      <w:bookmarkStart w:id="10" w:name="_Toc210136201"/>
      <w:r w:rsidRPr="00B9688F">
        <w:rPr>
          <w:rFonts w:ascii="Arial" w:hAnsi="Arial" w:cs="Arial"/>
          <w:b/>
          <w:bCs/>
          <w:i/>
          <w:color w:val="auto"/>
          <w:sz w:val="20"/>
          <w:szCs w:val="20"/>
        </w:rPr>
        <w:t>Досезање</w:t>
      </w:r>
      <w:bookmarkEnd w:id="10"/>
    </w:p>
    <w:p w14:paraId="61ED43A1" w14:textId="77777777" w:rsidR="00752E8A" w:rsidRPr="00752E8A" w:rsidRDefault="00752E8A" w:rsidP="00752E8A"/>
    <w:p w14:paraId="664852E6" w14:textId="77777777" w:rsidR="008A68F8" w:rsidRPr="00B9688F" w:rsidRDefault="008A68F8"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Планиране </w:t>
      </w:r>
      <w:r w:rsidR="00271F81" w:rsidRPr="00B9688F">
        <w:rPr>
          <w:rFonts w:ascii="Arial" w:hAnsi="Arial" w:cs="Arial"/>
          <w:sz w:val="20"/>
          <w:szCs w:val="20"/>
        </w:rPr>
        <w:t xml:space="preserve">кључне </w:t>
      </w:r>
      <w:r w:rsidRPr="00B9688F">
        <w:rPr>
          <w:rFonts w:ascii="Arial" w:hAnsi="Arial" w:cs="Arial"/>
          <w:sz w:val="20"/>
          <w:szCs w:val="20"/>
        </w:rPr>
        <w:t>реформе у оквиру ове фазе односе се унапређење</w:t>
      </w:r>
      <w:r w:rsidR="00255AE6" w:rsidRPr="00B9688F">
        <w:rPr>
          <w:rFonts w:ascii="Arial" w:hAnsi="Arial" w:cs="Arial"/>
          <w:sz w:val="20"/>
          <w:szCs w:val="20"/>
        </w:rPr>
        <w:t xml:space="preserve"> законодавног оквира у области омладин</w:t>
      </w:r>
      <w:r w:rsidR="00271F81" w:rsidRPr="00B9688F">
        <w:rPr>
          <w:rFonts w:ascii="Arial" w:hAnsi="Arial" w:cs="Arial"/>
          <w:sz w:val="20"/>
          <w:szCs w:val="20"/>
        </w:rPr>
        <w:t xml:space="preserve">ске политике и развој </w:t>
      </w:r>
      <w:r w:rsidR="006109AE" w:rsidRPr="00B9688F">
        <w:rPr>
          <w:rFonts w:ascii="Arial" w:hAnsi="Arial" w:cs="Arial"/>
          <w:sz w:val="20"/>
          <w:szCs w:val="20"/>
        </w:rPr>
        <w:t>М</w:t>
      </w:r>
      <w:r w:rsidR="00271F81" w:rsidRPr="00B9688F">
        <w:rPr>
          <w:rFonts w:ascii="Arial" w:hAnsi="Arial" w:cs="Arial"/>
          <w:sz w:val="20"/>
          <w:szCs w:val="20"/>
        </w:rPr>
        <w:t xml:space="preserve">одела за досезање и активацију </w:t>
      </w:r>
      <w:r w:rsidR="00271F81" w:rsidRPr="00B9688F">
        <w:rPr>
          <w:rFonts w:ascii="Arial" w:hAnsi="Arial" w:cs="Arial"/>
          <w:sz w:val="20"/>
          <w:szCs w:val="20"/>
          <w:lang w:val="sr-Latn-RS"/>
        </w:rPr>
        <w:t xml:space="preserve">NEET </w:t>
      </w:r>
      <w:r w:rsidR="00271F81" w:rsidRPr="00B9688F">
        <w:rPr>
          <w:rFonts w:ascii="Arial" w:hAnsi="Arial" w:cs="Arial"/>
          <w:sz w:val="20"/>
          <w:szCs w:val="20"/>
        </w:rPr>
        <w:t>младих који се налазе ван система.</w:t>
      </w:r>
    </w:p>
    <w:p w14:paraId="7FA13278" w14:textId="77777777" w:rsidR="00271F81" w:rsidRPr="00B9688F" w:rsidRDefault="00271F81" w:rsidP="00714DBC">
      <w:pPr>
        <w:pStyle w:val="ListParagraph"/>
        <w:tabs>
          <w:tab w:val="left" w:pos="0"/>
        </w:tabs>
        <w:spacing w:line="240" w:lineRule="auto"/>
        <w:ind w:left="0" w:right="113"/>
        <w:jc w:val="both"/>
        <w:rPr>
          <w:rFonts w:ascii="Arial" w:hAnsi="Arial" w:cs="Arial"/>
          <w:sz w:val="20"/>
          <w:szCs w:val="20"/>
        </w:rPr>
      </w:pPr>
    </w:p>
    <w:p w14:paraId="661A1B87" w14:textId="77777777" w:rsidR="006109AE" w:rsidRPr="00B9688F" w:rsidRDefault="00271F81"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Када је у питању омладинска политика, </w:t>
      </w:r>
      <w:r w:rsidRPr="00B9688F">
        <w:rPr>
          <w:rFonts w:ascii="Arial" w:hAnsi="Arial" w:cs="Arial"/>
          <w:b/>
          <w:sz w:val="20"/>
          <w:szCs w:val="20"/>
        </w:rPr>
        <w:t>нови Закон о младима</w:t>
      </w:r>
      <w:r w:rsidRPr="00B9688F">
        <w:rPr>
          <w:rFonts w:ascii="Arial" w:hAnsi="Arial" w:cs="Arial"/>
          <w:sz w:val="20"/>
          <w:szCs w:val="20"/>
        </w:rPr>
        <w:t xml:space="preserve"> треба да препозна концепт досезања у омладинском сектору </w:t>
      </w:r>
      <w:r w:rsidR="006109AE" w:rsidRPr="00B9688F">
        <w:rPr>
          <w:rFonts w:ascii="Arial" w:hAnsi="Arial" w:cs="Arial"/>
          <w:sz w:val="20"/>
          <w:szCs w:val="20"/>
        </w:rPr>
        <w:t xml:space="preserve">и обезбеди одрживо финансирање активности досезања до младих. У 2023. години израђене су анализе постојећег Закона о младима и припремљен је први </w:t>
      </w:r>
      <w:r w:rsidR="00BB5029">
        <w:rPr>
          <w:rFonts w:ascii="Arial" w:hAnsi="Arial" w:cs="Arial"/>
          <w:sz w:val="20"/>
          <w:szCs w:val="20"/>
        </w:rPr>
        <w:t>Н</w:t>
      </w:r>
      <w:r w:rsidR="006109AE" w:rsidRPr="00B9688F">
        <w:rPr>
          <w:rFonts w:ascii="Arial" w:hAnsi="Arial" w:cs="Arial"/>
          <w:sz w:val="20"/>
          <w:szCs w:val="20"/>
        </w:rPr>
        <w:t>ацрт новог Закона. У 2024. години, Министарство туризма и омладине водило је консултативне процесе како би прикупило мишљења и сугестије заинтересованих страна у процесу израде новог законодавног оквира.</w:t>
      </w:r>
    </w:p>
    <w:p w14:paraId="129F06A7" w14:textId="77777777" w:rsidR="006109AE" w:rsidRPr="00B9688F" w:rsidRDefault="006109AE" w:rsidP="00714DBC">
      <w:pPr>
        <w:pStyle w:val="ListParagraph"/>
        <w:tabs>
          <w:tab w:val="left" w:pos="0"/>
        </w:tabs>
        <w:spacing w:line="240" w:lineRule="auto"/>
        <w:ind w:left="0" w:right="113"/>
        <w:jc w:val="both"/>
        <w:rPr>
          <w:rFonts w:ascii="Arial" w:hAnsi="Arial" w:cs="Arial"/>
          <w:sz w:val="20"/>
          <w:szCs w:val="20"/>
        </w:rPr>
      </w:pPr>
    </w:p>
    <w:p w14:paraId="79CEEAC3" w14:textId="77777777" w:rsidR="003900F7" w:rsidRPr="00B9688F" w:rsidRDefault="006109AE"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У вези </w:t>
      </w:r>
      <w:r w:rsidRPr="00B9688F">
        <w:rPr>
          <w:rFonts w:ascii="Arial" w:hAnsi="Arial" w:cs="Arial"/>
          <w:b/>
          <w:sz w:val="20"/>
          <w:szCs w:val="20"/>
        </w:rPr>
        <w:t xml:space="preserve">развоја Модела за досезање и активацију </w:t>
      </w:r>
      <w:r w:rsidRPr="00B9688F">
        <w:rPr>
          <w:rFonts w:ascii="Arial" w:hAnsi="Arial" w:cs="Arial"/>
          <w:b/>
          <w:sz w:val="20"/>
          <w:szCs w:val="20"/>
          <w:lang w:val="sr-Latn-RS"/>
        </w:rPr>
        <w:t xml:space="preserve">NEET </w:t>
      </w:r>
      <w:r w:rsidRPr="00B9688F">
        <w:rPr>
          <w:rFonts w:ascii="Arial" w:hAnsi="Arial" w:cs="Arial"/>
          <w:b/>
          <w:sz w:val="20"/>
          <w:szCs w:val="20"/>
        </w:rPr>
        <w:t>младих који се налазе ван система</w:t>
      </w:r>
      <w:r w:rsidR="00015A60" w:rsidRPr="00B9688F">
        <w:rPr>
          <w:rFonts w:ascii="Arial" w:hAnsi="Arial" w:cs="Arial"/>
          <w:b/>
          <w:sz w:val="20"/>
          <w:szCs w:val="20"/>
        </w:rPr>
        <w:t xml:space="preserve"> </w:t>
      </w:r>
      <w:r w:rsidR="00015A60" w:rsidRPr="00B9688F">
        <w:rPr>
          <w:rFonts w:ascii="Arial" w:hAnsi="Arial" w:cs="Arial"/>
          <w:sz w:val="20"/>
          <w:szCs w:val="20"/>
        </w:rPr>
        <w:t>(Модел за досезање)</w:t>
      </w:r>
      <w:r w:rsidRPr="00B9688F">
        <w:rPr>
          <w:rFonts w:ascii="Arial" w:hAnsi="Arial" w:cs="Arial"/>
          <w:sz w:val="20"/>
          <w:szCs w:val="20"/>
        </w:rPr>
        <w:t>, т</w:t>
      </w:r>
      <w:r w:rsidR="00093849" w:rsidRPr="00B9688F">
        <w:rPr>
          <w:rFonts w:ascii="Arial" w:hAnsi="Arial" w:cs="Arial"/>
          <w:sz w:val="20"/>
          <w:szCs w:val="20"/>
        </w:rPr>
        <w:t xml:space="preserve">оком </w:t>
      </w:r>
      <w:r w:rsidR="001F18C5" w:rsidRPr="00B9688F">
        <w:rPr>
          <w:rFonts w:ascii="Arial" w:hAnsi="Arial" w:cs="Arial"/>
          <w:sz w:val="20"/>
          <w:szCs w:val="20"/>
        </w:rPr>
        <w:t>извештајно</w:t>
      </w:r>
      <w:r w:rsidR="00093849" w:rsidRPr="00B9688F">
        <w:rPr>
          <w:rFonts w:ascii="Arial" w:hAnsi="Arial" w:cs="Arial"/>
          <w:sz w:val="20"/>
          <w:szCs w:val="20"/>
        </w:rPr>
        <w:t>г</w:t>
      </w:r>
      <w:r w:rsidR="001F18C5" w:rsidRPr="00B9688F">
        <w:rPr>
          <w:rFonts w:ascii="Arial" w:hAnsi="Arial" w:cs="Arial"/>
          <w:sz w:val="20"/>
          <w:szCs w:val="20"/>
        </w:rPr>
        <w:t xml:space="preserve"> период</w:t>
      </w:r>
      <w:r w:rsidR="00093849" w:rsidRPr="00B9688F">
        <w:rPr>
          <w:rFonts w:ascii="Arial" w:hAnsi="Arial" w:cs="Arial"/>
          <w:sz w:val="20"/>
          <w:szCs w:val="20"/>
        </w:rPr>
        <w:t>а</w:t>
      </w:r>
      <w:r w:rsidR="001F18C5" w:rsidRPr="00B9688F">
        <w:rPr>
          <w:rFonts w:ascii="Arial" w:hAnsi="Arial" w:cs="Arial"/>
          <w:sz w:val="20"/>
          <w:szCs w:val="20"/>
        </w:rPr>
        <w:t xml:space="preserve"> спроведене су припремне активности </w:t>
      </w:r>
      <w:r w:rsidRPr="00B9688F">
        <w:rPr>
          <w:rFonts w:ascii="Arial" w:hAnsi="Arial" w:cs="Arial"/>
          <w:sz w:val="20"/>
          <w:szCs w:val="20"/>
        </w:rPr>
        <w:t xml:space="preserve">и </w:t>
      </w:r>
      <w:r w:rsidR="001F18C5" w:rsidRPr="00B9688F">
        <w:rPr>
          <w:rFonts w:ascii="Arial" w:hAnsi="Arial" w:cs="Arial"/>
          <w:sz w:val="20"/>
          <w:szCs w:val="20"/>
        </w:rPr>
        <w:t>одржан састанак ужег састава Стручне групе Координационог тела</w:t>
      </w:r>
      <w:r w:rsidR="00093849" w:rsidRPr="00B9688F">
        <w:rPr>
          <w:rFonts w:ascii="Arial" w:hAnsi="Arial" w:cs="Arial"/>
          <w:sz w:val="20"/>
          <w:szCs w:val="20"/>
        </w:rPr>
        <w:t xml:space="preserve"> </w:t>
      </w:r>
      <w:r w:rsidRPr="00B9688F">
        <w:rPr>
          <w:rFonts w:ascii="Arial" w:hAnsi="Arial" w:cs="Arial"/>
          <w:sz w:val="20"/>
          <w:szCs w:val="20"/>
        </w:rPr>
        <w:t xml:space="preserve">(7. децембра 2023. године) </w:t>
      </w:r>
      <w:r w:rsidR="00093849" w:rsidRPr="00B9688F">
        <w:rPr>
          <w:rFonts w:ascii="Arial" w:hAnsi="Arial" w:cs="Arial"/>
          <w:sz w:val="20"/>
          <w:szCs w:val="20"/>
        </w:rPr>
        <w:t xml:space="preserve">на којем су учествовали представници </w:t>
      </w:r>
      <w:r w:rsidR="001F18C5" w:rsidRPr="00B9688F">
        <w:rPr>
          <w:rFonts w:ascii="Arial" w:hAnsi="Arial" w:cs="Arial"/>
          <w:sz w:val="20"/>
          <w:szCs w:val="20"/>
        </w:rPr>
        <w:t>М</w:t>
      </w:r>
      <w:r w:rsidRPr="00B9688F">
        <w:rPr>
          <w:rFonts w:ascii="Arial" w:hAnsi="Arial" w:cs="Arial"/>
          <w:sz w:val="20"/>
          <w:szCs w:val="20"/>
        </w:rPr>
        <w:t xml:space="preserve">инистарства за рад, запошљавање, борачка и социјална питања, </w:t>
      </w:r>
      <w:r w:rsidR="001F18C5" w:rsidRPr="00B9688F">
        <w:rPr>
          <w:rFonts w:ascii="Arial" w:hAnsi="Arial" w:cs="Arial"/>
          <w:sz w:val="20"/>
          <w:szCs w:val="20"/>
        </w:rPr>
        <w:t>Националн</w:t>
      </w:r>
      <w:r w:rsidR="00093849" w:rsidRPr="00B9688F">
        <w:rPr>
          <w:rFonts w:ascii="Arial" w:hAnsi="Arial" w:cs="Arial"/>
          <w:sz w:val="20"/>
          <w:szCs w:val="20"/>
        </w:rPr>
        <w:t>е</w:t>
      </w:r>
      <w:r w:rsidR="001F18C5" w:rsidRPr="00B9688F">
        <w:rPr>
          <w:rFonts w:ascii="Arial" w:hAnsi="Arial" w:cs="Arial"/>
          <w:sz w:val="20"/>
          <w:szCs w:val="20"/>
        </w:rPr>
        <w:t xml:space="preserve"> служб</w:t>
      </w:r>
      <w:r w:rsidR="00093849" w:rsidRPr="00B9688F">
        <w:rPr>
          <w:rFonts w:ascii="Arial" w:hAnsi="Arial" w:cs="Arial"/>
          <w:sz w:val="20"/>
          <w:szCs w:val="20"/>
        </w:rPr>
        <w:t>е</w:t>
      </w:r>
      <w:r w:rsidR="001F18C5" w:rsidRPr="00B9688F">
        <w:rPr>
          <w:rFonts w:ascii="Arial" w:hAnsi="Arial" w:cs="Arial"/>
          <w:sz w:val="20"/>
          <w:szCs w:val="20"/>
        </w:rPr>
        <w:t xml:space="preserve"> за запошљавање, Министарств</w:t>
      </w:r>
      <w:r w:rsidR="00093849" w:rsidRPr="00B9688F">
        <w:rPr>
          <w:rFonts w:ascii="Arial" w:hAnsi="Arial" w:cs="Arial"/>
          <w:sz w:val="20"/>
          <w:szCs w:val="20"/>
        </w:rPr>
        <w:t>а туризма и омладине и Кровне</w:t>
      </w:r>
      <w:r w:rsidR="001F18C5" w:rsidRPr="00B9688F">
        <w:rPr>
          <w:rFonts w:ascii="Arial" w:hAnsi="Arial" w:cs="Arial"/>
          <w:sz w:val="20"/>
          <w:szCs w:val="20"/>
        </w:rPr>
        <w:t xml:space="preserve"> организациј</w:t>
      </w:r>
      <w:r w:rsidR="00093849" w:rsidRPr="00B9688F">
        <w:rPr>
          <w:rFonts w:ascii="Arial" w:hAnsi="Arial" w:cs="Arial"/>
          <w:sz w:val="20"/>
          <w:szCs w:val="20"/>
        </w:rPr>
        <w:t>е</w:t>
      </w:r>
      <w:r w:rsidR="001F18C5" w:rsidRPr="00B9688F">
        <w:rPr>
          <w:rFonts w:ascii="Arial" w:hAnsi="Arial" w:cs="Arial"/>
          <w:sz w:val="20"/>
          <w:szCs w:val="20"/>
        </w:rPr>
        <w:t xml:space="preserve"> младих Србије</w:t>
      </w:r>
      <w:r w:rsidR="00093849" w:rsidRPr="00B9688F">
        <w:rPr>
          <w:rFonts w:ascii="Arial" w:hAnsi="Arial" w:cs="Arial"/>
          <w:sz w:val="20"/>
          <w:szCs w:val="20"/>
        </w:rPr>
        <w:t xml:space="preserve">. На овом састанку договорени су кључни кораци </w:t>
      </w:r>
      <w:r w:rsidR="001F18C5" w:rsidRPr="00B9688F">
        <w:rPr>
          <w:rFonts w:ascii="Arial" w:hAnsi="Arial" w:cs="Arial"/>
          <w:sz w:val="20"/>
          <w:szCs w:val="20"/>
        </w:rPr>
        <w:t>у вези</w:t>
      </w:r>
      <w:r w:rsidR="00093849" w:rsidRPr="00B9688F">
        <w:rPr>
          <w:rFonts w:ascii="Arial" w:hAnsi="Arial" w:cs="Arial"/>
          <w:sz w:val="20"/>
          <w:szCs w:val="20"/>
        </w:rPr>
        <w:t xml:space="preserve"> са</w:t>
      </w:r>
      <w:r w:rsidR="001F18C5" w:rsidRPr="00B9688F">
        <w:rPr>
          <w:rFonts w:ascii="Arial" w:hAnsi="Arial" w:cs="Arial"/>
          <w:sz w:val="20"/>
          <w:szCs w:val="20"/>
        </w:rPr>
        <w:t xml:space="preserve"> израд</w:t>
      </w:r>
      <w:r w:rsidR="00093849" w:rsidRPr="00B9688F">
        <w:rPr>
          <w:rFonts w:ascii="Arial" w:hAnsi="Arial" w:cs="Arial"/>
          <w:sz w:val="20"/>
          <w:szCs w:val="20"/>
        </w:rPr>
        <w:t>ом</w:t>
      </w:r>
      <w:r w:rsidR="001F18C5" w:rsidRPr="00B9688F">
        <w:rPr>
          <w:rFonts w:ascii="Arial" w:hAnsi="Arial" w:cs="Arial"/>
          <w:sz w:val="20"/>
          <w:szCs w:val="20"/>
        </w:rPr>
        <w:t xml:space="preserve"> Модела за досезање. Модел за досезање </w:t>
      </w:r>
      <w:r w:rsidR="00093849" w:rsidRPr="00B9688F">
        <w:rPr>
          <w:rFonts w:ascii="Arial" w:hAnsi="Arial" w:cs="Arial"/>
          <w:sz w:val="20"/>
          <w:szCs w:val="20"/>
        </w:rPr>
        <w:t>развијен је</w:t>
      </w:r>
      <w:r w:rsidR="001F18C5" w:rsidRPr="00B9688F">
        <w:rPr>
          <w:rFonts w:ascii="Arial" w:hAnsi="Arial" w:cs="Arial"/>
          <w:sz w:val="20"/>
          <w:szCs w:val="20"/>
        </w:rPr>
        <w:t xml:space="preserve"> у оквиру </w:t>
      </w:r>
      <w:r w:rsidR="004475E8" w:rsidRPr="00B9688F">
        <w:rPr>
          <w:rFonts w:ascii="Arial" w:hAnsi="Arial" w:cs="Arial"/>
          <w:sz w:val="20"/>
          <w:szCs w:val="20"/>
        </w:rPr>
        <w:t xml:space="preserve">ИПА 2020 </w:t>
      </w:r>
      <w:r w:rsidR="001F18C5" w:rsidRPr="00B9688F">
        <w:rPr>
          <w:rFonts w:ascii="Arial" w:hAnsi="Arial" w:cs="Arial"/>
          <w:sz w:val="20"/>
          <w:szCs w:val="20"/>
        </w:rPr>
        <w:t>прој</w:t>
      </w:r>
      <w:r w:rsidR="00093849" w:rsidRPr="00B9688F">
        <w:rPr>
          <w:rFonts w:ascii="Arial" w:hAnsi="Arial" w:cs="Arial"/>
          <w:sz w:val="20"/>
          <w:szCs w:val="20"/>
        </w:rPr>
        <w:t xml:space="preserve">екта </w:t>
      </w:r>
      <w:r w:rsidRPr="00B9688F">
        <w:rPr>
          <w:rFonts w:ascii="Arial" w:hAnsi="Arial" w:cs="Arial"/>
          <w:i/>
          <w:sz w:val="20"/>
          <w:szCs w:val="20"/>
          <w:lang w:val="sr-Cyrl-CS"/>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w:t>
      </w:r>
      <w:r w:rsidR="007202E0">
        <w:rPr>
          <w:rFonts w:ascii="Arial" w:hAnsi="Arial" w:cs="Arial"/>
          <w:i/>
          <w:sz w:val="20"/>
          <w:szCs w:val="20"/>
          <w:lang w:val="sr-Cyrl-CS"/>
        </w:rPr>
        <w:t>с</w:t>
      </w:r>
      <w:r w:rsidRPr="00B9688F">
        <w:rPr>
          <w:rFonts w:ascii="Arial" w:hAnsi="Arial" w:cs="Arial"/>
          <w:i/>
          <w:sz w:val="20"/>
          <w:szCs w:val="20"/>
          <w:lang w:val="sr-Cyrl-CS"/>
        </w:rPr>
        <w:t xml:space="preserve">оцијалном </w:t>
      </w:r>
      <w:r w:rsidR="007202E0">
        <w:rPr>
          <w:rFonts w:ascii="Arial" w:hAnsi="Arial" w:cs="Arial"/>
          <w:i/>
          <w:sz w:val="20"/>
          <w:szCs w:val="20"/>
          <w:lang w:val="sr-Cyrl-CS"/>
        </w:rPr>
        <w:t>ф</w:t>
      </w:r>
      <w:r w:rsidRPr="00B9688F">
        <w:rPr>
          <w:rFonts w:ascii="Arial" w:hAnsi="Arial" w:cs="Arial"/>
          <w:i/>
          <w:sz w:val="20"/>
          <w:szCs w:val="20"/>
          <w:lang w:val="sr-Cyrl-CS"/>
        </w:rPr>
        <w:t>ондуˮ</w:t>
      </w:r>
      <w:r w:rsidRPr="00B9688F">
        <w:rPr>
          <w:rFonts w:ascii="Arial" w:hAnsi="Arial" w:cs="Arial"/>
          <w:sz w:val="20"/>
          <w:szCs w:val="20"/>
        </w:rPr>
        <w:t>.</w:t>
      </w:r>
      <w:r w:rsidR="00093849" w:rsidRPr="00B9688F">
        <w:rPr>
          <w:rFonts w:ascii="Arial" w:hAnsi="Arial" w:cs="Arial"/>
          <w:sz w:val="20"/>
          <w:szCs w:val="20"/>
        </w:rPr>
        <w:t xml:space="preserve"> Модел</w:t>
      </w:r>
      <w:r w:rsidR="001F18C5" w:rsidRPr="00B9688F">
        <w:rPr>
          <w:rFonts w:ascii="Arial" w:hAnsi="Arial" w:cs="Arial"/>
          <w:sz w:val="20"/>
          <w:szCs w:val="20"/>
        </w:rPr>
        <w:t xml:space="preserve"> </w:t>
      </w:r>
      <w:r w:rsidR="00015A60" w:rsidRPr="00B9688F">
        <w:rPr>
          <w:rFonts w:ascii="Arial" w:hAnsi="Arial" w:cs="Arial"/>
          <w:sz w:val="20"/>
          <w:szCs w:val="20"/>
        </w:rPr>
        <w:t xml:space="preserve">за досезање </w:t>
      </w:r>
      <w:r w:rsidR="001F18C5" w:rsidRPr="00B9688F">
        <w:rPr>
          <w:rFonts w:ascii="Arial" w:hAnsi="Arial" w:cs="Arial"/>
          <w:sz w:val="20"/>
          <w:szCs w:val="20"/>
        </w:rPr>
        <w:t xml:space="preserve">обухвата методологију, минималне стандарде услуга, алате за успостављање контакта, активацију и пружање подршке младима који су удаљени од тржишта рада или изложени ризику од социјалне искључености, као и правила за упућивање и оквир за праћење резултата пружених услуга. </w:t>
      </w:r>
      <w:r w:rsidR="00093849" w:rsidRPr="00B9688F">
        <w:rPr>
          <w:rFonts w:ascii="Arial" w:hAnsi="Arial" w:cs="Arial"/>
          <w:sz w:val="20"/>
          <w:szCs w:val="20"/>
        </w:rPr>
        <w:t xml:space="preserve">Овај </w:t>
      </w:r>
      <w:r w:rsidR="001F18C5" w:rsidRPr="00B9688F">
        <w:rPr>
          <w:rFonts w:ascii="Arial" w:hAnsi="Arial" w:cs="Arial"/>
          <w:sz w:val="20"/>
          <w:szCs w:val="20"/>
        </w:rPr>
        <w:t xml:space="preserve">Модел </w:t>
      </w:r>
      <w:r w:rsidR="00015A60" w:rsidRPr="00B9688F">
        <w:rPr>
          <w:rFonts w:ascii="Arial" w:hAnsi="Arial" w:cs="Arial"/>
          <w:sz w:val="20"/>
          <w:szCs w:val="20"/>
        </w:rPr>
        <w:t xml:space="preserve">за досезање </w:t>
      </w:r>
      <w:r w:rsidR="00093849" w:rsidRPr="00B9688F">
        <w:rPr>
          <w:rFonts w:ascii="Arial" w:hAnsi="Arial" w:cs="Arial"/>
          <w:sz w:val="20"/>
          <w:szCs w:val="20"/>
        </w:rPr>
        <w:t>омогућава</w:t>
      </w:r>
      <w:r w:rsidR="001F18C5" w:rsidRPr="00B9688F">
        <w:rPr>
          <w:rFonts w:ascii="Arial" w:hAnsi="Arial" w:cs="Arial"/>
          <w:sz w:val="20"/>
          <w:szCs w:val="20"/>
        </w:rPr>
        <w:t xml:space="preserve"> да се активности</w:t>
      </w:r>
      <w:r w:rsidR="00093849" w:rsidRPr="00B9688F">
        <w:rPr>
          <w:rFonts w:ascii="Arial" w:hAnsi="Arial" w:cs="Arial"/>
          <w:sz w:val="20"/>
          <w:szCs w:val="20"/>
        </w:rPr>
        <w:t xml:space="preserve"> досезања</w:t>
      </w:r>
      <w:r w:rsidR="001F18C5" w:rsidRPr="00B9688F">
        <w:rPr>
          <w:rFonts w:ascii="Arial" w:hAnsi="Arial" w:cs="Arial"/>
          <w:sz w:val="20"/>
          <w:szCs w:val="20"/>
        </w:rPr>
        <w:t xml:space="preserve"> не спроводе ad hoc</w:t>
      </w:r>
      <w:r w:rsidR="00093849" w:rsidRPr="00B9688F">
        <w:rPr>
          <w:rFonts w:ascii="Arial" w:hAnsi="Arial" w:cs="Arial"/>
          <w:sz w:val="20"/>
          <w:szCs w:val="20"/>
        </w:rPr>
        <w:t>, већ систематски и у складу са унапред постављеним стандардима</w:t>
      </w:r>
      <w:r w:rsidR="001F18C5" w:rsidRPr="00B9688F">
        <w:rPr>
          <w:rFonts w:ascii="Arial" w:hAnsi="Arial" w:cs="Arial"/>
          <w:sz w:val="20"/>
          <w:szCs w:val="20"/>
        </w:rPr>
        <w:t>.</w:t>
      </w:r>
      <w:r w:rsidR="00B672D1" w:rsidRPr="00B9688F">
        <w:rPr>
          <w:rFonts w:ascii="Arial" w:hAnsi="Arial" w:cs="Arial"/>
          <w:sz w:val="20"/>
          <w:szCs w:val="20"/>
        </w:rPr>
        <w:t xml:space="preserve"> </w:t>
      </w:r>
      <w:r w:rsidR="0033419C" w:rsidRPr="00B9688F">
        <w:rPr>
          <w:rFonts w:ascii="Arial" w:hAnsi="Arial" w:cs="Arial"/>
          <w:sz w:val="20"/>
          <w:szCs w:val="20"/>
        </w:rPr>
        <w:t xml:space="preserve">На састанку Стручне групе Координационог тела, 19. априла 2024. године, представљен је Модел </w:t>
      </w:r>
      <w:r w:rsidR="00D07589" w:rsidRPr="00B9688F">
        <w:rPr>
          <w:rFonts w:ascii="Arial" w:hAnsi="Arial" w:cs="Arial"/>
          <w:sz w:val="20"/>
          <w:szCs w:val="20"/>
        </w:rPr>
        <w:t xml:space="preserve">за </w:t>
      </w:r>
      <w:r w:rsidR="0033419C" w:rsidRPr="00B9688F">
        <w:rPr>
          <w:rFonts w:ascii="Arial" w:hAnsi="Arial" w:cs="Arial"/>
          <w:sz w:val="20"/>
          <w:szCs w:val="20"/>
        </w:rPr>
        <w:t>досезањ</w:t>
      </w:r>
      <w:r w:rsidR="00D07589" w:rsidRPr="00B9688F">
        <w:rPr>
          <w:rFonts w:ascii="Arial" w:hAnsi="Arial" w:cs="Arial"/>
          <w:sz w:val="20"/>
          <w:szCs w:val="20"/>
        </w:rPr>
        <w:t>е</w:t>
      </w:r>
      <w:r w:rsidR="0033419C" w:rsidRPr="00B9688F">
        <w:rPr>
          <w:rFonts w:ascii="Arial" w:hAnsi="Arial" w:cs="Arial"/>
          <w:sz w:val="20"/>
          <w:szCs w:val="20"/>
        </w:rPr>
        <w:t>.</w:t>
      </w:r>
      <w:r w:rsidR="009C3D9D" w:rsidRPr="00B9688F">
        <w:rPr>
          <w:rFonts w:ascii="Arial" w:hAnsi="Arial" w:cs="Arial"/>
          <w:sz w:val="20"/>
          <w:szCs w:val="20"/>
        </w:rPr>
        <w:t xml:space="preserve"> </w:t>
      </w:r>
      <w:r w:rsidR="00093849" w:rsidRPr="00B9688F">
        <w:rPr>
          <w:rFonts w:ascii="Arial" w:hAnsi="Arial" w:cs="Arial"/>
          <w:sz w:val="20"/>
          <w:szCs w:val="20"/>
        </w:rPr>
        <w:t xml:space="preserve">Планирано је да се Модел </w:t>
      </w:r>
      <w:r w:rsidR="00D07589" w:rsidRPr="00B9688F">
        <w:rPr>
          <w:rFonts w:ascii="Arial" w:hAnsi="Arial" w:cs="Arial"/>
          <w:sz w:val="20"/>
          <w:szCs w:val="20"/>
        </w:rPr>
        <w:t xml:space="preserve">за досезање </w:t>
      </w:r>
      <w:r w:rsidR="00093849" w:rsidRPr="00B9688F">
        <w:rPr>
          <w:rFonts w:ascii="Arial" w:hAnsi="Arial" w:cs="Arial"/>
          <w:sz w:val="20"/>
          <w:szCs w:val="20"/>
        </w:rPr>
        <w:t>ревидира</w:t>
      </w:r>
      <w:r w:rsidR="00431F4E" w:rsidRPr="00B9688F">
        <w:rPr>
          <w:rFonts w:ascii="Arial" w:hAnsi="Arial" w:cs="Arial"/>
          <w:sz w:val="20"/>
          <w:szCs w:val="20"/>
        </w:rPr>
        <w:t xml:space="preserve"> и унапреди, у</w:t>
      </w:r>
      <w:r w:rsidR="00B672D1" w:rsidRPr="00B9688F">
        <w:rPr>
          <w:rFonts w:ascii="Arial" w:hAnsi="Arial" w:cs="Arial"/>
          <w:sz w:val="20"/>
          <w:szCs w:val="20"/>
        </w:rPr>
        <w:t xml:space="preserve"> о</w:t>
      </w:r>
      <w:r w:rsidR="00431F4E" w:rsidRPr="00B9688F">
        <w:rPr>
          <w:rFonts w:ascii="Arial" w:hAnsi="Arial" w:cs="Arial"/>
          <w:sz w:val="20"/>
          <w:szCs w:val="20"/>
        </w:rPr>
        <w:t xml:space="preserve">квиру </w:t>
      </w:r>
      <w:r w:rsidRPr="00B9688F">
        <w:rPr>
          <w:rFonts w:ascii="Arial" w:hAnsi="Arial" w:cs="Arial"/>
          <w:sz w:val="20"/>
          <w:szCs w:val="20"/>
        </w:rPr>
        <w:t>наведеног пројекта</w:t>
      </w:r>
      <w:r w:rsidR="00431F4E" w:rsidRPr="00B9688F">
        <w:rPr>
          <w:rFonts w:ascii="Arial" w:hAnsi="Arial" w:cs="Arial"/>
          <w:sz w:val="20"/>
          <w:szCs w:val="20"/>
        </w:rPr>
        <w:t>,</w:t>
      </w:r>
      <w:r w:rsidR="0033419C" w:rsidRPr="00B9688F">
        <w:rPr>
          <w:rFonts w:ascii="Arial" w:hAnsi="Arial" w:cs="Arial"/>
          <w:sz w:val="20"/>
          <w:szCs w:val="20"/>
        </w:rPr>
        <w:t xml:space="preserve"> а </w:t>
      </w:r>
      <w:r w:rsidR="00B672D1" w:rsidRPr="00B9688F">
        <w:rPr>
          <w:rFonts w:ascii="Arial" w:hAnsi="Arial" w:cs="Arial"/>
          <w:sz w:val="20"/>
          <w:szCs w:val="20"/>
        </w:rPr>
        <w:t>након завршетка пилотирања које траје 12 месеци.</w:t>
      </w:r>
      <w:r w:rsidR="0033419C" w:rsidRPr="00B9688F">
        <w:rPr>
          <w:rFonts w:ascii="Arial" w:hAnsi="Arial" w:cs="Arial"/>
          <w:sz w:val="20"/>
          <w:szCs w:val="20"/>
        </w:rPr>
        <w:t xml:space="preserve"> </w:t>
      </w:r>
    </w:p>
    <w:p w14:paraId="12114097"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3AE79D2C" w14:textId="77777777" w:rsidR="003900F7" w:rsidRPr="00B9688F" w:rsidRDefault="001F18C5"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lastRenderedPageBreak/>
        <w:t xml:space="preserve">Додатна подршка је обезбеђена од стране </w:t>
      </w:r>
      <w:r w:rsidR="006109AE" w:rsidRPr="00B9688F">
        <w:rPr>
          <w:rFonts w:ascii="Arial" w:hAnsi="Arial" w:cs="Arial"/>
          <w:sz w:val="20"/>
          <w:szCs w:val="20"/>
          <w:lang w:val="sr-Latn-RS"/>
        </w:rPr>
        <w:t xml:space="preserve">SDC </w:t>
      </w:r>
      <w:r w:rsidRPr="00B9688F">
        <w:rPr>
          <w:rFonts w:ascii="Arial" w:hAnsi="Arial" w:cs="Arial"/>
          <w:sz w:val="20"/>
          <w:szCs w:val="20"/>
        </w:rPr>
        <w:t xml:space="preserve">пројекта </w:t>
      </w:r>
      <w:r w:rsidRPr="00B9688F">
        <w:rPr>
          <w:rFonts w:ascii="Arial" w:hAnsi="Arial" w:cs="Arial"/>
          <w:i/>
          <w:sz w:val="20"/>
          <w:szCs w:val="20"/>
        </w:rPr>
        <w:t xml:space="preserve">„Знањем до посла </w:t>
      </w:r>
      <w:r w:rsidR="006109AE" w:rsidRPr="00B9688F">
        <w:rPr>
          <w:rFonts w:ascii="Arial" w:hAnsi="Arial" w:cs="Arial"/>
          <w:i/>
          <w:sz w:val="20"/>
          <w:szCs w:val="20"/>
        </w:rPr>
        <w:t xml:space="preserve">- </w:t>
      </w:r>
      <w:r w:rsidRPr="00B9688F">
        <w:rPr>
          <w:rFonts w:ascii="Arial" w:hAnsi="Arial" w:cs="Arial"/>
          <w:i/>
          <w:sz w:val="20"/>
          <w:szCs w:val="20"/>
        </w:rPr>
        <w:t>Е2Еˮ</w:t>
      </w:r>
      <w:r w:rsidRPr="00B9688F">
        <w:rPr>
          <w:rFonts w:ascii="Arial" w:hAnsi="Arial" w:cs="Arial"/>
          <w:sz w:val="20"/>
          <w:szCs w:val="20"/>
        </w:rPr>
        <w:t xml:space="preserve"> </w:t>
      </w:r>
      <w:r w:rsidR="00BB5029">
        <w:rPr>
          <w:rFonts w:ascii="Arial" w:hAnsi="Arial" w:cs="Arial"/>
          <w:sz w:val="20"/>
          <w:szCs w:val="20"/>
        </w:rPr>
        <w:t xml:space="preserve">за </w:t>
      </w:r>
      <w:r w:rsidRPr="00B9688F">
        <w:rPr>
          <w:rFonts w:ascii="Arial" w:hAnsi="Arial" w:cs="Arial"/>
          <w:sz w:val="20"/>
          <w:szCs w:val="20"/>
        </w:rPr>
        <w:t>израд</w:t>
      </w:r>
      <w:r w:rsidR="00BB5029">
        <w:rPr>
          <w:rFonts w:ascii="Arial" w:hAnsi="Arial" w:cs="Arial"/>
          <w:sz w:val="20"/>
          <w:szCs w:val="20"/>
        </w:rPr>
        <w:t>у</w:t>
      </w:r>
      <w:r w:rsidRPr="00B9688F">
        <w:rPr>
          <w:rFonts w:ascii="Arial" w:hAnsi="Arial" w:cs="Arial"/>
          <w:sz w:val="20"/>
          <w:szCs w:val="20"/>
        </w:rPr>
        <w:t xml:space="preserve"> Програма обуке за досезање и активацију NЕЕТ младих на основу развијеног Модела</w:t>
      </w:r>
      <w:r w:rsidR="00D07589" w:rsidRPr="00B9688F">
        <w:rPr>
          <w:rFonts w:ascii="Arial" w:hAnsi="Arial" w:cs="Arial"/>
          <w:sz w:val="20"/>
          <w:szCs w:val="20"/>
        </w:rPr>
        <w:t xml:space="preserve"> за досезање</w:t>
      </w:r>
      <w:r w:rsidRPr="00B9688F">
        <w:rPr>
          <w:rFonts w:ascii="Arial" w:hAnsi="Arial" w:cs="Arial"/>
          <w:sz w:val="20"/>
          <w:szCs w:val="20"/>
        </w:rPr>
        <w:t xml:space="preserve">. Изабрана је </w:t>
      </w:r>
      <w:r w:rsidR="00121243" w:rsidRPr="00B9688F">
        <w:rPr>
          <w:rFonts w:ascii="Arial" w:hAnsi="Arial" w:cs="Arial"/>
          <w:sz w:val="20"/>
          <w:szCs w:val="20"/>
        </w:rPr>
        <w:t>организација цивилног друштва</w:t>
      </w:r>
      <w:r w:rsidRPr="00B9688F">
        <w:rPr>
          <w:rFonts w:ascii="Arial" w:hAnsi="Arial" w:cs="Arial"/>
          <w:sz w:val="20"/>
          <w:szCs w:val="20"/>
        </w:rPr>
        <w:t xml:space="preserve"> у поступку јавне набавке коју је спровела Н</w:t>
      </w:r>
      <w:r w:rsidR="00121243" w:rsidRPr="00B9688F">
        <w:rPr>
          <w:rFonts w:ascii="Arial" w:hAnsi="Arial" w:cs="Arial"/>
          <w:sz w:val="20"/>
          <w:szCs w:val="20"/>
        </w:rPr>
        <w:t xml:space="preserve">ационална служба за запошљавање </w:t>
      </w:r>
      <w:r w:rsidRPr="00B9688F">
        <w:rPr>
          <w:rFonts w:ascii="Arial" w:hAnsi="Arial" w:cs="Arial"/>
          <w:sz w:val="20"/>
          <w:szCs w:val="20"/>
        </w:rPr>
        <w:t xml:space="preserve">из средстава </w:t>
      </w:r>
      <w:r w:rsidR="001E5A31" w:rsidRPr="00B9688F">
        <w:rPr>
          <w:rFonts w:ascii="Arial" w:hAnsi="Arial" w:cs="Arial"/>
          <w:sz w:val="20"/>
          <w:szCs w:val="20"/>
        </w:rPr>
        <w:t xml:space="preserve">пројекта ИПА 2020 </w:t>
      </w:r>
      <w:r w:rsidR="00583AC5" w:rsidRPr="00B9688F">
        <w:rPr>
          <w:rFonts w:ascii="Arial" w:hAnsi="Arial" w:cs="Arial"/>
          <w:sz w:val="20"/>
          <w:szCs w:val="20"/>
        </w:rPr>
        <w:t xml:space="preserve">– </w:t>
      </w:r>
      <w:r w:rsidRPr="00B9688F">
        <w:rPr>
          <w:rFonts w:ascii="Arial" w:hAnsi="Arial" w:cs="Arial"/>
          <w:sz w:val="20"/>
          <w:szCs w:val="20"/>
        </w:rPr>
        <w:t>Директн</w:t>
      </w:r>
      <w:r w:rsidR="00583AC5" w:rsidRPr="00B9688F">
        <w:rPr>
          <w:rFonts w:ascii="Arial" w:hAnsi="Arial" w:cs="Arial"/>
          <w:sz w:val="20"/>
          <w:szCs w:val="20"/>
        </w:rPr>
        <w:t>и</w:t>
      </w:r>
      <w:r w:rsidRPr="00B9688F">
        <w:rPr>
          <w:rFonts w:ascii="Arial" w:hAnsi="Arial" w:cs="Arial"/>
          <w:sz w:val="20"/>
          <w:szCs w:val="20"/>
        </w:rPr>
        <w:t xml:space="preserve"> грант</w:t>
      </w:r>
      <w:r w:rsidR="00583AC5" w:rsidRPr="00B9688F">
        <w:rPr>
          <w:rFonts w:ascii="Arial" w:hAnsi="Arial" w:cs="Arial"/>
          <w:sz w:val="20"/>
          <w:szCs w:val="20"/>
        </w:rPr>
        <w:t xml:space="preserve"> НСЗ </w:t>
      </w:r>
      <w:r w:rsidRPr="00B9688F">
        <w:rPr>
          <w:rFonts w:ascii="Arial" w:hAnsi="Arial" w:cs="Arial"/>
          <w:sz w:val="20"/>
          <w:szCs w:val="20"/>
        </w:rPr>
        <w:t>(</w:t>
      </w:r>
      <w:r w:rsidR="00B2279C" w:rsidRPr="00B9688F">
        <w:rPr>
          <w:rFonts w:ascii="Arial" w:hAnsi="Arial" w:cs="Arial"/>
          <w:sz w:val="20"/>
          <w:szCs w:val="20"/>
          <w:lang w:val="sr-Latn-RS"/>
        </w:rPr>
        <w:t>6</w:t>
      </w:r>
      <w:r w:rsidRPr="00B9688F">
        <w:rPr>
          <w:rFonts w:ascii="Arial" w:hAnsi="Arial" w:cs="Arial"/>
          <w:sz w:val="20"/>
          <w:szCs w:val="20"/>
        </w:rPr>
        <w:t>. децембра 2024. године закључен је уговор на 12 месеци између</w:t>
      </w:r>
      <w:r w:rsidR="00121243" w:rsidRPr="00B9688F">
        <w:rPr>
          <w:rFonts w:ascii="Arial" w:hAnsi="Arial" w:cs="Arial"/>
          <w:sz w:val="20"/>
          <w:szCs w:val="20"/>
        </w:rPr>
        <w:t xml:space="preserve"> Националне службе за запошљавање</w:t>
      </w:r>
      <w:r w:rsidRPr="00B9688F">
        <w:rPr>
          <w:rFonts w:ascii="Arial" w:hAnsi="Arial" w:cs="Arial"/>
          <w:sz w:val="20"/>
          <w:szCs w:val="20"/>
        </w:rPr>
        <w:t xml:space="preserve"> и Едукативног центра Крушевац који ће сп</w:t>
      </w:r>
      <w:r w:rsidR="00B114F5" w:rsidRPr="00B9688F">
        <w:rPr>
          <w:rFonts w:ascii="Arial" w:hAnsi="Arial" w:cs="Arial"/>
          <w:sz w:val="20"/>
          <w:szCs w:val="20"/>
        </w:rPr>
        <w:t>р</w:t>
      </w:r>
      <w:r w:rsidRPr="00B9688F">
        <w:rPr>
          <w:rFonts w:ascii="Arial" w:hAnsi="Arial" w:cs="Arial"/>
          <w:sz w:val="20"/>
          <w:szCs w:val="20"/>
        </w:rPr>
        <w:t xml:space="preserve">оводити активности досезања у све три пилот филијале). Одржана је обука радника из </w:t>
      </w:r>
      <w:r w:rsidR="00121243" w:rsidRPr="00B9688F">
        <w:rPr>
          <w:rFonts w:ascii="Arial" w:hAnsi="Arial" w:cs="Arial"/>
          <w:sz w:val="20"/>
          <w:szCs w:val="20"/>
        </w:rPr>
        <w:t>Едукативног центра Крушевац</w:t>
      </w:r>
      <w:r w:rsidRPr="00B9688F">
        <w:rPr>
          <w:rFonts w:ascii="Arial" w:hAnsi="Arial" w:cs="Arial"/>
          <w:sz w:val="20"/>
          <w:szCs w:val="20"/>
        </w:rPr>
        <w:t xml:space="preserve"> у трајању од </w:t>
      </w:r>
      <w:r w:rsidR="0033419C" w:rsidRPr="00B9688F">
        <w:rPr>
          <w:rFonts w:ascii="Arial" w:hAnsi="Arial" w:cs="Arial"/>
          <w:sz w:val="20"/>
          <w:szCs w:val="20"/>
        </w:rPr>
        <w:t xml:space="preserve">три </w:t>
      </w:r>
      <w:r w:rsidRPr="00B9688F">
        <w:rPr>
          <w:rFonts w:ascii="Arial" w:hAnsi="Arial" w:cs="Arial"/>
          <w:sz w:val="20"/>
          <w:szCs w:val="20"/>
        </w:rPr>
        <w:t>дана (11</w:t>
      </w:r>
      <w:r w:rsidR="0000681C" w:rsidRPr="00B9688F">
        <w:rPr>
          <w:rFonts w:ascii="Arial" w:hAnsi="Arial" w:cs="Arial"/>
          <w:sz w:val="20"/>
          <w:szCs w:val="20"/>
        </w:rPr>
        <w:t>-</w:t>
      </w:r>
      <w:r w:rsidRPr="00B9688F">
        <w:rPr>
          <w:rFonts w:ascii="Arial" w:hAnsi="Arial" w:cs="Arial"/>
          <w:sz w:val="20"/>
          <w:szCs w:val="20"/>
        </w:rPr>
        <w:t xml:space="preserve">13. децембра 2024. године). На обуци су учествовали и саветници за </w:t>
      </w:r>
      <w:r w:rsidR="00EB1E84" w:rsidRPr="00B9688F">
        <w:rPr>
          <w:rFonts w:ascii="Arial" w:hAnsi="Arial" w:cs="Arial"/>
          <w:sz w:val="20"/>
          <w:szCs w:val="20"/>
        </w:rPr>
        <w:t xml:space="preserve">запошљавање </w:t>
      </w:r>
      <w:r w:rsidRPr="00B9688F">
        <w:rPr>
          <w:rFonts w:ascii="Arial" w:hAnsi="Arial" w:cs="Arial"/>
          <w:sz w:val="20"/>
          <w:szCs w:val="20"/>
        </w:rPr>
        <w:t xml:space="preserve">из три пилот филијале. </w:t>
      </w:r>
      <w:r w:rsidR="0033419C" w:rsidRPr="00B9688F">
        <w:rPr>
          <w:rFonts w:ascii="Arial" w:hAnsi="Arial" w:cs="Arial"/>
          <w:sz w:val="20"/>
          <w:szCs w:val="20"/>
        </w:rPr>
        <w:t>У циљу даљег усавршавања и обогаћивања знања,</w:t>
      </w:r>
      <w:r w:rsidR="00121243" w:rsidRPr="00B9688F">
        <w:rPr>
          <w:rFonts w:ascii="Arial" w:hAnsi="Arial" w:cs="Arial"/>
          <w:sz w:val="20"/>
          <w:szCs w:val="20"/>
        </w:rPr>
        <w:t xml:space="preserve"> у јануару 2025. године спроведена</w:t>
      </w:r>
      <w:r w:rsidRPr="00B9688F">
        <w:rPr>
          <w:rFonts w:ascii="Arial" w:hAnsi="Arial" w:cs="Arial"/>
          <w:sz w:val="20"/>
          <w:szCs w:val="20"/>
        </w:rPr>
        <w:t xml:space="preserve"> је</w:t>
      </w:r>
      <w:r w:rsidR="0033419C" w:rsidRPr="00B9688F">
        <w:rPr>
          <w:rFonts w:ascii="Arial" w:hAnsi="Arial" w:cs="Arial"/>
          <w:sz w:val="20"/>
          <w:szCs w:val="20"/>
        </w:rPr>
        <w:t xml:space="preserve"> </w:t>
      </w:r>
      <w:r w:rsidRPr="00B9688F">
        <w:rPr>
          <w:rFonts w:ascii="Arial" w:hAnsi="Arial" w:cs="Arial"/>
          <w:sz w:val="20"/>
          <w:szCs w:val="20"/>
        </w:rPr>
        <w:t xml:space="preserve">једнодневна инфо сесија, као наставак обуке, </w:t>
      </w:r>
      <w:r w:rsidR="0033419C" w:rsidRPr="00B9688F">
        <w:rPr>
          <w:rFonts w:ascii="Arial" w:hAnsi="Arial" w:cs="Arial"/>
          <w:sz w:val="20"/>
          <w:szCs w:val="20"/>
        </w:rPr>
        <w:t xml:space="preserve">која </w:t>
      </w:r>
      <w:r w:rsidR="00121243" w:rsidRPr="00B9688F">
        <w:rPr>
          <w:rFonts w:ascii="Arial" w:hAnsi="Arial" w:cs="Arial"/>
          <w:sz w:val="20"/>
          <w:szCs w:val="20"/>
        </w:rPr>
        <w:t>је</w:t>
      </w:r>
      <w:r w:rsidR="0033419C" w:rsidRPr="00B9688F">
        <w:rPr>
          <w:rFonts w:ascii="Arial" w:hAnsi="Arial" w:cs="Arial"/>
          <w:sz w:val="20"/>
          <w:szCs w:val="20"/>
        </w:rPr>
        <w:t xml:space="preserve"> </w:t>
      </w:r>
      <w:r w:rsidR="00121243" w:rsidRPr="00B9688F">
        <w:rPr>
          <w:rFonts w:ascii="Arial" w:hAnsi="Arial" w:cs="Arial"/>
          <w:sz w:val="20"/>
          <w:szCs w:val="20"/>
        </w:rPr>
        <w:t>обухватила</w:t>
      </w:r>
      <w:r w:rsidR="0033419C" w:rsidRPr="00B9688F">
        <w:rPr>
          <w:rFonts w:ascii="Arial" w:hAnsi="Arial" w:cs="Arial"/>
          <w:sz w:val="20"/>
          <w:szCs w:val="20"/>
        </w:rPr>
        <w:t xml:space="preserve"> додатне </w:t>
      </w:r>
      <w:r w:rsidRPr="00B9688F">
        <w:rPr>
          <w:rFonts w:ascii="Arial" w:hAnsi="Arial" w:cs="Arial"/>
          <w:sz w:val="20"/>
          <w:szCs w:val="20"/>
        </w:rPr>
        <w:t>тем</w:t>
      </w:r>
      <w:r w:rsidR="0033419C" w:rsidRPr="00B9688F">
        <w:rPr>
          <w:rFonts w:ascii="Arial" w:hAnsi="Arial" w:cs="Arial"/>
          <w:sz w:val="20"/>
          <w:szCs w:val="20"/>
        </w:rPr>
        <w:t>е укључујући п</w:t>
      </w:r>
      <w:r w:rsidRPr="00B9688F">
        <w:rPr>
          <w:rFonts w:ascii="Arial" w:hAnsi="Arial" w:cs="Arial"/>
          <w:sz w:val="20"/>
          <w:szCs w:val="20"/>
        </w:rPr>
        <w:t>рава мла</w:t>
      </w:r>
      <w:r w:rsidR="0033419C" w:rsidRPr="00B9688F">
        <w:rPr>
          <w:rFonts w:ascii="Arial" w:hAnsi="Arial" w:cs="Arial"/>
          <w:sz w:val="20"/>
          <w:szCs w:val="20"/>
        </w:rPr>
        <w:t>дих на раду и у вези са радом, у</w:t>
      </w:r>
      <w:r w:rsidRPr="00B9688F">
        <w:rPr>
          <w:rFonts w:ascii="Arial" w:hAnsi="Arial" w:cs="Arial"/>
          <w:sz w:val="20"/>
          <w:szCs w:val="20"/>
        </w:rPr>
        <w:t>слуге соција</w:t>
      </w:r>
      <w:r w:rsidR="0033419C" w:rsidRPr="00B9688F">
        <w:rPr>
          <w:rFonts w:ascii="Arial" w:hAnsi="Arial" w:cs="Arial"/>
          <w:sz w:val="20"/>
          <w:szCs w:val="20"/>
        </w:rPr>
        <w:t>лне заштите на локалном нивоу, п</w:t>
      </w:r>
      <w:r w:rsidRPr="00B9688F">
        <w:rPr>
          <w:rFonts w:ascii="Arial" w:hAnsi="Arial" w:cs="Arial"/>
          <w:sz w:val="20"/>
          <w:szCs w:val="20"/>
        </w:rPr>
        <w:t>онуд</w:t>
      </w:r>
      <w:r w:rsidR="0033419C" w:rsidRPr="00B9688F">
        <w:rPr>
          <w:rFonts w:ascii="Arial" w:hAnsi="Arial" w:cs="Arial"/>
          <w:sz w:val="20"/>
          <w:szCs w:val="20"/>
        </w:rPr>
        <w:t>у</w:t>
      </w:r>
      <w:r w:rsidRPr="00B9688F">
        <w:rPr>
          <w:rFonts w:ascii="Arial" w:hAnsi="Arial" w:cs="Arial"/>
          <w:sz w:val="20"/>
          <w:szCs w:val="20"/>
        </w:rPr>
        <w:t xml:space="preserve"> </w:t>
      </w:r>
      <w:r w:rsidR="00121243" w:rsidRPr="00B9688F">
        <w:rPr>
          <w:rFonts w:ascii="Arial" w:hAnsi="Arial" w:cs="Arial"/>
          <w:sz w:val="20"/>
          <w:szCs w:val="20"/>
        </w:rPr>
        <w:t>ЈПОА</w:t>
      </w:r>
      <w:r w:rsidRPr="00B9688F">
        <w:rPr>
          <w:rFonts w:ascii="Arial" w:hAnsi="Arial" w:cs="Arial"/>
          <w:sz w:val="20"/>
          <w:szCs w:val="20"/>
        </w:rPr>
        <w:t xml:space="preserve"> на подручју Нишавског</w:t>
      </w:r>
      <w:r w:rsidR="0033419C" w:rsidRPr="00B9688F">
        <w:rPr>
          <w:rFonts w:ascii="Arial" w:hAnsi="Arial" w:cs="Arial"/>
          <w:sz w:val="20"/>
          <w:szCs w:val="20"/>
        </w:rPr>
        <w:t>, Расинског и Сремског округа</w:t>
      </w:r>
      <w:r w:rsidR="00E71AE0" w:rsidRPr="00B9688F">
        <w:rPr>
          <w:rFonts w:ascii="Arial" w:hAnsi="Arial" w:cs="Arial"/>
          <w:sz w:val="20"/>
          <w:szCs w:val="20"/>
        </w:rPr>
        <w:t>,</w:t>
      </w:r>
      <w:r w:rsidR="0033419C" w:rsidRPr="00B9688F">
        <w:rPr>
          <w:rFonts w:ascii="Arial" w:hAnsi="Arial" w:cs="Arial"/>
          <w:sz w:val="20"/>
          <w:szCs w:val="20"/>
        </w:rPr>
        <w:t xml:space="preserve"> као и </w:t>
      </w:r>
      <w:r w:rsidR="00121243" w:rsidRPr="00B9688F">
        <w:rPr>
          <w:rFonts w:ascii="Arial" w:hAnsi="Arial" w:cs="Arial"/>
          <w:sz w:val="20"/>
          <w:szCs w:val="20"/>
        </w:rPr>
        <w:t>представ</w:t>
      </w:r>
      <w:r w:rsidR="0000681C" w:rsidRPr="00B9688F">
        <w:rPr>
          <w:rFonts w:ascii="Arial" w:hAnsi="Arial" w:cs="Arial"/>
          <w:sz w:val="20"/>
          <w:szCs w:val="20"/>
        </w:rPr>
        <w:t>ља</w:t>
      </w:r>
      <w:r w:rsidR="00121243" w:rsidRPr="00B9688F">
        <w:rPr>
          <w:rFonts w:ascii="Arial" w:hAnsi="Arial" w:cs="Arial"/>
          <w:sz w:val="20"/>
          <w:szCs w:val="20"/>
        </w:rPr>
        <w:t>ње И</w:t>
      </w:r>
      <w:r w:rsidRPr="00B9688F">
        <w:rPr>
          <w:rFonts w:ascii="Arial" w:hAnsi="Arial" w:cs="Arial"/>
          <w:sz w:val="20"/>
          <w:szCs w:val="20"/>
        </w:rPr>
        <w:t>нструкциј</w:t>
      </w:r>
      <w:r w:rsidR="00121243" w:rsidRPr="00B9688F">
        <w:rPr>
          <w:rFonts w:ascii="Arial" w:hAnsi="Arial" w:cs="Arial"/>
          <w:sz w:val="20"/>
          <w:szCs w:val="20"/>
        </w:rPr>
        <w:t>е</w:t>
      </w:r>
      <w:r w:rsidRPr="00B9688F">
        <w:rPr>
          <w:rFonts w:ascii="Arial" w:hAnsi="Arial" w:cs="Arial"/>
          <w:sz w:val="20"/>
          <w:szCs w:val="20"/>
        </w:rPr>
        <w:t xml:space="preserve"> за видљивост и комуникацију</w:t>
      </w:r>
      <w:r w:rsidR="0033419C" w:rsidRPr="00B9688F">
        <w:rPr>
          <w:rFonts w:ascii="Arial" w:hAnsi="Arial" w:cs="Arial"/>
          <w:sz w:val="20"/>
          <w:szCs w:val="20"/>
        </w:rPr>
        <w:t xml:space="preserve">. Такође, </w:t>
      </w:r>
      <w:r w:rsidR="00121243" w:rsidRPr="00B9688F">
        <w:rPr>
          <w:rFonts w:ascii="Arial" w:hAnsi="Arial" w:cs="Arial"/>
          <w:sz w:val="20"/>
          <w:szCs w:val="20"/>
        </w:rPr>
        <w:t xml:space="preserve">учесницима су представљени </w:t>
      </w:r>
      <w:r w:rsidR="0033419C" w:rsidRPr="00B9688F">
        <w:rPr>
          <w:rFonts w:ascii="Arial" w:hAnsi="Arial" w:cs="Arial"/>
          <w:sz w:val="20"/>
          <w:szCs w:val="20"/>
        </w:rPr>
        <w:t>и ф</w:t>
      </w:r>
      <w:r w:rsidRPr="00B9688F">
        <w:rPr>
          <w:rFonts w:ascii="Arial" w:hAnsi="Arial" w:cs="Arial"/>
          <w:sz w:val="20"/>
          <w:szCs w:val="20"/>
        </w:rPr>
        <w:t xml:space="preserve">ормати за прикупљање података и извештавање о спроведеним активностима у оквиру Модела за досезање. </w:t>
      </w:r>
    </w:p>
    <w:p w14:paraId="6285834A"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370A93B6" w14:textId="77777777" w:rsidR="00051BE7" w:rsidRPr="00B9688F" w:rsidRDefault="00121243"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Имајући у виду </w:t>
      </w:r>
      <w:r w:rsidR="00C12B16" w:rsidRPr="00B9688F">
        <w:rPr>
          <w:rFonts w:ascii="Arial" w:hAnsi="Arial" w:cs="Arial"/>
          <w:sz w:val="20"/>
          <w:szCs w:val="20"/>
        </w:rPr>
        <w:t xml:space="preserve">потребно време за реализацију припремних </w:t>
      </w:r>
      <w:r w:rsidR="008731BD" w:rsidRPr="00B9688F">
        <w:rPr>
          <w:rFonts w:ascii="Arial" w:hAnsi="Arial" w:cs="Arial"/>
          <w:sz w:val="20"/>
          <w:szCs w:val="20"/>
        </w:rPr>
        <w:t>послова</w:t>
      </w:r>
      <w:r w:rsidR="009C3D9D" w:rsidRPr="00B9688F">
        <w:rPr>
          <w:rFonts w:ascii="Arial" w:hAnsi="Arial" w:cs="Arial"/>
          <w:sz w:val="20"/>
          <w:szCs w:val="20"/>
        </w:rPr>
        <w:t>,</w:t>
      </w:r>
      <w:r w:rsidR="00C12B16" w:rsidRPr="00B9688F">
        <w:rPr>
          <w:rFonts w:ascii="Arial" w:hAnsi="Arial" w:cs="Arial"/>
          <w:sz w:val="20"/>
          <w:szCs w:val="20"/>
        </w:rPr>
        <w:t xml:space="preserve"> </w:t>
      </w:r>
      <w:r w:rsidR="00051BE7" w:rsidRPr="00B9688F">
        <w:rPr>
          <w:rFonts w:ascii="Arial" w:hAnsi="Arial" w:cs="Arial"/>
          <w:sz w:val="20"/>
          <w:szCs w:val="20"/>
        </w:rPr>
        <w:t>укључујући и додатно сагледавање опсега активности досезања које ће бити пилотиране</w:t>
      </w:r>
      <w:r w:rsidR="009C3D9D" w:rsidRPr="00B9688F">
        <w:rPr>
          <w:rFonts w:ascii="Arial" w:hAnsi="Arial" w:cs="Arial"/>
          <w:sz w:val="20"/>
          <w:szCs w:val="20"/>
        </w:rPr>
        <w:t>,</w:t>
      </w:r>
      <w:r w:rsidR="00051BE7" w:rsidRPr="00B9688F">
        <w:rPr>
          <w:rFonts w:ascii="Arial" w:hAnsi="Arial" w:cs="Arial"/>
          <w:sz w:val="20"/>
          <w:szCs w:val="20"/>
        </w:rPr>
        <w:t xml:space="preserve"> и с тим у вези разматрање начина да се повећа износ средстава првобитно опредељен за спровођење активности досезања, </w:t>
      </w:r>
      <w:r w:rsidR="00A01A44" w:rsidRPr="00B9688F">
        <w:rPr>
          <w:rFonts w:ascii="Arial" w:hAnsi="Arial" w:cs="Arial"/>
          <w:sz w:val="20"/>
          <w:szCs w:val="20"/>
        </w:rPr>
        <w:t xml:space="preserve">као и </w:t>
      </w:r>
      <w:r w:rsidR="008731BD" w:rsidRPr="00B9688F">
        <w:rPr>
          <w:rFonts w:ascii="Arial" w:hAnsi="Arial" w:cs="Arial"/>
          <w:sz w:val="20"/>
          <w:szCs w:val="20"/>
        </w:rPr>
        <w:t>непл</w:t>
      </w:r>
      <w:r w:rsidR="009C3D9D" w:rsidRPr="00B9688F">
        <w:rPr>
          <w:rFonts w:ascii="Arial" w:hAnsi="Arial" w:cs="Arial"/>
          <w:sz w:val="20"/>
          <w:szCs w:val="20"/>
        </w:rPr>
        <w:t>а</w:t>
      </w:r>
      <w:r w:rsidR="008731BD" w:rsidRPr="00B9688F">
        <w:rPr>
          <w:rFonts w:ascii="Arial" w:hAnsi="Arial" w:cs="Arial"/>
          <w:sz w:val="20"/>
          <w:szCs w:val="20"/>
        </w:rPr>
        <w:t xml:space="preserve">нирану </w:t>
      </w:r>
      <w:r w:rsidRPr="00B9688F">
        <w:rPr>
          <w:rFonts w:ascii="Arial" w:hAnsi="Arial" w:cs="Arial"/>
          <w:sz w:val="20"/>
          <w:szCs w:val="20"/>
        </w:rPr>
        <w:t>дужин</w:t>
      </w:r>
      <w:r w:rsidR="00A01A44" w:rsidRPr="00B9688F">
        <w:rPr>
          <w:rFonts w:ascii="Arial" w:hAnsi="Arial" w:cs="Arial"/>
          <w:sz w:val="20"/>
          <w:szCs w:val="20"/>
        </w:rPr>
        <w:t>у</w:t>
      </w:r>
      <w:r w:rsidRPr="00B9688F">
        <w:rPr>
          <w:rFonts w:ascii="Arial" w:hAnsi="Arial" w:cs="Arial"/>
          <w:sz w:val="20"/>
          <w:szCs w:val="20"/>
        </w:rPr>
        <w:t xml:space="preserve"> трајања </w:t>
      </w:r>
      <w:r w:rsidR="00051BE7" w:rsidRPr="00B9688F">
        <w:rPr>
          <w:rFonts w:ascii="Arial" w:hAnsi="Arial" w:cs="Arial"/>
          <w:sz w:val="20"/>
          <w:szCs w:val="20"/>
        </w:rPr>
        <w:t xml:space="preserve">поступка јавне набавке </w:t>
      </w:r>
      <w:r w:rsidR="00C12B16" w:rsidRPr="00B9688F">
        <w:rPr>
          <w:rFonts w:ascii="Arial" w:hAnsi="Arial" w:cs="Arial"/>
          <w:sz w:val="20"/>
          <w:szCs w:val="20"/>
        </w:rPr>
        <w:t xml:space="preserve">за избор извођача, активности </w:t>
      </w:r>
      <w:r w:rsidR="006109AE" w:rsidRPr="00B9688F">
        <w:rPr>
          <w:rFonts w:ascii="Arial" w:hAnsi="Arial" w:cs="Arial"/>
          <w:sz w:val="20"/>
          <w:szCs w:val="20"/>
        </w:rPr>
        <w:t xml:space="preserve">досезања нису започеле како је првобитно предвиђено </w:t>
      </w:r>
      <w:r w:rsidRPr="00B9688F">
        <w:rPr>
          <w:rFonts w:ascii="Arial" w:hAnsi="Arial" w:cs="Arial"/>
          <w:sz w:val="20"/>
          <w:szCs w:val="20"/>
        </w:rPr>
        <w:t>почетком 2024. године</w:t>
      </w:r>
      <w:r w:rsidR="009C3D9D" w:rsidRPr="00B9688F">
        <w:rPr>
          <w:rFonts w:ascii="Arial" w:hAnsi="Arial" w:cs="Arial"/>
          <w:sz w:val="20"/>
          <w:szCs w:val="20"/>
        </w:rPr>
        <w:t>,</w:t>
      </w:r>
      <w:r w:rsidR="00A01A44" w:rsidRPr="00B9688F">
        <w:rPr>
          <w:rFonts w:ascii="Arial" w:hAnsi="Arial" w:cs="Arial"/>
          <w:sz w:val="20"/>
          <w:szCs w:val="20"/>
        </w:rPr>
        <w:t xml:space="preserve"> већ ће започети </w:t>
      </w:r>
      <w:r w:rsidR="00BB0327" w:rsidRPr="00B9688F">
        <w:rPr>
          <w:rFonts w:ascii="Arial" w:hAnsi="Arial" w:cs="Arial"/>
          <w:sz w:val="20"/>
          <w:szCs w:val="20"/>
        </w:rPr>
        <w:t xml:space="preserve">током </w:t>
      </w:r>
      <w:r w:rsidR="00A01A44" w:rsidRPr="00B9688F">
        <w:rPr>
          <w:rFonts w:ascii="Arial" w:hAnsi="Arial" w:cs="Arial"/>
          <w:sz w:val="20"/>
          <w:szCs w:val="20"/>
        </w:rPr>
        <w:t>фебруара 2025. године.</w:t>
      </w:r>
    </w:p>
    <w:p w14:paraId="2BD18130" w14:textId="77777777" w:rsidR="00051BE7" w:rsidRPr="00B9688F" w:rsidRDefault="00051BE7" w:rsidP="00714DBC">
      <w:pPr>
        <w:pStyle w:val="ListParagraph"/>
        <w:tabs>
          <w:tab w:val="left" w:pos="0"/>
        </w:tabs>
        <w:spacing w:line="240" w:lineRule="auto"/>
        <w:ind w:left="0" w:right="113"/>
        <w:jc w:val="both"/>
        <w:rPr>
          <w:rFonts w:ascii="Arial" w:eastAsia="SimSun" w:hAnsi="Arial" w:cs="Arial"/>
          <w:sz w:val="20"/>
          <w:szCs w:val="20"/>
          <w:lang w:val="it-IT"/>
        </w:rPr>
      </w:pPr>
    </w:p>
    <w:p w14:paraId="1F55E0A3" w14:textId="77777777" w:rsidR="003900F7" w:rsidRPr="00B9688F" w:rsidRDefault="001F18C5"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Министартво туризма и омладине је у протеклом периоду заједно са својим партернима интензивно радило на даљој професионализацији омладинског рада. </w:t>
      </w:r>
      <w:r w:rsidR="00E71AE0" w:rsidRPr="00B9688F">
        <w:rPr>
          <w:rFonts w:ascii="Arial" w:hAnsi="Arial" w:cs="Arial"/>
          <w:sz w:val="20"/>
          <w:szCs w:val="20"/>
        </w:rPr>
        <w:t>Кључни</w:t>
      </w:r>
      <w:r w:rsidRPr="00B9688F">
        <w:rPr>
          <w:rFonts w:ascii="Arial" w:hAnsi="Arial" w:cs="Arial"/>
          <w:sz w:val="20"/>
          <w:szCs w:val="20"/>
        </w:rPr>
        <w:t xml:space="preserve"> партнер М</w:t>
      </w:r>
      <w:r w:rsidR="00BB5029">
        <w:rPr>
          <w:rFonts w:ascii="Arial" w:hAnsi="Arial" w:cs="Arial"/>
          <w:sz w:val="20"/>
          <w:szCs w:val="20"/>
        </w:rPr>
        <w:t xml:space="preserve">инистарства туризма и омладине </w:t>
      </w:r>
      <w:r w:rsidRPr="00B9688F">
        <w:rPr>
          <w:rFonts w:ascii="Arial" w:hAnsi="Arial" w:cs="Arial"/>
          <w:sz w:val="20"/>
          <w:szCs w:val="20"/>
        </w:rPr>
        <w:t xml:space="preserve">на овом пољу је НАПОР који је 2023. године ревидирао и усвојио </w:t>
      </w:r>
      <w:r w:rsidR="00E71AE0" w:rsidRPr="00B9688F">
        <w:rPr>
          <w:rFonts w:ascii="Arial" w:hAnsi="Arial" w:cs="Arial"/>
          <w:sz w:val="20"/>
          <w:szCs w:val="20"/>
        </w:rPr>
        <w:t>нове</w:t>
      </w:r>
      <w:r w:rsidRPr="00B9688F">
        <w:rPr>
          <w:rFonts w:ascii="Arial" w:hAnsi="Arial" w:cs="Arial"/>
          <w:sz w:val="20"/>
          <w:szCs w:val="20"/>
        </w:rPr>
        <w:t xml:space="preserve"> стандарде квалитета програма омладинског рада. </w:t>
      </w:r>
      <w:r w:rsidR="00A01A44" w:rsidRPr="00B9688F">
        <w:rPr>
          <w:rFonts w:ascii="Arial" w:hAnsi="Arial" w:cs="Arial"/>
          <w:sz w:val="20"/>
          <w:szCs w:val="20"/>
        </w:rPr>
        <w:t>Уз подршку</w:t>
      </w:r>
      <w:r w:rsidR="003B096D" w:rsidRPr="00B9688F">
        <w:rPr>
          <w:rFonts w:ascii="Arial" w:hAnsi="Arial" w:cs="Arial"/>
          <w:sz w:val="20"/>
          <w:szCs w:val="20"/>
        </w:rPr>
        <w:t xml:space="preserve"> </w:t>
      </w:r>
      <w:r w:rsidR="00A01A44" w:rsidRPr="00B9688F">
        <w:rPr>
          <w:rFonts w:ascii="Arial" w:hAnsi="Arial" w:cs="Arial"/>
          <w:sz w:val="20"/>
          <w:szCs w:val="20"/>
          <w:lang w:val="sr-Latn-RS"/>
        </w:rPr>
        <w:t>SDC</w:t>
      </w:r>
      <w:r w:rsidR="00A01A44" w:rsidRPr="00B9688F">
        <w:rPr>
          <w:rFonts w:ascii="Arial" w:hAnsi="Arial" w:cs="Arial"/>
          <w:sz w:val="20"/>
          <w:szCs w:val="20"/>
        </w:rPr>
        <w:t xml:space="preserve"> </w:t>
      </w:r>
      <w:r w:rsidR="003B096D" w:rsidRPr="00B9688F">
        <w:rPr>
          <w:rFonts w:ascii="Arial" w:hAnsi="Arial" w:cs="Arial"/>
          <w:sz w:val="20"/>
          <w:szCs w:val="20"/>
        </w:rPr>
        <w:t xml:space="preserve">пројекта </w:t>
      </w:r>
      <w:r w:rsidR="003B096D" w:rsidRPr="00B9688F">
        <w:rPr>
          <w:rFonts w:ascii="Arial" w:hAnsi="Arial" w:cs="Arial"/>
          <w:i/>
          <w:sz w:val="20"/>
          <w:szCs w:val="20"/>
        </w:rPr>
        <w:t>„Знањем до посла</w:t>
      </w:r>
      <w:r w:rsidR="00A01A44" w:rsidRPr="00B9688F">
        <w:rPr>
          <w:rFonts w:ascii="Arial" w:hAnsi="Arial" w:cs="Arial"/>
          <w:i/>
          <w:sz w:val="20"/>
          <w:szCs w:val="20"/>
        </w:rPr>
        <w:t xml:space="preserve"> </w:t>
      </w:r>
      <w:r w:rsidR="00BB5029" w:rsidRPr="00B9688F">
        <w:rPr>
          <w:rFonts w:ascii="Arial" w:hAnsi="Arial" w:cs="Arial"/>
          <w:i/>
          <w:sz w:val="18"/>
          <w:szCs w:val="18"/>
          <w:lang w:val="sr-Latn-RS"/>
        </w:rPr>
        <w:t>–</w:t>
      </w:r>
      <w:r w:rsidR="00A01A44" w:rsidRPr="00B9688F">
        <w:rPr>
          <w:rFonts w:ascii="Arial" w:hAnsi="Arial" w:cs="Arial"/>
          <w:i/>
          <w:sz w:val="20"/>
          <w:szCs w:val="20"/>
        </w:rPr>
        <w:t xml:space="preserve"> Е2Еˮ</w:t>
      </w:r>
      <w:r w:rsidR="003B096D" w:rsidRPr="00B9688F">
        <w:rPr>
          <w:rFonts w:ascii="Arial" w:hAnsi="Arial" w:cs="Arial"/>
          <w:sz w:val="20"/>
          <w:szCs w:val="20"/>
        </w:rPr>
        <w:t xml:space="preserve"> и уз активно учешће представника НАПОР и</w:t>
      </w:r>
      <w:r w:rsidRPr="00B9688F">
        <w:rPr>
          <w:rFonts w:ascii="Arial" w:hAnsi="Arial" w:cs="Arial"/>
          <w:sz w:val="20"/>
          <w:szCs w:val="20"/>
        </w:rPr>
        <w:t>зрађен је предлог стандард</w:t>
      </w:r>
      <w:r w:rsidR="003B096D" w:rsidRPr="00B9688F">
        <w:rPr>
          <w:rFonts w:ascii="Arial" w:hAnsi="Arial" w:cs="Arial"/>
          <w:sz w:val="20"/>
          <w:szCs w:val="20"/>
        </w:rPr>
        <w:t>а за занимање Омладински радник</w:t>
      </w:r>
      <w:r w:rsidRPr="00B9688F">
        <w:rPr>
          <w:rFonts w:ascii="Arial" w:hAnsi="Arial" w:cs="Arial"/>
          <w:sz w:val="20"/>
          <w:szCs w:val="20"/>
        </w:rPr>
        <w:t xml:space="preserve">. Такође, у </w:t>
      </w:r>
      <w:r w:rsidR="00A01A44" w:rsidRPr="00B9688F">
        <w:rPr>
          <w:rFonts w:ascii="Arial" w:hAnsi="Arial" w:cs="Arial"/>
          <w:sz w:val="20"/>
          <w:szCs w:val="20"/>
        </w:rPr>
        <w:t xml:space="preserve">току </w:t>
      </w:r>
      <w:r w:rsidRPr="00B9688F">
        <w:rPr>
          <w:rFonts w:ascii="Arial" w:hAnsi="Arial" w:cs="Arial"/>
          <w:sz w:val="20"/>
          <w:szCs w:val="20"/>
        </w:rPr>
        <w:t xml:space="preserve">је рад на </w:t>
      </w:r>
      <w:r w:rsidR="00A01A44" w:rsidRPr="00B9688F">
        <w:rPr>
          <w:rFonts w:ascii="Arial" w:hAnsi="Arial" w:cs="Arial"/>
          <w:sz w:val="20"/>
          <w:szCs w:val="20"/>
        </w:rPr>
        <w:t xml:space="preserve">припреми </w:t>
      </w:r>
      <w:r w:rsidRPr="00B9688F">
        <w:rPr>
          <w:rFonts w:ascii="Arial" w:hAnsi="Arial" w:cs="Arial"/>
          <w:sz w:val="20"/>
          <w:szCs w:val="20"/>
        </w:rPr>
        <w:t>и</w:t>
      </w:r>
      <w:r w:rsidR="00E71AE0" w:rsidRPr="00B9688F">
        <w:rPr>
          <w:rFonts w:ascii="Arial" w:hAnsi="Arial" w:cs="Arial"/>
          <w:sz w:val="20"/>
          <w:szCs w:val="20"/>
        </w:rPr>
        <w:t>ницијатив</w:t>
      </w:r>
      <w:r w:rsidR="00A01A44" w:rsidRPr="00B9688F">
        <w:rPr>
          <w:rFonts w:ascii="Arial" w:hAnsi="Arial" w:cs="Arial"/>
          <w:sz w:val="20"/>
          <w:szCs w:val="20"/>
        </w:rPr>
        <w:t>е</w:t>
      </w:r>
      <w:r w:rsidR="00E71AE0" w:rsidRPr="00B9688F">
        <w:rPr>
          <w:rFonts w:ascii="Arial" w:hAnsi="Arial" w:cs="Arial"/>
          <w:sz w:val="20"/>
          <w:szCs w:val="20"/>
        </w:rPr>
        <w:t xml:space="preserve"> за израду стандарда к</w:t>
      </w:r>
      <w:r w:rsidRPr="00B9688F">
        <w:rPr>
          <w:rFonts w:ascii="Arial" w:hAnsi="Arial" w:cs="Arial"/>
          <w:sz w:val="20"/>
          <w:szCs w:val="20"/>
        </w:rPr>
        <w:t>валифи</w:t>
      </w:r>
      <w:r w:rsidR="00E71AE0" w:rsidRPr="00B9688F">
        <w:rPr>
          <w:rFonts w:ascii="Arial" w:hAnsi="Arial" w:cs="Arial"/>
          <w:sz w:val="20"/>
          <w:szCs w:val="20"/>
        </w:rPr>
        <w:t>кације</w:t>
      </w:r>
      <w:r w:rsidRPr="00B9688F">
        <w:rPr>
          <w:rFonts w:ascii="Arial" w:hAnsi="Arial" w:cs="Arial"/>
          <w:sz w:val="20"/>
          <w:szCs w:val="20"/>
        </w:rPr>
        <w:t xml:space="preserve"> омладинског радника</w:t>
      </w:r>
      <w:r w:rsidR="00A01A44" w:rsidRPr="00B9688F">
        <w:rPr>
          <w:rFonts w:ascii="Arial" w:hAnsi="Arial" w:cs="Arial"/>
          <w:sz w:val="20"/>
          <w:szCs w:val="20"/>
        </w:rPr>
        <w:t>, у сарадњи са сектором образовања.</w:t>
      </w:r>
    </w:p>
    <w:p w14:paraId="3C978AA8" w14:textId="77777777" w:rsidR="00B2015F" w:rsidRDefault="00826443"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Уз</w:t>
      </w:r>
      <w:r w:rsidR="00E71AE0" w:rsidRPr="00B9688F">
        <w:rPr>
          <w:rFonts w:ascii="Arial" w:hAnsi="Arial" w:cs="Arial"/>
          <w:sz w:val="20"/>
          <w:szCs w:val="20"/>
        </w:rPr>
        <w:t xml:space="preserve"> подршку</w:t>
      </w:r>
      <w:r w:rsidR="00B2015F" w:rsidRPr="00B9688F">
        <w:rPr>
          <w:rFonts w:ascii="Arial" w:hAnsi="Arial" w:cs="Arial"/>
          <w:sz w:val="20"/>
          <w:szCs w:val="20"/>
        </w:rPr>
        <w:t xml:space="preserve"> </w:t>
      </w:r>
      <w:r w:rsidR="00B31F89" w:rsidRPr="00B9688F">
        <w:rPr>
          <w:rFonts w:ascii="Arial" w:hAnsi="Arial" w:cs="Arial"/>
          <w:sz w:val="20"/>
          <w:szCs w:val="20"/>
        </w:rPr>
        <w:t xml:space="preserve">Министартва туризма и омладине </w:t>
      </w:r>
      <w:r w:rsidR="00B2015F" w:rsidRPr="00B9688F">
        <w:rPr>
          <w:rFonts w:ascii="Arial" w:hAnsi="Arial" w:cs="Arial"/>
          <w:sz w:val="20"/>
          <w:szCs w:val="20"/>
        </w:rPr>
        <w:t xml:space="preserve">90 младих </w:t>
      </w:r>
      <w:r w:rsidR="008F3287" w:rsidRPr="00B9688F">
        <w:rPr>
          <w:rFonts w:ascii="Arial" w:hAnsi="Arial" w:cs="Arial"/>
          <w:sz w:val="20"/>
          <w:szCs w:val="20"/>
        </w:rPr>
        <w:t xml:space="preserve">је </w:t>
      </w:r>
      <w:r w:rsidR="00B2015F" w:rsidRPr="00B9688F">
        <w:rPr>
          <w:rFonts w:ascii="Arial" w:hAnsi="Arial" w:cs="Arial"/>
          <w:sz w:val="20"/>
          <w:szCs w:val="20"/>
        </w:rPr>
        <w:t xml:space="preserve">учествовало у програмима омладинског рада у шест градова. Организована је конференција за 113 омладинских радника, лидера и представника институција, а кроз консултативни процес са 75 актера креиран је први национални програм омладинског рада за ментално здравље младих. </w:t>
      </w:r>
      <w:r w:rsidR="00A5080E" w:rsidRPr="00B9688F">
        <w:rPr>
          <w:rFonts w:ascii="Arial" w:hAnsi="Arial" w:cs="Arial"/>
          <w:sz w:val="20"/>
          <w:szCs w:val="20"/>
        </w:rPr>
        <w:t>Овај програм је омогућио у</w:t>
      </w:r>
      <w:r w:rsidR="00B2015F" w:rsidRPr="00B9688F">
        <w:rPr>
          <w:rFonts w:ascii="Arial" w:hAnsi="Arial" w:cs="Arial"/>
          <w:sz w:val="20"/>
          <w:szCs w:val="20"/>
        </w:rPr>
        <w:t>напређе</w:t>
      </w:r>
      <w:r w:rsidR="00A5080E" w:rsidRPr="00B9688F">
        <w:rPr>
          <w:rFonts w:ascii="Arial" w:hAnsi="Arial" w:cs="Arial"/>
          <w:sz w:val="20"/>
          <w:szCs w:val="20"/>
        </w:rPr>
        <w:t>ње капацитета</w:t>
      </w:r>
      <w:r w:rsidR="00B2015F" w:rsidRPr="00B9688F">
        <w:rPr>
          <w:rFonts w:ascii="Arial" w:hAnsi="Arial" w:cs="Arial"/>
          <w:sz w:val="20"/>
          <w:szCs w:val="20"/>
        </w:rPr>
        <w:t xml:space="preserve"> 10 омладинских радника и 20 психолога, који ће деловати у 10 локалних заједница. Развијен је систем праћења успешности програма и дефинисана је онлајн платформа за менторство и супервизију.</w:t>
      </w:r>
    </w:p>
    <w:p w14:paraId="1CAF26C6" w14:textId="77777777" w:rsidR="008D725A" w:rsidRDefault="008D725A" w:rsidP="00714DBC">
      <w:pPr>
        <w:pStyle w:val="ListParagraph"/>
        <w:tabs>
          <w:tab w:val="left" w:pos="0"/>
        </w:tabs>
        <w:spacing w:line="240" w:lineRule="auto"/>
        <w:ind w:left="0" w:right="113"/>
        <w:jc w:val="both"/>
        <w:rPr>
          <w:rFonts w:ascii="Arial" w:hAnsi="Arial" w:cs="Arial"/>
          <w:sz w:val="20"/>
          <w:szCs w:val="20"/>
        </w:rPr>
      </w:pPr>
    </w:p>
    <w:p w14:paraId="066F484F" w14:textId="77777777" w:rsidR="003900F7" w:rsidRPr="00B9688F" w:rsidRDefault="001F18C5" w:rsidP="00714DBC">
      <w:pPr>
        <w:spacing w:before="240" w:line="240" w:lineRule="auto"/>
        <w:ind w:firstLine="720"/>
        <w:rPr>
          <w:rFonts w:ascii="Arial" w:hAnsi="Arial" w:cs="Arial"/>
          <w:b/>
          <w:bCs/>
          <w:sz w:val="20"/>
          <w:szCs w:val="20"/>
        </w:rPr>
      </w:pPr>
      <w:r w:rsidRPr="00B9688F">
        <w:rPr>
          <w:rFonts w:ascii="Arial" w:hAnsi="Arial" w:cs="Arial"/>
          <w:b/>
          <w:bCs/>
          <w:sz w:val="20"/>
          <w:szCs w:val="20"/>
        </w:rPr>
        <w:t>ТАБЕЛА 2.1.2: КЉУЧНЕ РЕФОРМЕ И ИНИЦИЈАТИВЕ – ДОСЕЗАЊЕ</w:t>
      </w:r>
    </w:p>
    <w:tbl>
      <w:tblPr>
        <w:tblW w:w="5000" w:type="pct"/>
        <w:tblInd w:w="226" w:type="dxa"/>
        <w:tblLayout w:type="fixed"/>
        <w:tblLook w:val="04A0" w:firstRow="1" w:lastRow="0" w:firstColumn="1" w:lastColumn="0" w:noHBand="0" w:noVBand="1"/>
      </w:tblPr>
      <w:tblGrid>
        <w:gridCol w:w="2607"/>
        <w:gridCol w:w="3014"/>
        <w:gridCol w:w="1625"/>
        <w:gridCol w:w="1640"/>
        <w:gridCol w:w="1577"/>
        <w:gridCol w:w="1755"/>
        <w:gridCol w:w="3170"/>
      </w:tblGrid>
      <w:tr w:rsidR="00B9688F" w:rsidRPr="00B9688F" w14:paraId="53B45440" w14:textId="77777777">
        <w:trPr>
          <w:trHeight w:val="1698"/>
        </w:trPr>
        <w:tc>
          <w:tcPr>
            <w:tcW w:w="242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7635B206"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Назив реформе/иницијативе</w:t>
            </w:r>
          </w:p>
        </w:tc>
        <w:tc>
          <w:tcPr>
            <w:tcW w:w="279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4FB7A48"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Кључни циљеви</w:t>
            </w:r>
          </w:p>
        </w:tc>
        <w:tc>
          <w:tcPr>
            <w:tcW w:w="150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E8ED76D"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Циљна група, укључујући број обухваћених лица (уколико је доступан)</w:t>
            </w:r>
          </w:p>
        </w:tc>
        <w:tc>
          <w:tcPr>
            <w:tcW w:w="152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8EB3E14"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Назив и улога организације која је носилац и партнера</w:t>
            </w:r>
          </w:p>
        </w:tc>
        <w:tc>
          <w:tcPr>
            <w:tcW w:w="146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3B931B3"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Временски оквир  спровођења</w:t>
            </w:r>
          </w:p>
        </w:tc>
        <w:tc>
          <w:tcPr>
            <w:tcW w:w="162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2B46EDA"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Трошак спровођења, уколико је применљиво и извор финансирања</w:t>
            </w:r>
          </w:p>
        </w:tc>
        <w:tc>
          <w:tcPr>
            <w:tcW w:w="294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F0D7E55"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Напредак 2023-2024</w:t>
            </w:r>
          </w:p>
        </w:tc>
      </w:tr>
      <w:tr w:rsidR="00B9688F" w:rsidRPr="00B9688F" w14:paraId="0A438566" w14:textId="77777777" w:rsidTr="00B05D6D">
        <w:trPr>
          <w:trHeight w:val="508"/>
        </w:trPr>
        <w:tc>
          <w:tcPr>
            <w:tcW w:w="242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810FF21" w14:textId="77777777" w:rsidR="003900F7" w:rsidRPr="00B9688F" w:rsidRDefault="001F18C5" w:rsidP="00714DBC">
            <w:pPr>
              <w:keepNext/>
              <w:widowControl w:val="0"/>
              <w:spacing w:after="60" w:line="240" w:lineRule="auto"/>
              <w:rPr>
                <w:rFonts w:ascii="Arial" w:hAnsi="Arial" w:cs="Arial"/>
                <w:b/>
                <w:bCs/>
                <w:sz w:val="18"/>
                <w:szCs w:val="18"/>
              </w:rPr>
            </w:pPr>
            <w:r w:rsidRPr="00B9688F">
              <w:rPr>
                <w:rFonts w:ascii="Arial" w:hAnsi="Arial" w:cs="Arial"/>
                <w:b/>
                <w:bCs/>
                <w:sz w:val="18"/>
                <w:szCs w:val="18"/>
              </w:rPr>
              <w:t>Планиране реформе</w:t>
            </w:r>
          </w:p>
        </w:tc>
        <w:tc>
          <w:tcPr>
            <w:tcW w:w="2798" w:type="dxa"/>
            <w:tcBorders>
              <w:top w:val="single" w:sz="4" w:space="0" w:color="000000"/>
              <w:left w:val="single" w:sz="4" w:space="0" w:color="000000"/>
              <w:bottom w:val="single" w:sz="4" w:space="0" w:color="000000"/>
              <w:right w:val="single" w:sz="4" w:space="0" w:color="000000"/>
            </w:tcBorders>
            <w:shd w:val="clear" w:color="auto" w:fill="BDD6EE"/>
          </w:tcPr>
          <w:p w14:paraId="4F1873B2" w14:textId="77777777" w:rsidR="003900F7" w:rsidRPr="00B9688F" w:rsidRDefault="003900F7" w:rsidP="00714DBC">
            <w:pPr>
              <w:keepNext/>
              <w:widowControl w:val="0"/>
              <w:spacing w:before="240" w:after="60" w:line="240" w:lineRule="auto"/>
              <w:jc w:val="center"/>
              <w:rPr>
                <w:rFonts w:ascii="Arial" w:hAnsi="Arial" w:cs="Arial"/>
                <w:b/>
                <w:bCs/>
                <w:sz w:val="18"/>
                <w:szCs w:val="18"/>
              </w:rPr>
            </w:pPr>
          </w:p>
        </w:tc>
        <w:tc>
          <w:tcPr>
            <w:tcW w:w="1509" w:type="dxa"/>
            <w:tcBorders>
              <w:top w:val="single" w:sz="4" w:space="0" w:color="000000"/>
              <w:left w:val="single" w:sz="4" w:space="0" w:color="000000"/>
              <w:bottom w:val="single" w:sz="4" w:space="0" w:color="000000"/>
              <w:right w:val="single" w:sz="4" w:space="0" w:color="000000"/>
            </w:tcBorders>
            <w:shd w:val="clear" w:color="auto" w:fill="BDD6EE"/>
          </w:tcPr>
          <w:p w14:paraId="781B6447" w14:textId="77777777" w:rsidR="003900F7" w:rsidRPr="00B9688F" w:rsidRDefault="003900F7" w:rsidP="00714DBC">
            <w:pPr>
              <w:widowControl w:val="0"/>
              <w:spacing w:before="240" w:line="240" w:lineRule="auto"/>
              <w:jc w:val="center"/>
              <w:rPr>
                <w:rFonts w:ascii="Arial" w:hAnsi="Arial" w:cs="Arial"/>
                <w:b/>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BDD6EE"/>
          </w:tcPr>
          <w:p w14:paraId="4DE2F838" w14:textId="77777777" w:rsidR="003900F7" w:rsidRPr="00B9688F" w:rsidRDefault="003900F7" w:rsidP="00714DBC">
            <w:pPr>
              <w:widowControl w:val="0"/>
              <w:spacing w:before="240" w:line="240" w:lineRule="auto"/>
              <w:jc w:val="center"/>
              <w:rPr>
                <w:rFonts w:ascii="Arial" w:hAnsi="Arial" w:cs="Arial"/>
                <w:b/>
                <w:sz w:val="18"/>
                <w:szCs w:val="18"/>
              </w:rPr>
            </w:pPr>
          </w:p>
        </w:tc>
        <w:tc>
          <w:tcPr>
            <w:tcW w:w="1464" w:type="dxa"/>
            <w:tcBorders>
              <w:top w:val="single" w:sz="4" w:space="0" w:color="000000"/>
              <w:left w:val="single" w:sz="4" w:space="0" w:color="000000"/>
              <w:bottom w:val="single" w:sz="4" w:space="0" w:color="000000"/>
              <w:right w:val="single" w:sz="4" w:space="0" w:color="000000"/>
            </w:tcBorders>
            <w:shd w:val="clear" w:color="auto" w:fill="BDD6EE"/>
          </w:tcPr>
          <w:p w14:paraId="17596313" w14:textId="77777777" w:rsidR="003900F7" w:rsidRPr="00B9688F" w:rsidRDefault="003900F7" w:rsidP="00714DBC">
            <w:pPr>
              <w:widowControl w:val="0"/>
              <w:spacing w:before="240" w:line="240" w:lineRule="auto"/>
              <w:jc w:val="center"/>
              <w:rPr>
                <w:rFonts w:ascii="Arial" w:hAnsi="Arial" w:cs="Arial"/>
                <w:b/>
                <w:sz w:val="18"/>
                <w:szCs w:val="18"/>
              </w:rPr>
            </w:pPr>
          </w:p>
        </w:tc>
        <w:tc>
          <w:tcPr>
            <w:tcW w:w="1629" w:type="dxa"/>
            <w:tcBorders>
              <w:top w:val="single" w:sz="4" w:space="0" w:color="000000"/>
              <w:left w:val="single" w:sz="4" w:space="0" w:color="000000"/>
              <w:bottom w:val="single" w:sz="4" w:space="0" w:color="000000"/>
              <w:right w:val="single" w:sz="4" w:space="0" w:color="000000"/>
            </w:tcBorders>
            <w:shd w:val="clear" w:color="auto" w:fill="BDD6EE"/>
          </w:tcPr>
          <w:p w14:paraId="5B3A8480" w14:textId="77777777" w:rsidR="003900F7" w:rsidRPr="00B9688F" w:rsidRDefault="003900F7" w:rsidP="00714DBC">
            <w:pPr>
              <w:widowControl w:val="0"/>
              <w:spacing w:before="240" w:line="240" w:lineRule="auto"/>
              <w:jc w:val="center"/>
              <w:rPr>
                <w:rFonts w:ascii="Arial" w:hAnsi="Arial" w:cs="Arial"/>
                <w:b/>
                <w:sz w:val="18"/>
                <w:szCs w:val="18"/>
              </w:rPr>
            </w:pPr>
          </w:p>
        </w:tc>
        <w:tc>
          <w:tcPr>
            <w:tcW w:w="2943" w:type="dxa"/>
            <w:tcBorders>
              <w:top w:val="single" w:sz="4" w:space="0" w:color="000000"/>
              <w:left w:val="single" w:sz="4" w:space="0" w:color="000000"/>
              <w:bottom w:val="single" w:sz="4" w:space="0" w:color="000000"/>
              <w:right w:val="single" w:sz="4" w:space="0" w:color="000000"/>
            </w:tcBorders>
            <w:shd w:val="clear" w:color="auto" w:fill="BDD6EE"/>
          </w:tcPr>
          <w:p w14:paraId="6EFA0FF8" w14:textId="77777777" w:rsidR="003900F7" w:rsidRPr="00B9688F" w:rsidRDefault="003900F7" w:rsidP="00714DBC">
            <w:pPr>
              <w:widowControl w:val="0"/>
              <w:spacing w:before="240" w:line="240" w:lineRule="auto"/>
              <w:jc w:val="center"/>
              <w:rPr>
                <w:rFonts w:ascii="Arial" w:hAnsi="Arial" w:cs="Arial"/>
                <w:b/>
                <w:sz w:val="18"/>
                <w:szCs w:val="18"/>
              </w:rPr>
            </w:pPr>
          </w:p>
        </w:tc>
      </w:tr>
      <w:tr w:rsidR="00B9688F" w:rsidRPr="00B9688F" w14:paraId="3176C6AA" w14:textId="77777777">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5B61478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Израда и усвајање новог Закона о младима</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3E02366D"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Препознати и промовисати активности досезања</w:t>
            </w:r>
          </w:p>
          <w:p w14:paraId="75EEBD66"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Поставити основе за одрживо финансирање активности досезања</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cPr>
          <w:p w14:paraId="62E4EF0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NЕЕТ млади </w:t>
            </w:r>
          </w:p>
          <w:p w14:paraId="03B3053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ОЦД</w:t>
            </w:r>
          </w:p>
        </w:tc>
        <w:tc>
          <w:tcPr>
            <w:tcW w:w="1523" w:type="dxa"/>
            <w:tcBorders>
              <w:top w:val="single" w:sz="4" w:space="0" w:color="000000"/>
              <w:left w:val="single" w:sz="4" w:space="0" w:color="000000"/>
              <w:bottom w:val="single" w:sz="4" w:space="0" w:color="000000"/>
              <w:right w:val="single" w:sz="4" w:space="0" w:color="000000"/>
            </w:tcBorders>
            <w:shd w:val="clear" w:color="auto" w:fill="FFFFFF"/>
          </w:tcPr>
          <w:p w14:paraId="05DBB36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МТО (главни носилац)</w:t>
            </w:r>
          </w:p>
          <w:p w14:paraId="587E0E2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Социјални партнери</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Pr>
          <w:p w14:paraId="76F277B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2025.</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cPr>
          <w:p w14:paraId="4EE77721" w14:textId="77777777" w:rsidR="003900F7" w:rsidRPr="00B9688F" w:rsidRDefault="001F18C5" w:rsidP="00714DBC">
            <w:pPr>
              <w:widowControl w:val="0"/>
              <w:spacing w:after="0" w:line="240" w:lineRule="auto"/>
              <w:rPr>
                <w:rFonts w:ascii="Arial" w:hAnsi="Arial" w:cs="Arial"/>
                <w:sz w:val="18"/>
                <w:szCs w:val="18"/>
              </w:rPr>
            </w:pPr>
            <w:r w:rsidRPr="00B9688F">
              <w:rPr>
                <w:rFonts w:ascii="Arial" w:hAnsi="Arial" w:cs="Arial"/>
                <w:b/>
                <w:sz w:val="18"/>
                <w:szCs w:val="18"/>
              </w:rPr>
              <w:t>2.000.000,00 РСД – 2024-2025.</w:t>
            </w:r>
          </w:p>
          <w:p w14:paraId="20D20A20" w14:textId="77777777" w:rsidR="003900F7" w:rsidRPr="00B9688F" w:rsidRDefault="001F18C5" w:rsidP="00714DBC">
            <w:pPr>
              <w:widowControl w:val="0"/>
              <w:spacing w:after="0" w:line="240" w:lineRule="auto"/>
              <w:rPr>
                <w:rFonts w:ascii="Arial" w:hAnsi="Arial" w:cs="Arial"/>
                <w:sz w:val="18"/>
                <w:szCs w:val="18"/>
              </w:rPr>
            </w:pPr>
            <w:r w:rsidRPr="00B9688F">
              <w:rPr>
                <w:rFonts w:ascii="Arial" w:hAnsi="Arial" w:cs="Arial"/>
                <w:sz w:val="18"/>
                <w:szCs w:val="18"/>
              </w:rPr>
              <w:t>Извор: Буџет РС (МТО)</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Pr>
          <w:p w14:paraId="34DB3F0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току 2023. године израђене су анализе постојећег Закона о младима и урађен је први </w:t>
            </w:r>
            <w:r w:rsidR="00A01A44" w:rsidRPr="00B9688F">
              <w:rPr>
                <w:rFonts w:ascii="Arial" w:eastAsia="Calibri" w:hAnsi="Arial" w:cs="Arial"/>
                <w:sz w:val="18"/>
                <w:szCs w:val="18"/>
                <w:lang w:val="sr-Cyrl-RS"/>
              </w:rPr>
              <w:t>Н</w:t>
            </w:r>
            <w:r w:rsidRPr="00B9688F">
              <w:rPr>
                <w:rFonts w:ascii="Arial" w:eastAsia="Calibri" w:hAnsi="Arial" w:cs="Arial"/>
                <w:sz w:val="18"/>
                <w:szCs w:val="18"/>
                <w:lang w:val="sr-Cyrl-RS"/>
              </w:rPr>
              <w:t xml:space="preserve">ацрт Закона. </w:t>
            </w:r>
          </w:p>
          <w:p w14:paraId="5A0CA08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 току 2024.</w:t>
            </w:r>
            <w:r w:rsidR="009C3D9D" w:rsidRPr="00B9688F">
              <w:rPr>
                <w:rFonts w:ascii="Arial" w:eastAsia="Calibri" w:hAnsi="Arial" w:cs="Arial"/>
                <w:sz w:val="18"/>
                <w:szCs w:val="18"/>
                <w:lang w:val="sr-Cyrl-RS"/>
              </w:rPr>
              <w:t xml:space="preserve"> године</w:t>
            </w:r>
            <w:r w:rsidRPr="00B9688F">
              <w:rPr>
                <w:rFonts w:ascii="Arial" w:eastAsia="Calibri" w:hAnsi="Arial" w:cs="Arial"/>
                <w:sz w:val="18"/>
                <w:szCs w:val="18"/>
                <w:lang w:val="sr-Cyrl-RS"/>
              </w:rPr>
              <w:t xml:space="preserve"> М</w:t>
            </w:r>
            <w:r w:rsidR="00A01A44" w:rsidRPr="00B9688F">
              <w:rPr>
                <w:rFonts w:ascii="Arial" w:eastAsia="Calibri" w:hAnsi="Arial" w:cs="Arial"/>
                <w:sz w:val="18"/>
                <w:szCs w:val="18"/>
                <w:lang w:val="sr-Cyrl-RS"/>
              </w:rPr>
              <w:t>ТО</w:t>
            </w:r>
            <w:r w:rsidRPr="00B9688F">
              <w:rPr>
                <w:rFonts w:ascii="Arial" w:eastAsia="Calibri" w:hAnsi="Arial" w:cs="Arial"/>
                <w:sz w:val="18"/>
                <w:szCs w:val="18"/>
                <w:lang w:val="sr-Cyrl-RS"/>
              </w:rPr>
              <w:t xml:space="preserve"> је </w:t>
            </w:r>
            <w:r w:rsidR="00E9050D" w:rsidRPr="00B9688F">
              <w:rPr>
                <w:rFonts w:ascii="Arial" w:eastAsia="Calibri" w:hAnsi="Arial" w:cs="Arial"/>
                <w:sz w:val="18"/>
                <w:szCs w:val="18"/>
                <w:lang w:val="sr-Cyrl-RS"/>
              </w:rPr>
              <w:t>спр</w:t>
            </w:r>
            <w:r w:rsidR="009C3D9D" w:rsidRPr="00B9688F">
              <w:rPr>
                <w:rFonts w:ascii="Arial" w:eastAsia="Calibri" w:hAnsi="Arial" w:cs="Arial"/>
                <w:sz w:val="18"/>
                <w:szCs w:val="18"/>
                <w:lang w:val="sr-Cyrl-RS"/>
              </w:rPr>
              <w:t>о</w:t>
            </w:r>
            <w:r w:rsidR="00E9050D" w:rsidRPr="00B9688F">
              <w:rPr>
                <w:rFonts w:ascii="Arial" w:eastAsia="Calibri" w:hAnsi="Arial" w:cs="Arial"/>
                <w:sz w:val="18"/>
                <w:szCs w:val="18"/>
                <w:lang w:val="sr-Cyrl-RS"/>
              </w:rPr>
              <w:t xml:space="preserve">водио </w:t>
            </w:r>
            <w:r w:rsidRPr="00B9688F">
              <w:rPr>
                <w:rFonts w:ascii="Arial" w:eastAsia="Calibri" w:hAnsi="Arial" w:cs="Arial"/>
                <w:sz w:val="18"/>
                <w:szCs w:val="18"/>
                <w:lang w:val="sr-Cyrl-RS"/>
              </w:rPr>
              <w:t>консултативне процесе.</w:t>
            </w:r>
          </w:p>
        </w:tc>
      </w:tr>
      <w:tr w:rsidR="00B9688F" w:rsidRPr="00B9688F" w14:paraId="68D5E65F" w14:textId="77777777">
        <w:tc>
          <w:tcPr>
            <w:tcW w:w="2420" w:type="dxa"/>
            <w:tcBorders>
              <w:top w:val="single" w:sz="4" w:space="0" w:color="000000"/>
              <w:left w:val="single" w:sz="4" w:space="0" w:color="000000"/>
              <w:bottom w:val="single" w:sz="4" w:space="0" w:color="000000"/>
              <w:right w:val="single" w:sz="4" w:space="0" w:color="000000"/>
            </w:tcBorders>
          </w:tcPr>
          <w:p w14:paraId="34B0320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Развој Модела за досезање </w:t>
            </w:r>
            <w:r w:rsidRPr="00B9688F">
              <w:rPr>
                <w:rFonts w:ascii="Arial" w:eastAsia="Calibri" w:hAnsi="Arial" w:cs="Arial"/>
                <w:sz w:val="18"/>
                <w:szCs w:val="18"/>
                <w:lang w:val="sr-Cyrl-RS"/>
              </w:rPr>
              <w:lastRenderedPageBreak/>
              <w:t>и активацију NЕЕТ младих који се налазе ван система</w:t>
            </w:r>
          </w:p>
        </w:tc>
        <w:tc>
          <w:tcPr>
            <w:tcW w:w="2798" w:type="dxa"/>
            <w:tcBorders>
              <w:top w:val="single" w:sz="4" w:space="0" w:color="000000"/>
              <w:left w:val="single" w:sz="4" w:space="0" w:color="000000"/>
              <w:bottom w:val="single" w:sz="4" w:space="0" w:color="000000"/>
              <w:right w:val="single" w:sz="4" w:space="0" w:color="000000"/>
            </w:tcBorders>
          </w:tcPr>
          <w:p w14:paraId="667B772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lastRenderedPageBreak/>
              <w:t xml:space="preserve">Развити методологију и алате </w:t>
            </w:r>
            <w:r w:rsidRPr="00B9688F">
              <w:rPr>
                <w:rFonts w:ascii="Arial" w:eastAsia="Calibri" w:hAnsi="Arial" w:cs="Arial"/>
                <w:sz w:val="18"/>
                <w:szCs w:val="18"/>
                <w:lang w:val="sr-Cyrl-RS"/>
              </w:rPr>
              <w:lastRenderedPageBreak/>
              <w:t>за успостављање контакта, активацију и пружање подршке младима који су удаљени од тржишта рада или изложени ризику од социјалне искључености.</w:t>
            </w:r>
          </w:p>
          <w:p w14:paraId="2996F9BF" w14:textId="77777777" w:rsidR="003900F7" w:rsidRPr="00B9688F" w:rsidRDefault="003900F7" w:rsidP="00714DBC">
            <w:pPr>
              <w:pStyle w:val="NoSpacing"/>
              <w:widowControl w:val="0"/>
              <w:ind w:left="108"/>
              <w:rPr>
                <w:rFonts w:ascii="Arial" w:eastAsia="Calibri" w:hAnsi="Arial" w:cs="Arial"/>
                <w:sz w:val="18"/>
                <w:szCs w:val="18"/>
                <w:lang w:val="sr-Cyrl-RS"/>
              </w:rPr>
            </w:pPr>
          </w:p>
          <w:p w14:paraId="1FF7E16A"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Утврдити минималне стандарде услуга за NЕЕТ младе и оквир за праћење резултата пружених услуга </w:t>
            </w:r>
          </w:p>
        </w:tc>
        <w:tc>
          <w:tcPr>
            <w:tcW w:w="1509" w:type="dxa"/>
            <w:tcBorders>
              <w:top w:val="single" w:sz="4" w:space="0" w:color="000000"/>
              <w:left w:val="single" w:sz="4" w:space="0" w:color="000000"/>
              <w:bottom w:val="single" w:sz="4" w:space="0" w:color="000000"/>
              <w:right w:val="single" w:sz="4" w:space="0" w:color="000000"/>
            </w:tcBorders>
          </w:tcPr>
          <w:p w14:paraId="038F6ED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 xml:space="preserve">NЕЕТ млади </w:t>
            </w:r>
          </w:p>
          <w:p w14:paraId="309CAF1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ОЦД</w:t>
            </w:r>
          </w:p>
        </w:tc>
        <w:tc>
          <w:tcPr>
            <w:tcW w:w="1523" w:type="dxa"/>
            <w:tcBorders>
              <w:top w:val="single" w:sz="4" w:space="0" w:color="000000"/>
              <w:left w:val="single" w:sz="4" w:space="0" w:color="000000"/>
              <w:bottom w:val="single" w:sz="4" w:space="0" w:color="000000"/>
              <w:right w:val="single" w:sz="4" w:space="0" w:color="000000"/>
            </w:tcBorders>
          </w:tcPr>
          <w:p w14:paraId="05F6A01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MРЗБСП</w:t>
            </w:r>
          </w:p>
          <w:p w14:paraId="616745F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МТО</w:t>
            </w:r>
          </w:p>
          <w:p w14:paraId="51F367B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p w14:paraId="01DE118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КОМС</w:t>
            </w:r>
          </w:p>
          <w:p w14:paraId="3F521C5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НАПОР</w:t>
            </w:r>
          </w:p>
          <w:p w14:paraId="4C15077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НАКЗМ</w:t>
            </w:r>
          </w:p>
          <w:p w14:paraId="5DCC98B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SDC - Програм „Знањем до посла</w:t>
            </w:r>
            <w:r w:rsidR="001669D6">
              <w:rPr>
                <w:rFonts w:ascii="Arial" w:eastAsia="Calibri" w:hAnsi="Arial" w:cs="Arial"/>
                <w:sz w:val="18"/>
                <w:szCs w:val="18"/>
                <w:lang w:val="sr-Cyrl-RS"/>
              </w:rPr>
              <w:t>ˮ</w:t>
            </w:r>
          </w:p>
        </w:tc>
        <w:tc>
          <w:tcPr>
            <w:tcW w:w="1464" w:type="dxa"/>
            <w:tcBorders>
              <w:top w:val="single" w:sz="4" w:space="0" w:color="000000"/>
              <w:left w:val="single" w:sz="4" w:space="0" w:color="000000"/>
              <w:bottom w:val="single" w:sz="4" w:space="0" w:color="000000"/>
              <w:right w:val="single" w:sz="4" w:space="0" w:color="000000"/>
            </w:tcBorders>
          </w:tcPr>
          <w:p w14:paraId="0D0B12E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2023.</w:t>
            </w:r>
          </w:p>
        </w:tc>
        <w:tc>
          <w:tcPr>
            <w:tcW w:w="1629" w:type="dxa"/>
            <w:tcBorders>
              <w:top w:val="single" w:sz="4" w:space="0" w:color="000000"/>
              <w:left w:val="single" w:sz="4" w:space="0" w:color="000000"/>
              <w:bottom w:val="single" w:sz="4" w:space="0" w:color="000000"/>
              <w:right w:val="single" w:sz="4" w:space="0" w:color="000000"/>
            </w:tcBorders>
          </w:tcPr>
          <w:p w14:paraId="7CDFDAE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 xml:space="preserve">Извор: </w:t>
            </w:r>
            <w:r w:rsidRPr="00B9688F">
              <w:rPr>
                <w:rFonts w:ascii="Arial" w:eastAsia="Calibri" w:hAnsi="Arial" w:cs="Arial"/>
                <w:sz w:val="18"/>
                <w:szCs w:val="18"/>
                <w:lang w:val="sr-Cyrl-RS"/>
              </w:rPr>
              <w:t xml:space="preserve">ИПА 2020 - </w:t>
            </w:r>
            <w:r w:rsidRPr="00B9688F">
              <w:rPr>
                <w:rFonts w:ascii="Arial" w:eastAsia="Calibri" w:hAnsi="Arial" w:cs="Arial"/>
                <w:sz w:val="18"/>
                <w:szCs w:val="18"/>
                <w:lang w:val="sr-Cyrl-RS"/>
              </w:rPr>
              <w:lastRenderedPageBreak/>
              <w:t>Техничка подршка</w:t>
            </w:r>
          </w:p>
          <w:p w14:paraId="32DE1E0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w:t>
            </w:r>
            <w:r w:rsidR="00632735">
              <w:rPr>
                <w:rFonts w:ascii="Arial" w:hAnsi="Arial" w:cs="Arial"/>
                <w:sz w:val="18"/>
                <w:szCs w:val="18"/>
              </w:rPr>
              <w:t>МРЗБСП</w:t>
            </w:r>
            <w:r w:rsidRPr="00B9688F">
              <w:rPr>
                <w:rFonts w:ascii="Arial" w:eastAsia="Calibri" w:hAnsi="Arial" w:cs="Arial"/>
                <w:sz w:val="18"/>
                <w:szCs w:val="18"/>
                <w:lang w:val="sr-Cyrl-RS"/>
              </w:rPr>
              <w:t xml:space="preserve"> и НСЗ)</w:t>
            </w:r>
          </w:p>
        </w:tc>
        <w:tc>
          <w:tcPr>
            <w:tcW w:w="2943" w:type="dxa"/>
            <w:tcBorders>
              <w:top w:val="single" w:sz="4" w:space="0" w:color="000000"/>
              <w:left w:val="single" w:sz="4" w:space="0" w:color="000000"/>
              <w:bottom w:val="single" w:sz="4" w:space="0" w:color="000000"/>
              <w:right w:val="single" w:sz="4" w:space="0" w:color="000000"/>
            </w:tcBorders>
          </w:tcPr>
          <w:p w14:paraId="0E338083" w14:textId="77777777" w:rsidR="003900F7" w:rsidRPr="00B9688F" w:rsidRDefault="001F18C5" w:rsidP="00714DBC">
            <w:pPr>
              <w:pStyle w:val="NoSpacing"/>
              <w:widowControl w:val="0"/>
              <w:jc w:val="left"/>
              <w:rPr>
                <w:rFonts w:ascii="Arial" w:hAnsi="Arial" w:cs="Arial"/>
                <w:sz w:val="18"/>
                <w:szCs w:val="18"/>
                <w:lang w:val="sr-Cyrl-RS"/>
              </w:rPr>
            </w:pPr>
            <w:r w:rsidRPr="00B9688F">
              <w:rPr>
                <w:rFonts w:ascii="Arial" w:eastAsia="Calibri" w:hAnsi="Arial" w:cs="Arial"/>
                <w:sz w:val="18"/>
                <w:szCs w:val="18"/>
                <w:lang w:val="sr-Cyrl-RS"/>
              </w:rPr>
              <w:lastRenderedPageBreak/>
              <w:t xml:space="preserve">Током 2024. године развијен је </w:t>
            </w:r>
            <w:r w:rsidRPr="00B9688F">
              <w:rPr>
                <w:rFonts w:ascii="Arial" w:eastAsia="Calibri" w:hAnsi="Arial" w:cs="Arial"/>
                <w:sz w:val="18"/>
                <w:szCs w:val="18"/>
                <w:lang w:val="sr-Cyrl-RS"/>
              </w:rPr>
              <w:lastRenderedPageBreak/>
              <w:t>Модел за досезање и активацију NЕЕТ младих који се налазе ван система</w:t>
            </w:r>
            <w:r w:rsidR="00A01A44" w:rsidRPr="00B9688F">
              <w:rPr>
                <w:rFonts w:ascii="Arial" w:eastAsia="Calibri" w:hAnsi="Arial" w:cs="Arial"/>
                <w:sz w:val="18"/>
                <w:szCs w:val="18"/>
                <w:lang w:val="sr-Cyrl-RS"/>
              </w:rPr>
              <w:t>.</w:t>
            </w:r>
          </w:p>
        </w:tc>
      </w:tr>
      <w:tr w:rsidR="00B9688F" w:rsidRPr="00B9688F" w14:paraId="544EE14E" w14:textId="77777777">
        <w:tc>
          <w:tcPr>
            <w:tcW w:w="2420" w:type="dxa"/>
            <w:tcBorders>
              <w:top w:val="single" w:sz="4" w:space="0" w:color="000000"/>
              <w:left w:val="single" w:sz="4" w:space="0" w:color="000000"/>
              <w:bottom w:val="single" w:sz="4" w:space="0" w:color="000000"/>
              <w:right w:val="single" w:sz="4" w:space="0" w:color="000000"/>
            </w:tcBorders>
            <w:shd w:val="clear" w:color="auto" w:fill="BDD6EE"/>
          </w:tcPr>
          <w:p w14:paraId="70F3C0F8" w14:textId="77777777" w:rsidR="003900F7" w:rsidRPr="00B9688F" w:rsidRDefault="001F18C5" w:rsidP="00714DBC">
            <w:pPr>
              <w:keepNext/>
              <w:widowControl w:val="0"/>
              <w:spacing w:after="60" w:line="240" w:lineRule="auto"/>
              <w:rPr>
                <w:rFonts w:ascii="Arial" w:hAnsi="Arial" w:cs="Arial"/>
                <w:b/>
                <w:bCs/>
                <w:sz w:val="18"/>
                <w:szCs w:val="18"/>
              </w:rPr>
            </w:pPr>
            <w:r w:rsidRPr="00B9688F">
              <w:rPr>
                <w:rFonts w:ascii="Arial" w:hAnsi="Arial" w:cs="Arial"/>
                <w:b/>
                <w:bCs/>
                <w:sz w:val="18"/>
                <w:szCs w:val="18"/>
              </w:rPr>
              <w:lastRenderedPageBreak/>
              <w:t>Планиране иницијативе</w:t>
            </w:r>
          </w:p>
        </w:tc>
        <w:tc>
          <w:tcPr>
            <w:tcW w:w="2798" w:type="dxa"/>
            <w:tcBorders>
              <w:top w:val="single" w:sz="4" w:space="0" w:color="000000"/>
              <w:left w:val="single" w:sz="4" w:space="0" w:color="000000"/>
              <w:bottom w:val="single" w:sz="4" w:space="0" w:color="000000"/>
              <w:right w:val="single" w:sz="4" w:space="0" w:color="000000"/>
            </w:tcBorders>
            <w:shd w:val="clear" w:color="auto" w:fill="BDD6EE"/>
          </w:tcPr>
          <w:p w14:paraId="523EF0F7" w14:textId="77777777" w:rsidR="003900F7" w:rsidRPr="00B9688F" w:rsidRDefault="003900F7" w:rsidP="00714DBC">
            <w:pPr>
              <w:keepNext/>
              <w:widowControl w:val="0"/>
              <w:spacing w:after="60" w:line="240" w:lineRule="auto"/>
              <w:rPr>
                <w:rFonts w:ascii="Arial" w:hAnsi="Arial" w:cs="Arial"/>
                <w:b/>
                <w:bCs/>
                <w:sz w:val="18"/>
                <w:szCs w:val="18"/>
              </w:rPr>
            </w:pPr>
          </w:p>
        </w:tc>
        <w:tc>
          <w:tcPr>
            <w:tcW w:w="1509" w:type="dxa"/>
            <w:tcBorders>
              <w:top w:val="single" w:sz="4" w:space="0" w:color="000000"/>
              <w:left w:val="single" w:sz="4" w:space="0" w:color="000000"/>
              <w:bottom w:val="single" w:sz="4" w:space="0" w:color="000000"/>
              <w:right w:val="single" w:sz="4" w:space="0" w:color="000000"/>
            </w:tcBorders>
            <w:shd w:val="clear" w:color="auto" w:fill="BDD6EE"/>
          </w:tcPr>
          <w:p w14:paraId="53AF0BC5" w14:textId="77777777" w:rsidR="003900F7" w:rsidRPr="00B9688F" w:rsidRDefault="003900F7" w:rsidP="00714DBC">
            <w:pPr>
              <w:keepNext/>
              <w:widowControl w:val="0"/>
              <w:spacing w:after="60" w:line="240" w:lineRule="auto"/>
              <w:rPr>
                <w:rFonts w:ascii="Arial" w:hAnsi="Arial" w:cs="Arial"/>
                <w:b/>
                <w:bCs/>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BDD6EE"/>
          </w:tcPr>
          <w:p w14:paraId="7D636ED0" w14:textId="77777777" w:rsidR="003900F7" w:rsidRPr="00B9688F" w:rsidRDefault="003900F7" w:rsidP="00714DBC">
            <w:pPr>
              <w:keepNext/>
              <w:widowControl w:val="0"/>
              <w:spacing w:after="60" w:line="240" w:lineRule="auto"/>
              <w:rPr>
                <w:rFonts w:ascii="Arial" w:hAnsi="Arial" w:cs="Arial"/>
                <w:b/>
                <w:bCs/>
                <w:sz w:val="18"/>
                <w:szCs w:val="18"/>
              </w:rPr>
            </w:pPr>
          </w:p>
        </w:tc>
        <w:tc>
          <w:tcPr>
            <w:tcW w:w="1464" w:type="dxa"/>
            <w:tcBorders>
              <w:top w:val="single" w:sz="4" w:space="0" w:color="000000"/>
              <w:left w:val="single" w:sz="4" w:space="0" w:color="000000"/>
              <w:bottom w:val="single" w:sz="4" w:space="0" w:color="000000"/>
              <w:right w:val="single" w:sz="4" w:space="0" w:color="000000"/>
            </w:tcBorders>
            <w:shd w:val="clear" w:color="auto" w:fill="BDD6EE"/>
          </w:tcPr>
          <w:p w14:paraId="6A9F1121" w14:textId="77777777" w:rsidR="003900F7" w:rsidRPr="00B9688F" w:rsidRDefault="003900F7" w:rsidP="00714DBC">
            <w:pPr>
              <w:pStyle w:val="NoSpacing"/>
              <w:widowControl w:val="0"/>
              <w:rPr>
                <w:rFonts w:ascii="Arial" w:hAnsi="Arial" w:cs="Arial"/>
                <w:sz w:val="18"/>
                <w:szCs w:val="18"/>
                <w:lang w:val="sr-Cyrl-RS"/>
              </w:rPr>
            </w:pPr>
          </w:p>
        </w:tc>
        <w:tc>
          <w:tcPr>
            <w:tcW w:w="1629" w:type="dxa"/>
            <w:tcBorders>
              <w:top w:val="single" w:sz="4" w:space="0" w:color="000000"/>
              <w:left w:val="single" w:sz="4" w:space="0" w:color="000000"/>
              <w:bottom w:val="single" w:sz="4" w:space="0" w:color="000000"/>
              <w:right w:val="single" w:sz="4" w:space="0" w:color="000000"/>
            </w:tcBorders>
            <w:shd w:val="clear" w:color="auto" w:fill="BDD6EE"/>
          </w:tcPr>
          <w:p w14:paraId="73610AA8" w14:textId="77777777" w:rsidR="003900F7" w:rsidRPr="00B9688F" w:rsidRDefault="003900F7" w:rsidP="00714DBC">
            <w:pPr>
              <w:pStyle w:val="NoSpacing"/>
              <w:widowControl w:val="0"/>
              <w:rPr>
                <w:rFonts w:ascii="Arial" w:eastAsia="Calibri" w:hAnsi="Arial" w:cs="Arial"/>
                <w:sz w:val="18"/>
                <w:szCs w:val="18"/>
                <w:lang w:val="sr-Cyrl-RS"/>
              </w:rPr>
            </w:pPr>
          </w:p>
        </w:tc>
        <w:tc>
          <w:tcPr>
            <w:tcW w:w="2943" w:type="dxa"/>
            <w:tcBorders>
              <w:top w:val="single" w:sz="4" w:space="0" w:color="000000"/>
              <w:left w:val="single" w:sz="4" w:space="0" w:color="000000"/>
              <w:bottom w:val="single" w:sz="4" w:space="0" w:color="000000"/>
              <w:right w:val="single" w:sz="4" w:space="0" w:color="000000"/>
            </w:tcBorders>
            <w:shd w:val="clear" w:color="auto" w:fill="BDD6EE"/>
          </w:tcPr>
          <w:p w14:paraId="6CE2CFE8"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07B2C077" w14:textId="77777777">
        <w:tc>
          <w:tcPr>
            <w:tcW w:w="2420" w:type="dxa"/>
            <w:tcBorders>
              <w:top w:val="single" w:sz="4" w:space="0" w:color="000000"/>
              <w:left w:val="single" w:sz="4" w:space="0" w:color="000000"/>
              <w:bottom w:val="single" w:sz="4" w:space="0" w:color="000000"/>
              <w:right w:val="single" w:sz="4" w:space="0" w:color="000000"/>
            </w:tcBorders>
          </w:tcPr>
          <w:p w14:paraId="7126481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Професионализација омладинског рада</w:t>
            </w:r>
          </w:p>
        </w:tc>
        <w:tc>
          <w:tcPr>
            <w:tcW w:w="2798" w:type="dxa"/>
            <w:tcBorders>
              <w:top w:val="single" w:sz="4" w:space="0" w:color="000000"/>
              <w:left w:val="single" w:sz="4" w:space="0" w:color="000000"/>
              <w:bottom w:val="single" w:sz="4" w:space="0" w:color="000000"/>
              <w:right w:val="single" w:sz="4" w:space="0" w:color="000000"/>
            </w:tcBorders>
          </w:tcPr>
          <w:p w14:paraId="64A7D97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Развити стандарде занимања и стандарде квалификација за различите нивое омладинског рада и на њима засноване програме неформалног образовања</w:t>
            </w:r>
          </w:p>
          <w:p w14:paraId="164E9F0C" w14:textId="77777777" w:rsidR="003900F7" w:rsidRPr="00B9688F" w:rsidRDefault="001F18C5" w:rsidP="00714DBC">
            <w:pPr>
              <w:pStyle w:val="NoSpacing"/>
              <w:widowControl w:val="0"/>
              <w:ind w:left="108"/>
              <w:rPr>
                <w:rFonts w:ascii="Arial" w:eastAsia="Calibri" w:hAnsi="Arial" w:cs="Arial"/>
                <w:sz w:val="18"/>
                <w:szCs w:val="18"/>
                <w:lang w:val="sr-Cyrl-RS"/>
              </w:rPr>
            </w:pPr>
            <w:r w:rsidRPr="00B9688F">
              <w:rPr>
                <w:rFonts w:ascii="Arial" w:eastAsia="Calibri" w:hAnsi="Arial" w:cs="Arial"/>
                <w:sz w:val="18"/>
                <w:szCs w:val="18"/>
                <w:lang w:val="sr-Cyrl-RS"/>
              </w:rPr>
              <w:t xml:space="preserve"> </w:t>
            </w:r>
          </w:p>
          <w:p w14:paraId="613849A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Успоставити струковно удружење омладинских радника/ца</w:t>
            </w:r>
          </w:p>
          <w:p w14:paraId="476E71A5" w14:textId="77777777" w:rsidR="003900F7" w:rsidRPr="00B9688F" w:rsidRDefault="003900F7" w:rsidP="00714DBC">
            <w:pPr>
              <w:pStyle w:val="NoSpacing"/>
              <w:widowControl w:val="0"/>
              <w:ind w:left="108"/>
              <w:rPr>
                <w:rFonts w:ascii="Arial" w:eastAsia="Calibri" w:hAnsi="Arial" w:cs="Arial"/>
                <w:sz w:val="18"/>
                <w:szCs w:val="18"/>
                <w:lang w:val="sr-Cyrl-RS"/>
              </w:rPr>
            </w:pPr>
          </w:p>
          <w:p w14:paraId="730AA8F2"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квалитетно пружање услуга досезања до младих</w:t>
            </w:r>
          </w:p>
        </w:tc>
        <w:tc>
          <w:tcPr>
            <w:tcW w:w="1509" w:type="dxa"/>
            <w:tcBorders>
              <w:top w:val="single" w:sz="4" w:space="0" w:color="000000"/>
              <w:left w:val="single" w:sz="4" w:space="0" w:color="000000"/>
              <w:bottom w:val="single" w:sz="4" w:space="0" w:color="000000"/>
              <w:right w:val="single" w:sz="4" w:space="0" w:color="000000"/>
            </w:tcBorders>
          </w:tcPr>
          <w:p w14:paraId="7B003C3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Омладински радници</w:t>
            </w:r>
          </w:p>
          <w:p w14:paraId="5313881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NЕЕТ млади </w:t>
            </w:r>
          </w:p>
        </w:tc>
        <w:tc>
          <w:tcPr>
            <w:tcW w:w="1523" w:type="dxa"/>
            <w:tcBorders>
              <w:top w:val="single" w:sz="4" w:space="0" w:color="000000"/>
              <w:left w:val="single" w:sz="4" w:space="0" w:color="000000"/>
              <w:bottom w:val="single" w:sz="4" w:space="0" w:color="000000"/>
              <w:right w:val="single" w:sz="4" w:space="0" w:color="000000"/>
            </w:tcBorders>
          </w:tcPr>
          <w:p w14:paraId="2F57A58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МТО</w:t>
            </w:r>
          </w:p>
          <w:p w14:paraId="507706F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НАПОР</w:t>
            </w:r>
          </w:p>
          <w:p w14:paraId="0152E50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w:t>
            </w:r>
          </w:p>
          <w:p w14:paraId="642A342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АзК</w:t>
            </w:r>
          </w:p>
          <w:p w14:paraId="4220D0B5"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SDC – Програм „Знањем до посла</w:t>
            </w:r>
            <w:r w:rsidR="001669D6">
              <w:rPr>
                <w:rFonts w:ascii="Arial" w:eastAsia="Calibri" w:hAnsi="Arial" w:cs="Arial"/>
                <w:sz w:val="18"/>
                <w:szCs w:val="18"/>
                <w:lang w:val="sr-Cyrl-RS"/>
              </w:rPr>
              <w:t>ˮ</w:t>
            </w:r>
          </w:p>
        </w:tc>
        <w:tc>
          <w:tcPr>
            <w:tcW w:w="1464" w:type="dxa"/>
            <w:tcBorders>
              <w:top w:val="single" w:sz="4" w:space="0" w:color="000000"/>
              <w:left w:val="single" w:sz="4" w:space="0" w:color="000000"/>
              <w:bottom w:val="single" w:sz="4" w:space="0" w:color="000000"/>
              <w:right w:val="single" w:sz="4" w:space="0" w:color="000000"/>
            </w:tcBorders>
          </w:tcPr>
          <w:p w14:paraId="7FF388B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629" w:type="dxa"/>
            <w:tcBorders>
              <w:top w:val="single" w:sz="4" w:space="0" w:color="000000"/>
              <w:left w:val="single" w:sz="4" w:space="0" w:color="000000"/>
              <w:bottom w:val="single" w:sz="4" w:space="0" w:color="000000"/>
              <w:right w:val="single" w:sz="4" w:space="0" w:color="000000"/>
            </w:tcBorders>
          </w:tcPr>
          <w:p w14:paraId="3CCFDF71"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17.060.000,00 РСД</w:t>
            </w:r>
          </w:p>
          <w:p w14:paraId="0DBBD6AF" w14:textId="77777777" w:rsidR="003900F7" w:rsidRPr="00B9688F" w:rsidRDefault="001F18C5" w:rsidP="00714DBC">
            <w:pPr>
              <w:pStyle w:val="NoSpacing"/>
              <w:widowControl w:val="0"/>
              <w:jc w:val="left"/>
              <w:rPr>
                <w:rFonts w:ascii="Arial" w:hAnsi="Arial" w:cs="Arial"/>
                <w:sz w:val="18"/>
                <w:szCs w:val="18"/>
                <w:lang w:val="sr-Cyrl-RS"/>
              </w:rPr>
            </w:pPr>
            <w:r w:rsidRPr="00B9688F">
              <w:rPr>
                <w:rFonts w:ascii="Arial" w:hAnsi="Arial" w:cs="Arial"/>
                <w:sz w:val="18"/>
                <w:szCs w:val="18"/>
                <w:lang w:val="sr-Cyrl-RS"/>
              </w:rPr>
              <w:t>Извор: Буџет РС (МТО)</w:t>
            </w:r>
          </w:p>
          <w:p w14:paraId="7A27A8E0" w14:textId="77777777" w:rsidR="003900F7" w:rsidRPr="00B9688F" w:rsidRDefault="003900F7" w:rsidP="00714DBC">
            <w:pPr>
              <w:pStyle w:val="NoSpacing"/>
              <w:widowControl w:val="0"/>
              <w:jc w:val="left"/>
              <w:rPr>
                <w:rFonts w:ascii="Arial" w:hAnsi="Arial" w:cs="Arial"/>
                <w:sz w:val="18"/>
                <w:szCs w:val="18"/>
                <w:lang w:val="sr-Cyrl-RS"/>
              </w:rPr>
            </w:pPr>
          </w:p>
          <w:p w14:paraId="5E868725"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393.111.000,00 РСД</w:t>
            </w:r>
          </w:p>
          <w:p w14:paraId="69FB7453"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hAnsi="Arial" w:cs="Arial"/>
                <w:sz w:val="18"/>
                <w:szCs w:val="18"/>
                <w:lang w:val="sr-Cyrl-RS"/>
              </w:rPr>
              <w:t>Извор: Фондација Темпус</w:t>
            </w:r>
          </w:p>
        </w:tc>
        <w:tc>
          <w:tcPr>
            <w:tcW w:w="2943" w:type="dxa"/>
            <w:tcBorders>
              <w:top w:val="single" w:sz="4" w:space="0" w:color="000000"/>
              <w:left w:val="single" w:sz="4" w:space="0" w:color="000000"/>
              <w:bottom w:val="single" w:sz="4" w:space="0" w:color="000000"/>
              <w:right w:val="single" w:sz="4" w:space="0" w:color="000000"/>
            </w:tcBorders>
          </w:tcPr>
          <w:p w14:paraId="6EAA84D8" w14:textId="77777777" w:rsidR="00A01A44"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Израђен је предлог стандарда за занимање Омладински радник</w:t>
            </w:r>
            <w:r w:rsidR="00A01A44" w:rsidRPr="00B9688F">
              <w:rPr>
                <w:rFonts w:ascii="Arial" w:eastAsia="Calibri" w:hAnsi="Arial" w:cs="Arial"/>
                <w:sz w:val="18"/>
                <w:szCs w:val="18"/>
                <w:lang w:val="sr-Cyrl-RS"/>
              </w:rPr>
              <w:t>.</w:t>
            </w:r>
            <w:r w:rsidRPr="00B9688F">
              <w:rPr>
                <w:rFonts w:ascii="Arial" w:eastAsia="Calibri" w:hAnsi="Arial" w:cs="Arial"/>
                <w:sz w:val="18"/>
                <w:szCs w:val="18"/>
                <w:lang w:val="sr-Cyrl-RS"/>
              </w:rPr>
              <w:t xml:space="preserve"> </w:t>
            </w:r>
          </w:p>
          <w:p w14:paraId="1EB73381" w14:textId="77777777" w:rsidR="008F3287" w:rsidRPr="00B9688F" w:rsidRDefault="008F3287" w:rsidP="00714DBC">
            <w:pPr>
              <w:pStyle w:val="NoSpacing"/>
              <w:widowControl w:val="0"/>
              <w:rPr>
                <w:rFonts w:ascii="Arial" w:eastAsia="Calibri" w:hAnsi="Arial" w:cs="Arial"/>
                <w:sz w:val="18"/>
                <w:szCs w:val="18"/>
                <w:lang w:val="sr-Cyrl-RS"/>
              </w:rPr>
            </w:pPr>
          </w:p>
          <w:p w14:paraId="753F9807" w14:textId="77777777" w:rsidR="008F3287" w:rsidRPr="00B9688F" w:rsidRDefault="008F3287" w:rsidP="00714DBC">
            <w:pPr>
              <w:pStyle w:val="NoSpacing"/>
              <w:widowControl w:val="0"/>
              <w:rPr>
                <w:rFonts w:ascii="Arial" w:eastAsia="Calibri" w:hAnsi="Arial" w:cs="Arial"/>
                <w:sz w:val="18"/>
                <w:szCs w:val="18"/>
                <w:lang w:val="sr-Cyrl-RS"/>
              </w:rPr>
            </w:pPr>
          </w:p>
          <w:p w14:paraId="23B83F47" w14:textId="77777777" w:rsidR="008F3287" w:rsidRPr="00B9688F" w:rsidRDefault="008F3287" w:rsidP="00714DBC">
            <w:pPr>
              <w:pStyle w:val="NoSpacing"/>
              <w:widowControl w:val="0"/>
              <w:rPr>
                <w:rFonts w:ascii="Arial" w:eastAsia="Calibri" w:hAnsi="Arial" w:cs="Arial"/>
                <w:sz w:val="18"/>
                <w:szCs w:val="18"/>
                <w:lang w:val="sr-Cyrl-RS"/>
              </w:rPr>
            </w:pPr>
            <w:r w:rsidRPr="00B9688F">
              <w:rPr>
                <w:rFonts w:ascii="Arial" w:hAnsi="Arial" w:cs="Arial"/>
                <w:sz w:val="18"/>
                <w:szCs w:val="18"/>
              </w:rPr>
              <w:t>Фондација Темпус крајем јуна 2023. године организовала</w:t>
            </w:r>
            <w:r w:rsidR="009C3D9D" w:rsidRPr="00B9688F">
              <w:rPr>
                <w:rFonts w:ascii="Arial" w:hAnsi="Arial" w:cs="Arial"/>
                <w:sz w:val="18"/>
                <w:szCs w:val="18"/>
                <w:lang w:val="sr-Cyrl-RS"/>
              </w:rPr>
              <w:t xml:space="preserve"> је</w:t>
            </w:r>
            <w:r w:rsidRPr="00B9688F">
              <w:rPr>
                <w:rFonts w:ascii="Arial" w:hAnsi="Arial" w:cs="Arial"/>
                <w:sz w:val="18"/>
                <w:szCs w:val="18"/>
              </w:rPr>
              <w:t xml:space="preserve"> тренинг на тему „Ментално здравље у омладинском раду”</w:t>
            </w:r>
            <w:r w:rsidR="00826443" w:rsidRPr="00B9688F">
              <w:rPr>
                <w:rFonts w:ascii="Arial" w:hAnsi="Arial" w:cs="Arial"/>
                <w:sz w:val="18"/>
                <w:szCs w:val="18"/>
              </w:rPr>
              <w:t xml:space="preserve"> који је окупио 29 омладинских радника из разних европских земаља, укључујући и Републику Србију</w:t>
            </w:r>
            <w:r w:rsidR="00826443" w:rsidRPr="00B9688F">
              <w:rPr>
                <w:rFonts w:ascii="Arial" w:hAnsi="Arial" w:cs="Arial"/>
                <w:sz w:val="18"/>
                <w:szCs w:val="18"/>
                <w:lang w:val="sr-Cyrl-RS"/>
              </w:rPr>
              <w:t>.</w:t>
            </w:r>
          </w:p>
          <w:p w14:paraId="6E604EA6" w14:textId="77777777" w:rsidR="008F3287" w:rsidRPr="00B9688F" w:rsidRDefault="008F3287" w:rsidP="00714DBC">
            <w:pPr>
              <w:pStyle w:val="NoSpacing"/>
              <w:widowControl w:val="0"/>
              <w:rPr>
                <w:rFonts w:ascii="Arial" w:eastAsia="Calibri" w:hAnsi="Arial" w:cs="Arial"/>
                <w:sz w:val="18"/>
                <w:szCs w:val="18"/>
                <w:lang w:val="sr-Cyrl-RS"/>
              </w:rPr>
            </w:pPr>
          </w:p>
          <w:p w14:paraId="7FB6178F" w14:textId="77777777" w:rsidR="003900F7" w:rsidRPr="00B9688F" w:rsidRDefault="003900F7" w:rsidP="00714DBC">
            <w:pPr>
              <w:pStyle w:val="NoSpacing"/>
              <w:widowControl w:val="0"/>
              <w:rPr>
                <w:rFonts w:ascii="Arial" w:eastAsia="Calibri" w:hAnsi="Arial" w:cs="Arial"/>
                <w:sz w:val="18"/>
                <w:szCs w:val="18"/>
              </w:rPr>
            </w:pPr>
          </w:p>
        </w:tc>
      </w:tr>
      <w:tr w:rsidR="003900F7" w:rsidRPr="00B9688F" w14:paraId="5C1A0D45" w14:textId="77777777">
        <w:tc>
          <w:tcPr>
            <w:tcW w:w="2420" w:type="dxa"/>
            <w:tcBorders>
              <w:top w:val="single" w:sz="4" w:space="0" w:color="000000"/>
              <w:left w:val="single" w:sz="4" w:space="0" w:color="000000"/>
              <w:bottom w:val="single" w:sz="4" w:space="0" w:color="000000"/>
              <w:right w:val="single" w:sz="4" w:space="0" w:color="000000"/>
            </w:tcBorders>
          </w:tcPr>
          <w:p w14:paraId="6F8E3DE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Пилотирање Модела за досезање и активацију NЕЕТ младих који се налазе ван система – спровођење активности досезања од стране ОЦД</w:t>
            </w:r>
          </w:p>
        </w:tc>
        <w:tc>
          <w:tcPr>
            <w:tcW w:w="2798" w:type="dxa"/>
            <w:tcBorders>
              <w:top w:val="single" w:sz="4" w:space="0" w:color="000000"/>
              <w:left w:val="single" w:sz="4" w:space="0" w:color="000000"/>
              <w:bottom w:val="single" w:sz="4" w:space="0" w:color="000000"/>
              <w:right w:val="single" w:sz="4" w:space="0" w:color="000000"/>
            </w:tcBorders>
          </w:tcPr>
          <w:p w14:paraId="3EEA2C0D"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Идентификовати, активирати и понудити подршку младима који су удаљени од тржишта рада или изложени ризику од социјалне искључености</w:t>
            </w:r>
          </w:p>
          <w:p w14:paraId="38A8B3E2" w14:textId="77777777" w:rsidR="003900F7" w:rsidRPr="00B9688F" w:rsidRDefault="003900F7" w:rsidP="00714DBC">
            <w:pPr>
              <w:pStyle w:val="NoSpacing"/>
              <w:widowControl w:val="0"/>
              <w:ind w:left="108"/>
              <w:rPr>
                <w:rFonts w:ascii="Arial" w:eastAsia="Calibri" w:hAnsi="Arial" w:cs="Arial"/>
                <w:sz w:val="18"/>
                <w:szCs w:val="18"/>
                <w:lang w:val="sr-Cyrl-RS"/>
              </w:rPr>
            </w:pPr>
          </w:p>
          <w:p w14:paraId="3B09B1AE"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Прикупити потребне информације за потребе даљег унапређења Модела и активности досезања</w:t>
            </w:r>
          </w:p>
          <w:p w14:paraId="7DF22C1C" w14:textId="77777777" w:rsidR="003900F7" w:rsidRPr="00B9688F" w:rsidRDefault="003900F7" w:rsidP="00714DBC">
            <w:pPr>
              <w:pStyle w:val="NoSpacing"/>
              <w:widowControl w:val="0"/>
              <w:ind w:left="108"/>
              <w:rPr>
                <w:rFonts w:ascii="Arial" w:eastAsia="Calibri" w:hAnsi="Arial" w:cs="Arial"/>
                <w:sz w:val="18"/>
                <w:szCs w:val="18"/>
                <w:lang w:val="sr-Cyrl-RS"/>
              </w:rPr>
            </w:pPr>
          </w:p>
          <w:p w14:paraId="4E932E7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iCs/>
                <w:sz w:val="18"/>
                <w:szCs w:val="18"/>
                <w:lang w:val="sr-Cyrl-RS"/>
              </w:rPr>
              <w:t>Прикупити додатне информације о карактеристикама и потребама младих који су неактивни из „других” неутврђених разлога</w:t>
            </w:r>
          </w:p>
        </w:tc>
        <w:tc>
          <w:tcPr>
            <w:tcW w:w="1509" w:type="dxa"/>
            <w:tcBorders>
              <w:top w:val="single" w:sz="4" w:space="0" w:color="000000"/>
              <w:left w:val="single" w:sz="4" w:space="0" w:color="000000"/>
              <w:bottom w:val="single" w:sz="4" w:space="0" w:color="000000"/>
              <w:right w:val="single" w:sz="4" w:space="0" w:color="000000"/>
            </w:tcBorders>
          </w:tcPr>
          <w:p w14:paraId="7F69CA6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8.666 NЕЕТ младих</w:t>
            </w:r>
          </w:p>
        </w:tc>
        <w:tc>
          <w:tcPr>
            <w:tcW w:w="1523" w:type="dxa"/>
            <w:tcBorders>
              <w:top w:val="single" w:sz="4" w:space="0" w:color="000000"/>
              <w:left w:val="single" w:sz="4" w:space="0" w:color="000000"/>
              <w:bottom w:val="single" w:sz="4" w:space="0" w:color="000000"/>
              <w:right w:val="single" w:sz="4" w:space="0" w:color="000000"/>
            </w:tcBorders>
          </w:tcPr>
          <w:p w14:paraId="1887402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ОЦД (главни носиоци)</w:t>
            </w:r>
          </w:p>
          <w:p w14:paraId="17B473D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КзМ</w:t>
            </w:r>
          </w:p>
          <w:p w14:paraId="00CC623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MРЗБСП</w:t>
            </w:r>
          </w:p>
          <w:p w14:paraId="3BDF7A9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МТО</w:t>
            </w:r>
          </w:p>
          <w:p w14:paraId="076DF02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p w14:paraId="1FA4026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КОМС</w:t>
            </w:r>
          </w:p>
          <w:p w14:paraId="71FD269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НАПОР</w:t>
            </w:r>
          </w:p>
        </w:tc>
        <w:tc>
          <w:tcPr>
            <w:tcW w:w="1464" w:type="dxa"/>
            <w:tcBorders>
              <w:top w:val="single" w:sz="4" w:space="0" w:color="000000"/>
              <w:left w:val="single" w:sz="4" w:space="0" w:color="000000"/>
              <w:bottom w:val="single" w:sz="4" w:space="0" w:color="000000"/>
              <w:right w:val="single" w:sz="4" w:space="0" w:color="000000"/>
            </w:tcBorders>
          </w:tcPr>
          <w:p w14:paraId="17BF8F9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 – 2026.</w:t>
            </w:r>
          </w:p>
        </w:tc>
        <w:tc>
          <w:tcPr>
            <w:tcW w:w="1629" w:type="dxa"/>
            <w:tcBorders>
              <w:top w:val="single" w:sz="4" w:space="0" w:color="000000"/>
              <w:left w:val="single" w:sz="4" w:space="0" w:color="000000"/>
              <w:bottom w:val="single" w:sz="4" w:space="0" w:color="000000"/>
              <w:right w:val="single" w:sz="4" w:space="0" w:color="000000"/>
            </w:tcBorders>
          </w:tcPr>
          <w:p w14:paraId="2AF5123D"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 xml:space="preserve">3.600.000,00 </w:t>
            </w:r>
            <w:r w:rsidRPr="00B9688F">
              <w:rPr>
                <w:rFonts w:ascii="Arial" w:hAnsi="Arial" w:cs="Arial"/>
                <w:b/>
                <w:sz w:val="18"/>
                <w:szCs w:val="18"/>
                <w:lang w:val="sr-Cyrl-RS"/>
              </w:rPr>
              <w:t>РСД</w:t>
            </w:r>
            <w:r w:rsidR="008A5474" w:rsidRPr="00B9688F">
              <w:rPr>
                <w:rStyle w:val="FootnoteReference"/>
                <w:rFonts w:ascii="Arial" w:hAnsi="Arial" w:cs="Arial"/>
                <w:b/>
                <w:sz w:val="18"/>
                <w:szCs w:val="18"/>
                <w:lang w:val="sr-Cyrl-RS"/>
              </w:rPr>
              <w:footnoteReference w:id="10"/>
            </w:r>
          </w:p>
          <w:p w14:paraId="16C97B5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w:t>
            </w:r>
            <w:r w:rsidRPr="00B9688F">
              <w:rPr>
                <w:rFonts w:ascii="Arial" w:hAnsi="Arial" w:cs="Arial"/>
                <w:sz w:val="18"/>
                <w:szCs w:val="18"/>
                <w:lang w:val="sr-Cyrl-RS"/>
              </w:rPr>
              <w:t>Буџет РС (</w:t>
            </w:r>
            <w:r w:rsidR="00632735">
              <w:rPr>
                <w:rFonts w:ascii="Arial" w:hAnsi="Arial" w:cs="Arial"/>
                <w:sz w:val="18"/>
                <w:szCs w:val="18"/>
              </w:rPr>
              <w:t>МРЗБСП</w:t>
            </w:r>
            <w:r w:rsidRPr="00B9688F">
              <w:rPr>
                <w:rFonts w:ascii="Arial" w:hAnsi="Arial" w:cs="Arial"/>
                <w:sz w:val="18"/>
                <w:szCs w:val="18"/>
                <w:lang w:val="sr-Cyrl-RS"/>
              </w:rPr>
              <w:t>)</w:t>
            </w:r>
            <w:r w:rsidRPr="00B9688F">
              <w:rPr>
                <w:rFonts w:ascii="Arial" w:eastAsia="Calibri" w:hAnsi="Arial" w:cs="Arial"/>
                <w:sz w:val="18"/>
                <w:szCs w:val="18"/>
                <w:lang w:val="sr-Cyrl-RS"/>
              </w:rPr>
              <w:t xml:space="preserve"> и ИПА 2020 - Директни грант НСЗ</w:t>
            </w:r>
          </w:p>
          <w:p w14:paraId="4A8D6F87" w14:textId="77777777" w:rsidR="003900F7" w:rsidRPr="00B9688F" w:rsidRDefault="003900F7" w:rsidP="00714DBC">
            <w:pPr>
              <w:pStyle w:val="NoSpacing"/>
              <w:widowControl w:val="0"/>
              <w:rPr>
                <w:rFonts w:ascii="Arial" w:eastAsia="Calibri" w:hAnsi="Arial" w:cs="Arial"/>
                <w:sz w:val="18"/>
                <w:szCs w:val="18"/>
                <w:lang w:val="sr-Cyrl-RS"/>
              </w:rPr>
            </w:pPr>
          </w:p>
          <w:p w14:paraId="2EFC6D5A"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 xml:space="preserve">12.000.000,00 </w:t>
            </w:r>
            <w:r w:rsidRPr="00B9688F">
              <w:rPr>
                <w:rFonts w:ascii="Arial" w:hAnsi="Arial" w:cs="Arial"/>
                <w:b/>
                <w:sz w:val="18"/>
                <w:szCs w:val="18"/>
                <w:lang w:val="sr-Cyrl-RS"/>
              </w:rPr>
              <w:t>РСД</w:t>
            </w:r>
          </w:p>
          <w:p w14:paraId="24FBF15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Финансијски јаз за Пилотирање Модела за досезање и активацију NЕЕТ  младих за 2025. и 2026.</w:t>
            </w:r>
          </w:p>
        </w:tc>
        <w:tc>
          <w:tcPr>
            <w:tcW w:w="2943" w:type="dxa"/>
            <w:tcBorders>
              <w:top w:val="single" w:sz="4" w:space="0" w:color="000000"/>
              <w:left w:val="single" w:sz="4" w:space="0" w:color="000000"/>
              <w:bottom w:val="single" w:sz="4" w:space="0" w:color="000000"/>
              <w:right w:val="single" w:sz="4" w:space="0" w:color="000000"/>
            </w:tcBorders>
          </w:tcPr>
          <w:p w14:paraId="7066295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извештајном периоду није било активности досезања, с обзиром да је реализација </w:t>
            </w:r>
            <w:r w:rsidR="008F3287" w:rsidRPr="00B9688F">
              <w:rPr>
                <w:rFonts w:ascii="Arial" w:eastAsia="Calibri" w:hAnsi="Arial" w:cs="Arial"/>
                <w:sz w:val="18"/>
                <w:szCs w:val="18"/>
                <w:lang w:val="sr-Cyrl-RS"/>
              </w:rPr>
              <w:t>у</w:t>
            </w:r>
            <w:r w:rsidRPr="00B9688F">
              <w:rPr>
                <w:rFonts w:ascii="Arial" w:eastAsia="Calibri" w:hAnsi="Arial" w:cs="Arial"/>
                <w:sz w:val="18"/>
                <w:szCs w:val="18"/>
                <w:lang w:val="sr-Cyrl-RS"/>
              </w:rPr>
              <w:t xml:space="preserve">говора </w:t>
            </w:r>
            <w:r w:rsidR="008F3287" w:rsidRPr="00B9688F">
              <w:rPr>
                <w:rFonts w:ascii="Arial" w:eastAsia="Calibri" w:hAnsi="Arial" w:cs="Arial"/>
                <w:sz w:val="18"/>
                <w:szCs w:val="18"/>
                <w:lang w:val="sr-Cyrl-RS"/>
              </w:rPr>
              <w:t xml:space="preserve">са ОЦД изабраном за активности досезања </w:t>
            </w:r>
            <w:r w:rsidRPr="00B9688F">
              <w:rPr>
                <w:rFonts w:ascii="Arial" w:eastAsia="Calibri" w:hAnsi="Arial" w:cs="Arial"/>
                <w:sz w:val="18"/>
                <w:szCs w:val="18"/>
                <w:lang w:val="sr-Cyrl-RS"/>
              </w:rPr>
              <w:t xml:space="preserve">започела </w:t>
            </w:r>
            <w:r w:rsidR="009C3D9D" w:rsidRPr="00B9688F">
              <w:rPr>
                <w:rFonts w:ascii="Arial" w:eastAsia="Calibri" w:hAnsi="Arial" w:cs="Arial"/>
                <w:sz w:val="18"/>
                <w:szCs w:val="18"/>
                <w:lang w:val="sr-Cyrl-RS"/>
              </w:rPr>
              <w:t>6</w:t>
            </w:r>
            <w:r w:rsidRPr="00B9688F">
              <w:rPr>
                <w:rFonts w:ascii="Arial" w:eastAsia="Calibri" w:hAnsi="Arial" w:cs="Arial"/>
                <w:sz w:val="18"/>
                <w:szCs w:val="18"/>
                <w:lang w:val="sr-Cyrl-RS"/>
              </w:rPr>
              <w:t>. децембра 2024. године</w:t>
            </w:r>
            <w:r w:rsidR="008F3287" w:rsidRPr="00B9688F">
              <w:rPr>
                <w:rFonts w:ascii="Arial" w:eastAsia="Calibri" w:hAnsi="Arial" w:cs="Arial"/>
                <w:sz w:val="18"/>
                <w:szCs w:val="18"/>
                <w:lang w:val="sr-Cyrl-RS"/>
              </w:rPr>
              <w:t>.</w:t>
            </w:r>
            <w:r w:rsidRPr="00B9688F">
              <w:rPr>
                <w:rFonts w:ascii="Arial" w:eastAsia="Calibri" w:hAnsi="Arial" w:cs="Arial"/>
                <w:sz w:val="18"/>
                <w:szCs w:val="18"/>
                <w:lang w:val="sr-Cyrl-RS"/>
              </w:rPr>
              <w:t xml:space="preserve"> </w:t>
            </w:r>
            <w:r w:rsidR="008F3287" w:rsidRPr="00B9688F">
              <w:rPr>
                <w:rFonts w:ascii="Arial" w:eastAsia="Calibri" w:hAnsi="Arial" w:cs="Arial"/>
                <w:sz w:val="18"/>
                <w:szCs w:val="18"/>
                <w:lang w:val="sr-Cyrl-RS"/>
              </w:rPr>
              <w:t>С</w:t>
            </w:r>
            <w:r w:rsidRPr="00B9688F">
              <w:rPr>
                <w:rFonts w:ascii="Arial" w:eastAsia="Calibri" w:hAnsi="Arial" w:cs="Arial"/>
                <w:sz w:val="18"/>
                <w:szCs w:val="18"/>
                <w:lang w:val="sr-Cyrl-RS"/>
              </w:rPr>
              <w:t>проведен</w:t>
            </w:r>
            <w:r w:rsidR="008F3287" w:rsidRPr="00B9688F">
              <w:rPr>
                <w:rFonts w:ascii="Arial" w:eastAsia="Calibri" w:hAnsi="Arial" w:cs="Arial"/>
                <w:sz w:val="18"/>
                <w:szCs w:val="18"/>
                <w:lang w:val="sr-Cyrl-RS"/>
              </w:rPr>
              <w:t xml:space="preserve">а је </w:t>
            </w:r>
            <w:r w:rsidRPr="00B9688F">
              <w:rPr>
                <w:rFonts w:ascii="Arial" w:eastAsia="Calibri" w:hAnsi="Arial" w:cs="Arial"/>
                <w:sz w:val="18"/>
                <w:szCs w:val="18"/>
                <w:lang w:val="sr-Cyrl-RS"/>
              </w:rPr>
              <w:t>обук</w:t>
            </w:r>
            <w:r w:rsidR="008F3287" w:rsidRPr="00B9688F">
              <w:rPr>
                <w:rFonts w:ascii="Arial" w:eastAsia="Calibri" w:hAnsi="Arial" w:cs="Arial"/>
                <w:sz w:val="18"/>
                <w:szCs w:val="18"/>
                <w:lang w:val="sr-Cyrl-RS"/>
              </w:rPr>
              <w:t>а</w:t>
            </w:r>
            <w:r w:rsidRPr="00B9688F">
              <w:rPr>
                <w:rFonts w:ascii="Arial" w:eastAsia="Calibri" w:hAnsi="Arial" w:cs="Arial"/>
                <w:sz w:val="18"/>
                <w:szCs w:val="18"/>
                <w:lang w:val="sr-Cyrl-RS"/>
              </w:rPr>
              <w:t xml:space="preserve"> за изабрану ОЦД за спровођење активности досезања у складу са Моделом</w:t>
            </w:r>
            <w:r w:rsidR="008F3287" w:rsidRPr="00B9688F">
              <w:rPr>
                <w:rFonts w:ascii="Arial" w:eastAsia="Calibri" w:hAnsi="Arial" w:cs="Arial"/>
                <w:sz w:val="18"/>
                <w:szCs w:val="18"/>
                <w:lang w:val="sr-Cyrl-RS"/>
              </w:rPr>
              <w:t xml:space="preserve"> </w:t>
            </w:r>
            <w:r w:rsidR="00D07589" w:rsidRPr="00B9688F">
              <w:rPr>
                <w:rFonts w:ascii="Arial" w:eastAsia="Calibri" w:hAnsi="Arial" w:cs="Arial"/>
                <w:sz w:val="18"/>
                <w:szCs w:val="18"/>
                <w:lang w:val="sr-Cyrl-RS"/>
              </w:rPr>
              <w:t xml:space="preserve">за досезање </w:t>
            </w:r>
            <w:r w:rsidR="008F3287" w:rsidRPr="00B9688F">
              <w:rPr>
                <w:rFonts w:ascii="Arial" w:eastAsia="Calibri" w:hAnsi="Arial" w:cs="Arial"/>
                <w:sz w:val="18"/>
                <w:szCs w:val="18"/>
                <w:lang w:val="sr-Cyrl-RS"/>
              </w:rPr>
              <w:t xml:space="preserve">у децембру 2024. и јануару 2025. године, на којој су учествовоали и саветници за </w:t>
            </w:r>
            <w:r w:rsidR="00EB1E84" w:rsidRPr="00B9688F">
              <w:rPr>
                <w:rFonts w:ascii="Arial" w:eastAsia="Calibri" w:hAnsi="Arial" w:cs="Arial"/>
                <w:sz w:val="18"/>
                <w:szCs w:val="18"/>
                <w:lang w:val="sr-Cyrl-RS"/>
              </w:rPr>
              <w:t xml:space="preserve">запошљавање </w:t>
            </w:r>
            <w:r w:rsidR="008F3287" w:rsidRPr="00B9688F">
              <w:rPr>
                <w:rFonts w:ascii="Arial" w:eastAsia="Calibri" w:hAnsi="Arial" w:cs="Arial"/>
                <w:sz w:val="18"/>
                <w:szCs w:val="18"/>
                <w:lang w:val="sr-Cyrl-RS"/>
              </w:rPr>
              <w:t>из три пилот филијале НСЗ.</w:t>
            </w:r>
          </w:p>
          <w:p w14:paraId="1A4CB1D2" w14:textId="77777777" w:rsidR="00A32FA5" w:rsidRPr="00B9688F" w:rsidRDefault="00A32FA5" w:rsidP="00714DBC">
            <w:pPr>
              <w:pStyle w:val="NoSpacing"/>
              <w:widowControl w:val="0"/>
              <w:rPr>
                <w:rFonts w:ascii="Arial" w:eastAsia="Calibri" w:hAnsi="Arial" w:cs="Arial"/>
                <w:sz w:val="18"/>
                <w:szCs w:val="18"/>
                <w:lang w:val="sr-Cyrl-RS"/>
              </w:rPr>
            </w:pPr>
          </w:p>
          <w:p w14:paraId="0B4E7639" w14:textId="77777777" w:rsidR="00A32FA5" w:rsidRPr="00B9688F" w:rsidRDefault="00A32FA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Активн</w:t>
            </w:r>
            <w:r w:rsidR="008731BD" w:rsidRPr="00B9688F">
              <w:rPr>
                <w:rFonts w:ascii="Arial" w:eastAsia="Calibri" w:hAnsi="Arial" w:cs="Arial"/>
                <w:sz w:val="18"/>
                <w:szCs w:val="18"/>
                <w:lang w:val="sr-Cyrl-RS"/>
              </w:rPr>
              <w:t>ос</w:t>
            </w:r>
            <w:r w:rsidRPr="00B9688F">
              <w:rPr>
                <w:rFonts w:ascii="Arial" w:eastAsia="Calibri" w:hAnsi="Arial" w:cs="Arial"/>
                <w:sz w:val="18"/>
                <w:szCs w:val="18"/>
                <w:lang w:val="sr-Cyrl-RS"/>
              </w:rPr>
              <w:t>ти досезања започињу у фебруару 2025. године.</w:t>
            </w:r>
          </w:p>
        </w:tc>
      </w:tr>
    </w:tbl>
    <w:p w14:paraId="6E7C027B" w14:textId="77777777" w:rsidR="003900F7" w:rsidRDefault="001F18C5" w:rsidP="00714DBC">
      <w:pPr>
        <w:pStyle w:val="Heading1"/>
        <w:numPr>
          <w:ilvl w:val="2"/>
          <w:numId w:val="1"/>
        </w:numPr>
        <w:spacing w:before="0" w:after="160" w:line="240" w:lineRule="auto"/>
        <w:rPr>
          <w:rFonts w:ascii="Arial" w:hAnsi="Arial" w:cs="Arial"/>
          <w:b/>
          <w:bCs/>
          <w:i/>
          <w:color w:val="auto"/>
          <w:sz w:val="20"/>
          <w:szCs w:val="20"/>
        </w:rPr>
      </w:pPr>
      <w:bookmarkStart w:id="11" w:name="_Toc210136202"/>
      <w:r w:rsidRPr="00B9688F">
        <w:rPr>
          <w:rFonts w:ascii="Arial" w:hAnsi="Arial" w:cs="Arial"/>
          <w:b/>
          <w:bCs/>
          <w:i/>
          <w:color w:val="auto"/>
          <w:sz w:val="20"/>
          <w:szCs w:val="20"/>
        </w:rPr>
        <w:lastRenderedPageBreak/>
        <w:t>Припрема</w:t>
      </w:r>
      <w:bookmarkEnd w:id="11"/>
    </w:p>
    <w:p w14:paraId="26781089" w14:textId="77777777" w:rsidR="0037302E" w:rsidRPr="0037302E" w:rsidRDefault="0037302E" w:rsidP="0037302E"/>
    <w:p w14:paraId="671F2851" w14:textId="77777777" w:rsidR="000E15B2" w:rsidRPr="00B9688F" w:rsidRDefault="003F17C6"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Планиран</w:t>
      </w:r>
      <w:r w:rsidR="009C3D9D" w:rsidRPr="00B9688F">
        <w:rPr>
          <w:rFonts w:ascii="Arial" w:hAnsi="Arial" w:cs="Arial"/>
          <w:sz w:val="20"/>
          <w:szCs w:val="20"/>
        </w:rPr>
        <w:t>а</w:t>
      </w:r>
      <w:r w:rsidRPr="00B9688F">
        <w:rPr>
          <w:rFonts w:ascii="Arial" w:hAnsi="Arial" w:cs="Arial"/>
          <w:sz w:val="20"/>
          <w:szCs w:val="20"/>
        </w:rPr>
        <w:t xml:space="preserve"> кључна реформа у оквиру ове фазе односи се на унапређење </w:t>
      </w:r>
      <w:r w:rsidR="001F18C5" w:rsidRPr="00B9688F">
        <w:rPr>
          <w:rFonts w:ascii="Arial" w:hAnsi="Arial" w:cs="Arial"/>
          <w:sz w:val="20"/>
          <w:szCs w:val="20"/>
        </w:rPr>
        <w:t>закон</w:t>
      </w:r>
      <w:r w:rsidRPr="00B9688F">
        <w:rPr>
          <w:rFonts w:ascii="Arial" w:hAnsi="Arial" w:cs="Arial"/>
          <w:sz w:val="20"/>
          <w:szCs w:val="20"/>
        </w:rPr>
        <w:t xml:space="preserve">одавног </w:t>
      </w:r>
      <w:r w:rsidR="001F18C5" w:rsidRPr="00B9688F">
        <w:rPr>
          <w:rFonts w:ascii="Arial" w:hAnsi="Arial" w:cs="Arial"/>
          <w:sz w:val="20"/>
          <w:szCs w:val="20"/>
        </w:rPr>
        <w:t>оквира у области запошљавања</w:t>
      </w:r>
      <w:r w:rsidRPr="00B9688F">
        <w:rPr>
          <w:rFonts w:ascii="Arial" w:hAnsi="Arial" w:cs="Arial"/>
          <w:sz w:val="20"/>
          <w:szCs w:val="20"/>
        </w:rPr>
        <w:t xml:space="preserve"> кој</w:t>
      </w:r>
      <w:r w:rsidR="009C3D9D" w:rsidRPr="00B9688F">
        <w:rPr>
          <w:rFonts w:ascii="Arial" w:hAnsi="Arial" w:cs="Arial"/>
          <w:sz w:val="20"/>
          <w:szCs w:val="20"/>
        </w:rPr>
        <w:t>а</w:t>
      </w:r>
      <w:r w:rsidRPr="00B9688F">
        <w:rPr>
          <w:rFonts w:ascii="Arial" w:hAnsi="Arial" w:cs="Arial"/>
          <w:sz w:val="20"/>
          <w:szCs w:val="20"/>
        </w:rPr>
        <w:t xml:space="preserve"> треба да одговори на </w:t>
      </w:r>
      <w:r w:rsidR="001F18C5" w:rsidRPr="00B9688F">
        <w:rPr>
          <w:rFonts w:ascii="Arial" w:hAnsi="Arial" w:cs="Arial"/>
          <w:sz w:val="20"/>
          <w:szCs w:val="20"/>
        </w:rPr>
        <w:t>захтев</w:t>
      </w:r>
      <w:r w:rsidRPr="00B9688F">
        <w:rPr>
          <w:rFonts w:ascii="Arial" w:hAnsi="Arial" w:cs="Arial"/>
          <w:sz w:val="20"/>
          <w:szCs w:val="20"/>
        </w:rPr>
        <w:t>е</w:t>
      </w:r>
      <w:r w:rsidR="001F18C5" w:rsidRPr="00B9688F">
        <w:rPr>
          <w:rFonts w:ascii="Arial" w:hAnsi="Arial" w:cs="Arial"/>
          <w:sz w:val="20"/>
          <w:szCs w:val="20"/>
        </w:rPr>
        <w:t xml:space="preserve"> система </w:t>
      </w:r>
      <w:r w:rsidRPr="00B9688F">
        <w:rPr>
          <w:rFonts w:ascii="Arial" w:hAnsi="Arial" w:cs="Arial"/>
          <w:sz w:val="20"/>
          <w:szCs w:val="20"/>
        </w:rPr>
        <w:t xml:space="preserve">за </w:t>
      </w:r>
      <w:r w:rsidR="001F18C5" w:rsidRPr="00B9688F">
        <w:rPr>
          <w:rFonts w:ascii="Arial" w:hAnsi="Arial" w:cs="Arial"/>
          <w:sz w:val="20"/>
          <w:szCs w:val="20"/>
        </w:rPr>
        <w:t>пружањ</w:t>
      </w:r>
      <w:r w:rsidRPr="00B9688F">
        <w:rPr>
          <w:rFonts w:ascii="Arial" w:hAnsi="Arial" w:cs="Arial"/>
          <w:sz w:val="20"/>
          <w:szCs w:val="20"/>
        </w:rPr>
        <w:t>е</w:t>
      </w:r>
      <w:r w:rsidR="001F18C5" w:rsidRPr="00B9688F">
        <w:rPr>
          <w:rFonts w:ascii="Arial" w:hAnsi="Arial" w:cs="Arial"/>
          <w:sz w:val="20"/>
          <w:szCs w:val="20"/>
        </w:rPr>
        <w:t xml:space="preserve"> делотворних услуга Гаранције за младе и квалитетних понуда (регистрација, профилисање, раздвајање услуга запошљавања и мера активне политике запошљавања у складу са Еуростат методологијом, унапређење индивидуалног плана запошљавања, подршк</w:t>
      </w:r>
      <w:r w:rsidRPr="00B9688F">
        <w:rPr>
          <w:rFonts w:ascii="Arial" w:hAnsi="Arial" w:cs="Arial"/>
          <w:sz w:val="20"/>
          <w:szCs w:val="20"/>
        </w:rPr>
        <w:t>у</w:t>
      </w:r>
      <w:r w:rsidR="001F18C5" w:rsidRPr="00B9688F">
        <w:rPr>
          <w:rFonts w:ascii="Arial" w:hAnsi="Arial" w:cs="Arial"/>
          <w:sz w:val="20"/>
          <w:szCs w:val="20"/>
        </w:rPr>
        <w:t xml:space="preserve"> након укључивања у меру/запослењ</w:t>
      </w:r>
      <w:r w:rsidRPr="00B9688F">
        <w:rPr>
          <w:rFonts w:ascii="Arial" w:hAnsi="Arial" w:cs="Arial"/>
          <w:sz w:val="20"/>
          <w:szCs w:val="20"/>
        </w:rPr>
        <w:t>е</w:t>
      </w:r>
      <w:r w:rsidR="001F18C5" w:rsidRPr="00B9688F">
        <w:rPr>
          <w:rFonts w:ascii="Arial" w:hAnsi="Arial" w:cs="Arial"/>
          <w:sz w:val="20"/>
          <w:szCs w:val="20"/>
        </w:rPr>
        <w:t>, упућивање на партнере и екстерно уговарање услуга (outsourcing) и др.). У извештајном периоду урађене су ex-post и ex-ante анализе утицаја Закона о запошљавању и осигурању за случај незапослености у</w:t>
      </w:r>
      <w:r w:rsidRPr="00B9688F">
        <w:rPr>
          <w:rFonts w:ascii="Arial" w:hAnsi="Arial" w:cs="Arial"/>
          <w:sz w:val="20"/>
          <w:szCs w:val="20"/>
        </w:rPr>
        <w:t xml:space="preserve">з подршку </w:t>
      </w:r>
      <w:r w:rsidRPr="00B9688F">
        <w:rPr>
          <w:rFonts w:ascii="Arial" w:hAnsi="Arial" w:cs="Arial"/>
          <w:sz w:val="20"/>
          <w:szCs w:val="20"/>
          <w:lang w:val="sr-Latn-RS"/>
        </w:rPr>
        <w:t xml:space="preserve">SDC </w:t>
      </w:r>
      <w:r w:rsidR="001F18C5" w:rsidRPr="00B9688F">
        <w:rPr>
          <w:rFonts w:ascii="Arial" w:hAnsi="Arial" w:cs="Arial"/>
          <w:sz w:val="20"/>
          <w:szCs w:val="20"/>
        </w:rPr>
        <w:t xml:space="preserve">пројекта </w:t>
      </w:r>
      <w:r w:rsidR="001F18C5" w:rsidRPr="00B9688F">
        <w:rPr>
          <w:rFonts w:ascii="Arial" w:hAnsi="Arial" w:cs="Arial"/>
          <w:i/>
          <w:sz w:val="20"/>
          <w:szCs w:val="20"/>
        </w:rPr>
        <w:t>„Знањем до посла</w:t>
      </w:r>
      <w:r w:rsidRPr="00B9688F">
        <w:rPr>
          <w:rFonts w:ascii="Arial" w:hAnsi="Arial" w:cs="Arial"/>
          <w:i/>
          <w:sz w:val="20"/>
          <w:szCs w:val="20"/>
          <w:lang w:val="sr-Latn-RS"/>
        </w:rPr>
        <w:t xml:space="preserve"> – E2E</w:t>
      </w:r>
      <w:r w:rsidRPr="00B9688F">
        <w:rPr>
          <w:rFonts w:ascii="Arial" w:hAnsi="Arial" w:cs="Arial"/>
          <w:i/>
          <w:sz w:val="20"/>
          <w:szCs w:val="20"/>
        </w:rPr>
        <w:t>ˮ</w:t>
      </w:r>
      <w:r w:rsidR="000E15B2" w:rsidRPr="00B9688F">
        <w:rPr>
          <w:rFonts w:ascii="Arial" w:hAnsi="Arial" w:cs="Arial"/>
          <w:i/>
          <w:sz w:val="20"/>
          <w:szCs w:val="20"/>
        </w:rPr>
        <w:t>.</w:t>
      </w:r>
      <w:r w:rsidR="000E15B2" w:rsidRPr="00B9688F">
        <w:rPr>
          <w:rFonts w:ascii="Arial" w:hAnsi="Arial" w:cs="Arial"/>
          <w:sz w:val="20"/>
          <w:szCs w:val="20"/>
        </w:rPr>
        <w:t xml:space="preserve"> Започете су активности з</w:t>
      </w:r>
      <w:r w:rsidR="001F18C5" w:rsidRPr="00B9688F">
        <w:rPr>
          <w:rFonts w:ascii="Arial" w:hAnsi="Arial" w:cs="Arial"/>
          <w:sz w:val="20"/>
          <w:szCs w:val="20"/>
        </w:rPr>
        <w:t xml:space="preserve">а избор експерта за подршку у писању Нацрта закона о запошљавању и осигурању за случај незапослености. С обзиром на обимност планираних измена и допуна у складу са анализама, продужен је рок за усвајање </w:t>
      </w:r>
      <w:r w:rsidR="00DD3E46" w:rsidRPr="00B9688F">
        <w:rPr>
          <w:rFonts w:ascii="Arial" w:hAnsi="Arial" w:cs="Arial"/>
          <w:sz w:val="20"/>
          <w:szCs w:val="20"/>
        </w:rPr>
        <w:t xml:space="preserve">овог </w:t>
      </w:r>
      <w:r w:rsidR="001F18C5" w:rsidRPr="00B9688F">
        <w:rPr>
          <w:rFonts w:ascii="Arial" w:hAnsi="Arial" w:cs="Arial"/>
          <w:sz w:val="20"/>
          <w:szCs w:val="20"/>
        </w:rPr>
        <w:t>закона са 2025. на 2026. годину.</w:t>
      </w:r>
      <w:r w:rsidR="00691638">
        <w:rPr>
          <w:rFonts w:ascii="Arial" w:hAnsi="Arial" w:cs="Arial"/>
          <w:sz w:val="20"/>
          <w:szCs w:val="20"/>
        </w:rPr>
        <w:t xml:space="preserve"> </w:t>
      </w:r>
      <w:r w:rsidR="00370783" w:rsidRPr="00B9688F">
        <w:rPr>
          <w:rFonts w:ascii="Arial" w:hAnsi="Arial" w:cs="Arial"/>
          <w:sz w:val="20"/>
          <w:szCs w:val="20"/>
        </w:rPr>
        <w:t xml:space="preserve"> Такође, </w:t>
      </w:r>
      <w:r w:rsidR="009662C2" w:rsidRPr="00B9688F">
        <w:rPr>
          <w:rFonts w:ascii="Arial" w:hAnsi="Arial" w:cs="Arial"/>
          <w:sz w:val="20"/>
          <w:szCs w:val="20"/>
        </w:rPr>
        <w:t>на основу</w:t>
      </w:r>
      <w:r w:rsidR="00DD3E46" w:rsidRPr="00B9688F">
        <w:rPr>
          <w:rFonts w:ascii="Arial" w:hAnsi="Arial" w:cs="Arial"/>
          <w:sz w:val="20"/>
          <w:szCs w:val="20"/>
        </w:rPr>
        <w:t xml:space="preserve"> </w:t>
      </w:r>
      <w:r w:rsidR="0000681C" w:rsidRPr="00B9688F">
        <w:rPr>
          <w:rFonts w:ascii="Arial" w:hAnsi="Arial" w:cs="Arial"/>
          <w:sz w:val="20"/>
          <w:szCs w:val="20"/>
        </w:rPr>
        <w:t>з</w:t>
      </w:r>
      <w:r w:rsidR="00444F27" w:rsidRPr="00B9688F">
        <w:rPr>
          <w:rFonts w:ascii="Arial" w:hAnsi="Arial" w:cs="Arial"/>
          <w:sz w:val="20"/>
          <w:szCs w:val="20"/>
        </w:rPr>
        <w:t>ахтев</w:t>
      </w:r>
      <w:r w:rsidR="009662C2" w:rsidRPr="00B9688F">
        <w:rPr>
          <w:rFonts w:ascii="Arial" w:hAnsi="Arial" w:cs="Arial"/>
          <w:sz w:val="20"/>
          <w:szCs w:val="20"/>
        </w:rPr>
        <w:t>а</w:t>
      </w:r>
      <w:r w:rsidR="00444F27" w:rsidRPr="00B9688F">
        <w:rPr>
          <w:rFonts w:ascii="Arial" w:hAnsi="Arial" w:cs="Arial"/>
          <w:sz w:val="20"/>
          <w:szCs w:val="20"/>
        </w:rPr>
        <w:t xml:space="preserve"> </w:t>
      </w:r>
      <w:r w:rsidR="0000681C" w:rsidRPr="00B9688F">
        <w:rPr>
          <w:rFonts w:ascii="Arial" w:hAnsi="Arial" w:cs="Arial"/>
          <w:sz w:val="20"/>
          <w:szCs w:val="20"/>
        </w:rPr>
        <w:t xml:space="preserve">Министарства за рад, запошљавање, борачка и социјална питања </w:t>
      </w:r>
      <w:r w:rsidR="00444F27" w:rsidRPr="00B9688F">
        <w:rPr>
          <w:rFonts w:ascii="Arial" w:hAnsi="Arial" w:cs="Arial"/>
          <w:sz w:val="20"/>
          <w:szCs w:val="20"/>
        </w:rPr>
        <w:t>за техничку подршку М</w:t>
      </w:r>
      <w:r w:rsidR="00DD3E46" w:rsidRPr="00B9688F">
        <w:rPr>
          <w:rFonts w:ascii="Arial" w:hAnsi="Arial" w:cs="Arial"/>
          <w:sz w:val="20"/>
          <w:szCs w:val="20"/>
        </w:rPr>
        <w:t>еђународне организације рада</w:t>
      </w:r>
      <w:r w:rsidR="009C3D9D" w:rsidRPr="00B9688F">
        <w:rPr>
          <w:rFonts w:ascii="Arial" w:hAnsi="Arial" w:cs="Arial"/>
          <w:sz w:val="20"/>
          <w:szCs w:val="20"/>
        </w:rPr>
        <w:t>,</w:t>
      </w:r>
      <w:r w:rsidR="00DD3E46" w:rsidRPr="00B9688F">
        <w:rPr>
          <w:rFonts w:ascii="Arial" w:hAnsi="Arial" w:cs="Arial"/>
          <w:sz w:val="20"/>
          <w:szCs w:val="20"/>
        </w:rPr>
        <w:t xml:space="preserve"> организована </w:t>
      </w:r>
      <w:r w:rsidR="009662C2" w:rsidRPr="00B9688F">
        <w:rPr>
          <w:rFonts w:ascii="Arial" w:hAnsi="Arial" w:cs="Arial"/>
          <w:sz w:val="20"/>
          <w:szCs w:val="20"/>
        </w:rPr>
        <w:t xml:space="preserve">је почетком 2025. године техничка мисија експерата </w:t>
      </w:r>
      <w:r w:rsidR="008E062A" w:rsidRPr="00B9688F">
        <w:rPr>
          <w:rFonts w:ascii="Arial" w:hAnsi="Arial" w:cs="Arial"/>
          <w:sz w:val="20"/>
          <w:szCs w:val="20"/>
        </w:rPr>
        <w:t>ради</w:t>
      </w:r>
      <w:r w:rsidR="00444F27" w:rsidRPr="00B9688F">
        <w:rPr>
          <w:rFonts w:ascii="Arial" w:hAnsi="Arial" w:cs="Arial"/>
          <w:sz w:val="20"/>
          <w:szCs w:val="20"/>
        </w:rPr>
        <w:t xml:space="preserve"> </w:t>
      </w:r>
      <w:r w:rsidR="00DD3E46" w:rsidRPr="00B9688F">
        <w:rPr>
          <w:rFonts w:ascii="Arial" w:hAnsi="Arial" w:cs="Arial"/>
          <w:sz w:val="20"/>
          <w:szCs w:val="20"/>
        </w:rPr>
        <w:t xml:space="preserve">израде </w:t>
      </w:r>
      <w:r w:rsidR="00714DF3">
        <w:rPr>
          <w:rFonts w:ascii="Arial" w:hAnsi="Arial" w:cs="Arial"/>
          <w:sz w:val="20"/>
          <w:szCs w:val="20"/>
        </w:rPr>
        <w:t>Ф</w:t>
      </w:r>
      <w:r w:rsidR="00444F27" w:rsidRPr="00B9688F">
        <w:rPr>
          <w:rFonts w:ascii="Arial" w:hAnsi="Arial" w:cs="Arial"/>
          <w:sz w:val="20"/>
          <w:szCs w:val="20"/>
        </w:rPr>
        <w:t>ункционалне анализе Н</w:t>
      </w:r>
      <w:r w:rsidR="00DD3E46" w:rsidRPr="00B9688F">
        <w:rPr>
          <w:rFonts w:ascii="Arial" w:hAnsi="Arial" w:cs="Arial"/>
          <w:sz w:val="20"/>
          <w:szCs w:val="20"/>
        </w:rPr>
        <w:t>ационалне службе за запошљавање</w:t>
      </w:r>
      <w:r w:rsidR="009C3D9D" w:rsidRPr="00B9688F">
        <w:rPr>
          <w:rFonts w:ascii="Arial" w:hAnsi="Arial" w:cs="Arial"/>
          <w:sz w:val="20"/>
          <w:szCs w:val="20"/>
        </w:rPr>
        <w:t>,</w:t>
      </w:r>
      <w:r w:rsidR="00DD3E46" w:rsidRPr="00B9688F">
        <w:rPr>
          <w:rFonts w:ascii="Arial" w:hAnsi="Arial" w:cs="Arial"/>
          <w:sz w:val="20"/>
          <w:szCs w:val="20"/>
        </w:rPr>
        <w:t xml:space="preserve"> </w:t>
      </w:r>
      <w:r w:rsidR="008E062A" w:rsidRPr="00B9688F">
        <w:rPr>
          <w:rFonts w:ascii="Arial" w:hAnsi="Arial" w:cs="Arial"/>
          <w:sz w:val="20"/>
          <w:szCs w:val="20"/>
        </w:rPr>
        <w:t xml:space="preserve">односно сагледавања постојећих капацитета ове службе, са циљем унапређења </w:t>
      </w:r>
      <w:r w:rsidR="00444F27" w:rsidRPr="00B9688F">
        <w:rPr>
          <w:rFonts w:ascii="Arial" w:hAnsi="Arial" w:cs="Arial"/>
          <w:sz w:val="20"/>
          <w:szCs w:val="20"/>
        </w:rPr>
        <w:t>процес</w:t>
      </w:r>
      <w:r w:rsidR="008E062A" w:rsidRPr="00B9688F">
        <w:rPr>
          <w:rFonts w:ascii="Arial" w:hAnsi="Arial" w:cs="Arial"/>
          <w:sz w:val="20"/>
          <w:szCs w:val="20"/>
        </w:rPr>
        <w:t>а</w:t>
      </w:r>
      <w:r w:rsidR="00444F27" w:rsidRPr="00B9688F">
        <w:rPr>
          <w:rFonts w:ascii="Arial" w:hAnsi="Arial" w:cs="Arial"/>
          <w:sz w:val="20"/>
          <w:szCs w:val="20"/>
        </w:rPr>
        <w:t xml:space="preserve"> рада</w:t>
      </w:r>
      <w:r w:rsidR="008E062A" w:rsidRPr="00B9688F">
        <w:rPr>
          <w:rFonts w:ascii="Arial" w:hAnsi="Arial" w:cs="Arial"/>
          <w:sz w:val="20"/>
          <w:szCs w:val="20"/>
        </w:rPr>
        <w:t xml:space="preserve"> и припреме за пуну имплементацију Гаранције за младе од 2027. године.</w:t>
      </w:r>
    </w:p>
    <w:p w14:paraId="315A8F62"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7A3B61EA" w14:textId="77777777" w:rsidR="00676FB3" w:rsidRPr="00B9688F" w:rsidRDefault="001F18C5"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Један од основних задатака </w:t>
      </w:r>
      <w:r w:rsidR="00444F27" w:rsidRPr="00B9688F">
        <w:rPr>
          <w:rFonts w:ascii="Arial" w:hAnsi="Arial" w:cs="Arial"/>
          <w:sz w:val="20"/>
          <w:szCs w:val="20"/>
        </w:rPr>
        <w:t>Н</w:t>
      </w:r>
      <w:r w:rsidR="008731BD" w:rsidRPr="00B9688F">
        <w:rPr>
          <w:rFonts w:ascii="Arial" w:hAnsi="Arial" w:cs="Arial"/>
          <w:sz w:val="20"/>
          <w:szCs w:val="20"/>
        </w:rPr>
        <w:t>ационалне службе за запошљавање</w:t>
      </w:r>
      <w:r w:rsidR="009C3D9D" w:rsidRPr="00B9688F">
        <w:rPr>
          <w:rFonts w:ascii="Arial" w:hAnsi="Arial" w:cs="Arial"/>
          <w:sz w:val="20"/>
          <w:szCs w:val="20"/>
        </w:rPr>
        <w:t xml:space="preserve"> </w:t>
      </w:r>
      <w:r w:rsidRPr="00B9688F">
        <w:rPr>
          <w:rFonts w:ascii="Arial" w:hAnsi="Arial" w:cs="Arial"/>
          <w:sz w:val="20"/>
          <w:szCs w:val="20"/>
        </w:rPr>
        <w:t>у оквиру програма Г</w:t>
      </w:r>
      <w:r w:rsidR="008731BD" w:rsidRPr="00B9688F">
        <w:rPr>
          <w:rFonts w:ascii="Arial" w:hAnsi="Arial" w:cs="Arial"/>
          <w:sz w:val="20"/>
          <w:szCs w:val="20"/>
        </w:rPr>
        <w:t xml:space="preserve">аранција за младе </w:t>
      </w:r>
      <w:r w:rsidRPr="00B9688F">
        <w:rPr>
          <w:rFonts w:ascii="Arial" w:hAnsi="Arial" w:cs="Arial"/>
          <w:sz w:val="20"/>
          <w:szCs w:val="20"/>
        </w:rPr>
        <w:t xml:space="preserve">је интензивирање индивидуалног саветодавног рада са младима ради њиховог мотивисања, утврђивања фактора који утичу на неповољан положај на тржишту рада, као и дефинисање одговарајуће понуде. </w:t>
      </w:r>
      <w:r w:rsidR="000E15B2" w:rsidRPr="00B9688F">
        <w:rPr>
          <w:rFonts w:ascii="Arial" w:hAnsi="Arial" w:cs="Arial"/>
          <w:sz w:val="20"/>
          <w:szCs w:val="20"/>
        </w:rPr>
        <w:t>У циљу унапређења овог процеса припремљена је</w:t>
      </w:r>
      <w:r w:rsidR="00370783" w:rsidRPr="00B9688F">
        <w:rPr>
          <w:rFonts w:ascii="Arial" w:hAnsi="Arial" w:cs="Arial"/>
          <w:sz w:val="20"/>
          <w:szCs w:val="20"/>
        </w:rPr>
        <w:t xml:space="preserve"> онлајн апликациј</w:t>
      </w:r>
      <w:r w:rsidR="008731BD" w:rsidRPr="00B9688F">
        <w:rPr>
          <w:rFonts w:ascii="Arial" w:hAnsi="Arial" w:cs="Arial"/>
          <w:sz w:val="20"/>
          <w:szCs w:val="20"/>
        </w:rPr>
        <w:t>а</w:t>
      </w:r>
      <w:r w:rsidR="00370783" w:rsidRPr="00B9688F">
        <w:rPr>
          <w:rFonts w:ascii="Arial" w:hAnsi="Arial" w:cs="Arial"/>
          <w:sz w:val="20"/>
          <w:szCs w:val="20"/>
        </w:rPr>
        <w:t xml:space="preserve"> за предрегистрацију и статистичко профилисањe</w:t>
      </w:r>
      <w:r w:rsidR="0000681C" w:rsidRPr="00B9688F">
        <w:rPr>
          <w:rFonts w:ascii="Arial" w:hAnsi="Arial" w:cs="Arial"/>
          <w:sz w:val="20"/>
          <w:szCs w:val="20"/>
        </w:rPr>
        <w:t>. З</w:t>
      </w:r>
      <w:r w:rsidR="0000681C" w:rsidRPr="00B9688F">
        <w:rPr>
          <w:rFonts w:ascii="Arial" w:eastAsia="Calibri" w:hAnsi="Arial" w:cs="Arial"/>
          <w:sz w:val="20"/>
          <w:szCs w:val="20"/>
        </w:rPr>
        <w:t>авршено је тестирање статистичког модела у постојећи оквир профилисања, као и омогућавање онлајн предпријаве лица</w:t>
      </w:r>
      <w:r w:rsidR="0000681C" w:rsidRPr="00B9688F">
        <w:rPr>
          <w:rFonts w:ascii="Arial" w:hAnsi="Arial" w:cs="Arial"/>
          <w:sz w:val="20"/>
          <w:szCs w:val="20"/>
        </w:rPr>
        <w:t>. У</w:t>
      </w:r>
      <w:r w:rsidR="005B6CBF" w:rsidRPr="00B9688F">
        <w:rPr>
          <w:rFonts w:ascii="Arial" w:hAnsi="Arial" w:cs="Arial"/>
          <w:sz w:val="20"/>
          <w:szCs w:val="20"/>
        </w:rPr>
        <w:t xml:space="preserve"> првој половини 2025. године, </w:t>
      </w:r>
      <w:r w:rsidR="00370783" w:rsidRPr="00B9688F">
        <w:rPr>
          <w:rFonts w:ascii="Arial" w:hAnsi="Arial" w:cs="Arial"/>
          <w:sz w:val="20"/>
          <w:szCs w:val="20"/>
        </w:rPr>
        <w:t>очекује се пуштање у про</w:t>
      </w:r>
      <w:r w:rsidR="00DD741D" w:rsidRPr="00B9688F">
        <w:rPr>
          <w:rFonts w:ascii="Arial" w:hAnsi="Arial" w:cs="Arial"/>
          <w:sz w:val="20"/>
          <w:szCs w:val="20"/>
        </w:rPr>
        <w:t xml:space="preserve">дукцију и </w:t>
      </w:r>
      <w:r w:rsidR="00370783" w:rsidRPr="00B9688F">
        <w:rPr>
          <w:rFonts w:ascii="Arial" w:hAnsi="Arial" w:cs="Arial"/>
          <w:sz w:val="20"/>
          <w:szCs w:val="20"/>
        </w:rPr>
        <w:t xml:space="preserve">обука за све запослене у функцији посредовања у запошљавању, односно све саветнике и евидентичаре Националне службе за запошљавање. </w:t>
      </w:r>
    </w:p>
    <w:p w14:paraId="53283A81" w14:textId="77777777" w:rsidR="00676FB3" w:rsidRPr="00B9688F" w:rsidRDefault="00676FB3" w:rsidP="00714DBC">
      <w:pPr>
        <w:pStyle w:val="ListParagraph"/>
        <w:tabs>
          <w:tab w:val="left" w:pos="0"/>
        </w:tabs>
        <w:spacing w:line="240" w:lineRule="auto"/>
        <w:ind w:left="0" w:right="113"/>
        <w:jc w:val="both"/>
        <w:rPr>
          <w:rFonts w:ascii="Arial" w:hAnsi="Arial" w:cs="Arial"/>
          <w:sz w:val="20"/>
          <w:szCs w:val="20"/>
        </w:rPr>
      </w:pPr>
    </w:p>
    <w:p w14:paraId="4959414D" w14:textId="77777777" w:rsidR="003900F7" w:rsidRPr="00B9688F" w:rsidRDefault="00370783"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Ради примене статистичког профилисања прилагођен је модел пружања услуга у виду онлајн предпријаве. Тражиоци запослења који желе да се пријаве на евиденцију имаће могућност да се региструју онлајн ради прикупљања података потребних за профилисање. Предуслов коришћења услуге </w:t>
      </w:r>
      <w:r w:rsidR="008731BD" w:rsidRPr="00B9688F">
        <w:rPr>
          <w:rFonts w:ascii="Arial" w:hAnsi="Arial" w:cs="Arial"/>
          <w:sz w:val="20"/>
          <w:szCs w:val="20"/>
        </w:rPr>
        <w:t>п</w:t>
      </w:r>
      <w:r w:rsidRPr="00B9688F">
        <w:rPr>
          <w:rFonts w:ascii="Arial" w:hAnsi="Arial" w:cs="Arial"/>
          <w:sz w:val="20"/>
          <w:szCs w:val="20"/>
        </w:rPr>
        <w:t>редпријаве биће претходна регистрација лица на портал</w:t>
      </w:r>
      <w:r w:rsidR="004A35E5" w:rsidRPr="00B9688F">
        <w:rPr>
          <w:rFonts w:ascii="Arial" w:hAnsi="Arial" w:cs="Arial"/>
          <w:sz w:val="20"/>
          <w:szCs w:val="20"/>
        </w:rPr>
        <w:t>у</w:t>
      </w:r>
      <w:r w:rsidRPr="00B9688F">
        <w:rPr>
          <w:rFonts w:ascii="Arial" w:hAnsi="Arial" w:cs="Arial"/>
          <w:sz w:val="20"/>
          <w:szCs w:val="20"/>
        </w:rPr>
        <w:t xml:space="preserve"> еУправа Републике Срб</w:t>
      </w:r>
      <w:r w:rsidR="00DD2499" w:rsidRPr="00B9688F">
        <w:rPr>
          <w:rFonts w:ascii="Arial" w:hAnsi="Arial" w:cs="Arial"/>
          <w:sz w:val="20"/>
          <w:szCs w:val="20"/>
        </w:rPr>
        <w:t>ије. Са тим у вези, у току је п</w:t>
      </w:r>
      <w:r w:rsidRPr="00B9688F">
        <w:rPr>
          <w:rFonts w:ascii="Arial" w:hAnsi="Arial" w:cs="Arial"/>
          <w:sz w:val="20"/>
          <w:szCs w:val="20"/>
        </w:rPr>
        <w:t>ревазилажење техничких препрека. Подршка за ове активности планирана је и у наредном периоду кроз први Директни грант ИПА Оперативног програма за период 2024-2027. године.</w:t>
      </w:r>
    </w:p>
    <w:p w14:paraId="002B0A08" w14:textId="77777777" w:rsidR="00151F7B" w:rsidRPr="00B9688F" w:rsidRDefault="00444F27"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ab/>
      </w:r>
    </w:p>
    <w:p w14:paraId="0E2C8D55" w14:textId="77777777" w:rsidR="000F1F27" w:rsidRPr="00B9688F" w:rsidRDefault="001F18C5"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У циљу јачања кадровских капацитета</w:t>
      </w:r>
      <w:r w:rsidR="004A35E5" w:rsidRPr="00B9688F">
        <w:rPr>
          <w:rFonts w:ascii="Arial" w:hAnsi="Arial" w:cs="Arial"/>
          <w:sz w:val="20"/>
          <w:szCs w:val="20"/>
        </w:rPr>
        <w:t>,</w:t>
      </w:r>
      <w:r w:rsidRPr="00B9688F">
        <w:rPr>
          <w:rFonts w:ascii="Arial" w:hAnsi="Arial" w:cs="Arial"/>
          <w:sz w:val="20"/>
          <w:szCs w:val="20"/>
        </w:rPr>
        <w:t xml:space="preserve"> а ради пружања адекватне подршке младима укључени</w:t>
      </w:r>
      <w:r w:rsidR="008731BD" w:rsidRPr="00B9688F">
        <w:rPr>
          <w:rFonts w:ascii="Arial" w:hAnsi="Arial" w:cs="Arial"/>
          <w:sz w:val="20"/>
          <w:szCs w:val="20"/>
        </w:rPr>
        <w:t>х</w:t>
      </w:r>
      <w:r w:rsidRPr="00B9688F">
        <w:rPr>
          <w:rFonts w:ascii="Arial" w:hAnsi="Arial" w:cs="Arial"/>
          <w:sz w:val="20"/>
          <w:szCs w:val="20"/>
        </w:rPr>
        <w:t xml:space="preserve"> у програм</w:t>
      </w:r>
      <w:r w:rsidR="00676FB3" w:rsidRPr="00B9688F">
        <w:rPr>
          <w:rFonts w:ascii="Arial" w:hAnsi="Arial" w:cs="Arial"/>
          <w:sz w:val="20"/>
          <w:szCs w:val="20"/>
        </w:rPr>
        <w:t xml:space="preserve"> Гаранција за младе</w:t>
      </w:r>
      <w:r w:rsidRPr="00B9688F">
        <w:rPr>
          <w:rFonts w:ascii="Arial" w:hAnsi="Arial" w:cs="Arial"/>
          <w:sz w:val="20"/>
          <w:szCs w:val="20"/>
        </w:rPr>
        <w:t xml:space="preserve">, у пилот филијалама запослено је </w:t>
      </w:r>
      <w:r w:rsidR="002F079A">
        <w:rPr>
          <w:rFonts w:ascii="Arial" w:hAnsi="Arial" w:cs="Arial"/>
          <w:sz w:val="20"/>
          <w:szCs w:val="20"/>
        </w:rPr>
        <w:t>седам</w:t>
      </w:r>
      <w:r w:rsidRPr="00B9688F">
        <w:rPr>
          <w:rFonts w:ascii="Arial" w:hAnsi="Arial" w:cs="Arial"/>
          <w:sz w:val="20"/>
          <w:szCs w:val="20"/>
        </w:rPr>
        <w:t xml:space="preserve"> саветника за запошљавање који пружају подршку младима. Поред повећања броја запослених, спровођене су активности на реализацији обука у циљу стручног усавршавања запослених за рад са теже запошљивим лицима и послодавцима, као и упознавања са активностима у оквиру фазе досезања до </w:t>
      </w:r>
      <w:r w:rsidR="00676FB3" w:rsidRPr="00B9688F">
        <w:rPr>
          <w:rFonts w:ascii="Arial" w:hAnsi="Arial" w:cs="Arial"/>
          <w:sz w:val="20"/>
          <w:szCs w:val="20"/>
        </w:rPr>
        <w:t xml:space="preserve">неактивних </w:t>
      </w:r>
      <w:r w:rsidRPr="00B9688F">
        <w:rPr>
          <w:rFonts w:ascii="Arial" w:hAnsi="Arial" w:cs="Arial"/>
          <w:sz w:val="20"/>
          <w:szCs w:val="20"/>
        </w:rPr>
        <w:t xml:space="preserve">младих. </w:t>
      </w:r>
      <w:r w:rsidR="00B60FCE" w:rsidRPr="00B9688F">
        <w:rPr>
          <w:rFonts w:ascii="Arial" w:hAnsi="Arial" w:cs="Arial"/>
          <w:sz w:val="20"/>
          <w:szCs w:val="20"/>
        </w:rPr>
        <w:t>Током 2024</w:t>
      </w:r>
      <w:r w:rsidR="00072333" w:rsidRPr="00B9688F">
        <w:rPr>
          <w:rFonts w:ascii="Arial" w:hAnsi="Arial" w:cs="Arial"/>
          <w:sz w:val="20"/>
          <w:szCs w:val="20"/>
        </w:rPr>
        <w:t>.</w:t>
      </w:r>
      <w:r w:rsidR="00B60FCE" w:rsidRPr="00B9688F">
        <w:rPr>
          <w:rFonts w:ascii="Arial" w:hAnsi="Arial" w:cs="Arial"/>
          <w:sz w:val="20"/>
          <w:szCs w:val="20"/>
        </w:rPr>
        <w:t xml:space="preserve"> године укупно 64 запослених у Н</w:t>
      </w:r>
      <w:r w:rsidR="008731BD" w:rsidRPr="00B9688F">
        <w:rPr>
          <w:rFonts w:ascii="Arial" w:hAnsi="Arial" w:cs="Arial"/>
          <w:sz w:val="20"/>
          <w:szCs w:val="20"/>
        </w:rPr>
        <w:t xml:space="preserve">ационалној служби за запошљавање </w:t>
      </w:r>
      <w:r w:rsidR="00B60FCE" w:rsidRPr="00B9688F">
        <w:rPr>
          <w:rFonts w:ascii="Arial" w:hAnsi="Arial" w:cs="Arial"/>
          <w:sz w:val="20"/>
          <w:szCs w:val="20"/>
        </w:rPr>
        <w:t>који раде непосредно са клијентима (незапослена лица, лица која траже промену запослења и послодавци) било је укључено у различите обуке које су за циљ имале унапре</w:t>
      </w:r>
      <w:r w:rsidR="000000A0" w:rsidRPr="00B9688F">
        <w:rPr>
          <w:rFonts w:ascii="Arial" w:hAnsi="Arial" w:cs="Arial"/>
          <w:sz w:val="20"/>
          <w:szCs w:val="20"/>
        </w:rPr>
        <w:t>ђење</w:t>
      </w:r>
      <w:r w:rsidR="00B60FCE" w:rsidRPr="00B9688F">
        <w:rPr>
          <w:rFonts w:ascii="Arial" w:hAnsi="Arial" w:cs="Arial"/>
          <w:sz w:val="20"/>
          <w:szCs w:val="20"/>
        </w:rPr>
        <w:t xml:space="preserve"> вештин</w:t>
      </w:r>
      <w:r w:rsidR="000000A0" w:rsidRPr="00B9688F">
        <w:rPr>
          <w:rFonts w:ascii="Arial" w:hAnsi="Arial" w:cs="Arial"/>
          <w:sz w:val="20"/>
          <w:szCs w:val="20"/>
        </w:rPr>
        <w:t>а</w:t>
      </w:r>
      <w:r w:rsidR="00B60FCE" w:rsidRPr="00B9688F">
        <w:rPr>
          <w:rFonts w:ascii="Arial" w:hAnsi="Arial" w:cs="Arial"/>
          <w:sz w:val="20"/>
          <w:szCs w:val="20"/>
        </w:rPr>
        <w:t xml:space="preserve"> за рад са </w:t>
      </w:r>
      <w:r w:rsidR="009F4593" w:rsidRPr="00B9688F">
        <w:rPr>
          <w:rFonts w:ascii="Arial" w:hAnsi="Arial" w:cs="Arial"/>
          <w:sz w:val="20"/>
          <w:szCs w:val="20"/>
        </w:rPr>
        <w:t>клијентима</w:t>
      </w:r>
      <w:r w:rsidR="00B60FCE" w:rsidRPr="00B9688F">
        <w:rPr>
          <w:rFonts w:ascii="Arial" w:hAnsi="Arial" w:cs="Arial"/>
          <w:sz w:val="20"/>
          <w:szCs w:val="20"/>
        </w:rPr>
        <w:t>, унапређење пружања услуга КВ</w:t>
      </w:r>
      <w:r w:rsidR="008731BD" w:rsidRPr="00B9688F">
        <w:rPr>
          <w:rFonts w:ascii="Arial" w:hAnsi="Arial" w:cs="Arial"/>
          <w:sz w:val="20"/>
          <w:szCs w:val="20"/>
        </w:rPr>
        <w:t>и</w:t>
      </w:r>
      <w:r w:rsidR="00B60FCE" w:rsidRPr="00B9688F">
        <w:rPr>
          <w:rFonts w:ascii="Arial" w:hAnsi="Arial" w:cs="Arial"/>
          <w:sz w:val="20"/>
          <w:szCs w:val="20"/>
        </w:rPr>
        <w:t>С, успостављање сарадње са омладинским радницима који ће спроводити активности досезања</w:t>
      </w:r>
      <w:r w:rsidR="009F4593" w:rsidRPr="00B9688F">
        <w:rPr>
          <w:rFonts w:ascii="Arial" w:hAnsi="Arial" w:cs="Arial"/>
          <w:sz w:val="20"/>
          <w:szCs w:val="20"/>
        </w:rPr>
        <w:t xml:space="preserve"> и сл</w:t>
      </w:r>
      <w:r w:rsidR="00B60FCE" w:rsidRPr="00B9688F">
        <w:rPr>
          <w:rFonts w:ascii="Arial" w:hAnsi="Arial" w:cs="Arial"/>
          <w:sz w:val="20"/>
          <w:szCs w:val="20"/>
        </w:rPr>
        <w:t>.</w:t>
      </w:r>
      <w:r w:rsidR="000000A0" w:rsidRPr="00B9688F">
        <w:rPr>
          <w:rFonts w:ascii="Arial" w:hAnsi="Arial" w:cs="Arial"/>
          <w:sz w:val="20"/>
          <w:szCs w:val="20"/>
        </w:rPr>
        <w:t xml:space="preserve"> </w:t>
      </w:r>
    </w:p>
    <w:p w14:paraId="5E36A0BD" w14:textId="77777777" w:rsidR="00151F7B" w:rsidRPr="00B9688F" w:rsidRDefault="000000A0" w:rsidP="00B9688F">
      <w:pPr>
        <w:jc w:val="both"/>
        <w:rPr>
          <w:rFonts w:ascii="Arial" w:eastAsia="Calibri" w:hAnsi="Arial" w:cs="Arial"/>
          <w:i/>
          <w:sz w:val="20"/>
          <w:szCs w:val="20"/>
        </w:rPr>
      </w:pPr>
      <w:r w:rsidRPr="00B9688F">
        <w:rPr>
          <w:rFonts w:ascii="Arial" w:hAnsi="Arial" w:cs="Arial"/>
          <w:sz w:val="20"/>
          <w:szCs w:val="20"/>
        </w:rPr>
        <w:t xml:space="preserve">Припремљена је обука за саветнике </w:t>
      </w:r>
      <w:r w:rsidR="004F1A4D" w:rsidRPr="00B9688F">
        <w:rPr>
          <w:rFonts w:ascii="Arial" w:hAnsi="Arial" w:cs="Arial"/>
          <w:sz w:val="20"/>
          <w:szCs w:val="20"/>
        </w:rPr>
        <w:t xml:space="preserve">за запошљавање </w:t>
      </w:r>
      <w:r w:rsidRPr="00B9688F">
        <w:rPr>
          <w:rFonts w:ascii="Arial" w:hAnsi="Arial" w:cs="Arial"/>
          <w:sz w:val="20"/>
          <w:szCs w:val="20"/>
        </w:rPr>
        <w:t xml:space="preserve">Националне службе за запошљавање, у оквиру </w:t>
      </w:r>
      <w:r w:rsidR="004475E8" w:rsidRPr="00B9688F">
        <w:rPr>
          <w:rFonts w:ascii="Arial" w:hAnsi="Arial" w:cs="Arial"/>
          <w:sz w:val="20"/>
          <w:szCs w:val="20"/>
        </w:rPr>
        <w:t xml:space="preserve">ИПА 2020 </w:t>
      </w:r>
      <w:r w:rsidRPr="00B9688F">
        <w:rPr>
          <w:rFonts w:ascii="Arial" w:hAnsi="Arial" w:cs="Arial"/>
          <w:sz w:val="20"/>
          <w:szCs w:val="20"/>
        </w:rPr>
        <w:t>пројекта</w:t>
      </w:r>
      <w:r w:rsidR="00674005" w:rsidRPr="00B9688F">
        <w:rPr>
          <w:rFonts w:ascii="Arial" w:hAnsi="Arial" w:cs="Arial"/>
          <w:sz w:val="20"/>
          <w:szCs w:val="20"/>
          <w:lang w:val="sr-Cyrl-CS"/>
        </w:rPr>
        <w:t xml:space="preserve"> </w:t>
      </w:r>
      <w:r w:rsidR="00674005" w:rsidRPr="00B9688F">
        <w:rPr>
          <w:rFonts w:ascii="Arial" w:hAnsi="Arial" w:cs="Arial"/>
          <w:i/>
          <w:sz w:val="20"/>
          <w:szCs w:val="20"/>
          <w:lang w:val="sr-Cyrl-CS"/>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w:t>
      </w:r>
      <w:r w:rsidR="007202E0">
        <w:rPr>
          <w:rFonts w:ascii="Arial" w:hAnsi="Arial" w:cs="Arial"/>
          <w:i/>
          <w:sz w:val="20"/>
          <w:szCs w:val="20"/>
          <w:lang w:val="sr-Cyrl-CS"/>
        </w:rPr>
        <w:t>с</w:t>
      </w:r>
      <w:r w:rsidR="00674005" w:rsidRPr="00B9688F">
        <w:rPr>
          <w:rFonts w:ascii="Arial" w:hAnsi="Arial" w:cs="Arial"/>
          <w:i/>
          <w:sz w:val="20"/>
          <w:szCs w:val="20"/>
          <w:lang w:val="sr-Cyrl-CS"/>
        </w:rPr>
        <w:t xml:space="preserve">оцијалном </w:t>
      </w:r>
      <w:r w:rsidR="007202E0">
        <w:rPr>
          <w:rFonts w:ascii="Arial" w:hAnsi="Arial" w:cs="Arial"/>
          <w:i/>
          <w:sz w:val="20"/>
          <w:szCs w:val="20"/>
          <w:lang w:val="sr-Cyrl-CS"/>
        </w:rPr>
        <w:t>ф</w:t>
      </w:r>
      <w:r w:rsidR="00674005" w:rsidRPr="00B9688F">
        <w:rPr>
          <w:rFonts w:ascii="Arial" w:hAnsi="Arial" w:cs="Arial"/>
          <w:i/>
          <w:sz w:val="20"/>
          <w:szCs w:val="20"/>
          <w:lang w:val="sr-Cyrl-CS"/>
        </w:rPr>
        <w:t>ондуˮ</w:t>
      </w:r>
      <w:r w:rsidR="00674005" w:rsidRPr="00B9688F">
        <w:rPr>
          <w:rFonts w:ascii="Arial" w:hAnsi="Arial" w:cs="Arial"/>
          <w:sz w:val="20"/>
          <w:szCs w:val="20"/>
          <w:lang w:val="sr-Cyrl-CS"/>
        </w:rPr>
        <w:t xml:space="preserve">, </w:t>
      </w:r>
      <w:r w:rsidRPr="00B9688F">
        <w:rPr>
          <w:rFonts w:ascii="Arial" w:hAnsi="Arial" w:cs="Arial"/>
          <w:sz w:val="20"/>
          <w:szCs w:val="20"/>
        </w:rPr>
        <w:t xml:space="preserve">на тему индивидуализованог рада са незапосленим лицима, </w:t>
      </w:r>
      <w:r w:rsidR="00BE4CDF">
        <w:rPr>
          <w:rFonts w:ascii="Arial" w:hAnsi="Arial" w:cs="Arial"/>
          <w:sz w:val="20"/>
          <w:szCs w:val="20"/>
        </w:rPr>
        <w:t>ради</w:t>
      </w:r>
      <w:r w:rsidRPr="00B9688F">
        <w:rPr>
          <w:rFonts w:ascii="Arial" w:hAnsi="Arial" w:cs="Arial"/>
          <w:sz w:val="20"/>
          <w:szCs w:val="20"/>
        </w:rPr>
        <w:t xml:space="preserve"> унапређењ</w:t>
      </w:r>
      <w:r w:rsidR="00BE4CDF">
        <w:rPr>
          <w:rFonts w:ascii="Arial" w:hAnsi="Arial" w:cs="Arial"/>
          <w:sz w:val="20"/>
          <w:szCs w:val="20"/>
        </w:rPr>
        <w:t>а</w:t>
      </w:r>
      <w:r w:rsidRPr="00B9688F">
        <w:rPr>
          <w:rFonts w:ascii="Arial" w:hAnsi="Arial" w:cs="Arial"/>
          <w:sz w:val="20"/>
          <w:szCs w:val="20"/>
        </w:rPr>
        <w:t xml:space="preserve"> вештина саветника за запошљавање за рад са незапосленим</w:t>
      </w:r>
      <w:r w:rsidR="004F1A4D" w:rsidRPr="00B9688F">
        <w:rPr>
          <w:rFonts w:ascii="Arial" w:hAnsi="Arial" w:cs="Arial"/>
          <w:sz w:val="20"/>
          <w:szCs w:val="20"/>
        </w:rPr>
        <w:t xml:space="preserve"> лицима</w:t>
      </w:r>
      <w:r w:rsidRPr="00B9688F">
        <w:rPr>
          <w:rFonts w:ascii="Arial" w:hAnsi="Arial" w:cs="Arial"/>
          <w:sz w:val="20"/>
          <w:szCs w:val="20"/>
        </w:rPr>
        <w:t xml:space="preserve"> на основу њихових индивидуалних потреба. </w:t>
      </w:r>
      <w:r w:rsidR="00424874" w:rsidRPr="00B9688F">
        <w:rPr>
          <w:rFonts w:ascii="Arial" w:hAnsi="Arial" w:cs="Arial"/>
          <w:sz w:val="20"/>
          <w:szCs w:val="20"/>
        </w:rPr>
        <w:t>Н</w:t>
      </w:r>
      <w:r w:rsidR="000F1F27" w:rsidRPr="00B9688F">
        <w:rPr>
          <w:rFonts w:ascii="Arial" w:eastAsiaTheme="minorEastAsia" w:hAnsi="Arial" w:cs="Arial"/>
          <w:sz w:val="20"/>
          <w:szCs w:val="20"/>
        </w:rPr>
        <w:t>езапослен</w:t>
      </w:r>
      <w:r w:rsidR="00424874" w:rsidRPr="00B9688F">
        <w:rPr>
          <w:rFonts w:ascii="Arial" w:eastAsiaTheme="minorEastAsia" w:hAnsi="Arial" w:cs="Arial"/>
          <w:sz w:val="20"/>
          <w:szCs w:val="20"/>
        </w:rPr>
        <w:t>а</w:t>
      </w:r>
      <w:r w:rsidR="000F1F27" w:rsidRPr="00B9688F">
        <w:rPr>
          <w:rFonts w:ascii="Arial" w:eastAsiaTheme="minorEastAsia" w:hAnsi="Arial" w:cs="Arial"/>
          <w:sz w:val="20"/>
          <w:szCs w:val="20"/>
        </w:rPr>
        <w:t xml:space="preserve"> лица из категорије теже запошљивих, посебно лица која се суочавају са вишеструким тешкоћама имају потребу за додатном подршком како би се уклопили у радно окружење јер су изгубили радне навике, знања и вештине су им застарели, а мотивација и самопоуздање смањени због одсуства из света рада. Из тог разлога </w:t>
      </w:r>
      <w:r w:rsidR="00C2435C" w:rsidRPr="00B9688F">
        <w:rPr>
          <w:rFonts w:ascii="Arial" w:eastAsia="Calibri" w:hAnsi="Arial" w:cs="Arial"/>
          <w:sz w:val="20"/>
          <w:szCs w:val="20"/>
        </w:rPr>
        <w:t>р</w:t>
      </w:r>
      <w:r w:rsidR="000F1F27" w:rsidRPr="00B9688F">
        <w:rPr>
          <w:rFonts w:ascii="Arial" w:eastAsia="Calibri" w:hAnsi="Arial" w:cs="Arial"/>
          <w:sz w:val="20"/>
          <w:szCs w:val="20"/>
        </w:rPr>
        <w:t xml:space="preserve">азвијен је концепт индивидуализоване услуге за дугорочно незапослене укључене у мере активне политике запошљавања </w:t>
      </w:r>
      <w:r w:rsidR="000F1F27" w:rsidRPr="00B9688F">
        <w:rPr>
          <w:rFonts w:ascii="Arial" w:eastAsiaTheme="minorEastAsia" w:hAnsi="Arial" w:cs="Arial"/>
          <w:sz w:val="20"/>
          <w:szCs w:val="20"/>
        </w:rPr>
        <w:t xml:space="preserve">са циљем лакше интеграције у радну средину и одржања запослења. </w:t>
      </w:r>
      <w:r w:rsidR="00424874" w:rsidRPr="00B9688F">
        <w:rPr>
          <w:rFonts w:ascii="Arial" w:eastAsiaTheme="minorEastAsia" w:hAnsi="Arial" w:cs="Arial"/>
          <w:sz w:val="20"/>
          <w:szCs w:val="20"/>
        </w:rPr>
        <w:t>Након спровођења овог концепта на дугорочно незапослена лица, развијаће се и к</w:t>
      </w:r>
      <w:r w:rsidR="000F1F27" w:rsidRPr="00B9688F">
        <w:rPr>
          <w:rFonts w:ascii="Arial" w:eastAsia="Calibri" w:hAnsi="Arial" w:cs="Arial"/>
          <w:sz w:val="20"/>
          <w:szCs w:val="20"/>
        </w:rPr>
        <w:t xml:space="preserve">онцепт </w:t>
      </w:r>
      <w:r w:rsidR="00424874" w:rsidRPr="00B9688F">
        <w:rPr>
          <w:rFonts w:ascii="Arial" w:eastAsia="Calibri" w:hAnsi="Arial" w:cs="Arial"/>
          <w:sz w:val="20"/>
          <w:szCs w:val="20"/>
        </w:rPr>
        <w:t xml:space="preserve">који ће бити прилагођен потребама </w:t>
      </w:r>
      <w:r w:rsidR="000F1F27" w:rsidRPr="00B9688F">
        <w:rPr>
          <w:rFonts w:ascii="Arial" w:eastAsia="Calibri" w:hAnsi="Arial" w:cs="Arial"/>
          <w:sz w:val="20"/>
          <w:szCs w:val="20"/>
        </w:rPr>
        <w:t>млад</w:t>
      </w:r>
      <w:r w:rsidR="00424874" w:rsidRPr="00B9688F">
        <w:rPr>
          <w:rFonts w:ascii="Arial" w:eastAsia="Calibri" w:hAnsi="Arial" w:cs="Arial"/>
          <w:sz w:val="20"/>
          <w:szCs w:val="20"/>
        </w:rPr>
        <w:t xml:space="preserve">их, уз подршку </w:t>
      </w:r>
      <w:r w:rsidR="00424874" w:rsidRPr="00B9688F">
        <w:rPr>
          <w:rFonts w:ascii="Arial" w:eastAsia="Calibri" w:hAnsi="Arial" w:cs="Arial"/>
          <w:sz w:val="20"/>
          <w:szCs w:val="20"/>
          <w:lang w:val="sr-Latn-RS"/>
        </w:rPr>
        <w:t xml:space="preserve">SDC </w:t>
      </w:r>
      <w:r w:rsidR="00424874" w:rsidRPr="00B9688F">
        <w:rPr>
          <w:rFonts w:ascii="Arial" w:eastAsia="Calibri" w:hAnsi="Arial" w:cs="Arial"/>
          <w:sz w:val="20"/>
          <w:szCs w:val="20"/>
        </w:rPr>
        <w:t>пројекта</w:t>
      </w:r>
      <w:r w:rsidR="00424874" w:rsidRPr="00B9688F">
        <w:rPr>
          <w:rFonts w:ascii="Arial" w:eastAsia="Calibri" w:hAnsi="Arial" w:cs="Arial"/>
          <w:i/>
          <w:sz w:val="20"/>
          <w:szCs w:val="20"/>
        </w:rPr>
        <w:t xml:space="preserve"> „Знањем до посла – Е2Еˮ.</w:t>
      </w:r>
    </w:p>
    <w:p w14:paraId="70C156F8" w14:textId="77777777" w:rsidR="006D6CA1" w:rsidRPr="00B9688F" w:rsidRDefault="000000A0"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Израђено је</w:t>
      </w:r>
      <w:r w:rsidR="001F18C5" w:rsidRPr="00B9688F">
        <w:rPr>
          <w:rFonts w:ascii="Arial" w:hAnsi="Arial" w:cs="Arial"/>
          <w:sz w:val="20"/>
          <w:szCs w:val="20"/>
        </w:rPr>
        <w:t xml:space="preserve"> Упутство за рад запослених у пилот филијалама Националне службе за запошљавање</w:t>
      </w:r>
      <w:r w:rsidRPr="00B9688F">
        <w:rPr>
          <w:rFonts w:ascii="Arial" w:hAnsi="Arial" w:cs="Arial"/>
          <w:sz w:val="20"/>
          <w:szCs w:val="20"/>
        </w:rPr>
        <w:t xml:space="preserve"> крајем 2023. године,</w:t>
      </w:r>
      <w:r w:rsidR="001F18C5" w:rsidRPr="00B9688F">
        <w:rPr>
          <w:rFonts w:ascii="Arial" w:hAnsi="Arial" w:cs="Arial"/>
          <w:sz w:val="20"/>
          <w:szCs w:val="20"/>
        </w:rPr>
        <w:t xml:space="preserve"> којим је регулисан интензитет контаката између незапосленог лица и саветника за запошљавање, </w:t>
      </w:r>
      <w:r w:rsidR="00D63DA2" w:rsidRPr="00B9688F">
        <w:rPr>
          <w:rFonts w:ascii="Arial" w:hAnsi="Arial" w:cs="Arial"/>
          <w:sz w:val="20"/>
          <w:szCs w:val="20"/>
        </w:rPr>
        <w:t>дате су</w:t>
      </w:r>
      <w:r w:rsidR="0033750D" w:rsidRPr="00B9688F">
        <w:rPr>
          <w:rFonts w:ascii="Arial" w:hAnsi="Arial" w:cs="Arial"/>
          <w:sz w:val="20"/>
          <w:szCs w:val="20"/>
        </w:rPr>
        <w:t xml:space="preserve"> </w:t>
      </w:r>
      <w:r w:rsidR="001F18C5" w:rsidRPr="00B9688F">
        <w:rPr>
          <w:rFonts w:ascii="Arial" w:hAnsi="Arial" w:cs="Arial"/>
          <w:sz w:val="20"/>
          <w:szCs w:val="20"/>
        </w:rPr>
        <w:t>смернице за препознавање б</w:t>
      </w:r>
      <w:r w:rsidR="0033750D" w:rsidRPr="00B9688F">
        <w:rPr>
          <w:rFonts w:ascii="Arial" w:hAnsi="Arial" w:cs="Arial"/>
          <w:sz w:val="20"/>
          <w:szCs w:val="20"/>
        </w:rPr>
        <w:t>аријера са којима се суочавају</w:t>
      </w:r>
      <w:r w:rsidR="00D63DA2" w:rsidRPr="00B9688F">
        <w:rPr>
          <w:rFonts w:ascii="Arial" w:hAnsi="Arial" w:cs="Arial"/>
          <w:sz w:val="20"/>
          <w:szCs w:val="20"/>
        </w:rPr>
        <w:t xml:space="preserve"> незапослени</w:t>
      </w:r>
      <w:r w:rsidR="0033750D" w:rsidRPr="00B9688F">
        <w:rPr>
          <w:rFonts w:ascii="Arial" w:hAnsi="Arial" w:cs="Arial"/>
          <w:sz w:val="20"/>
          <w:szCs w:val="20"/>
        </w:rPr>
        <w:t xml:space="preserve">, </w:t>
      </w:r>
      <w:r w:rsidR="00D63DA2" w:rsidRPr="00B9688F">
        <w:rPr>
          <w:rFonts w:ascii="Arial" w:hAnsi="Arial" w:cs="Arial"/>
          <w:sz w:val="20"/>
          <w:szCs w:val="20"/>
        </w:rPr>
        <w:t>ради</w:t>
      </w:r>
      <w:r w:rsidR="0033750D" w:rsidRPr="00B9688F">
        <w:rPr>
          <w:rFonts w:ascii="Arial" w:hAnsi="Arial" w:cs="Arial"/>
          <w:sz w:val="20"/>
          <w:szCs w:val="20"/>
        </w:rPr>
        <w:t xml:space="preserve"> </w:t>
      </w:r>
      <w:r w:rsidR="008731BD" w:rsidRPr="00B9688F">
        <w:rPr>
          <w:rFonts w:ascii="Arial" w:hAnsi="Arial" w:cs="Arial"/>
          <w:sz w:val="20"/>
          <w:szCs w:val="20"/>
        </w:rPr>
        <w:t>боље</w:t>
      </w:r>
      <w:r w:rsidR="001F18C5" w:rsidRPr="00B9688F">
        <w:rPr>
          <w:rFonts w:ascii="Arial" w:hAnsi="Arial" w:cs="Arial"/>
          <w:sz w:val="20"/>
          <w:szCs w:val="20"/>
        </w:rPr>
        <w:t xml:space="preserve"> селекциј</w:t>
      </w:r>
      <w:r w:rsidR="00D63DA2" w:rsidRPr="00B9688F">
        <w:rPr>
          <w:rFonts w:ascii="Arial" w:hAnsi="Arial" w:cs="Arial"/>
          <w:sz w:val="20"/>
          <w:szCs w:val="20"/>
        </w:rPr>
        <w:t>е</w:t>
      </w:r>
      <w:r w:rsidR="001F18C5" w:rsidRPr="00B9688F">
        <w:rPr>
          <w:rFonts w:ascii="Arial" w:hAnsi="Arial" w:cs="Arial"/>
          <w:sz w:val="20"/>
          <w:szCs w:val="20"/>
        </w:rPr>
        <w:t xml:space="preserve"> </w:t>
      </w:r>
      <w:r w:rsidR="001F18C5" w:rsidRPr="00B9688F">
        <w:rPr>
          <w:rFonts w:ascii="Arial" w:hAnsi="Arial" w:cs="Arial"/>
          <w:sz w:val="20"/>
          <w:szCs w:val="20"/>
        </w:rPr>
        <w:lastRenderedPageBreak/>
        <w:t xml:space="preserve">лица приликом </w:t>
      </w:r>
      <w:r w:rsidR="0033750D" w:rsidRPr="00B9688F">
        <w:rPr>
          <w:rFonts w:ascii="Arial" w:hAnsi="Arial" w:cs="Arial"/>
          <w:sz w:val="20"/>
          <w:szCs w:val="20"/>
        </w:rPr>
        <w:t xml:space="preserve">укључивање у мере </w:t>
      </w:r>
      <w:r w:rsidR="008731BD" w:rsidRPr="00B9688F">
        <w:rPr>
          <w:rFonts w:ascii="Arial" w:hAnsi="Arial" w:cs="Arial"/>
          <w:sz w:val="20"/>
          <w:szCs w:val="20"/>
        </w:rPr>
        <w:t>активне политике запошљавања</w:t>
      </w:r>
      <w:r w:rsidR="001F18C5" w:rsidRPr="00B9688F">
        <w:rPr>
          <w:rFonts w:ascii="Arial" w:hAnsi="Arial" w:cs="Arial"/>
          <w:sz w:val="20"/>
          <w:szCs w:val="20"/>
        </w:rPr>
        <w:t xml:space="preserve">. Такође, организовани су састанци у пилот филијалама за примену </w:t>
      </w:r>
      <w:r w:rsidR="00676FB3" w:rsidRPr="00B9688F">
        <w:rPr>
          <w:rFonts w:ascii="Arial" w:hAnsi="Arial" w:cs="Arial"/>
          <w:sz w:val="20"/>
          <w:szCs w:val="20"/>
        </w:rPr>
        <w:t>овог у</w:t>
      </w:r>
      <w:r w:rsidR="001F18C5" w:rsidRPr="00B9688F">
        <w:rPr>
          <w:rFonts w:ascii="Arial" w:hAnsi="Arial" w:cs="Arial"/>
          <w:sz w:val="20"/>
          <w:szCs w:val="20"/>
        </w:rPr>
        <w:t xml:space="preserve">путства. У зависности од процењеног нивоа подршке учесталост контакта саветника за </w:t>
      </w:r>
      <w:r w:rsidR="004F1A4D" w:rsidRPr="00B9688F">
        <w:rPr>
          <w:rFonts w:ascii="Arial" w:hAnsi="Arial" w:cs="Arial"/>
          <w:sz w:val="20"/>
          <w:szCs w:val="20"/>
        </w:rPr>
        <w:t xml:space="preserve">запошљавање са </w:t>
      </w:r>
      <w:r w:rsidR="001F18C5" w:rsidRPr="00B9688F">
        <w:rPr>
          <w:rFonts w:ascii="Arial" w:hAnsi="Arial" w:cs="Arial"/>
          <w:sz w:val="20"/>
          <w:szCs w:val="20"/>
        </w:rPr>
        <w:t>незапосленим м</w:t>
      </w:r>
      <w:r w:rsidR="00C27DD6" w:rsidRPr="00B9688F">
        <w:rPr>
          <w:rFonts w:ascii="Arial" w:hAnsi="Arial" w:cs="Arial"/>
          <w:sz w:val="20"/>
          <w:szCs w:val="20"/>
        </w:rPr>
        <w:t>ладим</w:t>
      </w:r>
      <w:r w:rsidR="004F1A4D" w:rsidRPr="00B9688F">
        <w:rPr>
          <w:rFonts w:ascii="Arial" w:hAnsi="Arial" w:cs="Arial"/>
          <w:sz w:val="20"/>
          <w:szCs w:val="20"/>
        </w:rPr>
        <w:t>а</w:t>
      </w:r>
      <w:r w:rsidR="00C27DD6" w:rsidRPr="00B9688F">
        <w:rPr>
          <w:rFonts w:ascii="Arial" w:hAnsi="Arial" w:cs="Arial"/>
          <w:sz w:val="20"/>
          <w:szCs w:val="20"/>
        </w:rPr>
        <w:t xml:space="preserve"> одређује се у интерв</w:t>
      </w:r>
      <w:r w:rsidR="001F18C5" w:rsidRPr="00B9688F">
        <w:rPr>
          <w:rFonts w:ascii="Arial" w:hAnsi="Arial" w:cs="Arial"/>
          <w:sz w:val="20"/>
          <w:szCs w:val="20"/>
        </w:rPr>
        <w:t>алима од седам до 30 дана. Након имплементације статистичког модела у постојећи концепт профилисања</w:t>
      </w:r>
      <w:r w:rsidR="00CC1613" w:rsidRPr="00B9688F">
        <w:rPr>
          <w:rFonts w:ascii="Arial" w:hAnsi="Arial" w:cs="Arial"/>
          <w:sz w:val="20"/>
          <w:szCs w:val="20"/>
        </w:rPr>
        <w:t>,</w:t>
      </w:r>
      <w:r w:rsidR="001F18C5" w:rsidRPr="00B9688F">
        <w:rPr>
          <w:rFonts w:ascii="Arial" w:hAnsi="Arial" w:cs="Arial"/>
          <w:sz w:val="20"/>
          <w:szCs w:val="20"/>
        </w:rPr>
        <w:t xml:space="preserve"> интерним процедурама утврдиће се и рокови за договарање ревизије индивидуалног плана запошљавања у складу са резултатима статистичког профилисања. </w:t>
      </w:r>
      <w:r w:rsidR="00CC1613" w:rsidRPr="00B9688F">
        <w:rPr>
          <w:rFonts w:ascii="Arial" w:hAnsi="Arial" w:cs="Arial"/>
          <w:sz w:val="20"/>
          <w:szCs w:val="20"/>
        </w:rPr>
        <w:t>П</w:t>
      </w:r>
      <w:r w:rsidR="001F18C5" w:rsidRPr="00B9688F">
        <w:rPr>
          <w:rFonts w:ascii="Arial" w:hAnsi="Arial" w:cs="Arial"/>
          <w:sz w:val="20"/>
          <w:szCs w:val="20"/>
        </w:rPr>
        <w:t>роцен</w:t>
      </w:r>
      <w:r w:rsidR="00CC1613" w:rsidRPr="00B9688F">
        <w:rPr>
          <w:rFonts w:ascii="Arial" w:hAnsi="Arial" w:cs="Arial"/>
          <w:sz w:val="20"/>
          <w:szCs w:val="20"/>
        </w:rPr>
        <w:t>а</w:t>
      </w:r>
      <w:r w:rsidR="001F18C5" w:rsidRPr="00B9688F">
        <w:rPr>
          <w:rFonts w:ascii="Arial" w:hAnsi="Arial" w:cs="Arial"/>
          <w:sz w:val="20"/>
          <w:szCs w:val="20"/>
        </w:rPr>
        <w:t xml:space="preserve"> нивоа мотивације</w:t>
      </w:r>
      <w:r w:rsidR="00CC1613" w:rsidRPr="00B9688F">
        <w:rPr>
          <w:rFonts w:ascii="Arial" w:hAnsi="Arial" w:cs="Arial"/>
          <w:sz w:val="20"/>
          <w:szCs w:val="20"/>
        </w:rPr>
        <w:t xml:space="preserve"> младих радиће се преко </w:t>
      </w:r>
      <w:r w:rsidR="00676FB3" w:rsidRPr="00B9688F">
        <w:rPr>
          <w:rFonts w:ascii="Arial" w:hAnsi="Arial" w:cs="Arial"/>
          <w:sz w:val="20"/>
          <w:szCs w:val="20"/>
        </w:rPr>
        <w:t>м</w:t>
      </w:r>
      <w:r w:rsidR="00CC1613" w:rsidRPr="00B9688F">
        <w:rPr>
          <w:rFonts w:ascii="Arial" w:hAnsi="Arial" w:cs="Arial"/>
          <w:sz w:val="20"/>
          <w:szCs w:val="20"/>
        </w:rPr>
        <w:t>отивационог</w:t>
      </w:r>
      <w:r w:rsidR="001F18C5" w:rsidRPr="00B9688F">
        <w:rPr>
          <w:rFonts w:ascii="Arial" w:hAnsi="Arial" w:cs="Arial"/>
          <w:sz w:val="20"/>
          <w:szCs w:val="20"/>
        </w:rPr>
        <w:t xml:space="preserve"> интервју</w:t>
      </w:r>
      <w:r w:rsidR="00CC1613" w:rsidRPr="00B9688F">
        <w:rPr>
          <w:rFonts w:ascii="Arial" w:hAnsi="Arial" w:cs="Arial"/>
          <w:sz w:val="20"/>
          <w:szCs w:val="20"/>
        </w:rPr>
        <w:t xml:space="preserve">а, који ће помоћи саветницима </w:t>
      </w:r>
      <w:r w:rsidR="004F1A4D" w:rsidRPr="00B9688F">
        <w:rPr>
          <w:rFonts w:ascii="Arial" w:hAnsi="Arial" w:cs="Arial"/>
          <w:sz w:val="20"/>
          <w:szCs w:val="20"/>
        </w:rPr>
        <w:t xml:space="preserve">за запошљавање </w:t>
      </w:r>
      <w:r w:rsidR="00CC1613" w:rsidRPr="00B9688F">
        <w:rPr>
          <w:rFonts w:ascii="Arial" w:hAnsi="Arial" w:cs="Arial"/>
          <w:sz w:val="20"/>
          <w:szCs w:val="20"/>
        </w:rPr>
        <w:t>да активирају младе</w:t>
      </w:r>
      <w:r w:rsidR="006D6CA1" w:rsidRPr="00B9688F">
        <w:rPr>
          <w:rFonts w:ascii="Arial" w:hAnsi="Arial" w:cs="Arial"/>
          <w:sz w:val="20"/>
          <w:szCs w:val="20"/>
        </w:rPr>
        <w:t xml:space="preserve">, да </w:t>
      </w:r>
      <w:r w:rsidR="001F18C5" w:rsidRPr="00B9688F">
        <w:rPr>
          <w:rFonts w:ascii="Arial" w:hAnsi="Arial" w:cs="Arial"/>
          <w:sz w:val="20"/>
          <w:szCs w:val="20"/>
        </w:rPr>
        <w:t>јача</w:t>
      </w:r>
      <w:r w:rsidR="006D6CA1" w:rsidRPr="00B9688F">
        <w:rPr>
          <w:rFonts w:ascii="Arial" w:hAnsi="Arial" w:cs="Arial"/>
          <w:sz w:val="20"/>
          <w:szCs w:val="20"/>
        </w:rPr>
        <w:t>ју</w:t>
      </w:r>
      <w:r w:rsidR="001F18C5" w:rsidRPr="00B9688F">
        <w:rPr>
          <w:rFonts w:ascii="Arial" w:hAnsi="Arial" w:cs="Arial"/>
          <w:sz w:val="20"/>
          <w:szCs w:val="20"/>
        </w:rPr>
        <w:t xml:space="preserve"> мотивацију </w:t>
      </w:r>
      <w:r w:rsidR="00676FB3" w:rsidRPr="00B9688F">
        <w:rPr>
          <w:rFonts w:ascii="Arial" w:hAnsi="Arial" w:cs="Arial"/>
          <w:sz w:val="20"/>
          <w:szCs w:val="20"/>
        </w:rPr>
        <w:t>младе особе</w:t>
      </w:r>
      <w:r w:rsidR="001F18C5" w:rsidRPr="00B9688F">
        <w:rPr>
          <w:rFonts w:ascii="Arial" w:hAnsi="Arial" w:cs="Arial"/>
          <w:sz w:val="20"/>
          <w:szCs w:val="20"/>
        </w:rPr>
        <w:t xml:space="preserve"> да промени приступ или одређене акти</w:t>
      </w:r>
      <w:r w:rsidR="006D6CA1" w:rsidRPr="00B9688F">
        <w:rPr>
          <w:rFonts w:ascii="Arial" w:hAnsi="Arial" w:cs="Arial"/>
          <w:sz w:val="20"/>
          <w:szCs w:val="20"/>
        </w:rPr>
        <w:t>вности у процесу тражења посла и сл.</w:t>
      </w:r>
    </w:p>
    <w:p w14:paraId="4432521E"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598523A3" w14:textId="77777777" w:rsidR="00AA2467" w:rsidRPr="00B9688F" w:rsidRDefault="00617974"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Јачањем</w:t>
      </w:r>
      <w:r w:rsidR="00AA2467" w:rsidRPr="00B9688F">
        <w:rPr>
          <w:rFonts w:ascii="Arial" w:hAnsi="Arial" w:cs="Arial"/>
          <w:sz w:val="20"/>
          <w:szCs w:val="20"/>
        </w:rPr>
        <w:t xml:space="preserve"> услуга посредовања у запошљавању, које представља примарно средство за припрему младих без или са ограниченим препрекама за улазак на тржиште рада, уз директно посредовање Н</w:t>
      </w:r>
      <w:r w:rsidR="004F1A4D" w:rsidRPr="00B9688F">
        <w:rPr>
          <w:rFonts w:ascii="Arial" w:hAnsi="Arial" w:cs="Arial"/>
          <w:sz w:val="20"/>
          <w:szCs w:val="20"/>
        </w:rPr>
        <w:t>ационалне службе за запошљавање</w:t>
      </w:r>
      <w:r w:rsidR="00AA2467" w:rsidRPr="00B9688F">
        <w:rPr>
          <w:rFonts w:ascii="Arial" w:hAnsi="Arial" w:cs="Arial"/>
          <w:sz w:val="20"/>
          <w:szCs w:val="20"/>
        </w:rPr>
        <w:t xml:space="preserve"> према </w:t>
      </w:r>
      <w:r w:rsidR="00DD2499" w:rsidRPr="00B9688F">
        <w:rPr>
          <w:rFonts w:ascii="Arial" w:hAnsi="Arial" w:cs="Arial"/>
          <w:sz w:val="20"/>
          <w:szCs w:val="20"/>
        </w:rPr>
        <w:t>пријављеним</w:t>
      </w:r>
      <w:r w:rsidR="00AA2467" w:rsidRPr="00B9688F">
        <w:rPr>
          <w:rFonts w:ascii="Arial" w:hAnsi="Arial" w:cs="Arial"/>
          <w:sz w:val="20"/>
          <w:szCs w:val="20"/>
        </w:rPr>
        <w:t xml:space="preserve"> потребама послодаваца запослено је 194 младих у 2024. години.</w:t>
      </w:r>
    </w:p>
    <w:p w14:paraId="63B4FCC7"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315252F5" w14:textId="77777777" w:rsidR="000000A0" w:rsidRPr="00B9688F" w:rsidRDefault="000D18E9"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У фази припреме обављено је 17.668 индивидуалних разговора,</w:t>
      </w:r>
      <w:r w:rsidR="00A17673" w:rsidRPr="00B9688F">
        <w:rPr>
          <w:rFonts w:ascii="Arial" w:hAnsi="Arial" w:cs="Arial"/>
          <w:sz w:val="20"/>
          <w:szCs w:val="20"/>
        </w:rPr>
        <w:t xml:space="preserve"> </w:t>
      </w:r>
      <w:r w:rsidRPr="00B9688F">
        <w:rPr>
          <w:rFonts w:ascii="Arial" w:hAnsi="Arial" w:cs="Arial"/>
          <w:sz w:val="20"/>
          <w:szCs w:val="20"/>
        </w:rPr>
        <w:t xml:space="preserve">утврђено 9.678 </w:t>
      </w:r>
      <w:r w:rsidR="004F1A4D" w:rsidRPr="00B9688F">
        <w:rPr>
          <w:rFonts w:ascii="Arial" w:hAnsi="Arial" w:cs="Arial"/>
          <w:sz w:val="20"/>
          <w:szCs w:val="20"/>
        </w:rPr>
        <w:t>индивидуалних планова запошљавања</w:t>
      </w:r>
      <w:r w:rsidR="006E7405" w:rsidRPr="00B9688F">
        <w:rPr>
          <w:rFonts w:ascii="Arial" w:hAnsi="Arial" w:cs="Arial"/>
          <w:sz w:val="20"/>
          <w:szCs w:val="20"/>
        </w:rPr>
        <w:t xml:space="preserve"> укључујући и ревизије планова</w:t>
      </w:r>
      <w:r w:rsidRPr="00B9688F">
        <w:rPr>
          <w:rFonts w:ascii="Arial" w:hAnsi="Arial" w:cs="Arial"/>
          <w:sz w:val="20"/>
          <w:szCs w:val="20"/>
        </w:rPr>
        <w:t xml:space="preserve">,1.002 </w:t>
      </w:r>
      <w:r w:rsidR="004F1A4D" w:rsidRPr="00B9688F">
        <w:rPr>
          <w:rFonts w:ascii="Arial" w:hAnsi="Arial" w:cs="Arial"/>
          <w:sz w:val="20"/>
          <w:szCs w:val="20"/>
        </w:rPr>
        <w:t xml:space="preserve">младих </w:t>
      </w:r>
      <w:r w:rsidRPr="00B9688F">
        <w:rPr>
          <w:rFonts w:ascii="Arial" w:hAnsi="Arial" w:cs="Arial"/>
          <w:sz w:val="20"/>
          <w:szCs w:val="20"/>
        </w:rPr>
        <w:t xml:space="preserve">је завршило обуку за </w:t>
      </w:r>
      <w:r w:rsidR="004F1A4D" w:rsidRPr="00B9688F">
        <w:rPr>
          <w:rFonts w:ascii="Arial" w:hAnsi="Arial" w:cs="Arial"/>
          <w:sz w:val="20"/>
          <w:szCs w:val="20"/>
        </w:rPr>
        <w:t>активно тражење посла</w:t>
      </w:r>
      <w:r w:rsidRPr="00B9688F">
        <w:rPr>
          <w:rFonts w:ascii="Arial" w:hAnsi="Arial" w:cs="Arial"/>
          <w:sz w:val="20"/>
          <w:szCs w:val="20"/>
        </w:rPr>
        <w:t xml:space="preserve">, 364 </w:t>
      </w:r>
      <w:r w:rsidR="004F1A4D" w:rsidRPr="00B9688F">
        <w:rPr>
          <w:rFonts w:ascii="Arial" w:hAnsi="Arial" w:cs="Arial"/>
          <w:sz w:val="20"/>
          <w:szCs w:val="20"/>
        </w:rPr>
        <w:t xml:space="preserve">младих је упућено </w:t>
      </w:r>
      <w:r w:rsidRPr="00B9688F">
        <w:rPr>
          <w:rFonts w:ascii="Arial" w:hAnsi="Arial" w:cs="Arial"/>
          <w:sz w:val="20"/>
          <w:szCs w:val="20"/>
        </w:rPr>
        <w:t xml:space="preserve">на сајам запошљавања, 226 </w:t>
      </w:r>
      <w:r w:rsidR="004F1A4D" w:rsidRPr="00B9688F">
        <w:rPr>
          <w:rFonts w:ascii="Arial" w:hAnsi="Arial" w:cs="Arial"/>
          <w:sz w:val="20"/>
          <w:szCs w:val="20"/>
        </w:rPr>
        <w:t>младих</w:t>
      </w:r>
      <w:r w:rsidRPr="00B9688F">
        <w:rPr>
          <w:rFonts w:ascii="Arial" w:hAnsi="Arial" w:cs="Arial"/>
          <w:sz w:val="20"/>
          <w:szCs w:val="20"/>
        </w:rPr>
        <w:t xml:space="preserve"> је обухваћено саветовањем о могућностима за развој каријере, 160 </w:t>
      </w:r>
      <w:r w:rsidR="004F1A4D" w:rsidRPr="00B9688F">
        <w:rPr>
          <w:rFonts w:ascii="Arial" w:hAnsi="Arial" w:cs="Arial"/>
          <w:sz w:val="20"/>
          <w:szCs w:val="20"/>
        </w:rPr>
        <w:t>младих</w:t>
      </w:r>
      <w:r w:rsidRPr="00B9688F">
        <w:rPr>
          <w:rFonts w:ascii="Arial" w:hAnsi="Arial" w:cs="Arial"/>
          <w:sz w:val="20"/>
          <w:szCs w:val="20"/>
        </w:rPr>
        <w:t xml:space="preserve"> је укључено у клуб за тражење посла</w:t>
      </w:r>
      <w:r w:rsidR="004F1A4D" w:rsidRPr="00B9688F">
        <w:rPr>
          <w:rFonts w:ascii="Arial" w:hAnsi="Arial" w:cs="Arial"/>
          <w:sz w:val="20"/>
          <w:szCs w:val="20"/>
        </w:rPr>
        <w:t>,</w:t>
      </w:r>
      <w:r w:rsidRPr="00B9688F">
        <w:rPr>
          <w:rFonts w:ascii="Arial" w:hAnsi="Arial" w:cs="Arial"/>
          <w:sz w:val="20"/>
          <w:szCs w:val="20"/>
        </w:rPr>
        <w:t xml:space="preserve">132 </w:t>
      </w:r>
      <w:r w:rsidR="004F1A4D" w:rsidRPr="00B9688F">
        <w:rPr>
          <w:rFonts w:ascii="Arial" w:hAnsi="Arial" w:cs="Arial"/>
          <w:sz w:val="20"/>
          <w:szCs w:val="20"/>
        </w:rPr>
        <w:t xml:space="preserve">младих без квалификација и ниско квалификованих је завршило </w:t>
      </w:r>
      <w:r w:rsidRPr="00B9688F">
        <w:rPr>
          <w:rFonts w:ascii="Arial" w:hAnsi="Arial" w:cs="Arial"/>
          <w:sz w:val="20"/>
          <w:szCs w:val="20"/>
        </w:rPr>
        <w:t>мотивационо активацио</w:t>
      </w:r>
      <w:r w:rsidR="004F1A4D" w:rsidRPr="00B9688F">
        <w:rPr>
          <w:rFonts w:ascii="Arial" w:hAnsi="Arial" w:cs="Arial"/>
          <w:sz w:val="20"/>
          <w:szCs w:val="20"/>
        </w:rPr>
        <w:t>ну</w:t>
      </w:r>
      <w:r w:rsidRPr="00B9688F">
        <w:rPr>
          <w:rFonts w:ascii="Arial" w:hAnsi="Arial" w:cs="Arial"/>
          <w:sz w:val="20"/>
          <w:szCs w:val="20"/>
        </w:rPr>
        <w:t xml:space="preserve"> обук</w:t>
      </w:r>
      <w:r w:rsidR="004F1A4D" w:rsidRPr="00B9688F">
        <w:rPr>
          <w:rFonts w:ascii="Arial" w:hAnsi="Arial" w:cs="Arial"/>
          <w:sz w:val="20"/>
          <w:szCs w:val="20"/>
        </w:rPr>
        <w:t>у</w:t>
      </w:r>
      <w:r w:rsidRPr="00B9688F">
        <w:rPr>
          <w:rFonts w:ascii="Arial" w:hAnsi="Arial" w:cs="Arial"/>
          <w:sz w:val="20"/>
          <w:szCs w:val="20"/>
        </w:rPr>
        <w:t xml:space="preserve">, 37 </w:t>
      </w:r>
      <w:r w:rsidR="004F1A4D" w:rsidRPr="00B9688F">
        <w:rPr>
          <w:rFonts w:ascii="Arial" w:hAnsi="Arial" w:cs="Arial"/>
          <w:sz w:val="20"/>
          <w:szCs w:val="20"/>
        </w:rPr>
        <w:t xml:space="preserve">младих је </w:t>
      </w:r>
      <w:r w:rsidRPr="00B9688F">
        <w:rPr>
          <w:rFonts w:ascii="Arial" w:hAnsi="Arial" w:cs="Arial"/>
          <w:sz w:val="20"/>
          <w:szCs w:val="20"/>
        </w:rPr>
        <w:t>информиса</w:t>
      </w:r>
      <w:r w:rsidR="004F1A4D" w:rsidRPr="00B9688F">
        <w:rPr>
          <w:rFonts w:ascii="Arial" w:hAnsi="Arial" w:cs="Arial"/>
          <w:sz w:val="20"/>
          <w:szCs w:val="20"/>
        </w:rPr>
        <w:t>но</w:t>
      </w:r>
      <w:r w:rsidRPr="00B9688F">
        <w:rPr>
          <w:rFonts w:ascii="Arial" w:hAnsi="Arial" w:cs="Arial"/>
          <w:sz w:val="20"/>
          <w:szCs w:val="20"/>
        </w:rPr>
        <w:t xml:space="preserve"> о могућностима за развој каријере, </w:t>
      </w:r>
      <w:r w:rsidR="004F1A4D" w:rsidRPr="00B9688F">
        <w:rPr>
          <w:rFonts w:ascii="Arial" w:hAnsi="Arial" w:cs="Arial"/>
          <w:sz w:val="20"/>
          <w:szCs w:val="20"/>
        </w:rPr>
        <w:t xml:space="preserve">док је </w:t>
      </w:r>
      <w:r w:rsidRPr="00B9688F">
        <w:rPr>
          <w:rFonts w:ascii="Arial" w:hAnsi="Arial" w:cs="Arial"/>
          <w:sz w:val="20"/>
          <w:szCs w:val="20"/>
          <w:lang w:val="sr-Latn-RS"/>
        </w:rPr>
        <w:t xml:space="preserve">18 </w:t>
      </w:r>
      <w:r w:rsidR="004F1A4D" w:rsidRPr="00B9688F">
        <w:rPr>
          <w:rFonts w:ascii="Arial" w:hAnsi="Arial" w:cs="Arial"/>
          <w:sz w:val="20"/>
          <w:szCs w:val="20"/>
        </w:rPr>
        <w:t xml:space="preserve">младих укључено у </w:t>
      </w:r>
      <w:r w:rsidRPr="00B9688F">
        <w:rPr>
          <w:rFonts w:ascii="Arial" w:hAnsi="Arial" w:cs="Arial"/>
          <w:sz w:val="20"/>
          <w:szCs w:val="20"/>
        </w:rPr>
        <w:t>тренинг самоеф</w:t>
      </w:r>
      <w:r w:rsidR="006E7405" w:rsidRPr="00B9688F">
        <w:rPr>
          <w:rFonts w:ascii="Arial" w:hAnsi="Arial" w:cs="Arial"/>
          <w:sz w:val="20"/>
          <w:szCs w:val="20"/>
        </w:rPr>
        <w:t>и</w:t>
      </w:r>
      <w:r w:rsidRPr="00B9688F">
        <w:rPr>
          <w:rFonts w:ascii="Arial" w:hAnsi="Arial" w:cs="Arial"/>
          <w:sz w:val="20"/>
          <w:szCs w:val="20"/>
        </w:rPr>
        <w:t xml:space="preserve">касности и др. Информативно саветодавним услугама у области предузетништва обухваћено је 511 </w:t>
      </w:r>
      <w:r w:rsidR="004F1A4D" w:rsidRPr="00B9688F">
        <w:rPr>
          <w:rFonts w:ascii="Arial" w:hAnsi="Arial" w:cs="Arial"/>
          <w:sz w:val="20"/>
          <w:szCs w:val="20"/>
        </w:rPr>
        <w:t>младих</w:t>
      </w:r>
      <w:r w:rsidR="00072333" w:rsidRPr="00B9688F">
        <w:rPr>
          <w:rFonts w:ascii="Arial" w:hAnsi="Arial" w:cs="Arial"/>
          <w:sz w:val="20"/>
          <w:szCs w:val="20"/>
        </w:rPr>
        <w:t>,</w:t>
      </w:r>
      <w:r w:rsidRPr="00B9688F">
        <w:rPr>
          <w:rFonts w:ascii="Arial" w:hAnsi="Arial" w:cs="Arial"/>
          <w:sz w:val="20"/>
          <w:szCs w:val="20"/>
        </w:rPr>
        <w:t xml:space="preserve"> а обуку за развој предузетништва – Пут до успешног предузетника завршило је 320 </w:t>
      </w:r>
      <w:r w:rsidR="004F1A4D" w:rsidRPr="00B9688F">
        <w:rPr>
          <w:rFonts w:ascii="Arial" w:hAnsi="Arial" w:cs="Arial"/>
          <w:sz w:val="20"/>
          <w:szCs w:val="20"/>
        </w:rPr>
        <w:t>младих</w:t>
      </w:r>
      <w:r w:rsidRPr="00B9688F">
        <w:rPr>
          <w:rFonts w:ascii="Arial" w:hAnsi="Arial" w:cs="Arial"/>
          <w:sz w:val="20"/>
          <w:szCs w:val="20"/>
        </w:rPr>
        <w:t>.</w:t>
      </w:r>
      <w:r w:rsidR="00EA5F33" w:rsidRPr="00B9688F">
        <w:rPr>
          <w:rFonts w:ascii="Arial" w:hAnsi="Arial" w:cs="Arial"/>
          <w:sz w:val="20"/>
          <w:szCs w:val="20"/>
        </w:rPr>
        <w:t xml:space="preserve"> </w:t>
      </w:r>
    </w:p>
    <w:p w14:paraId="3E4553BA"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04A9CE6E" w14:textId="77777777" w:rsidR="003900F7" w:rsidRPr="00B9688F" w:rsidRDefault="00AA2467"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Као резултат додатног унапређења сарадње са послодавцима, проширења услуга ка послодавцима, праћења њихових потреба и интензивирања контак</w:t>
      </w:r>
      <w:r w:rsidR="00676FB3" w:rsidRPr="00B9688F">
        <w:rPr>
          <w:rFonts w:ascii="Arial" w:hAnsi="Arial" w:cs="Arial"/>
          <w:sz w:val="20"/>
          <w:szCs w:val="20"/>
        </w:rPr>
        <w:t>а</w:t>
      </w:r>
      <w:r w:rsidRPr="00B9688F">
        <w:rPr>
          <w:rFonts w:ascii="Arial" w:hAnsi="Arial" w:cs="Arial"/>
          <w:sz w:val="20"/>
          <w:szCs w:val="20"/>
        </w:rPr>
        <w:t>та са локалним послодавцима</w:t>
      </w:r>
      <w:r w:rsidR="006D6CA1" w:rsidRPr="00B9688F">
        <w:rPr>
          <w:rFonts w:ascii="Arial" w:hAnsi="Arial" w:cs="Arial"/>
          <w:sz w:val="20"/>
          <w:szCs w:val="20"/>
        </w:rPr>
        <w:t>,</w:t>
      </w:r>
      <w:r w:rsidRPr="00B9688F">
        <w:rPr>
          <w:rFonts w:ascii="Arial" w:hAnsi="Arial" w:cs="Arial"/>
          <w:sz w:val="20"/>
          <w:szCs w:val="20"/>
        </w:rPr>
        <w:t xml:space="preserve"> у 2024. години у три пилот фил</w:t>
      </w:r>
      <w:r w:rsidR="004A35E5" w:rsidRPr="00B9688F">
        <w:rPr>
          <w:rFonts w:ascii="Arial" w:hAnsi="Arial" w:cs="Arial"/>
          <w:sz w:val="20"/>
          <w:szCs w:val="20"/>
        </w:rPr>
        <w:t>иј</w:t>
      </w:r>
      <w:r w:rsidRPr="00B9688F">
        <w:rPr>
          <w:rFonts w:ascii="Arial" w:hAnsi="Arial" w:cs="Arial"/>
          <w:sz w:val="20"/>
          <w:szCs w:val="20"/>
        </w:rPr>
        <w:t>але Н</w:t>
      </w:r>
      <w:r w:rsidR="004F1A4D" w:rsidRPr="00B9688F">
        <w:rPr>
          <w:rFonts w:ascii="Arial" w:hAnsi="Arial" w:cs="Arial"/>
          <w:sz w:val="20"/>
          <w:szCs w:val="20"/>
        </w:rPr>
        <w:t>ационалне службе за запошљавање</w:t>
      </w:r>
      <w:r w:rsidRPr="00B9688F">
        <w:rPr>
          <w:rFonts w:ascii="Arial" w:hAnsi="Arial" w:cs="Arial"/>
          <w:sz w:val="20"/>
          <w:szCs w:val="20"/>
        </w:rPr>
        <w:t xml:space="preserve"> 2.657 послодаваца је користило услуге посредовања, или поднело захтеве за учешће у мерама </w:t>
      </w:r>
      <w:r w:rsidR="004F1A4D" w:rsidRPr="00B9688F">
        <w:rPr>
          <w:rFonts w:ascii="Arial" w:hAnsi="Arial" w:cs="Arial"/>
          <w:sz w:val="20"/>
          <w:szCs w:val="20"/>
        </w:rPr>
        <w:t>активне политике запошљавања</w:t>
      </w:r>
      <w:r w:rsidRPr="00B9688F">
        <w:rPr>
          <w:rFonts w:ascii="Arial" w:hAnsi="Arial" w:cs="Arial"/>
          <w:sz w:val="20"/>
          <w:szCs w:val="20"/>
        </w:rPr>
        <w:t xml:space="preserve">, од којих је 1.691 (63,64%) послодаваца који у претходној години </w:t>
      </w:r>
      <w:r w:rsidR="004F1A4D" w:rsidRPr="00B9688F">
        <w:rPr>
          <w:rFonts w:ascii="Arial" w:hAnsi="Arial" w:cs="Arial"/>
          <w:sz w:val="20"/>
          <w:szCs w:val="20"/>
        </w:rPr>
        <w:t xml:space="preserve">(2023.) </w:t>
      </w:r>
      <w:r w:rsidRPr="00B9688F">
        <w:rPr>
          <w:rFonts w:ascii="Arial" w:hAnsi="Arial" w:cs="Arial"/>
          <w:sz w:val="20"/>
          <w:szCs w:val="20"/>
        </w:rPr>
        <w:t>нису користили наведене услуге.</w:t>
      </w:r>
      <w:r w:rsidR="00CB3F50" w:rsidRPr="00B9688F">
        <w:rPr>
          <w:rFonts w:ascii="Arial" w:hAnsi="Arial" w:cs="Arial"/>
          <w:sz w:val="20"/>
          <w:szCs w:val="20"/>
        </w:rPr>
        <w:t xml:space="preserve"> </w:t>
      </w:r>
      <w:r w:rsidR="009503D1" w:rsidRPr="00B9688F">
        <w:rPr>
          <w:rFonts w:ascii="Arial" w:hAnsi="Arial" w:cs="Arial"/>
          <w:sz w:val="20"/>
          <w:szCs w:val="20"/>
        </w:rPr>
        <w:t>Национална служба за запошљавање организовала је 18.</w:t>
      </w:r>
      <w:r w:rsidR="00A17673" w:rsidRPr="00B9688F">
        <w:rPr>
          <w:rFonts w:ascii="Arial" w:hAnsi="Arial" w:cs="Arial"/>
          <w:sz w:val="20"/>
          <w:szCs w:val="20"/>
        </w:rPr>
        <w:t xml:space="preserve"> септембра </w:t>
      </w:r>
      <w:r w:rsidR="009503D1" w:rsidRPr="00B9688F">
        <w:rPr>
          <w:rFonts w:ascii="Arial" w:hAnsi="Arial" w:cs="Arial"/>
          <w:sz w:val="20"/>
          <w:szCs w:val="20"/>
        </w:rPr>
        <w:t xml:space="preserve">2024. године </w:t>
      </w:r>
      <w:r w:rsidR="001F18C5" w:rsidRPr="00B9688F">
        <w:rPr>
          <w:rFonts w:ascii="Arial" w:hAnsi="Arial" w:cs="Arial"/>
          <w:sz w:val="20"/>
          <w:szCs w:val="20"/>
        </w:rPr>
        <w:t>Виртуелн</w:t>
      </w:r>
      <w:r w:rsidR="009503D1" w:rsidRPr="00B9688F">
        <w:rPr>
          <w:rFonts w:ascii="Arial" w:hAnsi="Arial" w:cs="Arial"/>
          <w:sz w:val="20"/>
          <w:szCs w:val="20"/>
        </w:rPr>
        <w:t>и</w:t>
      </w:r>
      <w:r w:rsidR="001F18C5" w:rsidRPr="00B9688F">
        <w:rPr>
          <w:rFonts w:ascii="Arial" w:hAnsi="Arial" w:cs="Arial"/>
          <w:sz w:val="20"/>
          <w:szCs w:val="20"/>
        </w:rPr>
        <w:t xml:space="preserve"> сај</w:t>
      </w:r>
      <w:r w:rsidR="009503D1" w:rsidRPr="00B9688F">
        <w:rPr>
          <w:rFonts w:ascii="Arial" w:hAnsi="Arial" w:cs="Arial"/>
          <w:sz w:val="20"/>
          <w:szCs w:val="20"/>
        </w:rPr>
        <w:t>ам</w:t>
      </w:r>
      <w:r w:rsidR="001F18C5" w:rsidRPr="00B9688F">
        <w:rPr>
          <w:rFonts w:ascii="Arial" w:hAnsi="Arial" w:cs="Arial"/>
          <w:sz w:val="20"/>
          <w:szCs w:val="20"/>
        </w:rPr>
        <w:t xml:space="preserve"> запошљавања под слоганом </w:t>
      </w:r>
      <w:r w:rsidR="004F1A4D" w:rsidRPr="00B9688F">
        <w:rPr>
          <w:rFonts w:ascii="Arial" w:hAnsi="Arial" w:cs="Arial"/>
          <w:sz w:val="20"/>
          <w:szCs w:val="20"/>
        </w:rPr>
        <w:t>„</w:t>
      </w:r>
      <w:r w:rsidR="001F18C5" w:rsidRPr="00B9688F">
        <w:rPr>
          <w:rFonts w:ascii="Arial" w:hAnsi="Arial" w:cs="Arial"/>
          <w:sz w:val="20"/>
          <w:szCs w:val="20"/>
        </w:rPr>
        <w:t xml:space="preserve">Гаранција за младе </w:t>
      </w:r>
      <w:r w:rsidR="00BE4CDF" w:rsidRPr="00B9688F">
        <w:rPr>
          <w:rFonts w:ascii="Arial" w:hAnsi="Arial" w:cs="Arial"/>
          <w:i/>
          <w:sz w:val="18"/>
          <w:szCs w:val="18"/>
          <w:lang w:val="sr-Latn-RS"/>
        </w:rPr>
        <w:t>–</w:t>
      </w:r>
      <w:r w:rsidR="001F18C5" w:rsidRPr="00B9688F">
        <w:rPr>
          <w:rFonts w:ascii="Arial" w:hAnsi="Arial" w:cs="Arial"/>
          <w:sz w:val="20"/>
          <w:szCs w:val="20"/>
        </w:rPr>
        <w:t xml:space="preserve"> нове могућности и прилике</w:t>
      </w:r>
      <w:r w:rsidR="004F1A4D" w:rsidRPr="00B9688F">
        <w:rPr>
          <w:rFonts w:ascii="Arial" w:hAnsi="Arial" w:cs="Arial"/>
          <w:sz w:val="20"/>
          <w:szCs w:val="20"/>
        </w:rPr>
        <w:t>ˮ</w:t>
      </w:r>
      <w:r w:rsidR="001F18C5" w:rsidRPr="00B9688F">
        <w:rPr>
          <w:rFonts w:ascii="Arial" w:hAnsi="Arial" w:cs="Arial"/>
          <w:sz w:val="20"/>
          <w:szCs w:val="20"/>
        </w:rPr>
        <w:t>,</w:t>
      </w:r>
      <w:r w:rsidR="009503D1" w:rsidRPr="00B9688F">
        <w:rPr>
          <w:rFonts w:ascii="Arial" w:hAnsi="Arial" w:cs="Arial"/>
          <w:sz w:val="20"/>
          <w:szCs w:val="20"/>
        </w:rPr>
        <w:t xml:space="preserve"> што је била додатна могућност за младе да се пријаве на исказане потребе послодаваца за запошљавањем.</w:t>
      </w:r>
      <w:r w:rsidR="001F18C5" w:rsidRPr="00B9688F">
        <w:rPr>
          <w:rFonts w:ascii="Arial" w:hAnsi="Arial" w:cs="Arial"/>
          <w:sz w:val="20"/>
          <w:szCs w:val="20"/>
        </w:rPr>
        <w:t xml:space="preserve"> </w:t>
      </w:r>
    </w:p>
    <w:p w14:paraId="01610CDC"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0336FE8F" w14:textId="77777777" w:rsidR="003900F7" w:rsidRPr="00B9688F" w:rsidRDefault="001F18C5"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На основу процене потребе лица за кратким обукама (које не воде стицању признатих квалификација) и анализе понуда програма обука од стране расположивих потенцијалних извођача, дефинисане су обуке које ће бити доступне младима у пилот филијалама, а то су обуке за енглески и немачки језик, обуке за дигиталне вештине и обуке за меке вештине. </w:t>
      </w:r>
      <w:r w:rsidR="00F71D96" w:rsidRPr="00B9688F">
        <w:rPr>
          <w:rFonts w:ascii="Arial" w:hAnsi="Arial" w:cs="Arial"/>
          <w:sz w:val="20"/>
          <w:szCs w:val="20"/>
        </w:rPr>
        <w:t xml:space="preserve">Због неочекиване дужине трајања поступка јавне набавке и уговарања извођача обуке, кратке обуке нису започеле са спровођењем у 2024. години, међутим, </w:t>
      </w:r>
      <w:r w:rsidR="004F1A4D" w:rsidRPr="00B9688F">
        <w:rPr>
          <w:rFonts w:ascii="Arial" w:hAnsi="Arial" w:cs="Arial"/>
          <w:sz w:val="20"/>
          <w:szCs w:val="20"/>
        </w:rPr>
        <w:t>уговорен је извођач обука</w:t>
      </w:r>
      <w:r w:rsidR="00676FB3" w:rsidRPr="00B9688F">
        <w:rPr>
          <w:rFonts w:ascii="Arial" w:hAnsi="Arial" w:cs="Arial"/>
          <w:sz w:val="20"/>
          <w:szCs w:val="20"/>
        </w:rPr>
        <w:t>, из средстава ИПА 2020</w:t>
      </w:r>
      <w:r w:rsidR="00583AC5" w:rsidRPr="00B9688F">
        <w:rPr>
          <w:rFonts w:ascii="Arial" w:hAnsi="Arial" w:cs="Arial"/>
          <w:sz w:val="20"/>
          <w:szCs w:val="20"/>
        </w:rPr>
        <w:t xml:space="preserve"> – </w:t>
      </w:r>
      <w:r w:rsidR="00676FB3" w:rsidRPr="00B9688F">
        <w:rPr>
          <w:rFonts w:ascii="Arial" w:hAnsi="Arial" w:cs="Arial"/>
          <w:sz w:val="20"/>
          <w:szCs w:val="20"/>
        </w:rPr>
        <w:t xml:space="preserve">Директни грант НСЗ, </w:t>
      </w:r>
      <w:r w:rsidR="004F1A4D" w:rsidRPr="00B9688F">
        <w:rPr>
          <w:rFonts w:ascii="Arial" w:hAnsi="Arial" w:cs="Arial"/>
          <w:sz w:val="20"/>
          <w:szCs w:val="20"/>
        </w:rPr>
        <w:t xml:space="preserve">и </w:t>
      </w:r>
      <w:r w:rsidR="00F71D96" w:rsidRPr="00B9688F">
        <w:rPr>
          <w:rFonts w:ascii="Arial" w:hAnsi="Arial" w:cs="Arial"/>
          <w:sz w:val="20"/>
          <w:szCs w:val="20"/>
        </w:rPr>
        <w:t xml:space="preserve">започело се са процесом селекције лица која ће бити укључена у обуке у 2025. години. </w:t>
      </w:r>
      <w:r w:rsidR="00E30BAA" w:rsidRPr="00B9688F">
        <w:rPr>
          <w:rFonts w:ascii="Arial" w:hAnsi="Arial" w:cs="Arial"/>
          <w:sz w:val="20"/>
          <w:szCs w:val="20"/>
        </w:rPr>
        <w:t xml:space="preserve">Такође, из средстава буџета </w:t>
      </w:r>
      <w:r w:rsidR="00E30BAA" w:rsidRPr="00BE4CDF">
        <w:rPr>
          <w:rFonts w:ascii="Arial" w:hAnsi="Arial" w:cs="Arial"/>
          <w:sz w:val="20"/>
          <w:szCs w:val="20"/>
        </w:rPr>
        <w:t>Р</w:t>
      </w:r>
      <w:r w:rsidR="00BE4CDF">
        <w:rPr>
          <w:rFonts w:ascii="Arial" w:hAnsi="Arial" w:cs="Arial"/>
          <w:sz w:val="20"/>
          <w:szCs w:val="20"/>
        </w:rPr>
        <w:t xml:space="preserve">епублике </w:t>
      </w:r>
      <w:r w:rsidR="00E30BAA" w:rsidRPr="00BE4CDF">
        <w:rPr>
          <w:rFonts w:ascii="Arial" w:hAnsi="Arial" w:cs="Arial"/>
          <w:sz w:val="20"/>
          <w:szCs w:val="20"/>
        </w:rPr>
        <w:t>С</w:t>
      </w:r>
      <w:r w:rsidR="00BE4CDF">
        <w:rPr>
          <w:rFonts w:ascii="Arial" w:hAnsi="Arial" w:cs="Arial"/>
          <w:sz w:val="20"/>
          <w:szCs w:val="20"/>
        </w:rPr>
        <w:t>рбије</w:t>
      </w:r>
      <w:r w:rsidR="00E30BAA" w:rsidRPr="00B9688F">
        <w:rPr>
          <w:rFonts w:ascii="Arial" w:hAnsi="Arial" w:cs="Arial"/>
          <w:sz w:val="20"/>
          <w:szCs w:val="20"/>
        </w:rPr>
        <w:t xml:space="preserve"> покренут је поступак избора извођача за кратке обуке</w:t>
      </w:r>
      <w:r w:rsidR="00535EB3">
        <w:rPr>
          <w:rFonts w:ascii="Arial" w:hAnsi="Arial" w:cs="Arial"/>
          <w:sz w:val="20"/>
          <w:szCs w:val="20"/>
        </w:rPr>
        <w:t>,</w:t>
      </w:r>
      <w:r w:rsidR="00E30BAA" w:rsidRPr="00B9688F">
        <w:rPr>
          <w:rFonts w:ascii="Arial" w:hAnsi="Arial" w:cs="Arial"/>
          <w:sz w:val="20"/>
          <w:szCs w:val="20"/>
        </w:rPr>
        <w:t xml:space="preserve"> и у првом кварталу 2025. године очекује се закључивање уговора са изабраним извођачима обуке и отпочињање реализац</w:t>
      </w:r>
      <w:r w:rsidR="00676FB3" w:rsidRPr="00B9688F">
        <w:rPr>
          <w:rFonts w:ascii="Arial" w:hAnsi="Arial" w:cs="Arial"/>
          <w:sz w:val="20"/>
          <w:szCs w:val="20"/>
        </w:rPr>
        <w:t>и</w:t>
      </w:r>
      <w:r w:rsidR="00E30BAA" w:rsidRPr="00B9688F">
        <w:rPr>
          <w:rFonts w:ascii="Arial" w:hAnsi="Arial" w:cs="Arial"/>
          <w:sz w:val="20"/>
          <w:szCs w:val="20"/>
        </w:rPr>
        <w:t>је. Нац</w:t>
      </w:r>
      <w:r w:rsidRPr="00B9688F">
        <w:rPr>
          <w:rFonts w:ascii="Arial" w:hAnsi="Arial" w:cs="Arial"/>
          <w:sz w:val="20"/>
          <w:szCs w:val="20"/>
        </w:rPr>
        <w:t>ионална служба за запошљавање је дана 28.</w:t>
      </w:r>
      <w:r w:rsidR="00A17673" w:rsidRPr="00B9688F">
        <w:rPr>
          <w:rFonts w:ascii="Arial" w:hAnsi="Arial" w:cs="Arial"/>
          <w:sz w:val="20"/>
          <w:szCs w:val="20"/>
        </w:rPr>
        <w:t xml:space="preserve"> фебруара </w:t>
      </w:r>
      <w:r w:rsidRPr="00B9688F">
        <w:rPr>
          <w:rFonts w:ascii="Arial" w:hAnsi="Arial" w:cs="Arial"/>
          <w:sz w:val="20"/>
          <w:szCs w:val="20"/>
        </w:rPr>
        <w:t xml:space="preserve">2024. године расписала јавне позиве </w:t>
      </w:r>
      <w:r w:rsidR="004F1A4D" w:rsidRPr="00B9688F">
        <w:rPr>
          <w:rFonts w:ascii="Arial" w:hAnsi="Arial" w:cs="Arial"/>
          <w:sz w:val="20"/>
          <w:szCs w:val="20"/>
        </w:rPr>
        <w:t xml:space="preserve">за реализацију мера активне политике запошљавања </w:t>
      </w:r>
      <w:r w:rsidRPr="00B9688F">
        <w:rPr>
          <w:rFonts w:ascii="Arial" w:hAnsi="Arial" w:cs="Arial"/>
          <w:sz w:val="20"/>
          <w:szCs w:val="20"/>
        </w:rPr>
        <w:t xml:space="preserve">којим је омогућено </w:t>
      </w:r>
      <w:r w:rsidR="004F1A4D" w:rsidRPr="00B9688F">
        <w:rPr>
          <w:rFonts w:ascii="Arial" w:hAnsi="Arial" w:cs="Arial"/>
          <w:sz w:val="20"/>
          <w:szCs w:val="20"/>
        </w:rPr>
        <w:t xml:space="preserve">и </w:t>
      </w:r>
      <w:r w:rsidRPr="00B9688F">
        <w:rPr>
          <w:rFonts w:ascii="Arial" w:hAnsi="Arial" w:cs="Arial"/>
          <w:sz w:val="20"/>
          <w:szCs w:val="20"/>
        </w:rPr>
        <w:t xml:space="preserve">остваривање права на исплату новчаног додатка за бригу о деци. Од 295 лица младих за које је предвиђена подршка у 2024. години, једно лице је користило ову врсту подршке. У наредном периоду биће анализирани разлози неуспешне реализације ове врсте подршке као што су: капацитети акредитованих предшколских установа, потребе за додатном мотивацијом незапослених и послодаваца, дизајн подршке, флексибилност начина правдања трошкова, неактивност лица који су на евиденцији Националне службе за запошљавање и слично, на основу којих ће бити донета одлука о даљим видовима подршке. </w:t>
      </w:r>
    </w:p>
    <w:p w14:paraId="6FD074FC"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2B24E65D" w14:textId="77777777" w:rsidR="00340D1B" w:rsidRPr="00B9688F" w:rsidRDefault="00D51EB4"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Уз подршку </w:t>
      </w:r>
      <w:r w:rsidR="004475E8" w:rsidRPr="00B9688F">
        <w:rPr>
          <w:rFonts w:ascii="Arial" w:hAnsi="Arial" w:cs="Arial"/>
          <w:sz w:val="20"/>
          <w:szCs w:val="20"/>
        </w:rPr>
        <w:t xml:space="preserve">ИПА 2020 </w:t>
      </w:r>
      <w:r w:rsidRPr="00B9688F">
        <w:rPr>
          <w:rFonts w:ascii="Arial" w:hAnsi="Arial" w:cs="Arial"/>
          <w:sz w:val="20"/>
          <w:szCs w:val="20"/>
        </w:rPr>
        <w:t>пројекта</w:t>
      </w:r>
      <w:r w:rsidRPr="00B9688F">
        <w:rPr>
          <w:rFonts w:ascii="Arial" w:hAnsi="Arial" w:cs="Arial"/>
          <w:sz w:val="20"/>
          <w:szCs w:val="20"/>
          <w:lang w:val="sr-Cyrl-CS"/>
        </w:rPr>
        <w:t xml:space="preserve"> </w:t>
      </w:r>
      <w:r w:rsidRPr="00B9688F">
        <w:rPr>
          <w:rFonts w:ascii="Arial" w:hAnsi="Arial" w:cs="Arial"/>
          <w:i/>
          <w:sz w:val="20"/>
          <w:szCs w:val="20"/>
          <w:lang w:val="sr-Cyrl-CS"/>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w:t>
      </w:r>
      <w:r w:rsidR="007202E0">
        <w:rPr>
          <w:rFonts w:ascii="Arial" w:hAnsi="Arial" w:cs="Arial"/>
          <w:i/>
          <w:sz w:val="20"/>
          <w:szCs w:val="20"/>
          <w:lang w:val="sr-Cyrl-CS"/>
        </w:rPr>
        <w:t>с</w:t>
      </w:r>
      <w:r w:rsidRPr="00B9688F">
        <w:rPr>
          <w:rFonts w:ascii="Arial" w:hAnsi="Arial" w:cs="Arial"/>
          <w:i/>
          <w:sz w:val="20"/>
          <w:szCs w:val="20"/>
          <w:lang w:val="sr-Cyrl-CS"/>
        </w:rPr>
        <w:t xml:space="preserve">оцијалном </w:t>
      </w:r>
      <w:r w:rsidR="007202E0">
        <w:rPr>
          <w:rFonts w:ascii="Arial" w:hAnsi="Arial" w:cs="Arial"/>
          <w:i/>
          <w:sz w:val="20"/>
          <w:szCs w:val="20"/>
          <w:lang w:val="sr-Cyrl-CS"/>
        </w:rPr>
        <w:t>ф</w:t>
      </w:r>
      <w:r w:rsidRPr="00B9688F">
        <w:rPr>
          <w:rFonts w:ascii="Arial" w:hAnsi="Arial" w:cs="Arial"/>
          <w:i/>
          <w:sz w:val="20"/>
          <w:szCs w:val="20"/>
          <w:lang w:val="sr-Cyrl-CS"/>
        </w:rPr>
        <w:t>ондуˮ</w:t>
      </w:r>
      <w:r w:rsidRPr="00B9688F">
        <w:rPr>
          <w:rFonts w:ascii="Arial" w:hAnsi="Arial" w:cs="Arial"/>
          <w:sz w:val="20"/>
          <w:szCs w:val="20"/>
          <w:lang w:val="sr-Cyrl-CS"/>
        </w:rPr>
        <w:t xml:space="preserve">, </w:t>
      </w:r>
      <w:r w:rsidR="00E30BAA" w:rsidRPr="00B9688F">
        <w:rPr>
          <w:rFonts w:ascii="Arial" w:hAnsi="Arial" w:cs="Arial"/>
          <w:sz w:val="20"/>
          <w:szCs w:val="20"/>
          <w:lang w:val="sr-Cyrl-CS"/>
        </w:rPr>
        <w:t xml:space="preserve">у току је припрема програма обуке </w:t>
      </w:r>
      <w:r w:rsidR="00716C7B" w:rsidRPr="00B9688F">
        <w:rPr>
          <w:rFonts w:ascii="Arial" w:hAnsi="Arial" w:cs="Arial"/>
          <w:sz w:val="20"/>
          <w:szCs w:val="20"/>
        </w:rPr>
        <w:t xml:space="preserve">за саветнике </w:t>
      </w:r>
      <w:r w:rsidR="00EE6A8A" w:rsidRPr="00B9688F">
        <w:rPr>
          <w:rFonts w:ascii="Arial" w:hAnsi="Arial" w:cs="Arial"/>
          <w:sz w:val="20"/>
          <w:szCs w:val="20"/>
        </w:rPr>
        <w:t xml:space="preserve">за запошљавање </w:t>
      </w:r>
      <w:r w:rsidR="00716C7B" w:rsidRPr="00B9688F">
        <w:rPr>
          <w:rFonts w:ascii="Arial" w:hAnsi="Arial" w:cs="Arial"/>
          <w:sz w:val="20"/>
          <w:szCs w:val="20"/>
        </w:rPr>
        <w:t>у Н</w:t>
      </w:r>
      <w:r w:rsidR="004F1A4D" w:rsidRPr="00B9688F">
        <w:rPr>
          <w:rFonts w:ascii="Arial" w:hAnsi="Arial" w:cs="Arial"/>
          <w:sz w:val="20"/>
          <w:szCs w:val="20"/>
        </w:rPr>
        <w:t>ационалној служби за запошљавање на т</w:t>
      </w:r>
      <w:r w:rsidR="00716C7B" w:rsidRPr="00B9688F">
        <w:rPr>
          <w:rFonts w:ascii="Arial" w:hAnsi="Arial" w:cs="Arial"/>
          <w:sz w:val="20"/>
          <w:szCs w:val="20"/>
        </w:rPr>
        <w:t xml:space="preserve">ему </w:t>
      </w:r>
      <w:r w:rsidR="004F1A4D" w:rsidRPr="00B9688F">
        <w:rPr>
          <w:rFonts w:ascii="Arial" w:hAnsi="Arial" w:cs="Arial"/>
          <w:sz w:val="20"/>
          <w:szCs w:val="20"/>
        </w:rPr>
        <w:t xml:space="preserve">процеса </w:t>
      </w:r>
      <w:r w:rsidR="00716C7B" w:rsidRPr="00B9688F">
        <w:rPr>
          <w:rFonts w:ascii="Arial" w:hAnsi="Arial" w:cs="Arial"/>
          <w:sz w:val="20"/>
          <w:szCs w:val="20"/>
        </w:rPr>
        <w:t>ППУ како би могли да препознају лица која би могла да се укључе у</w:t>
      </w:r>
      <w:r w:rsidR="00676FB3" w:rsidRPr="00B9688F">
        <w:rPr>
          <w:rFonts w:ascii="Arial" w:hAnsi="Arial" w:cs="Arial"/>
          <w:sz w:val="20"/>
          <w:szCs w:val="20"/>
        </w:rPr>
        <w:t xml:space="preserve"> поступак</w:t>
      </w:r>
      <w:r w:rsidR="00716C7B" w:rsidRPr="00B9688F">
        <w:rPr>
          <w:rFonts w:ascii="Arial" w:hAnsi="Arial" w:cs="Arial"/>
          <w:sz w:val="20"/>
          <w:szCs w:val="20"/>
        </w:rPr>
        <w:t xml:space="preserve"> ППУ, уз </w:t>
      </w:r>
      <w:r w:rsidR="00340D1B" w:rsidRPr="00B9688F">
        <w:rPr>
          <w:rFonts w:ascii="Arial" w:hAnsi="Arial" w:cs="Arial"/>
          <w:sz w:val="20"/>
          <w:szCs w:val="20"/>
        </w:rPr>
        <w:t xml:space="preserve">познавање </w:t>
      </w:r>
      <w:r w:rsidR="00716C7B" w:rsidRPr="00B9688F">
        <w:rPr>
          <w:rFonts w:ascii="Arial" w:hAnsi="Arial" w:cs="Arial"/>
          <w:sz w:val="20"/>
          <w:szCs w:val="20"/>
        </w:rPr>
        <w:t>законодавн</w:t>
      </w:r>
      <w:r w:rsidR="00340D1B" w:rsidRPr="00B9688F">
        <w:rPr>
          <w:rFonts w:ascii="Arial" w:hAnsi="Arial" w:cs="Arial"/>
          <w:sz w:val="20"/>
          <w:szCs w:val="20"/>
        </w:rPr>
        <w:t>ог</w:t>
      </w:r>
      <w:r w:rsidR="00716C7B" w:rsidRPr="00B9688F">
        <w:rPr>
          <w:rFonts w:ascii="Arial" w:hAnsi="Arial" w:cs="Arial"/>
          <w:sz w:val="20"/>
          <w:szCs w:val="20"/>
        </w:rPr>
        <w:t xml:space="preserve"> и институционалн</w:t>
      </w:r>
      <w:r w:rsidR="00340D1B" w:rsidRPr="00B9688F">
        <w:rPr>
          <w:rFonts w:ascii="Arial" w:hAnsi="Arial" w:cs="Arial"/>
          <w:sz w:val="20"/>
          <w:szCs w:val="20"/>
        </w:rPr>
        <w:t>ог</w:t>
      </w:r>
      <w:r w:rsidR="00716C7B" w:rsidRPr="00B9688F">
        <w:rPr>
          <w:rFonts w:ascii="Arial" w:hAnsi="Arial" w:cs="Arial"/>
          <w:sz w:val="20"/>
          <w:szCs w:val="20"/>
        </w:rPr>
        <w:t xml:space="preserve"> оквир</w:t>
      </w:r>
      <w:r w:rsidR="00340D1B" w:rsidRPr="00B9688F">
        <w:rPr>
          <w:rFonts w:ascii="Arial" w:hAnsi="Arial" w:cs="Arial"/>
          <w:sz w:val="20"/>
          <w:szCs w:val="20"/>
        </w:rPr>
        <w:t>а.</w:t>
      </w:r>
      <w:r w:rsidR="00716C7B" w:rsidRPr="00B9688F">
        <w:rPr>
          <w:rFonts w:ascii="Arial" w:hAnsi="Arial" w:cs="Arial"/>
          <w:sz w:val="20"/>
          <w:szCs w:val="20"/>
        </w:rPr>
        <w:t xml:space="preserve"> Обука саветника </w:t>
      </w:r>
      <w:r w:rsidR="00EE6A8A" w:rsidRPr="00B9688F">
        <w:rPr>
          <w:rFonts w:ascii="Arial" w:hAnsi="Arial" w:cs="Arial"/>
          <w:sz w:val="20"/>
          <w:szCs w:val="20"/>
        </w:rPr>
        <w:t>за запошљавање</w:t>
      </w:r>
      <w:r w:rsidRPr="00B9688F">
        <w:rPr>
          <w:rFonts w:ascii="Arial" w:hAnsi="Arial" w:cs="Arial"/>
          <w:sz w:val="20"/>
          <w:szCs w:val="20"/>
        </w:rPr>
        <w:t>, првенствено у пилот филијалама,</w:t>
      </w:r>
      <w:r w:rsidR="00716C7B" w:rsidRPr="00B9688F">
        <w:rPr>
          <w:rFonts w:ascii="Arial" w:hAnsi="Arial" w:cs="Arial"/>
          <w:sz w:val="20"/>
          <w:szCs w:val="20"/>
        </w:rPr>
        <w:t xml:space="preserve"> би</w:t>
      </w:r>
      <w:r w:rsidRPr="00B9688F">
        <w:rPr>
          <w:rFonts w:ascii="Arial" w:hAnsi="Arial" w:cs="Arial"/>
          <w:sz w:val="20"/>
          <w:szCs w:val="20"/>
        </w:rPr>
        <w:t>ће</w:t>
      </w:r>
      <w:r w:rsidR="00716C7B" w:rsidRPr="00B9688F">
        <w:rPr>
          <w:rFonts w:ascii="Arial" w:hAnsi="Arial" w:cs="Arial"/>
          <w:sz w:val="20"/>
          <w:szCs w:val="20"/>
        </w:rPr>
        <w:t xml:space="preserve"> реализована </w:t>
      </w:r>
      <w:r w:rsidR="006E7405" w:rsidRPr="00B9688F">
        <w:rPr>
          <w:rFonts w:ascii="Arial" w:hAnsi="Arial" w:cs="Arial"/>
          <w:sz w:val="20"/>
          <w:szCs w:val="20"/>
        </w:rPr>
        <w:t>у првој половини</w:t>
      </w:r>
      <w:r w:rsidR="00716C7B" w:rsidRPr="00B9688F">
        <w:rPr>
          <w:rFonts w:ascii="Arial" w:hAnsi="Arial" w:cs="Arial"/>
          <w:sz w:val="20"/>
          <w:szCs w:val="20"/>
        </w:rPr>
        <w:t xml:space="preserve"> 2025. године. Такође, </w:t>
      </w:r>
      <w:r w:rsidRPr="00B9688F">
        <w:rPr>
          <w:rFonts w:ascii="Arial" w:hAnsi="Arial" w:cs="Arial"/>
          <w:sz w:val="20"/>
          <w:szCs w:val="20"/>
        </w:rPr>
        <w:t xml:space="preserve">припрема се </w:t>
      </w:r>
      <w:r w:rsidR="00716C7B" w:rsidRPr="00B9688F">
        <w:rPr>
          <w:rFonts w:ascii="Arial" w:hAnsi="Arial" w:cs="Arial"/>
          <w:sz w:val="20"/>
          <w:szCs w:val="20"/>
        </w:rPr>
        <w:t xml:space="preserve">Упутство за укључивање лица у </w:t>
      </w:r>
      <w:r w:rsidRPr="00B9688F">
        <w:rPr>
          <w:rFonts w:ascii="Arial" w:hAnsi="Arial" w:cs="Arial"/>
          <w:sz w:val="20"/>
          <w:szCs w:val="20"/>
        </w:rPr>
        <w:t xml:space="preserve">процес </w:t>
      </w:r>
      <w:r w:rsidR="00716C7B" w:rsidRPr="00B9688F">
        <w:rPr>
          <w:rFonts w:ascii="Arial" w:hAnsi="Arial" w:cs="Arial"/>
          <w:sz w:val="20"/>
          <w:szCs w:val="20"/>
        </w:rPr>
        <w:t>ППУ, намењено саветницима за запошљавање.</w:t>
      </w:r>
    </w:p>
    <w:p w14:paraId="41A63DD9"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219F934A" w14:textId="77777777" w:rsidR="00E2484C" w:rsidRPr="00B9688F" w:rsidRDefault="00340D1B"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П</w:t>
      </w:r>
      <w:r w:rsidR="005B543D" w:rsidRPr="00B9688F">
        <w:rPr>
          <w:rFonts w:ascii="Arial" w:hAnsi="Arial" w:cs="Arial"/>
          <w:sz w:val="20"/>
          <w:szCs w:val="20"/>
        </w:rPr>
        <w:t>роцес дигитализације започео је дигитализацијом услуга КВиС: припремљен је упитник самопроцене професионалних интересовања и одговарајући исписи за које је планирано да буду преточени у веб</w:t>
      </w:r>
      <w:r w:rsidR="00BE4CDF">
        <w:rPr>
          <w:rFonts w:ascii="Arial" w:hAnsi="Arial" w:cs="Arial"/>
          <w:sz w:val="20"/>
          <w:szCs w:val="20"/>
        </w:rPr>
        <w:t xml:space="preserve"> </w:t>
      </w:r>
      <w:r w:rsidR="005B543D" w:rsidRPr="00B9688F">
        <w:rPr>
          <w:rFonts w:ascii="Arial" w:hAnsi="Arial" w:cs="Arial"/>
          <w:sz w:val="20"/>
          <w:szCs w:val="20"/>
        </w:rPr>
        <w:t>апликацију која ће</w:t>
      </w:r>
      <w:r w:rsidRPr="00B9688F">
        <w:rPr>
          <w:rFonts w:ascii="Arial" w:hAnsi="Arial" w:cs="Arial"/>
          <w:sz w:val="20"/>
          <w:szCs w:val="20"/>
        </w:rPr>
        <w:t xml:space="preserve"> бити доступна на сајту Н</w:t>
      </w:r>
      <w:r w:rsidR="00D51EB4" w:rsidRPr="00B9688F">
        <w:rPr>
          <w:rFonts w:ascii="Arial" w:hAnsi="Arial" w:cs="Arial"/>
          <w:sz w:val="20"/>
          <w:szCs w:val="20"/>
        </w:rPr>
        <w:t>ационалне службе за запошљавање</w:t>
      </w:r>
      <w:r w:rsidRPr="00B9688F">
        <w:rPr>
          <w:rFonts w:ascii="Arial" w:hAnsi="Arial" w:cs="Arial"/>
          <w:sz w:val="20"/>
          <w:szCs w:val="20"/>
        </w:rPr>
        <w:t xml:space="preserve">, уз подршку пројекта ГИЗ. </w:t>
      </w:r>
      <w:r w:rsidR="005B543D" w:rsidRPr="00B9688F">
        <w:rPr>
          <w:rFonts w:ascii="Arial" w:hAnsi="Arial" w:cs="Arial"/>
          <w:sz w:val="20"/>
          <w:szCs w:val="20"/>
        </w:rPr>
        <w:t xml:space="preserve">Такође, у току </w:t>
      </w:r>
      <w:r w:rsidR="005B543D" w:rsidRPr="00B9688F">
        <w:rPr>
          <w:rFonts w:ascii="Arial" w:hAnsi="Arial" w:cs="Arial"/>
          <w:sz w:val="20"/>
          <w:szCs w:val="20"/>
        </w:rPr>
        <w:lastRenderedPageBreak/>
        <w:t>је израда упитника самопроцене меких вештина, који такође треба да буде дигитализован и постављен у виду веб</w:t>
      </w:r>
      <w:r w:rsidR="00BE4CDF">
        <w:rPr>
          <w:rFonts w:ascii="Arial" w:hAnsi="Arial" w:cs="Arial"/>
          <w:sz w:val="20"/>
          <w:szCs w:val="20"/>
        </w:rPr>
        <w:t xml:space="preserve"> </w:t>
      </w:r>
      <w:r w:rsidR="005B543D" w:rsidRPr="00B9688F">
        <w:rPr>
          <w:rFonts w:ascii="Arial" w:hAnsi="Arial" w:cs="Arial"/>
          <w:sz w:val="20"/>
          <w:szCs w:val="20"/>
        </w:rPr>
        <w:t>апликације на сајт Н</w:t>
      </w:r>
      <w:r w:rsidR="00D51EB4" w:rsidRPr="00B9688F">
        <w:rPr>
          <w:rFonts w:ascii="Arial" w:hAnsi="Arial" w:cs="Arial"/>
          <w:sz w:val="20"/>
          <w:szCs w:val="20"/>
        </w:rPr>
        <w:t>ационалне службе за запошљавање</w:t>
      </w:r>
      <w:r w:rsidR="005B543D" w:rsidRPr="00B9688F">
        <w:rPr>
          <w:rFonts w:ascii="Arial" w:hAnsi="Arial" w:cs="Arial"/>
          <w:sz w:val="20"/>
          <w:szCs w:val="20"/>
        </w:rPr>
        <w:t>.</w:t>
      </w:r>
      <w:r w:rsidRPr="00B9688F">
        <w:rPr>
          <w:rFonts w:ascii="Arial" w:hAnsi="Arial" w:cs="Arial"/>
          <w:sz w:val="20"/>
          <w:szCs w:val="20"/>
        </w:rPr>
        <w:t xml:space="preserve"> </w:t>
      </w:r>
    </w:p>
    <w:p w14:paraId="01E22F1D" w14:textId="77777777" w:rsidR="00386E28" w:rsidRPr="00B9688F" w:rsidRDefault="00340D1B"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И</w:t>
      </w:r>
      <w:r w:rsidR="005B543D" w:rsidRPr="00B9688F">
        <w:rPr>
          <w:rFonts w:ascii="Arial" w:hAnsi="Arial" w:cs="Arial"/>
          <w:sz w:val="20"/>
          <w:szCs w:val="20"/>
        </w:rPr>
        <w:t>зра</w:t>
      </w:r>
      <w:r w:rsidRPr="00B9688F">
        <w:rPr>
          <w:rFonts w:ascii="Arial" w:hAnsi="Arial" w:cs="Arial"/>
          <w:sz w:val="20"/>
          <w:szCs w:val="20"/>
        </w:rPr>
        <w:t>ђена је онлајн обука</w:t>
      </w:r>
      <w:r w:rsidR="005B543D" w:rsidRPr="00B9688F">
        <w:rPr>
          <w:rFonts w:ascii="Arial" w:hAnsi="Arial" w:cs="Arial"/>
          <w:sz w:val="20"/>
          <w:szCs w:val="20"/>
        </w:rPr>
        <w:t xml:space="preserve"> за менторе/инструкторе у компанијама који </w:t>
      </w:r>
      <w:r w:rsidR="00676FB3" w:rsidRPr="00B9688F">
        <w:rPr>
          <w:rFonts w:ascii="Arial" w:hAnsi="Arial" w:cs="Arial"/>
          <w:sz w:val="20"/>
          <w:szCs w:val="20"/>
        </w:rPr>
        <w:t>обучавају</w:t>
      </w:r>
      <w:r w:rsidR="005B543D" w:rsidRPr="00B9688F">
        <w:rPr>
          <w:rFonts w:ascii="Arial" w:hAnsi="Arial" w:cs="Arial"/>
          <w:sz w:val="20"/>
          <w:szCs w:val="20"/>
        </w:rPr>
        <w:t xml:space="preserve"> лица </w:t>
      </w:r>
      <w:r w:rsidR="00676FB3" w:rsidRPr="00B9688F">
        <w:rPr>
          <w:rFonts w:ascii="Arial" w:hAnsi="Arial" w:cs="Arial"/>
          <w:sz w:val="20"/>
          <w:szCs w:val="20"/>
        </w:rPr>
        <w:t xml:space="preserve">која су укључена </w:t>
      </w:r>
      <w:r w:rsidR="005B543D" w:rsidRPr="00B9688F">
        <w:rPr>
          <w:rFonts w:ascii="Arial" w:hAnsi="Arial" w:cs="Arial"/>
          <w:sz w:val="20"/>
          <w:szCs w:val="20"/>
        </w:rPr>
        <w:t>у мер</w:t>
      </w:r>
      <w:r w:rsidR="001E5A31" w:rsidRPr="00B9688F">
        <w:rPr>
          <w:rFonts w:ascii="Arial" w:hAnsi="Arial" w:cs="Arial"/>
          <w:sz w:val="20"/>
          <w:szCs w:val="20"/>
        </w:rPr>
        <w:t>у обука на захтев послодавца</w:t>
      </w:r>
      <w:r w:rsidRPr="00B9688F">
        <w:rPr>
          <w:rFonts w:ascii="Arial" w:hAnsi="Arial" w:cs="Arial"/>
          <w:sz w:val="20"/>
          <w:szCs w:val="20"/>
        </w:rPr>
        <w:t xml:space="preserve">, уз подршку </w:t>
      </w:r>
      <w:r w:rsidR="00D51EB4" w:rsidRPr="00B9688F">
        <w:rPr>
          <w:rFonts w:ascii="Arial" w:hAnsi="Arial" w:cs="Arial"/>
          <w:sz w:val="20"/>
          <w:szCs w:val="20"/>
          <w:lang w:val="sr-Latn-RS"/>
        </w:rPr>
        <w:t xml:space="preserve">SDC </w:t>
      </w:r>
      <w:r w:rsidRPr="00B9688F">
        <w:rPr>
          <w:rFonts w:ascii="Arial" w:hAnsi="Arial" w:cs="Arial"/>
          <w:sz w:val="20"/>
          <w:szCs w:val="20"/>
        </w:rPr>
        <w:t xml:space="preserve">пројекта </w:t>
      </w:r>
      <w:r w:rsidRPr="00B9688F">
        <w:rPr>
          <w:rFonts w:ascii="Arial" w:hAnsi="Arial" w:cs="Arial"/>
          <w:i/>
          <w:sz w:val="20"/>
          <w:szCs w:val="20"/>
        </w:rPr>
        <w:t>„Знањем до посла</w:t>
      </w:r>
      <w:r w:rsidR="00D51EB4" w:rsidRPr="00B9688F">
        <w:rPr>
          <w:rFonts w:ascii="Arial" w:hAnsi="Arial" w:cs="Arial"/>
          <w:i/>
          <w:sz w:val="20"/>
          <w:szCs w:val="20"/>
        </w:rPr>
        <w:t xml:space="preserve"> – Е2Еˮ</w:t>
      </w:r>
      <w:r w:rsidR="005B543D" w:rsidRPr="00B9688F">
        <w:rPr>
          <w:rFonts w:ascii="Arial" w:hAnsi="Arial" w:cs="Arial"/>
          <w:sz w:val="20"/>
          <w:szCs w:val="20"/>
        </w:rPr>
        <w:t xml:space="preserve">. Обуци за менторе се може приступити преко сајта </w:t>
      </w:r>
      <w:r w:rsidR="00D51EB4" w:rsidRPr="00B9688F">
        <w:rPr>
          <w:rFonts w:ascii="Arial" w:hAnsi="Arial" w:cs="Arial"/>
          <w:sz w:val="20"/>
          <w:szCs w:val="20"/>
        </w:rPr>
        <w:t>Националне службе за запошљавање</w:t>
      </w:r>
      <w:r w:rsidR="005B543D" w:rsidRPr="00B9688F">
        <w:rPr>
          <w:rFonts w:ascii="Arial" w:hAnsi="Arial" w:cs="Arial"/>
          <w:sz w:val="20"/>
          <w:szCs w:val="20"/>
        </w:rPr>
        <w:t xml:space="preserve">: </w:t>
      </w:r>
      <w:hyperlink r:id="rId8">
        <w:r w:rsidR="005B543D" w:rsidRPr="00B9688F">
          <w:rPr>
            <w:rFonts w:ascii="Arial" w:hAnsi="Arial" w:cs="Arial"/>
            <w:sz w:val="20"/>
            <w:szCs w:val="20"/>
          </w:rPr>
          <w:t>https://nsz-onlineobuke.nsz.gov.rs/course/index.php?categoryid=1</w:t>
        </w:r>
      </w:hyperlink>
      <w:r w:rsidR="005B543D" w:rsidRPr="00B9688F">
        <w:rPr>
          <w:rFonts w:ascii="Arial" w:hAnsi="Arial" w:cs="Arial"/>
          <w:sz w:val="20"/>
          <w:szCs w:val="20"/>
        </w:rPr>
        <w:t>.</w:t>
      </w:r>
    </w:p>
    <w:p w14:paraId="5D362BF9" w14:textId="77777777" w:rsidR="00C524A7" w:rsidRDefault="00C524A7" w:rsidP="007C3A4D">
      <w:pPr>
        <w:pStyle w:val="NoSpacing"/>
        <w:spacing w:after="120"/>
        <w:rPr>
          <w:rFonts w:ascii="Arial" w:eastAsiaTheme="minorHAnsi" w:hAnsi="Arial" w:cs="Arial"/>
          <w:b/>
          <w:bCs/>
          <w:lang w:val="sr-Cyrl-RS"/>
        </w:rPr>
      </w:pPr>
    </w:p>
    <w:p w14:paraId="0241D165" w14:textId="77777777" w:rsidR="003900F7" w:rsidRPr="00B9688F" w:rsidRDefault="001F18C5" w:rsidP="00714DBC">
      <w:pPr>
        <w:pStyle w:val="NoSpacing"/>
        <w:spacing w:after="120"/>
        <w:ind w:firstLine="720"/>
        <w:rPr>
          <w:rFonts w:ascii="Arial" w:eastAsiaTheme="minorHAnsi" w:hAnsi="Arial" w:cs="Arial"/>
          <w:b/>
          <w:bCs/>
          <w:lang w:val="sr-Cyrl-RS"/>
        </w:rPr>
      </w:pPr>
      <w:r w:rsidRPr="00B9688F">
        <w:rPr>
          <w:rFonts w:ascii="Arial" w:eastAsiaTheme="minorHAnsi" w:hAnsi="Arial" w:cs="Arial"/>
          <w:b/>
          <w:bCs/>
          <w:lang w:val="sr-Cyrl-RS"/>
        </w:rPr>
        <w:t>ТАБЕЛА 2.1.3: КЉУЧНЕ РЕФОРМЕ И ИНИЦИЈАТИВЕ – ПРИПРЕМА</w:t>
      </w:r>
    </w:p>
    <w:tbl>
      <w:tblPr>
        <w:tblW w:w="5000" w:type="pct"/>
        <w:tblInd w:w="226" w:type="dxa"/>
        <w:tblLayout w:type="fixed"/>
        <w:tblLook w:val="04A0" w:firstRow="1" w:lastRow="0" w:firstColumn="1" w:lastColumn="0" w:noHBand="0" w:noVBand="1"/>
      </w:tblPr>
      <w:tblGrid>
        <w:gridCol w:w="2562"/>
        <w:gridCol w:w="2432"/>
        <w:gridCol w:w="1457"/>
        <w:gridCol w:w="1408"/>
        <w:gridCol w:w="1029"/>
        <w:gridCol w:w="1966"/>
        <w:gridCol w:w="4534"/>
      </w:tblGrid>
      <w:tr w:rsidR="00B9688F" w:rsidRPr="00B9688F" w14:paraId="284E0B0F" w14:textId="77777777">
        <w:tc>
          <w:tcPr>
            <w:tcW w:w="2415"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20AC351"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Назив реформе/иницијативе</w:t>
            </w:r>
          </w:p>
        </w:tc>
        <w:tc>
          <w:tcPr>
            <w:tcW w:w="2292"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1F3DA09"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Кључни циљеви</w:t>
            </w:r>
          </w:p>
        </w:tc>
        <w:tc>
          <w:tcPr>
            <w:tcW w:w="137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300736B"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Циљна група, укључујући број обухваћених лица (уколико је доступан)</w:t>
            </w:r>
          </w:p>
        </w:tc>
        <w:tc>
          <w:tcPr>
            <w:tcW w:w="1327"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358BC25"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Назив и улога организације која је носилац и партнера</w:t>
            </w:r>
          </w:p>
        </w:tc>
        <w:tc>
          <w:tcPr>
            <w:tcW w:w="97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E369CFA"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Временски оквир  спровођења</w:t>
            </w:r>
          </w:p>
        </w:tc>
        <w:tc>
          <w:tcPr>
            <w:tcW w:w="185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030EBE0"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Трошак спровођења, уколико је применљиво и извор финансирања</w:t>
            </w:r>
          </w:p>
        </w:tc>
        <w:tc>
          <w:tcPr>
            <w:tcW w:w="427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FD5CE09"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Напредак 2023-2024</w:t>
            </w:r>
          </w:p>
        </w:tc>
      </w:tr>
      <w:tr w:rsidR="00B9688F" w:rsidRPr="00B9688F" w14:paraId="4B282BB5" w14:textId="77777777">
        <w:tc>
          <w:tcPr>
            <w:tcW w:w="241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50B057B"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Планиране реформе</w:t>
            </w:r>
          </w:p>
          <w:p w14:paraId="22DE2104"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229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EA56E6B"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B89E226" w14:textId="77777777" w:rsidR="003900F7" w:rsidRPr="00B9688F" w:rsidRDefault="003900F7" w:rsidP="00714DBC">
            <w:pPr>
              <w:pStyle w:val="NoSpacing"/>
              <w:widowControl w:val="0"/>
              <w:jc w:val="center"/>
              <w:rPr>
                <w:rFonts w:ascii="Arial" w:hAnsi="Arial" w:cs="Arial"/>
                <w:b/>
                <w:sz w:val="18"/>
                <w:szCs w:val="18"/>
                <w:lang w:val="sr-Cyrl-RS"/>
              </w:rPr>
            </w:pPr>
          </w:p>
        </w:tc>
        <w:tc>
          <w:tcPr>
            <w:tcW w:w="132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3B5BF7F" w14:textId="77777777" w:rsidR="003900F7" w:rsidRPr="00B9688F" w:rsidRDefault="003900F7" w:rsidP="00714DBC">
            <w:pPr>
              <w:pStyle w:val="NoSpacing"/>
              <w:widowControl w:val="0"/>
              <w:jc w:val="center"/>
              <w:rPr>
                <w:rFonts w:ascii="Arial" w:hAnsi="Arial" w:cs="Arial"/>
                <w:b/>
                <w:sz w:val="18"/>
                <w:szCs w:val="18"/>
                <w:lang w:val="sr-Cyrl-RS"/>
              </w:rPr>
            </w:pPr>
          </w:p>
        </w:tc>
        <w:tc>
          <w:tcPr>
            <w:tcW w:w="97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E803000" w14:textId="77777777" w:rsidR="003900F7" w:rsidRPr="00B9688F" w:rsidRDefault="003900F7" w:rsidP="00714DBC">
            <w:pPr>
              <w:pStyle w:val="NoSpacing"/>
              <w:widowControl w:val="0"/>
              <w:jc w:val="center"/>
              <w:rPr>
                <w:rFonts w:ascii="Arial" w:hAnsi="Arial" w:cs="Arial"/>
                <w:b/>
                <w:sz w:val="18"/>
                <w:szCs w:val="18"/>
                <w:lang w:val="sr-Cyrl-RS"/>
              </w:rPr>
            </w:pPr>
          </w:p>
        </w:tc>
        <w:tc>
          <w:tcPr>
            <w:tcW w:w="185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6BE20B4" w14:textId="77777777" w:rsidR="003900F7" w:rsidRPr="00B9688F" w:rsidRDefault="003900F7" w:rsidP="00714DBC">
            <w:pPr>
              <w:pStyle w:val="NoSpacing"/>
              <w:widowControl w:val="0"/>
              <w:jc w:val="center"/>
              <w:rPr>
                <w:rFonts w:ascii="Arial" w:hAnsi="Arial" w:cs="Arial"/>
                <w:b/>
                <w:sz w:val="18"/>
                <w:szCs w:val="18"/>
                <w:lang w:val="sr-Cyrl-RS"/>
              </w:rPr>
            </w:pPr>
          </w:p>
        </w:tc>
        <w:tc>
          <w:tcPr>
            <w:tcW w:w="427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6F975C7" w14:textId="77777777" w:rsidR="003900F7" w:rsidRPr="00B9688F" w:rsidRDefault="003900F7" w:rsidP="00714DBC">
            <w:pPr>
              <w:pStyle w:val="NoSpacing"/>
              <w:widowControl w:val="0"/>
              <w:jc w:val="center"/>
              <w:rPr>
                <w:rFonts w:ascii="Arial" w:hAnsi="Arial" w:cs="Arial"/>
                <w:b/>
                <w:sz w:val="18"/>
                <w:szCs w:val="18"/>
                <w:lang w:val="sr-Cyrl-RS"/>
              </w:rPr>
            </w:pPr>
          </w:p>
        </w:tc>
      </w:tr>
      <w:tr w:rsidR="00B9688F" w:rsidRPr="00B9688F" w14:paraId="47B1706E" w14:textId="77777777">
        <w:trPr>
          <w:trHeight w:val="416"/>
        </w:trPr>
        <w:tc>
          <w:tcPr>
            <w:tcW w:w="2415" w:type="dxa"/>
            <w:tcBorders>
              <w:top w:val="single" w:sz="4" w:space="0" w:color="000000"/>
              <w:left w:val="single" w:sz="4" w:space="0" w:color="000000"/>
              <w:bottom w:val="single" w:sz="4" w:space="0" w:color="000000"/>
              <w:right w:val="single" w:sz="4" w:space="0" w:color="000000"/>
            </w:tcBorders>
          </w:tcPr>
          <w:p w14:paraId="5F21A57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Измене и допуне Закона о запошљавању и осигурању за случај незапослености</w:t>
            </w:r>
          </w:p>
        </w:tc>
        <w:tc>
          <w:tcPr>
            <w:tcW w:w="2292" w:type="dxa"/>
            <w:tcBorders>
              <w:top w:val="single" w:sz="4" w:space="0" w:color="000000"/>
              <w:left w:val="single" w:sz="4" w:space="0" w:color="000000"/>
              <w:bottom w:val="single" w:sz="4" w:space="0" w:color="000000"/>
              <w:right w:val="single" w:sz="4" w:space="0" w:color="000000"/>
            </w:tcBorders>
          </w:tcPr>
          <w:p w14:paraId="28D63AA6"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Ускладити национални нормативни оквир са захтевима система пружања услуга ГзМ (регистрација, профилисање, раздвајање услуга запошљавања и мера АПЗ, ИПЗ, подршка након укључивања у меру/запослења, упућивање на партнере и екстерно уговарање услуга (outsourcing), нормирање НСКЗ). </w:t>
            </w:r>
          </w:p>
        </w:tc>
        <w:tc>
          <w:tcPr>
            <w:tcW w:w="1373" w:type="dxa"/>
            <w:tcBorders>
              <w:top w:val="single" w:sz="4" w:space="0" w:color="000000"/>
              <w:left w:val="single" w:sz="4" w:space="0" w:color="000000"/>
              <w:bottom w:val="single" w:sz="4" w:space="0" w:color="000000"/>
              <w:right w:val="single" w:sz="4" w:space="0" w:color="000000"/>
            </w:tcBorders>
          </w:tcPr>
          <w:p w14:paraId="3D94B96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Незапослени</w:t>
            </w:r>
          </w:p>
        </w:tc>
        <w:tc>
          <w:tcPr>
            <w:tcW w:w="1327" w:type="dxa"/>
            <w:tcBorders>
              <w:top w:val="single" w:sz="4" w:space="0" w:color="000000"/>
              <w:left w:val="single" w:sz="4" w:space="0" w:color="000000"/>
              <w:bottom w:val="single" w:sz="4" w:space="0" w:color="000000"/>
              <w:right w:val="single" w:sz="4" w:space="0" w:color="000000"/>
            </w:tcBorders>
          </w:tcPr>
          <w:p w14:paraId="0D99D97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 (главни носилац)</w:t>
            </w:r>
          </w:p>
          <w:p w14:paraId="6237BE4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p w14:paraId="0F8ACDA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Социјални партнери</w:t>
            </w:r>
          </w:p>
        </w:tc>
        <w:tc>
          <w:tcPr>
            <w:tcW w:w="970" w:type="dxa"/>
            <w:tcBorders>
              <w:top w:val="single" w:sz="4" w:space="0" w:color="000000"/>
              <w:left w:val="single" w:sz="4" w:space="0" w:color="000000"/>
              <w:bottom w:val="single" w:sz="4" w:space="0" w:color="000000"/>
              <w:right w:val="single" w:sz="4" w:space="0" w:color="000000"/>
            </w:tcBorders>
          </w:tcPr>
          <w:p w14:paraId="5AFF89A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2023 - 2025.</w:t>
            </w:r>
          </w:p>
          <w:p w14:paraId="1850C8A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Усвајање у трећем кварталу 2025.</w:t>
            </w:r>
          </w:p>
        </w:tc>
        <w:tc>
          <w:tcPr>
            <w:tcW w:w="1853" w:type="dxa"/>
            <w:tcBorders>
              <w:top w:val="single" w:sz="4" w:space="0" w:color="000000"/>
              <w:left w:val="single" w:sz="4" w:space="0" w:color="000000"/>
              <w:bottom w:val="single" w:sz="4" w:space="0" w:color="000000"/>
              <w:right w:val="single" w:sz="4" w:space="0" w:color="000000"/>
            </w:tcBorders>
          </w:tcPr>
          <w:p w14:paraId="6E2E613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 текући трошкови запослених</w:t>
            </w:r>
          </w:p>
          <w:p w14:paraId="045578AB" w14:textId="77777777" w:rsidR="003900F7" w:rsidRPr="00B9688F" w:rsidRDefault="003900F7" w:rsidP="00714DBC">
            <w:pPr>
              <w:widowControl w:val="0"/>
              <w:spacing w:after="0" w:line="240" w:lineRule="auto"/>
              <w:rPr>
                <w:rFonts w:ascii="Arial" w:hAnsi="Arial" w:cs="Arial"/>
                <w:b/>
                <w:sz w:val="18"/>
                <w:szCs w:val="18"/>
              </w:rPr>
            </w:pPr>
          </w:p>
          <w:p w14:paraId="5E02F663"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5.500.000,00 РСД - 2023</w:t>
            </w:r>
          </w:p>
          <w:p w14:paraId="32B30BA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Извор: SDC – Програм „Знањем до посла“</w:t>
            </w:r>
          </w:p>
        </w:tc>
        <w:tc>
          <w:tcPr>
            <w:tcW w:w="4273" w:type="dxa"/>
            <w:tcBorders>
              <w:top w:val="single" w:sz="4" w:space="0" w:color="000000"/>
              <w:left w:val="single" w:sz="4" w:space="0" w:color="000000"/>
              <w:bottom w:val="single" w:sz="4" w:space="0" w:color="000000"/>
              <w:right w:val="single" w:sz="4" w:space="0" w:color="000000"/>
            </w:tcBorders>
          </w:tcPr>
          <w:p w14:paraId="19D20D43" w14:textId="77777777" w:rsidR="00D51EB4"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Урађене су ex-post и ex-ante анализе утицаја Закона о запошљавању и осигурању за случај незапослености</w:t>
            </w:r>
            <w:r w:rsidR="00450233" w:rsidRPr="00B9688F">
              <w:rPr>
                <w:rFonts w:ascii="Arial" w:eastAsia="Calibri" w:hAnsi="Arial" w:cs="Arial"/>
                <w:sz w:val="18"/>
                <w:szCs w:val="18"/>
                <w:lang w:val="sr-Latn-RS"/>
              </w:rPr>
              <w:t xml:space="preserve"> </w:t>
            </w:r>
            <w:r w:rsidR="00450233" w:rsidRPr="00B9688F">
              <w:rPr>
                <w:rFonts w:ascii="Arial" w:eastAsia="Calibri" w:hAnsi="Arial" w:cs="Arial"/>
                <w:sz w:val="18"/>
                <w:szCs w:val="18"/>
                <w:lang w:val="sr-Cyrl-RS"/>
              </w:rPr>
              <w:t xml:space="preserve">и у </w:t>
            </w:r>
            <w:r w:rsidRPr="00B9688F">
              <w:rPr>
                <w:rFonts w:ascii="Arial" w:eastAsia="Calibri" w:hAnsi="Arial" w:cs="Arial"/>
                <w:sz w:val="18"/>
                <w:szCs w:val="18"/>
                <w:lang w:val="sr-Cyrl-RS"/>
              </w:rPr>
              <w:t>току су активности на избору експерта за подршку у писању Нацрта закона</w:t>
            </w:r>
            <w:r w:rsidR="00450233" w:rsidRPr="00B9688F">
              <w:rPr>
                <w:rFonts w:ascii="Arial" w:eastAsia="Calibri" w:hAnsi="Arial" w:cs="Arial"/>
                <w:sz w:val="18"/>
                <w:szCs w:val="18"/>
                <w:lang w:val="sr-Cyrl-RS"/>
              </w:rPr>
              <w:t>.</w:t>
            </w:r>
          </w:p>
          <w:p w14:paraId="2A537AC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С обзиром на обимност </w:t>
            </w:r>
            <w:r w:rsidR="00D51EB4" w:rsidRPr="00B9688F">
              <w:rPr>
                <w:rFonts w:ascii="Arial" w:eastAsia="Calibri" w:hAnsi="Arial" w:cs="Arial"/>
                <w:sz w:val="18"/>
                <w:szCs w:val="18"/>
                <w:lang w:val="sr-Cyrl-RS"/>
              </w:rPr>
              <w:t xml:space="preserve">потребних измена </w:t>
            </w:r>
            <w:r w:rsidRPr="00B9688F">
              <w:rPr>
                <w:rFonts w:ascii="Arial" w:eastAsia="Calibri" w:hAnsi="Arial" w:cs="Arial"/>
                <w:sz w:val="18"/>
                <w:szCs w:val="18"/>
                <w:lang w:val="sr-Cyrl-RS"/>
              </w:rPr>
              <w:t>у складу са анализама, продужен је рок за усвајање закона са 2025. на 2026. годину.</w:t>
            </w:r>
          </w:p>
          <w:p w14:paraId="5F9A5ABE" w14:textId="77777777" w:rsidR="003900F7" w:rsidRPr="00B9688F" w:rsidRDefault="003900F7" w:rsidP="00714DBC">
            <w:pPr>
              <w:pStyle w:val="NoSpacing"/>
              <w:widowControl w:val="0"/>
              <w:rPr>
                <w:rFonts w:ascii="Arial" w:eastAsia="Calibri" w:hAnsi="Arial" w:cs="Arial"/>
                <w:sz w:val="18"/>
                <w:szCs w:val="18"/>
                <w:lang w:val="sr-Cyrl-RS"/>
              </w:rPr>
            </w:pPr>
          </w:p>
          <w:p w14:paraId="3F98102D"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506F2119" w14:textId="77777777">
        <w:trPr>
          <w:trHeight w:val="236"/>
        </w:trPr>
        <w:tc>
          <w:tcPr>
            <w:tcW w:w="2415" w:type="dxa"/>
            <w:tcBorders>
              <w:top w:val="single" w:sz="4" w:space="0" w:color="000000"/>
              <w:left w:val="single" w:sz="4" w:space="0" w:color="000000"/>
              <w:bottom w:val="single" w:sz="4" w:space="0" w:color="000000"/>
              <w:right w:val="single" w:sz="4" w:space="0" w:color="000000"/>
            </w:tcBorders>
            <w:shd w:val="clear" w:color="auto" w:fill="BDD6EE"/>
          </w:tcPr>
          <w:p w14:paraId="7D32FCE1"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Планиране иницијативе</w:t>
            </w:r>
          </w:p>
          <w:p w14:paraId="281C4A89"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2292" w:type="dxa"/>
            <w:tcBorders>
              <w:top w:val="single" w:sz="4" w:space="0" w:color="000000"/>
              <w:left w:val="single" w:sz="4" w:space="0" w:color="000000"/>
              <w:bottom w:val="single" w:sz="4" w:space="0" w:color="000000"/>
              <w:right w:val="single" w:sz="4" w:space="0" w:color="000000"/>
            </w:tcBorders>
            <w:shd w:val="clear" w:color="auto" w:fill="BDD6EE"/>
          </w:tcPr>
          <w:p w14:paraId="60643AEA"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BDD6EE"/>
          </w:tcPr>
          <w:p w14:paraId="0035185A" w14:textId="77777777" w:rsidR="003900F7" w:rsidRPr="00B9688F" w:rsidRDefault="003900F7" w:rsidP="00714DBC">
            <w:pPr>
              <w:pStyle w:val="NoSpacing"/>
              <w:widowControl w:val="0"/>
              <w:rPr>
                <w:rFonts w:ascii="Arial" w:eastAsia="Calibri" w:hAnsi="Arial" w:cs="Arial"/>
                <w:sz w:val="18"/>
                <w:szCs w:val="18"/>
                <w:lang w:val="sr-Cyrl-RS"/>
              </w:rPr>
            </w:pPr>
          </w:p>
        </w:tc>
        <w:tc>
          <w:tcPr>
            <w:tcW w:w="1327" w:type="dxa"/>
            <w:tcBorders>
              <w:top w:val="single" w:sz="4" w:space="0" w:color="000000"/>
              <w:left w:val="single" w:sz="4" w:space="0" w:color="000000"/>
              <w:bottom w:val="single" w:sz="4" w:space="0" w:color="000000"/>
              <w:right w:val="single" w:sz="4" w:space="0" w:color="000000"/>
            </w:tcBorders>
            <w:shd w:val="clear" w:color="auto" w:fill="BDD6EE"/>
          </w:tcPr>
          <w:p w14:paraId="0FF3D30B" w14:textId="77777777" w:rsidR="003900F7" w:rsidRPr="00B9688F" w:rsidRDefault="003900F7" w:rsidP="00714DBC">
            <w:pPr>
              <w:pStyle w:val="NoSpacing"/>
              <w:widowControl w:val="0"/>
              <w:rPr>
                <w:rFonts w:ascii="Arial" w:eastAsia="Calibri" w:hAnsi="Arial" w:cs="Arial"/>
                <w:sz w:val="18"/>
                <w:szCs w:val="18"/>
                <w:lang w:val="sr-Cyrl-RS"/>
              </w:rPr>
            </w:pPr>
          </w:p>
        </w:tc>
        <w:tc>
          <w:tcPr>
            <w:tcW w:w="970" w:type="dxa"/>
            <w:tcBorders>
              <w:top w:val="single" w:sz="4" w:space="0" w:color="000000"/>
              <w:left w:val="single" w:sz="4" w:space="0" w:color="000000"/>
              <w:bottom w:val="single" w:sz="4" w:space="0" w:color="000000"/>
              <w:right w:val="single" w:sz="4" w:space="0" w:color="000000"/>
            </w:tcBorders>
            <w:shd w:val="clear" w:color="auto" w:fill="BDD6EE"/>
          </w:tcPr>
          <w:p w14:paraId="17F41621" w14:textId="77777777" w:rsidR="003900F7" w:rsidRPr="00B9688F" w:rsidRDefault="003900F7" w:rsidP="00714DBC">
            <w:pPr>
              <w:pStyle w:val="NoSpacing"/>
              <w:widowControl w:val="0"/>
              <w:rPr>
                <w:rFonts w:ascii="Arial" w:eastAsia="Calibri" w:hAnsi="Arial" w:cs="Arial"/>
                <w:sz w:val="18"/>
                <w:szCs w:val="18"/>
                <w:lang w:val="sr-Cyrl-RS"/>
              </w:rPr>
            </w:pPr>
          </w:p>
        </w:tc>
        <w:tc>
          <w:tcPr>
            <w:tcW w:w="1853" w:type="dxa"/>
            <w:tcBorders>
              <w:top w:val="single" w:sz="4" w:space="0" w:color="000000"/>
              <w:left w:val="single" w:sz="4" w:space="0" w:color="000000"/>
              <w:bottom w:val="single" w:sz="4" w:space="0" w:color="000000"/>
              <w:right w:val="single" w:sz="4" w:space="0" w:color="000000"/>
            </w:tcBorders>
            <w:shd w:val="clear" w:color="auto" w:fill="BDD6EE"/>
          </w:tcPr>
          <w:p w14:paraId="0A01BCA0" w14:textId="77777777" w:rsidR="003900F7" w:rsidRPr="00B9688F" w:rsidRDefault="003900F7" w:rsidP="00714DBC">
            <w:pPr>
              <w:pStyle w:val="NoSpacing"/>
              <w:widowControl w:val="0"/>
              <w:rPr>
                <w:rFonts w:ascii="Arial" w:eastAsia="Calibri" w:hAnsi="Arial" w:cs="Arial"/>
                <w:sz w:val="18"/>
                <w:szCs w:val="18"/>
                <w:lang w:val="sr-Cyrl-RS"/>
              </w:rPr>
            </w:pPr>
          </w:p>
        </w:tc>
        <w:tc>
          <w:tcPr>
            <w:tcW w:w="4273" w:type="dxa"/>
            <w:tcBorders>
              <w:top w:val="single" w:sz="4" w:space="0" w:color="000000"/>
              <w:left w:val="single" w:sz="4" w:space="0" w:color="000000"/>
              <w:bottom w:val="single" w:sz="4" w:space="0" w:color="000000"/>
              <w:right w:val="single" w:sz="4" w:space="0" w:color="000000"/>
            </w:tcBorders>
            <w:shd w:val="clear" w:color="auto" w:fill="BDD6EE"/>
          </w:tcPr>
          <w:p w14:paraId="7FADFA7A"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5C17A92B" w14:textId="77777777">
        <w:tc>
          <w:tcPr>
            <w:tcW w:w="2415" w:type="dxa"/>
            <w:tcBorders>
              <w:top w:val="single" w:sz="4" w:space="0" w:color="000000"/>
              <w:left w:val="single" w:sz="4" w:space="0" w:color="000000"/>
              <w:bottom w:val="single" w:sz="4" w:space="0" w:color="000000"/>
              <w:right w:val="single" w:sz="4" w:space="0" w:color="000000"/>
            </w:tcBorders>
          </w:tcPr>
          <w:p w14:paraId="5255950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Увођење и континуирано унапређење онлајн (пред)регистрације и статистичког профилисања</w:t>
            </w:r>
          </w:p>
        </w:tc>
        <w:tc>
          <w:tcPr>
            <w:tcW w:w="2292" w:type="dxa"/>
            <w:tcBorders>
              <w:top w:val="single" w:sz="4" w:space="0" w:color="000000"/>
              <w:left w:val="single" w:sz="4" w:space="0" w:color="000000"/>
              <w:bottom w:val="single" w:sz="4" w:space="0" w:color="000000"/>
              <w:right w:val="single" w:sz="4" w:space="0" w:color="000000"/>
            </w:tcBorders>
          </w:tcPr>
          <w:p w14:paraId="3842D1F5"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незапосленим лицима онлајн (пред)регистрацију на евиденцију НСЗ</w:t>
            </w:r>
          </w:p>
          <w:p w14:paraId="767D887B"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NЕЕТ младима онлајн (пред)регистрацију у ГзМ</w:t>
            </w:r>
          </w:p>
          <w:p w14:paraId="48E9C6C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Прикупити податке потребне за профилисање и сегментацију клијената</w:t>
            </w:r>
          </w:p>
          <w:p w14:paraId="4B7B8FF1"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lastRenderedPageBreak/>
              <w:t>Олакшати рад саветника за запошљавање приликом профилисања, сегментације клијената и договарања ИПЗ</w:t>
            </w:r>
          </w:p>
          <w:p w14:paraId="5E4DED9C"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Проценити вероватноћу да се млада особа нађе у категорији NEET</w:t>
            </w:r>
          </w:p>
          <w:p w14:paraId="6EA16A70"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Дигитализовати ИПЗ и</w:t>
            </w:r>
            <w:r w:rsidRPr="00B9688F">
              <w:rPr>
                <w:rFonts w:ascii="Arial" w:eastAsia="Calibri" w:hAnsi="Arial" w:cs="Arial"/>
                <w:b/>
                <w:sz w:val="18"/>
                <w:szCs w:val="18"/>
                <w:lang w:val="sr-Cyrl-RS"/>
              </w:rPr>
              <w:t xml:space="preserve"> </w:t>
            </w:r>
            <w:r w:rsidRPr="00B9688F">
              <w:rPr>
                <w:rFonts w:ascii="Arial" w:eastAsia="Calibri" w:hAnsi="Arial" w:cs="Arial"/>
                <w:sz w:val="18"/>
                <w:szCs w:val="18"/>
                <w:lang w:val="sr-Cyrl-RS"/>
              </w:rPr>
              <w:t>омогућити незапосленима/младима унос података у дневник тражења посла</w:t>
            </w:r>
          </w:p>
        </w:tc>
        <w:tc>
          <w:tcPr>
            <w:tcW w:w="1373" w:type="dxa"/>
            <w:tcBorders>
              <w:top w:val="single" w:sz="4" w:space="0" w:color="000000"/>
              <w:left w:val="single" w:sz="4" w:space="0" w:color="000000"/>
              <w:bottom w:val="single" w:sz="4" w:space="0" w:color="000000"/>
              <w:right w:val="single" w:sz="4" w:space="0" w:color="000000"/>
            </w:tcBorders>
          </w:tcPr>
          <w:p w14:paraId="417D32B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Незапослени</w:t>
            </w:r>
          </w:p>
          <w:p w14:paraId="7B0E684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tc>
        <w:tc>
          <w:tcPr>
            <w:tcW w:w="1327" w:type="dxa"/>
            <w:tcBorders>
              <w:top w:val="single" w:sz="4" w:space="0" w:color="000000"/>
              <w:left w:val="single" w:sz="4" w:space="0" w:color="000000"/>
              <w:bottom w:val="single" w:sz="4" w:space="0" w:color="000000"/>
              <w:right w:val="single" w:sz="4" w:space="0" w:color="000000"/>
            </w:tcBorders>
          </w:tcPr>
          <w:p w14:paraId="72C3133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970" w:type="dxa"/>
            <w:tcBorders>
              <w:top w:val="single" w:sz="4" w:space="0" w:color="000000"/>
              <w:left w:val="single" w:sz="4" w:space="0" w:color="000000"/>
              <w:bottom w:val="single" w:sz="4" w:space="0" w:color="000000"/>
              <w:right w:val="single" w:sz="4" w:space="0" w:color="000000"/>
            </w:tcBorders>
          </w:tcPr>
          <w:p w14:paraId="40C4A0B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 – 2026.</w:t>
            </w:r>
          </w:p>
        </w:tc>
        <w:tc>
          <w:tcPr>
            <w:tcW w:w="1853" w:type="dxa"/>
            <w:tcBorders>
              <w:top w:val="single" w:sz="4" w:space="0" w:color="000000"/>
              <w:left w:val="single" w:sz="4" w:space="0" w:color="000000"/>
              <w:bottom w:val="single" w:sz="4" w:space="0" w:color="000000"/>
              <w:right w:val="single" w:sz="4" w:space="0" w:color="000000"/>
            </w:tcBorders>
          </w:tcPr>
          <w:p w14:paraId="52563278"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10.200.000,00 РСД</w:t>
            </w:r>
          </w:p>
          <w:p w14:paraId="4FDB02F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w:t>
            </w:r>
            <w:r w:rsidR="00632735">
              <w:rPr>
                <w:rFonts w:ascii="Arial" w:hAnsi="Arial" w:cs="Arial"/>
                <w:sz w:val="18"/>
                <w:szCs w:val="18"/>
              </w:rPr>
              <w:t>МРЗБСП</w:t>
            </w:r>
            <w:r w:rsidRPr="00B9688F">
              <w:rPr>
                <w:rFonts w:ascii="Arial" w:eastAsia="Calibri" w:hAnsi="Arial" w:cs="Arial"/>
                <w:sz w:val="18"/>
                <w:szCs w:val="18"/>
                <w:lang w:val="sr-Cyrl-RS"/>
              </w:rPr>
              <w:t>) и ИПА 2020 – Директни грант НСЗ</w:t>
            </w:r>
          </w:p>
          <w:p w14:paraId="200D30EC" w14:textId="77777777" w:rsidR="003900F7" w:rsidRPr="00B9688F" w:rsidRDefault="003900F7" w:rsidP="00714DBC">
            <w:pPr>
              <w:pStyle w:val="NoSpacing"/>
              <w:widowControl w:val="0"/>
              <w:rPr>
                <w:rFonts w:ascii="Arial" w:eastAsia="Calibri" w:hAnsi="Arial" w:cs="Arial"/>
                <w:sz w:val="18"/>
                <w:szCs w:val="18"/>
                <w:lang w:val="sr-Cyrl-RS"/>
              </w:rPr>
            </w:pPr>
          </w:p>
          <w:p w14:paraId="351A7EE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9.000.000,00 РСД</w:t>
            </w:r>
          </w:p>
          <w:p w14:paraId="5482AA4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и </w:t>
            </w:r>
            <w:r w:rsidRPr="00B9688F">
              <w:rPr>
                <w:rFonts w:ascii="Arial" w:hAnsi="Arial" w:cs="Arial"/>
                <w:sz w:val="18"/>
                <w:szCs w:val="18"/>
                <w:lang w:val="sr-Cyrl-RS"/>
              </w:rPr>
              <w:t>ИПА ОП 2024-2027 – Директни грант НСЗ</w:t>
            </w:r>
          </w:p>
        </w:tc>
        <w:tc>
          <w:tcPr>
            <w:tcW w:w="4273" w:type="dxa"/>
            <w:tcBorders>
              <w:top w:val="single" w:sz="4" w:space="0" w:color="000000"/>
              <w:left w:val="single" w:sz="4" w:space="0" w:color="000000"/>
              <w:bottom w:val="single" w:sz="4" w:space="0" w:color="000000"/>
              <w:right w:val="single" w:sz="4" w:space="0" w:color="000000"/>
            </w:tcBorders>
          </w:tcPr>
          <w:p w14:paraId="33CC0BAA" w14:textId="77777777" w:rsidR="003900F7" w:rsidRPr="00B9688F" w:rsidRDefault="00730C2E"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Завршено је</w:t>
            </w:r>
            <w:r w:rsidR="001F18C5" w:rsidRPr="00B9688F">
              <w:rPr>
                <w:rFonts w:ascii="Arial" w:eastAsia="Calibri" w:hAnsi="Arial" w:cs="Arial"/>
                <w:sz w:val="18"/>
                <w:szCs w:val="18"/>
                <w:lang w:val="sr-Cyrl-RS"/>
              </w:rPr>
              <w:t xml:space="preserve"> </w:t>
            </w:r>
            <w:r w:rsidR="0051776E" w:rsidRPr="00B9688F">
              <w:rPr>
                <w:rFonts w:ascii="Arial" w:eastAsia="Calibri" w:hAnsi="Arial" w:cs="Arial"/>
                <w:sz w:val="18"/>
                <w:szCs w:val="18"/>
                <w:lang w:val="sr-Cyrl-RS"/>
              </w:rPr>
              <w:t>тестирање</w:t>
            </w:r>
            <w:r w:rsidR="001F18C5" w:rsidRPr="00B9688F">
              <w:rPr>
                <w:rFonts w:ascii="Arial" w:eastAsia="Calibri" w:hAnsi="Arial" w:cs="Arial"/>
                <w:sz w:val="18"/>
                <w:szCs w:val="18"/>
                <w:lang w:val="sr-Cyrl-RS"/>
              </w:rPr>
              <w:t xml:space="preserve"> статистичког модела у постојећи оквир профилисања, као и омог</w:t>
            </w:r>
            <w:r w:rsidRPr="00B9688F">
              <w:rPr>
                <w:rFonts w:ascii="Arial" w:eastAsia="Calibri" w:hAnsi="Arial" w:cs="Arial"/>
                <w:sz w:val="18"/>
                <w:szCs w:val="18"/>
                <w:lang w:val="sr-Cyrl-RS"/>
              </w:rPr>
              <w:t xml:space="preserve">ућавање онлајн </w:t>
            </w:r>
            <w:r w:rsidR="004475E8" w:rsidRPr="00B9688F">
              <w:rPr>
                <w:rFonts w:ascii="Arial" w:eastAsia="Calibri" w:hAnsi="Arial" w:cs="Arial"/>
                <w:sz w:val="18"/>
                <w:szCs w:val="18"/>
                <w:lang w:val="sr-Cyrl-RS"/>
              </w:rPr>
              <w:t>(</w:t>
            </w:r>
            <w:r w:rsidRPr="00B9688F">
              <w:rPr>
                <w:rFonts w:ascii="Arial" w:eastAsia="Calibri" w:hAnsi="Arial" w:cs="Arial"/>
                <w:sz w:val="18"/>
                <w:szCs w:val="18"/>
                <w:lang w:val="sr-Cyrl-RS"/>
              </w:rPr>
              <w:t>пред</w:t>
            </w:r>
            <w:r w:rsidR="004475E8" w:rsidRPr="00B9688F">
              <w:rPr>
                <w:rFonts w:ascii="Arial" w:eastAsia="Calibri" w:hAnsi="Arial" w:cs="Arial"/>
                <w:sz w:val="18"/>
                <w:szCs w:val="18"/>
                <w:lang w:val="sr-Cyrl-RS"/>
              </w:rPr>
              <w:t>)регистрације</w:t>
            </w:r>
            <w:r w:rsidRPr="00B9688F">
              <w:rPr>
                <w:rFonts w:ascii="Arial" w:eastAsia="Calibri" w:hAnsi="Arial" w:cs="Arial"/>
                <w:sz w:val="18"/>
                <w:szCs w:val="18"/>
                <w:lang w:val="sr-Cyrl-RS"/>
              </w:rPr>
              <w:t xml:space="preserve"> лица. Очекује се да у првој половини 2025. године </w:t>
            </w:r>
            <w:r w:rsidR="008F3287" w:rsidRPr="00B9688F">
              <w:rPr>
                <w:rFonts w:ascii="Arial" w:eastAsia="Calibri" w:hAnsi="Arial" w:cs="Arial"/>
                <w:sz w:val="18"/>
                <w:szCs w:val="18"/>
                <w:lang w:val="sr-Cyrl-RS"/>
              </w:rPr>
              <w:t>све буде</w:t>
            </w:r>
            <w:r w:rsidRPr="00B9688F">
              <w:rPr>
                <w:rFonts w:ascii="Arial" w:eastAsia="Calibri" w:hAnsi="Arial" w:cs="Arial"/>
                <w:sz w:val="18"/>
                <w:szCs w:val="18"/>
                <w:lang w:val="sr-Cyrl-RS"/>
              </w:rPr>
              <w:t xml:space="preserve"> пуштено у продукцију.</w:t>
            </w:r>
          </w:p>
          <w:p w14:paraId="35E83B5F" w14:textId="77777777" w:rsidR="005247AC" w:rsidRPr="00B9688F" w:rsidRDefault="005247AC" w:rsidP="00714DBC">
            <w:pPr>
              <w:pStyle w:val="NoSpacing"/>
              <w:widowControl w:val="0"/>
              <w:rPr>
                <w:rFonts w:ascii="Arial" w:eastAsia="Calibri" w:hAnsi="Arial" w:cs="Arial"/>
                <w:sz w:val="18"/>
                <w:szCs w:val="18"/>
                <w:lang w:val="sr-Cyrl-RS"/>
              </w:rPr>
            </w:pPr>
          </w:p>
          <w:p w14:paraId="293A7159" w14:textId="77777777" w:rsidR="005247AC" w:rsidRPr="00B9688F" w:rsidRDefault="005247AC" w:rsidP="00714DBC">
            <w:pPr>
              <w:pStyle w:val="NoSpacing"/>
              <w:widowControl w:val="0"/>
              <w:rPr>
                <w:rFonts w:ascii="Arial" w:eastAsia="Calibri" w:hAnsi="Arial" w:cs="Arial"/>
                <w:sz w:val="18"/>
                <w:szCs w:val="18"/>
                <w:lang w:val="sr-Cyrl-RS"/>
              </w:rPr>
            </w:pPr>
          </w:p>
          <w:p w14:paraId="421B21E6" w14:textId="77777777" w:rsidR="005247AC" w:rsidRPr="00B9688F" w:rsidRDefault="005247AC" w:rsidP="00714DBC">
            <w:pPr>
              <w:pStyle w:val="NoSpacing"/>
              <w:widowControl w:val="0"/>
              <w:rPr>
                <w:rFonts w:ascii="Arial" w:eastAsia="Calibri" w:hAnsi="Arial" w:cs="Arial"/>
                <w:sz w:val="18"/>
                <w:szCs w:val="18"/>
                <w:lang w:val="sr-Cyrl-RS"/>
              </w:rPr>
            </w:pPr>
          </w:p>
          <w:p w14:paraId="25F041BC" w14:textId="77777777" w:rsidR="005247AC" w:rsidRPr="00B9688F" w:rsidRDefault="005247AC" w:rsidP="00714DBC">
            <w:pPr>
              <w:pStyle w:val="NoSpacing"/>
              <w:widowControl w:val="0"/>
              <w:rPr>
                <w:rFonts w:ascii="Arial" w:eastAsia="Calibri" w:hAnsi="Arial" w:cs="Arial"/>
                <w:sz w:val="18"/>
                <w:szCs w:val="18"/>
                <w:lang w:val="sr-Cyrl-RS"/>
              </w:rPr>
            </w:pPr>
          </w:p>
          <w:p w14:paraId="0D168039" w14:textId="77777777" w:rsidR="005247AC" w:rsidRPr="00B9688F" w:rsidRDefault="005247AC" w:rsidP="00714DBC">
            <w:pPr>
              <w:pStyle w:val="NoSpacing"/>
              <w:widowControl w:val="0"/>
              <w:rPr>
                <w:rFonts w:ascii="Arial" w:eastAsia="Calibri" w:hAnsi="Arial" w:cs="Arial"/>
                <w:sz w:val="18"/>
                <w:szCs w:val="18"/>
                <w:lang w:val="sr-Cyrl-RS"/>
              </w:rPr>
            </w:pPr>
          </w:p>
          <w:p w14:paraId="3341C3A7" w14:textId="77777777" w:rsidR="005247AC" w:rsidRPr="00B9688F" w:rsidRDefault="005247AC" w:rsidP="00714DBC">
            <w:pPr>
              <w:pStyle w:val="NoSpacing"/>
              <w:widowControl w:val="0"/>
              <w:rPr>
                <w:rFonts w:ascii="Arial" w:eastAsia="Calibri" w:hAnsi="Arial" w:cs="Arial"/>
                <w:sz w:val="18"/>
                <w:szCs w:val="18"/>
                <w:lang w:val="sr-Cyrl-RS"/>
              </w:rPr>
            </w:pPr>
          </w:p>
          <w:p w14:paraId="7CFBB94D" w14:textId="77777777" w:rsidR="005247AC" w:rsidRPr="00B9688F" w:rsidRDefault="005247AC" w:rsidP="00714DBC">
            <w:pPr>
              <w:pStyle w:val="NoSpacing"/>
              <w:widowControl w:val="0"/>
              <w:rPr>
                <w:rFonts w:ascii="Arial" w:eastAsia="Calibri" w:hAnsi="Arial" w:cs="Arial"/>
                <w:sz w:val="18"/>
                <w:szCs w:val="18"/>
                <w:lang w:val="sr-Cyrl-RS"/>
              </w:rPr>
            </w:pPr>
          </w:p>
          <w:p w14:paraId="6000C4CB" w14:textId="77777777" w:rsidR="005247AC" w:rsidRPr="00B9688F" w:rsidRDefault="005247AC" w:rsidP="00714DBC">
            <w:pPr>
              <w:pStyle w:val="NoSpacing"/>
              <w:widowControl w:val="0"/>
              <w:rPr>
                <w:rFonts w:ascii="Arial" w:eastAsia="Calibri" w:hAnsi="Arial" w:cs="Arial"/>
                <w:sz w:val="18"/>
                <w:szCs w:val="18"/>
                <w:lang w:val="sr-Cyrl-RS"/>
              </w:rPr>
            </w:pPr>
          </w:p>
          <w:p w14:paraId="188A8979" w14:textId="77777777" w:rsidR="005247AC" w:rsidRPr="00B9688F" w:rsidRDefault="005247AC" w:rsidP="00714DBC">
            <w:pPr>
              <w:pStyle w:val="NoSpacing"/>
              <w:widowControl w:val="0"/>
              <w:rPr>
                <w:rFonts w:ascii="Arial" w:eastAsia="Calibri" w:hAnsi="Arial" w:cs="Arial"/>
                <w:sz w:val="18"/>
                <w:szCs w:val="18"/>
                <w:lang w:val="sr-Cyrl-RS"/>
              </w:rPr>
            </w:pPr>
          </w:p>
          <w:p w14:paraId="15C8A5C0" w14:textId="77777777" w:rsidR="005247AC" w:rsidRPr="00B9688F" w:rsidRDefault="005247AC" w:rsidP="00714DBC">
            <w:pPr>
              <w:pStyle w:val="NoSpacing"/>
              <w:widowControl w:val="0"/>
              <w:rPr>
                <w:rFonts w:ascii="Arial" w:eastAsia="Calibri" w:hAnsi="Arial" w:cs="Arial"/>
                <w:sz w:val="18"/>
                <w:szCs w:val="18"/>
                <w:lang w:val="sr-Cyrl-RS"/>
              </w:rPr>
            </w:pPr>
          </w:p>
          <w:p w14:paraId="4D8B7278" w14:textId="77777777" w:rsidR="005247AC" w:rsidRPr="00B9688F" w:rsidRDefault="005247AC" w:rsidP="00714DBC">
            <w:pPr>
              <w:pStyle w:val="NoSpacing"/>
              <w:widowControl w:val="0"/>
              <w:rPr>
                <w:rFonts w:ascii="Arial" w:eastAsia="Calibri" w:hAnsi="Arial" w:cs="Arial"/>
                <w:sz w:val="18"/>
                <w:szCs w:val="18"/>
                <w:lang w:val="sr-Cyrl-RS"/>
              </w:rPr>
            </w:pPr>
          </w:p>
          <w:p w14:paraId="79B33683" w14:textId="77777777" w:rsidR="005247AC" w:rsidRPr="00B9688F" w:rsidRDefault="005247AC" w:rsidP="00714DBC">
            <w:pPr>
              <w:pStyle w:val="NoSpacing"/>
              <w:widowControl w:val="0"/>
              <w:rPr>
                <w:rFonts w:ascii="Arial" w:eastAsia="Calibri" w:hAnsi="Arial" w:cs="Arial"/>
                <w:sz w:val="18"/>
                <w:szCs w:val="18"/>
                <w:lang w:val="sr-Cyrl-RS"/>
              </w:rPr>
            </w:pPr>
          </w:p>
          <w:p w14:paraId="6B3F4662" w14:textId="77777777" w:rsidR="005247AC" w:rsidRPr="00B9688F" w:rsidRDefault="005247AC" w:rsidP="00714DBC">
            <w:pPr>
              <w:pStyle w:val="NoSpacing"/>
              <w:widowControl w:val="0"/>
              <w:rPr>
                <w:rFonts w:ascii="Arial" w:eastAsia="Calibri" w:hAnsi="Arial" w:cs="Arial"/>
                <w:sz w:val="18"/>
                <w:szCs w:val="18"/>
                <w:lang w:val="sr-Cyrl-RS"/>
              </w:rPr>
            </w:pPr>
          </w:p>
          <w:p w14:paraId="757C151C" w14:textId="77777777" w:rsidR="005247AC" w:rsidRPr="00B9688F" w:rsidRDefault="005247AC" w:rsidP="00714DBC">
            <w:pPr>
              <w:pStyle w:val="NoSpacing"/>
              <w:widowControl w:val="0"/>
              <w:rPr>
                <w:rFonts w:ascii="Arial" w:eastAsia="Calibri" w:hAnsi="Arial" w:cs="Arial"/>
                <w:sz w:val="18"/>
                <w:szCs w:val="18"/>
                <w:lang w:val="sr-Cyrl-RS"/>
              </w:rPr>
            </w:pPr>
          </w:p>
          <w:p w14:paraId="3442C896" w14:textId="77777777" w:rsidR="005247AC" w:rsidRPr="00B9688F" w:rsidRDefault="005247AC" w:rsidP="00714DBC">
            <w:pPr>
              <w:pStyle w:val="NoSpacing"/>
              <w:widowControl w:val="0"/>
              <w:rPr>
                <w:rFonts w:ascii="Arial" w:eastAsia="Calibri" w:hAnsi="Arial" w:cs="Arial"/>
                <w:sz w:val="18"/>
                <w:szCs w:val="18"/>
                <w:lang w:val="sr-Cyrl-RS"/>
              </w:rPr>
            </w:pPr>
          </w:p>
          <w:p w14:paraId="0115EE40" w14:textId="77777777" w:rsidR="005247AC" w:rsidRPr="00B9688F" w:rsidRDefault="005247AC" w:rsidP="00714DBC">
            <w:pPr>
              <w:pStyle w:val="NoSpacing"/>
              <w:widowControl w:val="0"/>
              <w:rPr>
                <w:rFonts w:ascii="Arial" w:eastAsia="Calibri" w:hAnsi="Arial" w:cs="Arial"/>
                <w:sz w:val="18"/>
                <w:szCs w:val="18"/>
                <w:lang w:val="sr-Cyrl-RS"/>
              </w:rPr>
            </w:pPr>
          </w:p>
          <w:p w14:paraId="4161B2DD" w14:textId="77777777" w:rsidR="003900F7" w:rsidRPr="00B9688F" w:rsidRDefault="005247AC"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току 2025. године започеће активности </w:t>
            </w:r>
            <w:r w:rsidR="00C52D20" w:rsidRPr="00B9688F">
              <w:rPr>
                <w:rFonts w:ascii="Arial" w:eastAsia="Calibri" w:hAnsi="Arial" w:cs="Arial"/>
                <w:sz w:val="18"/>
                <w:szCs w:val="18"/>
                <w:lang w:val="sr-Cyrl-RS"/>
              </w:rPr>
              <w:t>на дигитализацији ИПЗ.</w:t>
            </w:r>
          </w:p>
        </w:tc>
      </w:tr>
      <w:tr w:rsidR="00B9688F" w:rsidRPr="00B9688F" w14:paraId="51C18B0E" w14:textId="77777777">
        <w:tc>
          <w:tcPr>
            <w:tcW w:w="2415" w:type="dxa"/>
            <w:tcBorders>
              <w:top w:val="single" w:sz="4" w:space="0" w:color="000000"/>
              <w:left w:val="single" w:sz="4" w:space="0" w:color="000000"/>
              <w:bottom w:val="single" w:sz="4" w:space="0" w:color="000000"/>
              <w:right w:val="single" w:sz="4" w:space="0" w:color="000000"/>
            </w:tcBorders>
          </w:tcPr>
          <w:p w14:paraId="12C1B69B"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lastRenderedPageBreak/>
              <w:t>Јачање капацитета саветника за запошљавање за индивидуализовани приступ незапосленим лицима</w:t>
            </w:r>
          </w:p>
        </w:tc>
        <w:tc>
          <w:tcPr>
            <w:tcW w:w="2292" w:type="dxa"/>
            <w:tcBorders>
              <w:top w:val="single" w:sz="4" w:space="0" w:color="000000"/>
              <w:left w:val="single" w:sz="4" w:space="0" w:color="000000"/>
              <w:bottom w:val="single" w:sz="4" w:space="0" w:color="000000"/>
              <w:right w:val="single" w:sz="4" w:space="0" w:color="000000"/>
            </w:tcBorders>
          </w:tcPr>
          <w:p w14:paraId="2C8725F0" w14:textId="77777777" w:rsidR="003900F7" w:rsidRPr="00B9688F" w:rsidRDefault="001F18C5"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Унапредити вештине саветника за запошљавање за рад са незапосленима на основу њихових индивидуалних потреба, што ће имати утицај и на квалитет договарања ИПЗ</w:t>
            </w:r>
          </w:p>
          <w:p w14:paraId="57C7228E" w14:textId="77777777" w:rsidR="003900F7" w:rsidRPr="00B9688F" w:rsidRDefault="003900F7" w:rsidP="00714DBC">
            <w:pPr>
              <w:pStyle w:val="NoSpacing"/>
              <w:widowControl w:val="0"/>
              <w:ind w:left="108"/>
              <w:jc w:val="left"/>
              <w:rPr>
                <w:rFonts w:ascii="Arial" w:eastAsia="Calibri" w:hAnsi="Arial" w:cs="Arial"/>
                <w:sz w:val="18"/>
                <w:szCs w:val="18"/>
                <w:lang w:val="sr-Cyrl-RS"/>
              </w:rPr>
            </w:pPr>
          </w:p>
          <w:p w14:paraId="0D858E89" w14:textId="77777777" w:rsidR="003900F7" w:rsidRPr="00B9688F" w:rsidRDefault="001F18C5"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 xml:space="preserve">Унапредити пружање услуга КВиС кроз континуирано спровођење интерних обука НСЗ </w:t>
            </w:r>
          </w:p>
          <w:p w14:paraId="57B9D54A" w14:textId="77777777" w:rsidR="003900F7" w:rsidRPr="00B9688F" w:rsidRDefault="003900F7" w:rsidP="00714DBC">
            <w:pPr>
              <w:pStyle w:val="NoSpacing"/>
              <w:widowControl w:val="0"/>
              <w:ind w:left="108"/>
              <w:jc w:val="left"/>
              <w:rPr>
                <w:rFonts w:ascii="Arial" w:eastAsia="Calibri" w:hAnsi="Arial" w:cs="Arial"/>
                <w:sz w:val="18"/>
                <w:szCs w:val="18"/>
                <w:lang w:val="sr-Cyrl-RS"/>
              </w:rPr>
            </w:pPr>
          </w:p>
          <w:p w14:paraId="0F386894" w14:textId="77777777" w:rsidR="003900F7" w:rsidRPr="00B9688F" w:rsidRDefault="001F18C5"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Осигурати сарадњу са теренским радницима који спроводе активности досезања (ОЦД)</w:t>
            </w:r>
          </w:p>
        </w:tc>
        <w:tc>
          <w:tcPr>
            <w:tcW w:w="1373" w:type="dxa"/>
            <w:tcBorders>
              <w:top w:val="single" w:sz="4" w:space="0" w:color="000000"/>
              <w:left w:val="single" w:sz="4" w:space="0" w:color="000000"/>
              <w:bottom w:val="single" w:sz="4" w:space="0" w:color="000000"/>
              <w:right w:val="single" w:sz="4" w:space="0" w:color="000000"/>
            </w:tcBorders>
          </w:tcPr>
          <w:p w14:paraId="0210B07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Незапослени</w:t>
            </w:r>
          </w:p>
          <w:p w14:paraId="554D74C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tc>
        <w:tc>
          <w:tcPr>
            <w:tcW w:w="1327" w:type="dxa"/>
            <w:tcBorders>
              <w:top w:val="single" w:sz="4" w:space="0" w:color="000000"/>
              <w:left w:val="single" w:sz="4" w:space="0" w:color="000000"/>
              <w:bottom w:val="single" w:sz="4" w:space="0" w:color="000000"/>
              <w:right w:val="single" w:sz="4" w:space="0" w:color="000000"/>
            </w:tcBorders>
          </w:tcPr>
          <w:p w14:paraId="1785EA1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970" w:type="dxa"/>
            <w:tcBorders>
              <w:top w:val="single" w:sz="4" w:space="0" w:color="000000"/>
              <w:left w:val="single" w:sz="4" w:space="0" w:color="000000"/>
              <w:bottom w:val="single" w:sz="4" w:space="0" w:color="000000"/>
              <w:right w:val="single" w:sz="4" w:space="0" w:color="000000"/>
            </w:tcBorders>
          </w:tcPr>
          <w:p w14:paraId="0771244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853" w:type="dxa"/>
            <w:tcBorders>
              <w:top w:val="single" w:sz="4" w:space="0" w:color="000000"/>
              <w:left w:val="single" w:sz="4" w:space="0" w:color="000000"/>
              <w:bottom w:val="single" w:sz="4" w:space="0" w:color="000000"/>
              <w:right w:val="single" w:sz="4" w:space="0" w:color="000000"/>
            </w:tcBorders>
          </w:tcPr>
          <w:p w14:paraId="1A89A80A"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Извор: ИПА 2020 – Техничка подршка (</w:t>
            </w:r>
            <w:r w:rsidR="00632735">
              <w:rPr>
                <w:rFonts w:ascii="Arial" w:hAnsi="Arial" w:cs="Arial"/>
                <w:sz w:val="18"/>
                <w:szCs w:val="18"/>
              </w:rPr>
              <w:t>МРЗБСП</w:t>
            </w:r>
            <w:r w:rsidRPr="00B9688F">
              <w:rPr>
                <w:rFonts w:ascii="Arial" w:eastAsia="Calibri" w:hAnsi="Arial" w:cs="Arial"/>
                <w:sz w:val="18"/>
                <w:szCs w:val="18"/>
                <w:lang w:val="sr-Cyrl-RS"/>
              </w:rPr>
              <w:t xml:space="preserve"> и НСЗ)</w:t>
            </w:r>
          </w:p>
        </w:tc>
        <w:tc>
          <w:tcPr>
            <w:tcW w:w="4273" w:type="dxa"/>
            <w:tcBorders>
              <w:top w:val="single" w:sz="4" w:space="0" w:color="000000"/>
              <w:left w:val="single" w:sz="4" w:space="0" w:color="000000"/>
              <w:bottom w:val="single" w:sz="4" w:space="0" w:color="000000"/>
              <w:right w:val="single" w:sz="4" w:space="0" w:color="000000"/>
            </w:tcBorders>
          </w:tcPr>
          <w:p w14:paraId="2E003EDB" w14:textId="77777777" w:rsidR="003900F7" w:rsidRPr="00B9688F" w:rsidRDefault="009F4593"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Током 2024</w:t>
            </w:r>
            <w:r w:rsidR="00072333" w:rsidRPr="00B9688F">
              <w:rPr>
                <w:rFonts w:ascii="Arial" w:eastAsia="Calibri" w:hAnsi="Arial" w:cs="Arial"/>
                <w:sz w:val="18"/>
                <w:szCs w:val="18"/>
                <w:lang w:val="sr-Cyrl-RS"/>
              </w:rPr>
              <w:t>.</w:t>
            </w:r>
            <w:r w:rsidRPr="00B9688F">
              <w:rPr>
                <w:rFonts w:ascii="Arial" w:eastAsia="Calibri" w:hAnsi="Arial" w:cs="Arial"/>
                <w:sz w:val="18"/>
                <w:szCs w:val="18"/>
                <w:lang w:val="sr-Cyrl-RS"/>
              </w:rPr>
              <w:t xml:space="preserve"> године укупно 64 запослених у НСЗ који раде непосредно са клијентима (незапослена лица, лица која траже промену запослења и послодавци) било је укључено у различите обуке.</w:t>
            </w:r>
          </w:p>
          <w:p w14:paraId="5A782C60" w14:textId="77777777" w:rsidR="00450233" w:rsidRPr="00B9688F" w:rsidRDefault="00450233" w:rsidP="00714DBC">
            <w:pPr>
              <w:pStyle w:val="NoSpacing"/>
              <w:widowControl w:val="0"/>
              <w:rPr>
                <w:rFonts w:ascii="Arial" w:eastAsia="Calibri" w:hAnsi="Arial" w:cs="Arial"/>
                <w:sz w:val="18"/>
                <w:szCs w:val="18"/>
                <w:lang w:val="sr-Cyrl-RS"/>
              </w:rPr>
            </w:pPr>
          </w:p>
          <w:p w14:paraId="4F4B5064" w14:textId="77777777" w:rsidR="00450233" w:rsidRPr="00B9688F" w:rsidRDefault="00450233" w:rsidP="00714DBC">
            <w:pPr>
              <w:pStyle w:val="NoSpacing"/>
              <w:widowControl w:val="0"/>
              <w:rPr>
                <w:rFonts w:ascii="Arial" w:eastAsia="Calibri" w:hAnsi="Arial" w:cs="Arial"/>
                <w:sz w:val="18"/>
                <w:szCs w:val="18"/>
                <w:lang w:val="sr-Cyrl-RS"/>
              </w:rPr>
            </w:pPr>
          </w:p>
          <w:p w14:paraId="1757ED4A" w14:textId="77777777" w:rsidR="00450233" w:rsidRPr="00B9688F" w:rsidRDefault="00450233" w:rsidP="00714DBC">
            <w:pPr>
              <w:pStyle w:val="NoSpacing"/>
              <w:widowControl w:val="0"/>
              <w:rPr>
                <w:rFonts w:ascii="Arial" w:eastAsia="Calibri" w:hAnsi="Arial" w:cs="Arial"/>
                <w:sz w:val="18"/>
                <w:szCs w:val="18"/>
                <w:lang w:val="sr-Cyrl-RS"/>
              </w:rPr>
            </w:pPr>
          </w:p>
          <w:p w14:paraId="2336E502" w14:textId="77777777" w:rsidR="00450233" w:rsidRPr="00B9688F" w:rsidRDefault="00450233" w:rsidP="00714DBC">
            <w:pPr>
              <w:pStyle w:val="NoSpacing"/>
              <w:widowControl w:val="0"/>
              <w:rPr>
                <w:rFonts w:ascii="Arial" w:eastAsia="Calibri" w:hAnsi="Arial" w:cs="Arial"/>
                <w:sz w:val="18"/>
                <w:szCs w:val="18"/>
                <w:lang w:val="sr-Cyrl-RS"/>
              </w:rPr>
            </w:pPr>
          </w:p>
          <w:p w14:paraId="0BFC4F41" w14:textId="77777777" w:rsidR="00450233" w:rsidRPr="00B9688F" w:rsidRDefault="00450233" w:rsidP="00714DBC">
            <w:pPr>
              <w:pStyle w:val="NoSpacing"/>
              <w:widowControl w:val="0"/>
              <w:rPr>
                <w:rFonts w:ascii="Arial" w:eastAsia="Calibri" w:hAnsi="Arial" w:cs="Arial"/>
                <w:sz w:val="18"/>
                <w:szCs w:val="18"/>
                <w:lang w:val="sr-Cyrl-RS"/>
              </w:rPr>
            </w:pPr>
          </w:p>
          <w:p w14:paraId="697915B3" w14:textId="77777777" w:rsidR="007F5377" w:rsidRPr="00B9688F" w:rsidRDefault="007F5377" w:rsidP="00714DBC">
            <w:pPr>
              <w:pStyle w:val="NoSpacing"/>
              <w:widowControl w:val="0"/>
              <w:rPr>
                <w:rFonts w:ascii="Arial" w:eastAsia="Calibri" w:hAnsi="Arial" w:cs="Arial"/>
                <w:sz w:val="18"/>
                <w:szCs w:val="18"/>
                <w:lang w:val="sr-Cyrl-RS"/>
              </w:rPr>
            </w:pPr>
          </w:p>
          <w:p w14:paraId="654270DB" w14:textId="77777777" w:rsidR="008C13A4" w:rsidRPr="00B9688F" w:rsidRDefault="008C13A4" w:rsidP="00714DBC">
            <w:pPr>
              <w:widowControl w:val="0"/>
              <w:tabs>
                <w:tab w:val="left" w:pos="0"/>
              </w:tabs>
              <w:spacing w:after="0" w:line="240" w:lineRule="auto"/>
              <w:jc w:val="both"/>
              <w:rPr>
                <w:rFonts w:ascii="Arial" w:hAnsi="Arial" w:cs="Arial"/>
                <w:sz w:val="18"/>
                <w:szCs w:val="18"/>
              </w:rPr>
            </w:pPr>
            <w:r w:rsidRPr="00B9688F">
              <w:rPr>
                <w:rFonts w:ascii="Arial" w:eastAsia="Calibri" w:hAnsi="Arial" w:cs="Arial"/>
                <w:sz w:val="18"/>
                <w:szCs w:val="18"/>
              </w:rPr>
              <w:t>Н</w:t>
            </w:r>
            <w:r w:rsidR="007F5377" w:rsidRPr="00B9688F">
              <w:rPr>
                <w:rFonts w:ascii="Arial" w:eastAsia="Calibri" w:hAnsi="Arial" w:cs="Arial"/>
                <w:sz w:val="18"/>
                <w:szCs w:val="18"/>
              </w:rPr>
              <w:t xml:space="preserve">СЗ је </w:t>
            </w:r>
            <w:r w:rsidRPr="00B9688F">
              <w:rPr>
                <w:rFonts w:ascii="Arial" w:eastAsia="Calibri" w:hAnsi="Arial" w:cs="Arial"/>
                <w:sz w:val="18"/>
                <w:szCs w:val="18"/>
              </w:rPr>
              <w:t>организовала обуку за КВиС за 21 саветника за запошљавање из три пилот филијале</w:t>
            </w:r>
            <w:r w:rsidR="008F3287" w:rsidRPr="00B9688F">
              <w:rPr>
                <w:rFonts w:ascii="Arial" w:eastAsia="Calibri" w:hAnsi="Arial" w:cs="Arial"/>
                <w:sz w:val="18"/>
                <w:szCs w:val="18"/>
              </w:rPr>
              <w:t xml:space="preserve"> НСЗ</w:t>
            </w:r>
            <w:r w:rsidRPr="00B9688F">
              <w:rPr>
                <w:rFonts w:ascii="Arial" w:eastAsia="Calibri" w:hAnsi="Arial" w:cs="Arial"/>
                <w:sz w:val="18"/>
                <w:szCs w:val="18"/>
              </w:rPr>
              <w:t>.</w:t>
            </w:r>
          </w:p>
          <w:p w14:paraId="40F072ED" w14:textId="77777777" w:rsidR="00450233" w:rsidRPr="00B9688F" w:rsidRDefault="00450233" w:rsidP="00714DBC">
            <w:pPr>
              <w:pStyle w:val="NoSpacing"/>
              <w:widowControl w:val="0"/>
              <w:rPr>
                <w:rFonts w:ascii="Arial" w:eastAsia="Calibri" w:hAnsi="Arial" w:cs="Arial"/>
                <w:sz w:val="18"/>
                <w:szCs w:val="18"/>
                <w:lang w:val="sr-Cyrl-RS"/>
              </w:rPr>
            </w:pPr>
          </w:p>
          <w:p w14:paraId="6375C11E" w14:textId="77777777" w:rsidR="00450233" w:rsidRPr="00B9688F" w:rsidRDefault="00450233" w:rsidP="00714DBC">
            <w:pPr>
              <w:pStyle w:val="NoSpacing"/>
              <w:widowControl w:val="0"/>
              <w:rPr>
                <w:rFonts w:ascii="Arial" w:eastAsia="Calibri" w:hAnsi="Arial" w:cs="Arial"/>
                <w:sz w:val="18"/>
                <w:szCs w:val="18"/>
                <w:lang w:val="sr-Cyrl-RS"/>
              </w:rPr>
            </w:pPr>
          </w:p>
          <w:p w14:paraId="377E7FA1" w14:textId="77777777" w:rsidR="00450233" w:rsidRPr="00B9688F" w:rsidRDefault="00450233" w:rsidP="00714DBC">
            <w:pPr>
              <w:pStyle w:val="NoSpacing"/>
              <w:widowControl w:val="0"/>
              <w:rPr>
                <w:rFonts w:ascii="Arial" w:eastAsia="Calibri" w:hAnsi="Arial" w:cs="Arial"/>
                <w:sz w:val="18"/>
                <w:szCs w:val="18"/>
                <w:lang w:val="sr-Cyrl-RS"/>
              </w:rPr>
            </w:pPr>
          </w:p>
          <w:p w14:paraId="0AF31444" w14:textId="77777777" w:rsidR="00450233" w:rsidRPr="00B9688F" w:rsidRDefault="00450233" w:rsidP="00714DBC">
            <w:pPr>
              <w:pStyle w:val="NoSpacing"/>
              <w:widowControl w:val="0"/>
              <w:rPr>
                <w:rFonts w:ascii="Arial" w:eastAsia="Calibri" w:hAnsi="Arial" w:cs="Arial"/>
                <w:sz w:val="18"/>
                <w:szCs w:val="18"/>
                <w:lang w:val="sr-Cyrl-RS"/>
              </w:rPr>
            </w:pPr>
          </w:p>
          <w:p w14:paraId="2A5D20D6" w14:textId="77777777" w:rsidR="00450233" w:rsidRPr="00B9688F" w:rsidRDefault="00450233">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Организована</w:t>
            </w:r>
            <w:r w:rsidR="00072333" w:rsidRPr="00B9688F">
              <w:rPr>
                <w:rFonts w:ascii="Arial" w:eastAsia="Calibri" w:hAnsi="Arial" w:cs="Arial"/>
                <w:sz w:val="18"/>
                <w:szCs w:val="18"/>
                <w:lang w:val="sr-Cyrl-RS"/>
              </w:rPr>
              <w:t xml:space="preserve"> је</w:t>
            </w:r>
            <w:r w:rsidRPr="00B9688F">
              <w:rPr>
                <w:rFonts w:ascii="Arial" w:eastAsia="Calibri" w:hAnsi="Arial" w:cs="Arial"/>
                <w:sz w:val="18"/>
                <w:szCs w:val="18"/>
                <w:lang w:val="sr-Cyrl-RS"/>
              </w:rPr>
              <w:t xml:space="preserve"> у децембру 2024. и јануару 2025. године заједничка обука за раднике који спроводе активности досезања</w:t>
            </w:r>
            <w:r w:rsidR="0062212F" w:rsidRPr="00B9688F">
              <w:rPr>
                <w:rFonts w:ascii="Arial" w:eastAsia="Calibri" w:hAnsi="Arial" w:cs="Arial"/>
                <w:sz w:val="18"/>
                <w:szCs w:val="18"/>
                <w:lang w:val="sr-Cyrl-RS"/>
              </w:rPr>
              <w:t xml:space="preserve"> из ОЦД </w:t>
            </w:r>
            <w:r w:rsidRPr="00B9688F">
              <w:rPr>
                <w:rFonts w:ascii="Arial" w:eastAsia="Calibri" w:hAnsi="Arial" w:cs="Arial"/>
                <w:sz w:val="18"/>
                <w:szCs w:val="18"/>
                <w:lang w:val="sr-Cyrl-RS"/>
              </w:rPr>
              <w:t xml:space="preserve">и саветнике за </w:t>
            </w:r>
            <w:r w:rsidR="0026323D" w:rsidRPr="00B9688F">
              <w:rPr>
                <w:rFonts w:ascii="Arial" w:eastAsia="Calibri" w:hAnsi="Arial" w:cs="Arial"/>
                <w:sz w:val="18"/>
                <w:szCs w:val="18"/>
                <w:lang w:val="sr-Cyrl-RS"/>
              </w:rPr>
              <w:t xml:space="preserve">запошљавање </w:t>
            </w:r>
            <w:r w:rsidR="0062212F" w:rsidRPr="00B9688F">
              <w:rPr>
                <w:rFonts w:ascii="Arial" w:eastAsia="Calibri" w:hAnsi="Arial" w:cs="Arial"/>
                <w:sz w:val="18"/>
                <w:szCs w:val="18"/>
                <w:lang w:val="sr-Cyrl-RS"/>
              </w:rPr>
              <w:t>из три</w:t>
            </w:r>
            <w:r w:rsidRPr="00B9688F">
              <w:rPr>
                <w:rFonts w:ascii="Arial" w:eastAsia="Calibri" w:hAnsi="Arial" w:cs="Arial"/>
                <w:sz w:val="18"/>
                <w:szCs w:val="18"/>
                <w:lang w:val="sr-Cyrl-RS"/>
              </w:rPr>
              <w:t xml:space="preserve"> пилот филијал</w:t>
            </w:r>
            <w:r w:rsidR="0062212F" w:rsidRPr="00B9688F">
              <w:rPr>
                <w:rFonts w:ascii="Arial" w:eastAsia="Calibri" w:hAnsi="Arial" w:cs="Arial"/>
                <w:sz w:val="18"/>
                <w:szCs w:val="18"/>
                <w:lang w:val="sr-Cyrl-RS"/>
              </w:rPr>
              <w:t>е</w:t>
            </w:r>
            <w:r w:rsidRPr="00B9688F">
              <w:rPr>
                <w:rFonts w:ascii="Arial" w:eastAsia="Calibri" w:hAnsi="Arial" w:cs="Arial"/>
                <w:sz w:val="18"/>
                <w:szCs w:val="18"/>
                <w:lang w:val="sr-Cyrl-RS"/>
              </w:rPr>
              <w:t xml:space="preserve"> НСЗ. </w:t>
            </w:r>
          </w:p>
        </w:tc>
      </w:tr>
      <w:tr w:rsidR="00B9688F" w:rsidRPr="00B9688F" w14:paraId="76C92E25" w14:textId="77777777">
        <w:tc>
          <w:tcPr>
            <w:tcW w:w="2415" w:type="dxa"/>
            <w:tcBorders>
              <w:top w:val="single" w:sz="4" w:space="0" w:color="000000"/>
              <w:left w:val="single" w:sz="4" w:space="0" w:color="000000"/>
              <w:bottom w:val="single" w:sz="4" w:space="0" w:color="000000"/>
              <w:right w:val="single" w:sz="4" w:space="0" w:color="000000"/>
            </w:tcBorders>
          </w:tcPr>
          <w:p w14:paraId="090085B6"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Унапређење процедуре и технике за договарање и ревизију индивидуалних планова запошљавања</w:t>
            </w:r>
          </w:p>
        </w:tc>
        <w:tc>
          <w:tcPr>
            <w:tcW w:w="2292" w:type="dxa"/>
            <w:tcBorders>
              <w:top w:val="single" w:sz="4" w:space="0" w:color="000000"/>
              <w:left w:val="single" w:sz="4" w:space="0" w:color="000000"/>
              <w:bottom w:val="single" w:sz="4" w:space="0" w:color="000000"/>
              <w:right w:val="single" w:sz="4" w:space="0" w:color="000000"/>
            </w:tcBorders>
          </w:tcPr>
          <w:p w14:paraId="741640A0" w14:textId="77777777" w:rsidR="003900F7" w:rsidRPr="00B9688F" w:rsidRDefault="001F18C5"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Интензивирати контакте између незапослених и саветника за запошљавање</w:t>
            </w:r>
          </w:p>
          <w:p w14:paraId="14BA2C18" w14:textId="77777777" w:rsidR="003900F7" w:rsidRPr="00B9688F" w:rsidRDefault="003900F7" w:rsidP="00714DBC">
            <w:pPr>
              <w:pStyle w:val="NoSpacing"/>
              <w:widowControl w:val="0"/>
              <w:ind w:left="108"/>
              <w:jc w:val="left"/>
              <w:rPr>
                <w:rFonts w:ascii="Arial" w:eastAsia="Calibri" w:hAnsi="Arial" w:cs="Arial"/>
                <w:sz w:val="18"/>
                <w:szCs w:val="18"/>
                <w:lang w:val="sr-Cyrl-RS"/>
              </w:rPr>
            </w:pPr>
          </w:p>
          <w:p w14:paraId="453A52D6" w14:textId="77777777" w:rsidR="003900F7" w:rsidRPr="00B9688F" w:rsidRDefault="001F18C5"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Препознати баријере са којима се суочавају незапослени на евиденцији НСЗ и успоставити свеобухватнији приступ у одговору на њихове потребе</w:t>
            </w:r>
          </w:p>
          <w:p w14:paraId="6988A578" w14:textId="77777777" w:rsidR="003900F7" w:rsidRPr="00B9688F" w:rsidRDefault="001F18C5" w:rsidP="00714DBC">
            <w:pPr>
              <w:pStyle w:val="NoSpacing"/>
              <w:widowControl w:val="0"/>
              <w:numPr>
                <w:ilvl w:val="0"/>
                <w:numId w:val="6"/>
              </w:numPr>
              <w:ind w:left="108" w:hanging="131"/>
              <w:jc w:val="left"/>
              <w:rPr>
                <w:rFonts w:ascii="Arial" w:eastAsia="Calibri" w:hAnsi="Arial" w:cs="Arial"/>
                <w:sz w:val="18"/>
                <w:szCs w:val="18"/>
                <w:lang w:val="sr-Cyrl-RS"/>
              </w:rPr>
            </w:pPr>
            <w:r w:rsidRPr="00B9688F">
              <w:rPr>
                <w:rFonts w:ascii="Arial" w:eastAsia="Calibri" w:hAnsi="Arial" w:cs="Arial"/>
                <w:sz w:val="18"/>
                <w:szCs w:val="18"/>
                <w:lang w:val="sr-Cyrl-RS"/>
              </w:rPr>
              <w:t xml:space="preserve">Унапредити КВиС и </w:t>
            </w:r>
            <w:r w:rsidRPr="00B9688F">
              <w:rPr>
                <w:rFonts w:ascii="Arial" w:eastAsia="Calibri" w:hAnsi="Arial" w:cs="Arial"/>
                <w:sz w:val="18"/>
                <w:szCs w:val="18"/>
                <w:lang w:val="sr-Cyrl-RS"/>
              </w:rPr>
              <w:lastRenderedPageBreak/>
              <w:t>таргетирање/селекцију лица приликом укључивања у мере АПЗ</w:t>
            </w:r>
          </w:p>
          <w:p w14:paraId="3A40E29B"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Интерним процедурама утврдити рокове за договарање ИПЗ у складу са резултатима статистичког профилисања </w:t>
            </w:r>
          </w:p>
        </w:tc>
        <w:tc>
          <w:tcPr>
            <w:tcW w:w="1373" w:type="dxa"/>
            <w:tcBorders>
              <w:top w:val="single" w:sz="4" w:space="0" w:color="000000"/>
              <w:left w:val="single" w:sz="4" w:space="0" w:color="000000"/>
              <w:bottom w:val="single" w:sz="4" w:space="0" w:color="000000"/>
              <w:right w:val="single" w:sz="4" w:space="0" w:color="000000"/>
            </w:tcBorders>
          </w:tcPr>
          <w:p w14:paraId="6642315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Незапослени</w:t>
            </w:r>
          </w:p>
          <w:p w14:paraId="146CD3E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NЕЕТ млади </w:t>
            </w:r>
          </w:p>
        </w:tc>
        <w:tc>
          <w:tcPr>
            <w:tcW w:w="1327" w:type="dxa"/>
            <w:tcBorders>
              <w:top w:val="single" w:sz="4" w:space="0" w:color="000000"/>
              <w:left w:val="single" w:sz="4" w:space="0" w:color="000000"/>
              <w:bottom w:val="single" w:sz="4" w:space="0" w:color="000000"/>
              <w:right w:val="single" w:sz="4" w:space="0" w:color="000000"/>
            </w:tcBorders>
          </w:tcPr>
          <w:p w14:paraId="2E0AA00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970" w:type="dxa"/>
            <w:tcBorders>
              <w:top w:val="single" w:sz="4" w:space="0" w:color="000000"/>
              <w:left w:val="single" w:sz="4" w:space="0" w:color="000000"/>
              <w:bottom w:val="single" w:sz="4" w:space="0" w:color="000000"/>
              <w:right w:val="single" w:sz="4" w:space="0" w:color="000000"/>
            </w:tcBorders>
          </w:tcPr>
          <w:p w14:paraId="68A94B0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853" w:type="dxa"/>
            <w:tcBorders>
              <w:top w:val="single" w:sz="4" w:space="0" w:color="000000"/>
              <w:left w:val="single" w:sz="4" w:space="0" w:color="000000"/>
              <w:bottom w:val="single" w:sz="4" w:space="0" w:color="000000"/>
              <w:right w:val="single" w:sz="4" w:space="0" w:color="000000"/>
            </w:tcBorders>
          </w:tcPr>
          <w:p w14:paraId="41B17297"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Извор: ИПА 2020 – Техничка подршка (</w:t>
            </w:r>
            <w:r w:rsidR="00632735">
              <w:rPr>
                <w:rFonts w:ascii="Arial" w:hAnsi="Arial" w:cs="Arial"/>
                <w:sz w:val="18"/>
                <w:szCs w:val="18"/>
              </w:rPr>
              <w:t>МРЗБСП</w:t>
            </w:r>
            <w:r w:rsidRPr="00B9688F">
              <w:rPr>
                <w:rFonts w:ascii="Arial" w:eastAsia="Calibri" w:hAnsi="Arial" w:cs="Arial"/>
                <w:sz w:val="18"/>
                <w:szCs w:val="18"/>
                <w:lang w:val="sr-Cyrl-RS"/>
              </w:rPr>
              <w:t xml:space="preserve"> и НСЗ)</w:t>
            </w:r>
          </w:p>
        </w:tc>
        <w:tc>
          <w:tcPr>
            <w:tcW w:w="4273" w:type="dxa"/>
            <w:tcBorders>
              <w:top w:val="single" w:sz="4" w:space="0" w:color="000000"/>
              <w:left w:val="single" w:sz="4" w:space="0" w:color="000000"/>
              <w:bottom w:val="single" w:sz="4" w:space="0" w:color="000000"/>
              <w:right w:val="single" w:sz="4" w:space="0" w:color="000000"/>
            </w:tcBorders>
          </w:tcPr>
          <w:p w14:paraId="4F85D329" w14:textId="77777777" w:rsidR="00450233" w:rsidRPr="00B9688F" w:rsidRDefault="00C27DD6"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Т</w:t>
            </w:r>
            <w:r w:rsidR="001F18C5" w:rsidRPr="00B9688F">
              <w:rPr>
                <w:rFonts w:ascii="Arial" w:eastAsia="Calibri" w:hAnsi="Arial" w:cs="Arial"/>
                <w:sz w:val="18"/>
                <w:szCs w:val="18"/>
                <w:lang w:val="sr-Cyrl-RS"/>
              </w:rPr>
              <w:t>око</w:t>
            </w:r>
            <w:r w:rsidR="00C52D20" w:rsidRPr="00B9688F">
              <w:rPr>
                <w:rFonts w:ascii="Arial" w:eastAsia="Calibri" w:hAnsi="Arial" w:cs="Arial"/>
                <w:sz w:val="18"/>
                <w:szCs w:val="18"/>
                <w:lang w:val="sr-Cyrl-RS"/>
              </w:rPr>
              <w:t xml:space="preserve">м 2024. године урађена процена </w:t>
            </w:r>
            <w:r w:rsidR="001F18C5" w:rsidRPr="00B9688F">
              <w:rPr>
                <w:rFonts w:ascii="Arial" w:eastAsia="Calibri" w:hAnsi="Arial" w:cs="Arial"/>
                <w:sz w:val="18"/>
                <w:szCs w:val="18"/>
                <w:lang w:val="sr-Cyrl-RS"/>
              </w:rPr>
              <w:t>ИПЗ и дате су препоруке за његово унапређење (у садрж</w:t>
            </w:r>
            <w:r w:rsidRPr="00B9688F">
              <w:rPr>
                <w:rFonts w:ascii="Arial" w:eastAsia="Calibri" w:hAnsi="Arial" w:cs="Arial"/>
                <w:sz w:val="18"/>
                <w:szCs w:val="18"/>
                <w:lang w:val="sr-Cyrl-RS"/>
              </w:rPr>
              <w:t>ајном смислу) и дигитализацију</w:t>
            </w:r>
            <w:r w:rsidR="00450233" w:rsidRPr="00B9688F">
              <w:rPr>
                <w:rFonts w:ascii="Arial" w:eastAsia="Calibri" w:hAnsi="Arial" w:cs="Arial"/>
                <w:sz w:val="18"/>
                <w:szCs w:val="18"/>
                <w:lang w:val="sr-Cyrl-RS"/>
              </w:rPr>
              <w:t>.</w:t>
            </w:r>
          </w:p>
          <w:p w14:paraId="5C02B099" w14:textId="77777777" w:rsidR="00450233" w:rsidRPr="00B9688F" w:rsidRDefault="00450233" w:rsidP="00714DBC">
            <w:pPr>
              <w:pStyle w:val="NoSpacing"/>
              <w:widowControl w:val="0"/>
              <w:rPr>
                <w:rFonts w:ascii="Arial" w:eastAsia="Calibri" w:hAnsi="Arial" w:cs="Arial"/>
                <w:sz w:val="18"/>
                <w:szCs w:val="18"/>
                <w:lang w:val="sr-Cyrl-RS"/>
              </w:rPr>
            </w:pPr>
          </w:p>
          <w:p w14:paraId="6E3DBC37" w14:textId="77777777" w:rsidR="00C27DD6" w:rsidRPr="00B9688F" w:rsidRDefault="00C27DD6"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Израђено је Упутство за рад запослених у пилот филијалама НСЗ</w:t>
            </w:r>
            <w:r w:rsidR="00C52D20" w:rsidRPr="00B9688F">
              <w:rPr>
                <w:rFonts w:ascii="Arial" w:eastAsia="Calibri" w:hAnsi="Arial" w:cs="Arial"/>
                <w:sz w:val="18"/>
                <w:szCs w:val="18"/>
                <w:lang w:val="sr-Latn-RS"/>
              </w:rPr>
              <w:t xml:space="preserve"> које садржи потребне инструкције за разврставање незап</w:t>
            </w:r>
            <w:r w:rsidR="00C52D20" w:rsidRPr="00B9688F">
              <w:rPr>
                <w:rFonts w:ascii="Arial" w:eastAsia="Calibri" w:hAnsi="Arial" w:cs="Arial"/>
                <w:sz w:val="18"/>
                <w:szCs w:val="18"/>
                <w:lang w:val="sr-Cyrl-RS"/>
              </w:rPr>
              <w:t>о</w:t>
            </w:r>
            <w:r w:rsidR="00C52D20" w:rsidRPr="00B9688F">
              <w:rPr>
                <w:rFonts w:ascii="Arial" w:eastAsia="Calibri" w:hAnsi="Arial" w:cs="Arial"/>
                <w:sz w:val="18"/>
                <w:szCs w:val="18"/>
                <w:lang w:val="sr-Latn-RS"/>
              </w:rPr>
              <w:t xml:space="preserve">слених према ризику од уласка у дугорочну незапосленост, рокове за договарање </w:t>
            </w:r>
            <w:r w:rsidR="00C52D20" w:rsidRPr="00B9688F">
              <w:rPr>
                <w:rFonts w:ascii="Arial" w:eastAsia="Calibri" w:hAnsi="Arial" w:cs="Arial"/>
                <w:sz w:val="18"/>
                <w:szCs w:val="18"/>
                <w:lang w:val="sr-Cyrl-RS"/>
              </w:rPr>
              <w:t xml:space="preserve">ИПЗ као и интензитет контаката у зависности од процене запошљивости лица, тако да је учесталост контаката </w:t>
            </w:r>
            <w:r w:rsidR="00F808F5" w:rsidRPr="00B9688F">
              <w:rPr>
                <w:rFonts w:ascii="Arial" w:eastAsia="Calibri" w:hAnsi="Arial" w:cs="Arial"/>
                <w:sz w:val="18"/>
                <w:szCs w:val="18"/>
                <w:lang w:val="sr-Cyrl-RS"/>
              </w:rPr>
              <w:t>већа за лица која су вишеструко рањива.</w:t>
            </w:r>
          </w:p>
          <w:p w14:paraId="516A73A1" w14:textId="77777777" w:rsidR="003900F7" w:rsidRPr="00B9688F" w:rsidRDefault="003900F7" w:rsidP="00714DBC">
            <w:pPr>
              <w:pStyle w:val="NoSpacing"/>
              <w:widowControl w:val="0"/>
              <w:ind w:left="171"/>
              <w:rPr>
                <w:rFonts w:ascii="Arial" w:eastAsia="Calibri" w:hAnsi="Arial" w:cs="Arial"/>
                <w:sz w:val="18"/>
                <w:szCs w:val="18"/>
                <w:lang w:val="sr-Cyrl-RS"/>
              </w:rPr>
            </w:pPr>
          </w:p>
          <w:p w14:paraId="7BE2C5D2" w14:textId="77777777" w:rsidR="003900F7" w:rsidRPr="00B9688F" w:rsidRDefault="003900F7" w:rsidP="00714DBC">
            <w:pPr>
              <w:pStyle w:val="NoSpacing"/>
              <w:widowControl w:val="0"/>
              <w:ind w:left="171"/>
              <w:rPr>
                <w:rFonts w:ascii="Arial" w:eastAsia="Calibri" w:hAnsi="Arial" w:cs="Arial"/>
                <w:sz w:val="18"/>
                <w:szCs w:val="18"/>
                <w:lang w:val="sr-Cyrl-RS"/>
              </w:rPr>
            </w:pPr>
          </w:p>
          <w:p w14:paraId="45CBFD6E" w14:textId="77777777" w:rsidR="003900F7" w:rsidRPr="00B9688F" w:rsidRDefault="003900F7" w:rsidP="00714DBC">
            <w:pPr>
              <w:pStyle w:val="NoSpacing"/>
              <w:widowControl w:val="0"/>
              <w:ind w:left="171"/>
              <w:rPr>
                <w:rFonts w:ascii="Arial" w:eastAsia="Calibri" w:hAnsi="Arial" w:cs="Arial"/>
                <w:sz w:val="18"/>
                <w:szCs w:val="18"/>
                <w:lang w:val="sr-Cyrl-RS"/>
              </w:rPr>
            </w:pPr>
          </w:p>
          <w:p w14:paraId="3DC62D6B" w14:textId="77777777" w:rsidR="003900F7" w:rsidRPr="00B9688F" w:rsidRDefault="003900F7" w:rsidP="00714DBC">
            <w:pPr>
              <w:pStyle w:val="NoSpacing"/>
              <w:widowControl w:val="0"/>
              <w:ind w:left="171"/>
              <w:rPr>
                <w:rFonts w:ascii="Arial" w:eastAsia="Calibri" w:hAnsi="Arial" w:cs="Arial"/>
                <w:sz w:val="18"/>
                <w:szCs w:val="18"/>
                <w:lang w:val="sr-Cyrl-RS"/>
              </w:rPr>
            </w:pPr>
          </w:p>
        </w:tc>
      </w:tr>
      <w:tr w:rsidR="00B9688F" w:rsidRPr="00B9688F" w14:paraId="25622F44" w14:textId="77777777">
        <w:tc>
          <w:tcPr>
            <w:tcW w:w="2415" w:type="dxa"/>
            <w:tcBorders>
              <w:top w:val="single" w:sz="4" w:space="0" w:color="000000"/>
              <w:left w:val="single" w:sz="4" w:space="0" w:color="000000"/>
              <w:bottom w:val="single" w:sz="4" w:space="0" w:color="000000"/>
              <w:right w:val="single" w:sz="4" w:space="0" w:color="000000"/>
            </w:tcBorders>
          </w:tcPr>
          <w:p w14:paraId="1EFC3E3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Спровођење и континуирано унапређење посредовања у запошљавању</w:t>
            </w:r>
          </w:p>
        </w:tc>
        <w:tc>
          <w:tcPr>
            <w:tcW w:w="2292" w:type="dxa"/>
            <w:tcBorders>
              <w:top w:val="single" w:sz="4" w:space="0" w:color="000000"/>
              <w:left w:val="single" w:sz="4" w:space="0" w:color="000000"/>
              <w:bottom w:val="single" w:sz="4" w:space="0" w:color="000000"/>
              <w:right w:val="single" w:sz="4" w:space="0" w:color="000000"/>
            </w:tcBorders>
          </w:tcPr>
          <w:p w14:paraId="4DEAEEA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Олакшати запошљавање незапослених лица и NЕЕТ младих </w:t>
            </w:r>
          </w:p>
          <w:p w14:paraId="48D1C15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hAnsi="Arial" w:cs="Arial"/>
                <w:sz w:val="18"/>
                <w:szCs w:val="18"/>
                <w:lang w:val="sr-Cyrl-RS"/>
              </w:rPr>
              <w:t xml:space="preserve">Одговорити на пријаве потребе послодавца за запошљавањем </w:t>
            </w:r>
          </w:p>
        </w:tc>
        <w:tc>
          <w:tcPr>
            <w:tcW w:w="1373" w:type="dxa"/>
            <w:tcBorders>
              <w:top w:val="single" w:sz="4" w:space="0" w:color="000000"/>
              <w:left w:val="single" w:sz="4" w:space="0" w:color="000000"/>
              <w:bottom w:val="single" w:sz="4" w:space="0" w:color="000000"/>
              <w:right w:val="single" w:sz="4" w:space="0" w:color="000000"/>
            </w:tcBorders>
          </w:tcPr>
          <w:p w14:paraId="31F26C6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Незапослени</w:t>
            </w:r>
          </w:p>
          <w:p w14:paraId="3C34E6A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Лица која траже запослење</w:t>
            </w:r>
          </w:p>
          <w:p w14:paraId="5480B86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p w14:paraId="69303D2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Послодавци</w:t>
            </w:r>
          </w:p>
        </w:tc>
        <w:tc>
          <w:tcPr>
            <w:tcW w:w="1327" w:type="dxa"/>
            <w:tcBorders>
              <w:top w:val="single" w:sz="4" w:space="0" w:color="000000"/>
              <w:left w:val="single" w:sz="4" w:space="0" w:color="000000"/>
              <w:bottom w:val="single" w:sz="4" w:space="0" w:color="000000"/>
              <w:right w:val="single" w:sz="4" w:space="0" w:color="000000"/>
            </w:tcBorders>
          </w:tcPr>
          <w:p w14:paraId="7AA728A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970" w:type="dxa"/>
            <w:tcBorders>
              <w:top w:val="single" w:sz="4" w:space="0" w:color="000000"/>
              <w:left w:val="single" w:sz="4" w:space="0" w:color="000000"/>
              <w:bottom w:val="single" w:sz="4" w:space="0" w:color="000000"/>
              <w:right w:val="single" w:sz="4" w:space="0" w:color="000000"/>
            </w:tcBorders>
          </w:tcPr>
          <w:p w14:paraId="79CEA76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853" w:type="dxa"/>
            <w:tcBorders>
              <w:top w:val="single" w:sz="4" w:space="0" w:color="000000"/>
              <w:left w:val="single" w:sz="4" w:space="0" w:color="000000"/>
              <w:bottom w:val="single" w:sz="4" w:space="0" w:color="000000"/>
              <w:right w:val="single" w:sz="4" w:space="0" w:color="000000"/>
            </w:tcBorders>
          </w:tcPr>
          <w:p w14:paraId="07F9825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w:t>
            </w:r>
            <w:r w:rsidRPr="00B9688F">
              <w:rPr>
                <w:rFonts w:ascii="Arial" w:hAnsi="Arial" w:cs="Arial"/>
                <w:sz w:val="18"/>
                <w:szCs w:val="18"/>
                <w:lang w:val="sr-Cyrl-RS"/>
              </w:rPr>
              <w:t>Финансијски план НСЗ - текући трошкови запослених</w:t>
            </w:r>
          </w:p>
        </w:tc>
        <w:tc>
          <w:tcPr>
            <w:tcW w:w="4273" w:type="dxa"/>
            <w:tcBorders>
              <w:top w:val="single" w:sz="4" w:space="0" w:color="000000"/>
              <w:left w:val="single" w:sz="4" w:space="0" w:color="000000"/>
              <w:bottom w:val="single" w:sz="4" w:space="0" w:color="000000"/>
              <w:right w:val="single" w:sz="4" w:space="0" w:color="000000"/>
            </w:tcBorders>
          </w:tcPr>
          <w:p w14:paraId="0A09648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Уз директно посредовање НСЗ према прија</w:t>
            </w:r>
            <w:r w:rsidR="00A45DF9" w:rsidRPr="00B9688F">
              <w:rPr>
                <w:rFonts w:ascii="Arial" w:eastAsia="Calibri" w:hAnsi="Arial" w:cs="Arial"/>
                <w:sz w:val="18"/>
                <w:szCs w:val="18"/>
                <w:lang w:val="sr-Cyrl-RS"/>
              </w:rPr>
              <w:t>в</w:t>
            </w:r>
            <w:r w:rsidRPr="00B9688F">
              <w:rPr>
                <w:rFonts w:ascii="Arial" w:eastAsia="Calibri" w:hAnsi="Arial" w:cs="Arial"/>
                <w:sz w:val="18"/>
                <w:szCs w:val="18"/>
                <w:lang w:val="sr-Cyrl-RS"/>
              </w:rPr>
              <w:t>љеним потребама послодаваца запослено је 194 младих у 2024. години</w:t>
            </w:r>
            <w:r w:rsidR="001E5A31" w:rsidRPr="00B9688F">
              <w:rPr>
                <w:rFonts w:ascii="Arial" w:eastAsia="Calibri" w:hAnsi="Arial" w:cs="Arial"/>
                <w:sz w:val="18"/>
                <w:szCs w:val="18"/>
                <w:lang w:val="sr-Cyrl-RS"/>
              </w:rPr>
              <w:t>.</w:t>
            </w:r>
          </w:p>
        </w:tc>
      </w:tr>
      <w:tr w:rsidR="00B9688F" w:rsidRPr="00B9688F" w14:paraId="55FC5173" w14:textId="77777777">
        <w:tc>
          <w:tcPr>
            <w:tcW w:w="2415" w:type="dxa"/>
            <w:tcBorders>
              <w:top w:val="single" w:sz="4" w:space="0" w:color="000000"/>
              <w:left w:val="single" w:sz="4" w:space="0" w:color="000000"/>
              <w:bottom w:val="single" w:sz="4" w:space="0" w:color="000000"/>
              <w:right w:val="single" w:sz="4" w:space="0" w:color="000000"/>
            </w:tcBorders>
          </w:tcPr>
          <w:p w14:paraId="42BBFB3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Унапређење сарадње са послодавцима</w:t>
            </w:r>
          </w:p>
        </w:tc>
        <w:tc>
          <w:tcPr>
            <w:tcW w:w="2292" w:type="dxa"/>
            <w:tcBorders>
              <w:top w:val="single" w:sz="4" w:space="0" w:color="000000"/>
              <w:left w:val="single" w:sz="4" w:space="0" w:color="000000"/>
              <w:bottom w:val="single" w:sz="4" w:space="0" w:color="000000"/>
              <w:right w:val="single" w:sz="4" w:space="0" w:color="000000"/>
            </w:tcBorders>
          </w:tcPr>
          <w:p w14:paraId="40A1AA66"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Повећати број послодаваца који сарађују са НСЗ, користе услуге НСЗ и учествују у мерама АПЗ</w:t>
            </w:r>
          </w:p>
          <w:p w14:paraId="1512EC17" w14:textId="77777777" w:rsidR="003900F7" w:rsidRPr="00B9688F" w:rsidRDefault="003900F7" w:rsidP="00714DBC">
            <w:pPr>
              <w:pStyle w:val="NoSpacing"/>
              <w:widowControl w:val="0"/>
              <w:rPr>
                <w:rFonts w:ascii="Arial" w:eastAsia="Calibri" w:hAnsi="Arial" w:cs="Arial"/>
                <w:sz w:val="18"/>
                <w:szCs w:val="18"/>
                <w:lang w:val="sr-Cyrl-RS"/>
              </w:rPr>
            </w:pPr>
          </w:p>
          <w:p w14:paraId="11F7EA73" w14:textId="77777777" w:rsidR="003900F7" w:rsidRPr="00B9688F" w:rsidRDefault="003900F7" w:rsidP="00714DBC">
            <w:pPr>
              <w:pStyle w:val="NoSpacing"/>
              <w:widowControl w:val="0"/>
              <w:rPr>
                <w:rFonts w:ascii="Arial" w:eastAsia="Calibri" w:hAnsi="Arial" w:cs="Arial"/>
                <w:sz w:val="18"/>
                <w:szCs w:val="18"/>
                <w:lang w:val="sr-Cyrl-RS"/>
              </w:rPr>
            </w:pPr>
          </w:p>
          <w:p w14:paraId="6EEA0B2D" w14:textId="77777777" w:rsidR="003900F7" w:rsidRPr="00B9688F" w:rsidRDefault="00DD2499"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Организовати</w:t>
            </w:r>
            <w:r w:rsidR="001F18C5" w:rsidRPr="00B9688F">
              <w:rPr>
                <w:rFonts w:ascii="Arial" w:eastAsia="Calibri" w:hAnsi="Arial" w:cs="Arial"/>
                <w:sz w:val="18"/>
                <w:szCs w:val="18"/>
                <w:lang w:val="sr-Cyrl-RS"/>
              </w:rPr>
              <w:t xml:space="preserve"> 6 инфо сесија са послодавцима у 3 пилот филијале</w:t>
            </w:r>
          </w:p>
          <w:p w14:paraId="23BBAF8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 </w:t>
            </w:r>
          </w:p>
          <w:p w14:paraId="724A141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Повећати обим понуда (за запослење, континуирано образовање и обуку и праксе) за NЕЕТ младе</w:t>
            </w:r>
          </w:p>
          <w:p w14:paraId="1EF12007" w14:textId="77777777" w:rsidR="003900F7" w:rsidRPr="00B9688F" w:rsidRDefault="003900F7" w:rsidP="00714DBC">
            <w:pPr>
              <w:pStyle w:val="NoSpacing"/>
              <w:widowControl w:val="0"/>
              <w:rPr>
                <w:rFonts w:ascii="Arial" w:eastAsia="Calibri" w:hAnsi="Arial" w:cs="Arial"/>
                <w:sz w:val="18"/>
                <w:szCs w:val="18"/>
                <w:lang w:val="sr-Cyrl-RS"/>
              </w:rPr>
            </w:pPr>
          </w:p>
          <w:p w14:paraId="2366819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Увести саветнике за послодавце (у пилот филијалама које их немају)</w:t>
            </w:r>
          </w:p>
          <w:p w14:paraId="2E86378D" w14:textId="77777777" w:rsidR="003900F7" w:rsidRPr="00B9688F" w:rsidRDefault="003900F7" w:rsidP="00714DBC">
            <w:pPr>
              <w:pStyle w:val="NoSpacing"/>
              <w:widowControl w:val="0"/>
              <w:rPr>
                <w:rFonts w:ascii="Arial" w:eastAsia="Calibri" w:hAnsi="Arial" w:cs="Arial"/>
                <w:sz w:val="18"/>
                <w:szCs w:val="18"/>
                <w:lang w:val="sr-Cyrl-RS"/>
              </w:rPr>
            </w:pPr>
          </w:p>
          <w:p w14:paraId="6E0DF0D0"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Унапредити капацитете саветника за послодавце</w:t>
            </w:r>
          </w:p>
        </w:tc>
        <w:tc>
          <w:tcPr>
            <w:tcW w:w="1373" w:type="dxa"/>
            <w:tcBorders>
              <w:top w:val="single" w:sz="4" w:space="0" w:color="000000"/>
              <w:left w:val="single" w:sz="4" w:space="0" w:color="000000"/>
              <w:bottom w:val="single" w:sz="4" w:space="0" w:color="000000"/>
              <w:right w:val="single" w:sz="4" w:space="0" w:color="000000"/>
            </w:tcBorders>
          </w:tcPr>
          <w:p w14:paraId="27DC5E8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Незапослени</w:t>
            </w:r>
          </w:p>
          <w:p w14:paraId="4C239B1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Лица која траже запослење</w:t>
            </w:r>
          </w:p>
          <w:p w14:paraId="0D019BB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p w14:paraId="11BFBDE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Послодавци</w:t>
            </w:r>
          </w:p>
        </w:tc>
        <w:tc>
          <w:tcPr>
            <w:tcW w:w="1327" w:type="dxa"/>
            <w:tcBorders>
              <w:top w:val="single" w:sz="4" w:space="0" w:color="000000"/>
              <w:left w:val="single" w:sz="4" w:space="0" w:color="000000"/>
              <w:bottom w:val="single" w:sz="4" w:space="0" w:color="000000"/>
              <w:right w:val="single" w:sz="4" w:space="0" w:color="000000"/>
            </w:tcBorders>
          </w:tcPr>
          <w:p w14:paraId="03E6365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 (главни носилац)</w:t>
            </w:r>
          </w:p>
          <w:p w14:paraId="31C084F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ЈЛС</w:t>
            </w:r>
          </w:p>
        </w:tc>
        <w:tc>
          <w:tcPr>
            <w:tcW w:w="970" w:type="dxa"/>
            <w:tcBorders>
              <w:top w:val="single" w:sz="4" w:space="0" w:color="000000"/>
              <w:left w:val="single" w:sz="4" w:space="0" w:color="000000"/>
              <w:bottom w:val="single" w:sz="4" w:space="0" w:color="000000"/>
              <w:right w:val="single" w:sz="4" w:space="0" w:color="000000"/>
            </w:tcBorders>
          </w:tcPr>
          <w:p w14:paraId="41BB041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853" w:type="dxa"/>
            <w:tcBorders>
              <w:top w:val="single" w:sz="4" w:space="0" w:color="000000"/>
              <w:left w:val="single" w:sz="4" w:space="0" w:color="000000"/>
              <w:bottom w:val="single" w:sz="4" w:space="0" w:color="000000"/>
              <w:right w:val="single" w:sz="4" w:space="0" w:color="000000"/>
            </w:tcBorders>
          </w:tcPr>
          <w:p w14:paraId="3E992EA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ИПА 2020 – Техничка подршка (</w:t>
            </w:r>
            <w:r w:rsidR="00632735">
              <w:rPr>
                <w:rFonts w:ascii="Arial" w:hAnsi="Arial" w:cs="Arial"/>
                <w:sz w:val="18"/>
                <w:szCs w:val="18"/>
              </w:rPr>
              <w:t>МРЗБСП</w:t>
            </w:r>
            <w:r w:rsidRPr="00B9688F">
              <w:rPr>
                <w:rFonts w:ascii="Arial" w:eastAsia="Calibri" w:hAnsi="Arial" w:cs="Arial"/>
                <w:sz w:val="18"/>
                <w:szCs w:val="18"/>
                <w:lang w:val="sr-Cyrl-RS"/>
              </w:rPr>
              <w:t xml:space="preserve"> и НСЗ)</w:t>
            </w:r>
          </w:p>
          <w:p w14:paraId="159F1136" w14:textId="77777777" w:rsidR="003900F7" w:rsidRPr="00B9688F" w:rsidRDefault="003900F7" w:rsidP="00714DBC">
            <w:pPr>
              <w:pStyle w:val="NoSpacing"/>
              <w:widowControl w:val="0"/>
              <w:rPr>
                <w:rFonts w:ascii="Arial" w:eastAsia="Calibri" w:hAnsi="Arial" w:cs="Arial"/>
                <w:sz w:val="18"/>
                <w:szCs w:val="18"/>
                <w:lang w:val="sr-Cyrl-RS"/>
              </w:rPr>
            </w:pPr>
          </w:p>
          <w:p w14:paraId="126410F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180.000,00 РСД</w:t>
            </w:r>
          </w:p>
          <w:p w14:paraId="23EBD77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w:t>
            </w:r>
            <w:r w:rsidR="00632735">
              <w:rPr>
                <w:rFonts w:ascii="Arial" w:hAnsi="Arial" w:cs="Arial"/>
                <w:sz w:val="18"/>
                <w:szCs w:val="18"/>
              </w:rPr>
              <w:t>МРЗБСП</w:t>
            </w:r>
            <w:r w:rsidRPr="00B9688F">
              <w:rPr>
                <w:rFonts w:ascii="Arial" w:eastAsia="Calibri" w:hAnsi="Arial" w:cs="Arial"/>
                <w:sz w:val="18"/>
                <w:szCs w:val="18"/>
                <w:lang w:val="sr-Cyrl-RS"/>
              </w:rPr>
              <w:t xml:space="preserve">) и ИПА 2020 </w:t>
            </w:r>
            <w:r w:rsidR="00583AC5" w:rsidRPr="00B9688F">
              <w:rPr>
                <w:rFonts w:ascii="Arial" w:hAnsi="Arial" w:cs="Arial"/>
              </w:rPr>
              <w:t>–</w:t>
            </w:r>
            <w:r w:rsidRPr="00B9688F">
              <w:rPr>
                <w:rFonts w:ascii="Arial" w:eastAsia="Calibri" w:hAnsi="Arial" w:cs="Arial"/>
                <w:sz w:val="18"/>
                <w:szCs w:val="18"/>
                <w:lang w:val="sr-Cyrl-RS"/>
              </w:rPr>
              <w:t xml:space="preserve"> Директни грант НСЗ</w:t>
            </w:r>
          </w:p>
        </w:tc>
        <w:tc>
          <w:tcPr>
            <w:tcW w:w="4273" w:type="dxa"/>
            <w:tcBorders>
              <w:top w:val="single" w:sz="4" w:space="0" w:color="000000"/>
              <w:left w:val="single" w:sz="4" w:space="0" w:color="000000"/>
              <w:bottom w:val="single" w:sz="4" w:space="0" w:color="000000"/>
              <w:right w:val="single" w:sz="4" w:space="0" w:color="000000"/>
            </w:tcBorders>
          </w:tcPr>
          <w:p w14:paraId="29B5636B" w14:textId="77777777" w:rsidR="003900F7" w:rsidRPr="00B9688F" w:rsidRDefault="001F18C5" w:rsidP="00714DBC">
            <w:pPr>
              <w:pStyle w:val="NoSpacing"/>
              <w:widowControl w:val="0"/>
              <w:rPr>
                <w:rFonts w:ascii="Arial" w:eastAsia="Calibri" w:hAnsi="Arial" w:cs="Arial"/>
                <w:sz w:val="18"/>
                <w:szCs w:val="18"/>
                <w:highlight w:val="yellow"/>
                <w:lang w:val="sr-Cyrl-RS"/>
              </w:rPr>
            </w:pPr>
            <w:r w:rsidRPr="00B9688F">
              <w:rPr>
                <w:rFonts w:ascii="Arial" w:eastAsia="Calibri" w:hAnsi="Arial" w:cs="Arial"/>
                <w:sz w:val="18"/>
                <w:szCs w:val="18"/>
                <w:lang w:val="sr-Cyrl-RS"/>
              </w:rPr>
              <w:t>У 2024. години</w:t>
            </w:r>
            <w:r w:rsidR="001E5A31" w:rsidRPr="00B9688F">
              <w:rPr>
                <w:rFonts w:ascii="Arial" w:eastAsia="Calibri" w:hAnsi="Arial" w:cs="Arial"/>
                <w:sz w:val="18"/>
                <w:szCs w:val="18"/>
                <w:lang w:val="sr-Cyrl-RS"/>
              </w:rPr>
              <w:t xml:space="preserve"> </w:t>
            </w:r>
            <w:r w:rsidRPr="00B9688F">
              <w:rPr>
                <w:rFonts w:ascii="Arial" w:eastAsia="Calibri" w:hAnsi="Arial" w:cs="Arial"/>
                <w:sz w:val="18"/>
                <w:szCs w:val="18"/>
                <w:lang w:val="sr-Cyrl-RS"/>
              </w:rPr>
              <w:t>2.657 послодаваца је користило услуге посредовања или поднело захтеве за учешће у мерама АПЗ</w:t>
            </w:r>
            <w:r w:rsidR="00B956F7" w:rsidRPr="00B9688F">
              <w:rPr>
                <w:rFonts w:ascii="Arial" w:eastAsia="Calibri" w:hAnsi="Arial" w:cs="Arial"/>
                <w:sz w:val="18"/>
                <w:szCs w:val="18"/>
                <w:lang w:val="sr-Cyrl-RS"/>
              </w:rPr>
              <w:t>.</w:t>
            </w:r>
          </w:p>
          <w:p w14:paraId="2EB3D764" w14:textId="77777777" w:rsidR="00450233" w:rsidRPr="00B9688F" w:rsidRDefault="00450233" w:rsidP="00714DBC">
            <w:pPr>
              <w:pStyle w:val="NoSpacing"/>
              <w:widowControl w:val="0"/>
              <w:rPr>
                <w:rFonts w:ascii="Arial" w:eastAsia="Calibri" w:hAnsi="Arial" w:cs="Arial"/>
                <w:sz w:val="18"/>
                <w:szCs w:val="18"/>
                <w:lang w:val="sr-Cyrl-RS"/>
              </w:rPr>
            </w:pPr>
          </w:p>
          <w:p w14:paraId="445AD0CC" w14:textId="77777777" w:rsidR="00450233" w:rsidRPr="00B9688F" w:rsidRDefault="00450233" w:rsidP="00714DBC">
            <w:pPr>
              <w:pStyle w:val="NoSpacing"/>
              <w:widowControl w:val="0"/>
              <w:rPr>
                <w:rFonts w:ascii="Arial" w:eastAsia="Calibri" w:hAnsi="Arial" w:cs="Arial"/>
                <w:sz w:val="18"/>
                <w:szCs w:val="18"/>
                <w:lang w:val="sr-Cyrl-RS"/>
              </w:rPr>
            </w:pPr>
          </w:p>
          <w:p w14:paraId="6B09082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2024. години реализовано је </w:t>
            </w:r>
            <w:r w:rsidR="00BE4CDF">
              <w:rPr>
                <w:rFonts w:ascii="Arial" w:eastAsia="Calibri" w:hAnsi="Arial" w:cs="Arial"/>
                <w:sz w:val="18"/>
                <w:szCs w:val="18"/>
                <w:lang w:val="sr-Cyrl-RS"/>
              </w:rPr>
              <w:t>седам</w:t>
            </w:r>
            <w:r w:rsidRPr="00B9688F">
              <w:rPr>
                <w:rFonts w:ascii="Arial" w:eastAsia="Calibri" w:hAnsi="Arial" w:cs="Arial"/>
                <w:sz w:val="18"/>
                <w:szCs w:val="18"/>
                <w:lang w:val="sr-Cyrl-RS"/>
              </w:rPr>
              <w:t xml:space="preserve"> инфо сесија за </w:t>
            </w:r>
            <w:r w:rsidR="00DD2499" w:rsidRPr="00B9688F">
              <w:rPr>
                <w:rFonts w:ascii="Arial" w:eastAsia="Calibri" w:hAnsi="Arial" w:cs="Arial"/>
                <w:sz w:val="18"/>
                <w:szCs w:val="18"/>
                <w:lang w:val="sr-Cyrl-RS"/>
              </w:rPr>
              <w:t>послодавце</w:t>
            </w:r>
            <w:r w:rsidRPr="00B9688F">
              <w:rPr>
                <w:rFonts w:ascii="Arial" w:eastAsia="Calibri" w:hAnsi="Arial" w:cs="Arial"/>
                <w:sz w:val="18"/>
                <w:szCs w:val="18"/>
                <w:lang w:val="sr-Cyrl-RS"/>
              </w:rPr>
              <w:t xml:space="preserve"> </w:t>
            </w:r>
            <w:r w:rsidR="001E5A31" w:rsidRPr="00B9688F">
              <w:rPr>
                <w:rFonts w:ascii="Arial" w:eastAsia="Calibri" w:hAnsi="Arial" w:cs="Arial"/>
                <w:sz w:val="18"/>
                <w:szCs w:val="18"/>
                <w:lang w:val="sr-Cyrl-RS"/>
              </w:rPr>
              <w:t>са подручја три</w:t>
            </w:r>
            <w:r w:rsidRPr="00B9688F">
              <w:rPr>
                <w:rFonts w:ascii="Arial" w:eastAsia="Calibri" w:hAnsi="Arial" w:cs="Arial"/>
                <w:sz w:val="18"/>
                <w:szCs w:val="18"/>
                <w:lang w:val="sr-Cyrl-RS"/>
              </w:rPr>
              <w:t xml:space="preserve"> пилот филијале</w:t>
            </w:r>
            <w:r w:rsidR="0062212F" w:rsidRPr="00B9688F">
              <w:rPr>
                <w:rFonts w:ascii="Arial" w:eastAsia="Calibri" w:hAnsi="Arial" w:cs="Arial"/>
                <w:sz w:val="18"/>
                <w:szCs w:val="18"/>
                <w:lang w:val="sr-Cyrl-RS"/>
              </w:rPr>
              <w:t xml:space="preserve"> НСЗ</w:t>
            </w:r>
            <w:r w:rsidRPr="00B9688F">
              <w:rPr>
                <w:rFonts w:ascii="Arial" w:eastAsia="Calibri" w:hAnsi="Arial" w:cs="Arial"/>
                <w:sz w:val="18"/>
                <w:szCs w:val="18"/>
                <w:lang w:val="sr-Cyrl-RS"/>
              </w:rPr>
              <w:t>.</w:t>
            </w:r>
          </w:p>
          <w:p w14:paraId="548AF5DE" w14:textId="77777777" w:rsidR="00450233" w:rsidRPr="00B9688F" w:rsidRDefault="00450233" w:rsidP="00714DBC">
            <w:pPr>
              <w:pStyle w:val="NoSpacing"/>
              <w:widowControl w:val="0"/>
              <w:rPr>
                <w:rFonts w:ascii="Arial" w:eastAsia="Calibri" w:hAnsi="Arial" w:cs="Arial"/>
                <w:sz w:val="18"/>
                <w:szCs w:val="18"/>
                <w:lang w:val="sr-Cyrl-RS"/>
              </w:rPr>
            </w:pPr>
          </w:p>
          <w:p w14:paraId="720731EB" w14:textId="77777777" w:rsidR="00450233" w:rsidRPr="00B9688F" w:rsidRDefault="00450233" w:rsidP="00714DBC">
            <w:pPr>
              <w:pStyle w:val="NoSpacing"/>
              <w:widowControl w:val="0"/>
              <w:rPr>
                <w:rFonts w:ascii="Arial" w:eastAsia="Calibri" w:hAnsi="Arial" w:cs="Arial"/>
                <w:sz w:val="18"/>
                <w:szCs w:val="18"/>
                <w:lang w:val="sr-Cyrl-RS"/>
              </w:rPr>
            </w:pPr>
          </w:p>
          <w:p w14:paraId="1912F045" w14:textId="77777777" w:rsidR="003900F7" w:rsidRPr="00B9688F" w:rsidRDefault="001F18C5" w:rsidP="00714DBC">
            <w:pPr>
              <w:pStyle w:val="NoSpacing"/>
              <w:widowControl w:val="0"/>
              <w:rPr>
                <w:rFonts w:ascii="Arial" w:eastAsia="Calibri" w:hAnsi="Arial" w:cs="Arial"/>
                <w:strike/>
                <w:sz w:val="18"/>
                <w:szCs w:val="18"/>
                <w:highlight w:val="yellow"/>
                <w:lang w:val="sr-Cyrl-RS"/>
              </w:rPr>
            </w:pPr>
            <w:r w:rsidRPr="00B9688F">
              <w:rPr>
                <w:rFonts w:ascii="Arial" w:eastAsia="Calibri" w:hAnsi="Arial" w:cs="Arial"/>
                <w:sz w:val="18"/>
                <w:szCs w:val="18"/>
                <w:lang w:val="sr-Cyrl-RS"/>
              </w:rPr>
              <w:t xml:space="preserve">Обим понуда повећан је удруживањем средстава из разних извора финансирања (фондови ЕУ, </w:t>
            </w:r>
            <w:r w:rsidR="00A45DF9" w:rsidRPr="00B9688F">
              <w:rPr>
                <w:rFonts w:ascii="Arial" w:eastAsia="Calibri" w:hAnsi="Arial" w:cs="Arial"/>
                <w:sz w:val="18"/>
                <w:szCs w:val="18"/>
                <w:lang w:val="sr-Cyrl-RS"/>
              </w:rPr>
              <w:t xml:space="preserve">укључујући </w:t>
            </w:r>
            <w:r w:rsidRPr="00B9688F">
              <w:rPr>
                <w:rFonts w:ascii="Arial" w:eastAsia="Calibri" w:hAnsi="Arial" w:cs="Arial"/>
                <w:sz w:val="18"/>
                <w:szCs w:val="18"/>
                <w:lang w:val="sr-Cyrl-RS"/>
              </w:rPr>
              <w:t>средства из ИПА фондова, сре</w:t>
            </w:r>
            <w:r w:rsidR="00A45DF9" w:rsidRPr="00B9688F">
              <w:rPr>
                <w:rFonts w:ascii="Arial" w:eastAsia="Calibri" w:hAnsi="Arial" w:cs="Arial"/>
                <w:sz w:val="18"/>
                <w:szCs w:val="18"/>
                <w:lang w:val="sr-Cyrl-RS"/>
              </w:rPr>
              <w:t>д</w:t>
            </w:r>
            <w:r w:rsidRPr="00B9688F">
              <w:rPr>
                <w:rFonts w:ascii="Arial" w:eastAsia="Calibri" w:hAnsi="Arial" w:cs="Arial"/>
                <w:sz w:val="18"/>
                <w:szCs w:val="18"/>
                <w:lang w:val="sr-Cyrl-RS"/>
              </w:rPr>
              <w:t xml:space="preserve">ства из финансијског плана НСЗ, средства </w:t>
            </w:r>
            <w:r w:rsidR="008C13A4" w:rsidRPr="00B9688F">
              <w:rPr>
                <w:rFonts w:ascii="Arial" w:eastAsia="Calibri" w:hAnsi="Arial" w:cs="Arial"/>
                <w:sz w:val="18"/>
                <w:szCs w:val="18"/>
                <w:lang w:val="sr-Cyrl-RS"/>
              </w:rPr>
              <w:t>из буџета РС (</w:t>
            </w:r>
            <w:r w:rsidRPr="00B9688F">
              <w:rPr>
                <w:rFonts w:ascii="Arial" w:eastAsia="Calibri" w:hAnsi="Arial" w:cs="Arial"/>
                <w:sz w:val="18"/>
                <w:szCs w:val="18"/>
                <w:lang w:val="sr-Cyrl-RS"/>
              </w:rPr>
              <w:t>МРЗБСП</w:t>
            </w:r>
            <w:r w:rsidR="00954E7D" w:rsidRPr="00B9688F">
              <w:rPr>
                <w:rFonts w:ascii="Arial" w:eastAsia="Calibri" w:hAnsi="Arial" w:cs="Arial"/>
                <w:sz w:val="18"/>
                <w:szCs w:val="18"/>
                <w:lang w:val="sr-Cyrl-RS"/>
              </w:rPr>
              <w:t>)</w:t>
            </w:r>
            <w:r w:rsidR="00B30B10">
              <w:rPr>
                <w:rFonts w:ascii="Arial" w:eastAsia="Calibri" w:hAnsi="Arial" w:cs="Arial"/>
                <w:sz w:val="18"/>
                <w:szCs w:val="18"/>
                <w:lang w:val="sr-Cyrl-RS"/>
              </w:rPr>
              <w:t>,</w:t>
            </w:r>
            <w:r w:rsidR="00E9050D" w:rsidRPr="00B9688F">
              <w:rPr>
                <w:rFonts w:ascii="Arial" w:eastAsia="Calibri" w:hAnsi="Arial" w:cs="Arial"/>
                <w:sz w:val="18"/>
                <w:szCs w:val="18"/>
                <w:lang w:val="sr-Cyrl-RS"/>
              </w:rPr>
              <w:t xml:space="preserve"> што је омогућило да мере АПЗ буду доступне током целе 2024. године.</w:t>
            </w:r>
            <w:r w:rsidRPr="00B9688F">
              <w:rPr>
                <w:rFonts w:ascii="Arial" w:eastAsia="Calibri" w:hAnsi="Arial" w:cs="Arial"/>
                <w:sz w:val="18"/>
                <w:szCs w:val="18"/>
                <w:lang w:val="sr-Cyrl-RS"/>
              </w:rPr>
              <w:t xml:space="preserve"> </w:t>
            </w:r>
          </w:p>
          <w:p w14:paraId="06985020" w14:textId="77777777" w:rsidR="00450233" w:rsidRPr="00B9688F" w:rsidRDefault="00450233" w:rsidP="00714DBC">
            <w:pPr>
              <w:pStyle w:val="NoSpacing"/>
              <w:widowControl w:val="0"/>
              <w:rPr>
                <w:rFonts w:ascii="Arial" w:eastAsia="Calibri" w:hAnsi="Arial" w:cs="Arial"/>
                <w:sz w:val="18"/>
                <w:szCs w:val="18"/>
                <w:lang w:val="sr-Cyrl-RS"/>
              </w:rPr>
            </w:pPr>
          </w:p>
          <w:p w14:paraId="1C4692E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w:t>
            </w:r>
            <w:r w:rsidR="001E5A31" w:rsidRPr="00B9688F">
              <w:rPr>
                <w:rFonts w:ascii="Arial" w:eastAsia="Calibri" w:hAnsi="Arial" w:cs="Arial"/>
                <w:sz w:val="18"/>
                <w:szCs w:val="18"/>
                <w:lang w:val="sr-Cyrl-RS"/>
              </w:rPr>
              <w:t xml:space="preserve">три </w:t>
            </w:r>
            <w:r w:rsidRPr="00B9688F">
              <w:rPr>
                <w:rFonts w:ascii="Arial" w:eastAsia="Calibri" w:hAnsi="Arial" w:cs="Arial"/>
                <w:sz w:val="18"/>
                <w:szCs w:val="18"/>
                <w:lang w:val="sr-Cyrl-RS"/>
              </w:rPr>
              <w:t>пилот филијал</w:t>
            </w:r>
            <w:r w:rsidR="001E5A31" w:rsidRPr="00B9688F">
              <w:rPr>
                <w:rFonts w:ascii="Arial" w:eastAsia="Calibri" w:hAnsi="Arial" w:cs="Arial"/>
                <w:sz w:val="18"/>
                <w:szCs w:val="18"/>
                <w:lang w:val="sr-Cyrl-RS"/>
              </w:rPr>
              <w:t>е</w:t>
            </w:r>
            <w:r w:rsidRPr="00B9688F">
              <w:rPr>
                <w:rFonts w:ascii="Arial" w:eastAsia="Calibri" w:hAnsi="Arial" w:cs="Arial"/>
                <w:sz w:val="18"/>
                <w:szCs w:val="18"/>
                <w:lang w:val="sr-Cyrl-RS"/>
              </w:rPr>
              <w:t xml:space="preserve"> </w:t>
            </w:r>
            <w:r w:rsidR="0062212F" w:rsidRPr="00B9688F">
              <w:rPr>
                <w:rFonts w:ascii="Arial" w:eastAsia="Calibri" w:hAnsi="Arial" w:cs="Arial"/>
                <w:sz w:val="18"/>
                <w:szCs w:val="18"/>
                <w:lang w:val="sr-Cyrl-RS"/>
              </w:rPr>
              <w:t xml:space="preserve">НСЗ </w:t>
            </w:r>
            <w:r w:rsidR="00E9050D" w:rsidRPr="00B9688F">
              <w:rPr>
                <w:rFonts w:ascii="Arial" w:eastAsia="Calibri" w:hAnsi="Arial" w:cs="Arial"/>
                <w:sz w:val="18"/>
                <w:szCs w:val="18"/>
                <w:lang w:val="sr-Cyrl-RS"/>
              </w:rPr>
              <w:t>издвојени су</w:t>
            </w:r>
            <w:r w:rsidR="005564DF" w:rsidRPr="00B9688F">
              <w:rPr>
                <w:rFonts w:ascii="Arial" w:eastAsia="Calibri" w:hAnsi="Arial" w:cs="Arial"/>
                <w:sz w:val="18"/>
                <w:szCs w:val="18"/>
                <w:lang w:val="sr-Cyrl-RS"/>
              </w:rPr>
              <w:t xml:space="preserve"> и обучени </w:t>
            </w:r>
            <w:r w:rsidRPr="00B9688F">
              <w:rPr>
                <w:rFonts w:ascii="Arial" w:eastAsia="Calibri" w:hAnsi="Arial" w:cs="Arial"/>
                <w:sz w:val="18"/>
                <w:szCs w:val="18"/>
                <w:lang w:val="sr-Cyrl-RS"/>
              </w:rPr>
              <w:t>саветници за рад са послодавцима</w:t>
            </w:r>
            <w:r w:rsidR="005564DF" w:rsidRPr="00B9688F">
              <w:rPr>
                <w:rFonts w:ascii="Arial" w:eastAsia="Calibri" w:hAnsi="Arial" w:cs="Arial"/>
                <w:sz w:val="18"/>
                <w:szCs w:val="18"/>
                <w:lang w:val="sr-Cyrl-RS"/>
              </w:rPr>
              <w:t>.</w:t>
            </w:r>
            <w:r w:rsidR="00954E7D" w:rsidRPr="00B9688F">
              <w:rPr>
                <w:rFonts w:ascii="Arial" w:eastAsia="Calibri" w:hAnsi="Arial" w:cs="Arial"/>
                <w:sz w:val="18"/>
                <w:szCs w:val="18"/>
                <w:lang w:val="sr-Cyrl-RS"/>
              </w:rPr>
              <w:t xml:space="preserve"> </w:t>
            </w:r>
            <w:bookmarkStart w:id="12" w:name="_Hlk187400190"/>
          </w:p>
          <w:p w14:paraId="5A7F4385" w14:textId="77777777" w:rsidR="00450233" w:rsidRPr="00B9688F" w:rsidRDefault="00450233" w:rsidP="00714DBC">
            <w:pPr>
              <w:pStyle w:val="NoSpacing"/>
              <w:widowControl w:val="0"/>
              <w:rPr>
                <w:rFonts w:ascii="Arial" w:eastAsia="Calibri" w:hAnsi="Arial" w:cs="Arial"/>
                <w:sz w:val="18"/>
                <w:szCs w:val="18"/>
                <w:lang w:val="sr-Cyrl-RS"/>
              </w:rPr>
            </w:pPr>
          </w:p>
          <w:p w14:paraId="5F4E32B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мају 2024. године спроведена </w:t>
            </w:r>
            <w:r w:rsidR="00450233" w:rsidRPr="00B9688F">
              <w:rPr>
                <w:rFonts w:ascii="Arial" w:eastAsia="Calibri" w:hAnsi="Arial" w:cs="Arial"/>
                <w:sz w:val="18"/>
                <w:szCs w:val="18"/>
                <w:lang w:val="sr-Cyrl-RS"/>
              </w:rPr>
              <w:t xml:space="preserve">је </w:t>
            </w:r>
            <w:r w:rsidRPr="00B9688F">
              <w:rPr>
                <w:rFonts w:ascii="Arial" w:eastAsia="Calibri" w:hAnsi="Arial" w:cs="Arial"/>
                <w:sz w:val="18"/>
                <w:szCs w:val="18"/>
                <w:lang w:val="sr-Cyrl-RS"/>
              </w:rPr>
              <w:t>анализа сарадње НСЗ са послодавцима и дате препоруке за унапређење. На основу анализе припремљена</w:t>
            </w:r>
            <w:r w:rsidR="00E9050D" w:rsidRPr="00B9688F">
              <w:rPr>
                <w:rFonts w:ascii="Arial" w:eastAsia="Calibri" w:hAnsi="Arial" w:cs="Arial"/>
                <w:sz w:val="18"/>
                <w:szCs w:val="18"/>
                <w:lang w:val="sr-Cyrl-RS"/>
              </w:rPr>
              <w:t xml:space="preserve"> је</w:t>
            </w:r>
            <w:r w:rsidRPr="00B9688F">
              <w:rPr>
                <w:rFonts w:ascii="Arial" w:eastAsia="Calibri" w:hAnsi="Arial" w:cs="Arial"/>
                <w:sz w:val="18"/>
                <w:szCs w:val="18"/>
                <w:lang w:val="sr-Cyrl-RS"/>
              </w:rPr>
              <w:t xml:space="preserve"> обука за саветнике за рад са послодавцима која је реализована у децембру 2024. године. </w:t>
            </w:r>
            <w:bookmarkEnd w:id="12"/>
          </w:p>
        </w:tc>
      </w:tr>
      <w:tr w:rsidR="003900F7" w:rsidRPr="00B9688F" w14:paraId="575C2A4E" w14:textId="77777777">
        <w:tc>
          <w:tcPr>
            <w:tcW w:w="2415" w:type="dxa"/>
            <w:tcBorders>
              <w:top w:val="single" w:sz="4" w:space="0" w:color="000000"/>
              <w:left w:val="single" w:sz="4" w:space="0" w:color="000000"/>
              <w:bottom w:val="single" w:sz="4" w:space="0" w:color="000000"/>
              <w:right w:val="single" w:sz="4" w:space="0" w:color="000000"/>
            </w:tcBorders>
          </w:tcPr>
          <w:p w14:paraId="4BCD80B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Развој додатних/комплементарних услуга запошљавања</w:t>
            </w:r>
          </w:p>
        </w:tc>
        <w:tc>
          <w:tcPr>
            <w:tcW w:w="2292" w:type="dxa"/>
            <w:tcBorders>
              <w:top w:val="single" w:sz="4" w:space="0" w:color="000000"/>
              <w:left w:val="single" w:sz="4" w:space="0" w:color="000000"/>
              <w:bottom w:val="single" w:sz="4" w:space="0" w:color="000000"/>
              <w:right w:val="single" w:sz="4" w:space="0" w:color="000000"/>
            </w:tcBorders>
          </w:tcPr>
          <w:p w14:paraId="25D0DC4E"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Обучити саветнике за запошљавање да препознају лица која би могла да се укључе у ППУ</w:t>
            </w:r>
          </w:p>
          <w:p w14:paraId="58A069A9" w14:textId="77777777" w:rsidR="003900F7" w:rsidRPr="00B9688F" w:rsidRDefault="003900F7" w:rsidP="00714DBC">
            <w:pPr>
              <w:pStyle w:val="NoSpacing"/>
              <w:widowControl w:val="0"/>
              <w:rPr>
                <w:rFonts w:ascii="Arial" w:eastAsia="Calibri" w:hAnsi="Arial" w:cs="Arial"/>
                <w:sz w:val="18"/>
                <w:szCs w:val="18"/>
                <w:lang w:val="sr-Cyrl-RS"/>
              </w:rPr>
            </w:pPr>
          </w:p>
          <w:p w14:paraId="1D02639F"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Пилотирати ППУ</w:t>
            </w:r>
          </w:p>
          <w:p w14:paraId="7FB47B76" w14:textId="77777777" w:rsidR="003900F7" w:rsidRPr="00B9688F" w:rsidRDefault="003900F7" w:rsidP="00714DBC">
            <w:pPr>
              <w:pStyle w:val="NoSpacing"/>
              <w:widowControl w:val="0"/>
              <w:ind w:left="108"/>
              <w:rPr>
                <w:rFonts w:ascii="Arial" w:eastAsia="Calibri" w:hAnsi="Arial" w:cs="Arial"/>
                <w:sz w:val="18"/>
                <w:szCs w:val="18"/>
                <w:lang w:val="sr-Cyrl-RS"/>
              </w:rPr>
            </w:pPr>
          </w:p>
          <w:p w14:paraId="49F1609E" w14:textId="77777777" w:rsidR="003900F7" w:rsidRPr="00B9688F" w:rsidRDefault="003900F7" w:rsidP="00714DBC">
            <w:pPr>
              <w:pStyle w:val="NoSpacing"/>
              <w:widowControl w:val="0"/>
              <w:ind w:left="108"/>
              <w:rPr>
                <w:rFonts w:ascii="Arial" w:eastAsia="Calibri" w:hAnsi="Arial" w:cs="Arial"/>
                <w:sz w:val="18"/>
                <w:szCs w:val="18"/>
                <w:lang w:val="sr-Cyrl-RS"/>
              </w:rPr>
            </w:pPr>
          </w:p>
          <w:p w14:paraId="4C1465E3" w14:textId="77777777" w:rsidR="003900F7" w:rsidRPr="00B9688F" w:rsidRDefault="003900F7" w:rsidP="00714DBC">
            <w:pPr>
              <w:pStyle w:val="NoSpacing"/>
              <w:widowControl w:val="0"/>
              <w:rPr>
                <w:rFonts w:ascii="Arial" w:eastAsia="Calibri" w:hAnsi="Arial" w:cs="Arial"/>
                <w:sz w:val="18"/>
                <w:szCs w:val="18"/>
                <w:lang w:val="sr-Cyrl-RS"/>
              </w:rPr>
            </w:pPr>
          </w:p>
          <w:p w14:paraId="4595A329"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Развити услуге подршке након укључивања у меру/запошљавања у портфолио НСЗ </w:t>
            </w:r>
          </w:p>
          <w:p w14:paraId="18A132BD" w14:textId="77777777" w:rsidR="003900F7" w:rsidRPr="00B9688F" w:rsidRDefault="003900F7" w:rsidP="00714DBC">
            <w:pPr>
              <w:pStyle w:val="NoSpacing"/>
              <w:widowControl w:val="0"/>
              <w:rPr>
                <w:rFonts w:ascii="Arial" w:eastAsia="Calibri" w:hAnsi="Arial" w:cs="Arial"/>
                <w:sz w:val="18"/>
                <w:szCs w:val="18"/>
                <w:lang w:val="sr-Cyrl-RS"/>
              </w:rPr>
            </w:pPr>
          </w:p>
          <w:p w14:paraId="7B24442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Увести комплементарне услуге за младе (незапослене самохране родитеље детета/деце испод 7 година или породице у којој је један супружник запослен, а други незапослен и има обавезу чувања детета/деце) у виду новчаног додатка за бригу о деци</w:t>
            </w:r>
          </w:p>
          <w:p w14:paraId="3956FDDB" w14:textId="77777777" w:rsidR="007F5377" w:rsidRPr="00B9688F" w:rsidRDefault="007F5377" w:rsidP="00714DBC">
            <w:pPr>
              <w:pStyle w:val="NoSpacing"/>
              <w:widowControl w:val="0"/>
              <w:rPr>
                <w:rFonts w:ascii="Arial" w:eastAsia="Calibri" w:hAnsi="Arial" w:cs="Arial"/>
                <w:sz w:val="18"/>
                <w:szCs w:val="18"/>
                <w:lang w:val="sr-Cyrl-RS"/>
              </w:rPr>
            </w:pPr>
          </w:p>
          <w:p w14:paraId="5955A03C"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Делегирати кратке обуке (дигиталне вештине, језике) партнерима и приватним провајдерима </w:t>
            </w:r>
          </w:p>
          <w:p w14:paraId="44F10A4B" w14:textId="77777777" w:rsidR="003900F7" w:rsidRPr="00B9688F" w:rsidRDefault="003900F7" w:rsidP="00714DBC">
            <w:pPr>
              <w:pStyle w:val="NoSpacing"/>
              <w:widowControl w:val="0"/>
              <w:rPr>
                <w:rFonts w:ascii="Arial" w:eastAsia="Calibri" w:hAnsi="Arial" w:cs="Arial"/>
                <w:sz w:val="18"/>
                <w:szCs w:val="18"/>
                <w:lang w:val="sr-Cyrl-RS"/>
              </w:rPr>
            </w:pPr>
          </w:p>
          <w:p w14:paraId="6E24B9AF" w14:textId="77777777" w:rsidR="003900F7" w:rsidRPr="00B9688F" w:rsidRDefault="003900F7" w:rsidP="00714DBC">
            <w:pPr>
              <w:pStyle w:val="NoSpacing"/>
              <w:widowControl w:val="0"/>
              <w:rPr>
                <w:rFonts w:ascii="Arial" w:eastAsia="Calibri" w:hAnsi="Arial" w:cs="Arial"/>
                <w:sz w:val="18"/>
                <w:szCs w:val="18"/>
                <w:lang w:val="sr-Cyrl-RS"/>
              </w:rPr>
            </w:pPr>
          </w:p>
          <w:p w14:paraId="11F451A2" w14:textId="77777777" w:rsidR="007F5377" w:rsidRPr="00B9688F" w:rsidRDefault="007F5377" w:rsidP="00714DBC">
            <w:pPr>
              <w:pStyle w:val="NoSpacing"/>
              <w:widowControl w:val="0"/>
              <w:rPr>
                <w:rFonts w:ascii="Arial" w:eastAsia="Calibri" w:hAnsi="Arial" w:cs="Arial"/>
                <w:sz w:val="18"/>
                <w:szCs w:val="18"/>
                <w:lang w:val="sr-Cyrl-RS"/>
              </w:rPr>
            </w:pPr>
          </w:p>
          <w:p w14:paraId="64EC6C6C"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Дигитализовати понуду услуга НСЗ</w:t>
            </w:r>
          </w:p>
          <w:p w14:paraId="5D084A64" w14:textId="77777777" w:rsidR="003900F7" w:rsidRPr="00B9688F" w:rsidRDefault="003900F7" w:rsidP="00714DBC">
            <w:pPr>
              <w:pStyle w:val="NoSpacing"/>
              <w:widowControl w:val="0"/>
              <w:rPr>
                <w:rFonts w:ascii="Arial" w:eastAsia="Calibri" w:hAnsi="Arial" w:cs="Arial"/>
                <w:sz w:val="18"/>
                <w:szCs w:val="18"/>
                <w:lang w:val="sr-Cyrl-RS"/>
              </w:rPr>
            </w:pPr>
          </w:p>
          <w:p w14:paraId="221AD265" w14:textId="77777777" w:rsidR="003900F7" w:rsidRPr="00B9688F" w:rsidRDefault="003900F7" w:rsidP="00714DBC">
            <w:pPr>
              <w:pStyle w:val="NoSpacing"/>
              <w:widowControl w:val="0"/>
              <w:rPr>
                <w:rFonts w:ascii="Arial" w:eastAsia="Calibri" w:hAnsi="Arial" w:cs="Arial"/>
                <w:sz w:val="18"/>
                <w:szCs w:val="18"/>
                <w:lang w:val="sr-Cyrl-RS"/>
              </w:rPr>
            </w:pPr>
          </w:p>
          <w:p w14:paraId="7A062E07" w14:textId="77777777" w:rsidR="003900F7" w:rsidRPr="00B9688F" w:rsidRDefault="003900F7" w:rsidP="00714DBC">
            <w:pPr>
              <w:pStyle w:val="NoSpacing"/>
              <w:widowControl w:val="0"/>
              <w:rPr>
                <w:rFonts w:ascii="Arial" w:eastAsia="Calibri" w:hAnsi="Arial" w:cs="Arial"/>
                <w:sz w:val="18"/>
                <w:szCs w:val="18"/>
                <w:lang w:val="sr-Cyrl-RS"/>
              </w:rPr>
            </w:pPr>
          </w:p>
          <w:p w14:paraId="5A20AB5E" w14:textId="77777777" w:rsidR="003900F7" w:rsidRPr="00B9688F" w:rsidRDefault="003900F7" w:rsidP="00714DBC">
            <w:pPr>
              <w:pStyle w:val="NoSpacing"/>
              <w:widowControl w:val="0"/>
              <w:rPr>
                <w:rFonts w:ascii="Arial" w:eastAsia="Calibri" w:hAnsi="Arial" w:cs="Arial"/>
                <w:sz w:val="18"/>
                <w:szCs w:val="18"/>
                <w:lang w:val="sr-Cyrl-RS"/>
              </w:rPr>
            </w:pPr>
          </w:p>
          <w:p w14:paraId="325B137C" w14:textId="77777777" w:rsidR="003900F7" w:rsidRPr="00B9688F" w:rsidRDefault="003900F7" w:rsidP="00714DBC">
            <w:pPr>
              <w:pStyle w:val="NoSpacing"/>
              <w:widowControl w:val="0"/>
              <w:rPr>
                <w:rFonts w:ascii="Arial" w:eastAsia="Calibri" w:hAnsi="Arial" w:cs="Arial"/>
                <w:sz w:val="18"/>
                <w:szCs w:val="18"/>
                <w:lang w:val="sr-Cyrl-RS"/>
              </w:rPr>
            </w:pPr>
          </w:p>
          <w:p w14:paraId="6B0749D2" w14:textId="77777777" w:rsidR="003900F7" w:rsidRPr="00B9688F" w:rsidRDefault="003900F7" w:rsidP="00714DBC">
            <w:pPr>
              <w:pStyle w:val="NoSpacing"/>
              <w:widowControl w:val="0"/>
              <w:rPr>
                <w:rFonts w:ascii="Arial" w:eastAsia="Calibri" w:hAnsi="Arial" w:cs="Arial"/>
                <w:sz w:val="18"/>
                <w:szCs w:val="18"/>
                <w:lang w:val="sr-Cyrl-RS"/>
              </w:rPr>
            </w:pPr>
          </w:p>
          <w:p w14:paraId="11A7EBF6" w14:textId="77777777" w:rsidR="003900F7" w:rsidRPr="00B9688F" w:rsidRDefault="003900F7" w:rsidP="00714DBC">
            <w:pPr>
              <w:pStyle w:val="NoSpacing"/>
              <w:widowControl w:val="0"/>
              <w:rPr>
                <w:rFonts w:ascii="Arial" w:eastAsia="Calibri" w:hAnsi="Arial" w:cs="Arial"/>
                <w:sz w:val="18"/>
                <w:szCs w:val="18"/>
                <w:lang w:val="sr-Cyrl-RS"/>
              </w:rPr>
            </w:pPr>
          </w:p>
          <w:p w14:paraId="7213FAC8"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Развити алат за процену и самопроцену дигиталних вештина</w:t>
            </w:r>
          </w:p>
          <w:p w14:paraId="0388B043" w14:textId="77777777" w:rsidR="003900F7" w:rsidRPr="00B9688F" w:rsidRDefault="003900F7" w:rsidP="00714DBC">
            <w:pPr>
              <w:pStyle w:val="NoSpacing"/>
              <w:widowControl w:val="0"/>
              <w:rPr>
                <w:rFonts w:ascii="Arial" w:eastAsia="Calibri" w:hAnsi="Arial" w:cs="Arial"/>
                <w:sz w:val="18"/>
                <w:szCs w:val="18"/>
                <w:lang w:val="sr-Cyrl-RS"/>
              </w:rPr>
            </w:pPr>
          </w:p>
          <w:p w14:paraId="2DDEB981" w14:textId="77777777" w:rsidR="003900F7" w:rsidRPr="00B9688F" w:rsidRDefault="003900F7" w:rsidP="00714DBC">
            <w:pPr>
              <w:pStyle w:val="NoSpacing"/>
              <w:widowControl w:val="0"/>
              <w:rPr>
                <w:rFonts w:ascii="Arial" w:eastAsia="Calibri" w:hAnsi="Arial" w:cs="Arial"/>
                <w:sz w:val="18"/>
                <w:szCs w:val="18"/>
                <w:lang w:val="sr-Cyrl-RS"/>
              </w:rPr>
            </w:pPr>
          </w:p>
          <w:p w14:paraId="547F686C" w14:textId="77777777" w:rsidR="003900F7" w:rsidRPr="00B9688F" w:rsidRDefault="003900F7" w:rsidP="00714DBC">
            <w:pPr>
              <w:pStyle w:val="NoSpacing"/>
              <w:widowControl w:val="0"/>
              <w:ind w:left="108"/>
              <w:rPr>
                <w:rFonts w:ascii="Arial" w:hAnsi="Arial" w:cs="Arial"/>
                <w:sz w:val="18"/>
                <w:szCs w:val="18"/>
                <w:lang w:val="sr-Cyrl-RS"/>
              </w:rPr>
            </w:pPr>
          </w:p>
        </w:tc>
        <w:tc>
          <w:tcPr>
            <w:tcW w:w="1373" w:type="dxa"/>
            <w:tcBorders>
              <w:top w:val="single" w:sz="4" w:space="0" w:color="000000"/>
              <w:left w:val="single" w:sz="4" w:space="0" w:color="000000"/>
              <w:bottom w:val="single" w:sz="4" w:space="0" w:color="000000"/>
              <w:right w:val="single" w:sz="4" w:space="0" w:color="000000"/>
            </w:tcBorders>
          </w:tcPr>
          <w:p w14:paraId="36D5D9E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Незапослени</w:t>
            </w:r>
          </w:p>
          <w:p w14:paraId="4515C85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Лица која траже запослење</w:t>
            </w:r>
          </w:p>
          <w:p w14:paraId="6FB28AE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p w14:paraId="2F8720E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10 младих регистрованих </w:t>
            </w:r>
            <w:r w:rsidRPr="00B9688F">
              <w:rPr>
                <w:rFonts w:ascii="Arial" w:eastAsia="Calibri" w:hAnsi="Arial" w:cs="Arial"/>
                <w:sz w:val="18"/>
                <w:szCs w:val="18"/>
                <w:lang w:val="sr-Cyrl-RS"/>
              </w:rPr>
              <w:lastRenderedPageBreak/>
              <w:t>у ГзМ укључено у поступак пилотирања ППУ</w:t>
            </w:r>
          </w:p>
          <w:p w14:paraId="6E05E9E6" w14:textId="77777777" w:rsidR="003900F7" w:rsidRPr="00B9688F" w:rsidRDefault="003900F7" w:rsidP="00714DBC">
            <w:pPr>
              <w:pStyle w:val="NoSpacing"/>
              <w:widowControl w:val="0"/>
              <w:rPr>
                <w:rFonts w:ascii="Arial" w:eastAsia="Calibri" w:hAnsi="Arial" w:cs="Arial"/>
                <w:sz w:val="18"/>
                <w:szCs w:val="18"/>
                <w:lang w:val="sr-Cyrl-RS"/>
              </w:rPr>
            </w:pPr>
          </w:p>
          <w:p w14:paraId="73EB0E4B" w14:textId="77777777" w:rsidR="003900F7" w:rsidRPr="00B9688F" w:rsidRDefault="003900F7" w:rsidP="00714DBC">
            <w:pPr>
              <w:pStyle w:val="NoSpacing"/>
              <w:widowControl w:val="0"/>
              <w:rPr>
                <w:rFonts w:ascii="Arial" w:eastAsia="Calibri" w:hAnsi="Arial" w:cs="Arial"/>
                <w:sz w:val="18"/>
                <w:szCs w:val="18"/>
                <w:lang w:val="sr-Cyrl-RS"/>
              </w:rPr>
            </w:pPr>
          </w:p>
          <w:p w14:paraId="1B904943" w14:textId="77777777" w:rsidR="003900F7" w:rsidRPr="00B9688F" w:rsidRDefault="003900F7" w:rsidP="00714DBC">
            <w:pPr>
              <w:pStyle w:val="NoSpacing"/>
              <w:widowControl w:val="0"/>
              <w:rPr>
                <w:rFonts w:ascii="Arial" w:eastAsia="Calibri" w:hAnsi="Arial" w:cs="Arial"/>
                <w:sz w:val="18"/>
                <w:szCs w:val="18"/>
                <w:lang w:val="sr-Cyrl-RS"/>
              </w:rPr>
            </w:pPr>
          </w:p>
          <w:p w14:paraId="0957461E" w14:textId="77777777" w:rsidR="003900F7" w:rsidRPr="00B9688F" w:rsidRDefault="003900F7" w:rsidP="00714DBC">
            <w:pPr>
              <w:pStyle w:val="NoSpacing"/>
              <w:widowControl w:val="0"/>
              <w:rPr>
                <w:rFonts w:ascii="Arial" w:eastAsia="Calibri" w:hAnsi="Arial" w:cs="Arial"/>
                <w:sz w:val="18"/>
                <w:szCs w:val="18"/>
                <w:lang w:val="sr-Cyrl-RS"/>
              </w:rPr>
            </w:pPr>
          </w:p>
          <w:p w14:paraId="742997E8" w14:textId="77777777" w:rsidR="003900F7" w:rsidRPr="00B9688F" w:rsidRDefault="003900F7" w:rsidP="00714DBC">
            <w:pPr>
              <w:pStyle w:val="NoSpacing"/>
              <w:widowControl w:val="0"/>
              <w:rPr>
                <w:rFonts w:ascii="Arial" w:eastAsia="Calibri" w:hAnsi="Arial" w:cs="Arial"/>
                <w:sz w:val="18"/>
                <w:szCs w:val="18"/>
                <w:lang w:val="sr-Cyrl-RS"/>
              </w:rPr>
            </w:pPr>
          </w:p>
          <w:p w14:paraId="7AB58328" w14:textId="77777777" w:rsidR="003900F7" w:rsidRPr="00B9688F" w:rsidRDefault="003900F7" w:rsidP="00714DBC">
            <w:pPr>
              <w:pStyle w:val="NoSpacing"/>
              <w:widowControl w:val="0"/>
              <w:rPr>
                <w:rFonts w:ascii="Arial" w:eastAsia="Calibri" w:hAnsi="Arial" w:cs="Arial"/>
                <w:sz w:val="18"/>
                <w:szCs w:val="18"/>
                <w:lang w:val="sr-Cyrl-RS"/>
              </w:rPr>
            </w:pPr>
          </w:p>
          <w:p w14:paraId="20759AAE" w14:textId="77777777" w:rsidR="003900F7" w:rsidRPr="00B9688F" w:rsidRDefault="003900F7" w:rsidP="00714DBC">
            <w:pPr>
              <w:pStyle w:val="NoSpacing"/>
              <w:widowControl w:val="0"/>
              <w:rPr>
                <w:rFonts w:ascii="Arial" w:eastAsia="Calibri" w:hAnsi="Arial" w:cs="Arial"/>
                <w:sz w:val="18"/>
                <w:szCs w:val="18"/>
                <w:lang w:val="sr-Cyrl-RS"/>
              </w:rPr>
            </w:pPr>
          </w:p>
          <w:p w14:paraId="5ABBD682" w14:textId="77777777" w:rsidR="003900F7" w:rsidRPr="00B9688F" w:rsidRDefault="003900F7" w:rsidP="00714DBC">
            <w:pPr>
              <w:pStyle w:val="NoSpacing"/>
              <w:widowControl w:val="0"/>
              <w:rPr>
                <w:rFonts w:ascii="Arial" w:eastAsia="Calibri" w:hAnsi="Arial" w:cs="Arial"/>
                <w:sz w:val="18"/>
                <w:szCs w:val="18"/>
                <w:lang w:val="sr-Cyrl-RS"/>
              </w:rPr>
            </w:pPr>
          </w:p>
          <w:p w14:paraId="7321162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701 младих (незапослених самохраних родитеља детета/деце испод 7 година или породице у којој је један супружник запослен, а други незапослен и има обавезу чувања детета/деце)  регистрованих у ГзМ остварило новчани додатак за бригу о деци</w:t>
            </w:r>
          </w:p>
          <w:p w14:paraId="575B1F8B" w14:textId="77777777" w:rsidR="003900F7" w:rsidRPr="00B9688F" w:rsidRDefault="003900F7" w:rsidP="00714DBC">
            <w:pPr>
              <w:pStyle w:val="NoSpacing"/>
              <w:widowControl w:val="0"/>
              <w:rPr>
                <w:rFonts w:ascii="Arial" w:eastAsia="Calibri" w:hAnsi="Arial" w:cs="Arial"/>
                <w:sz w:val="18"/>
                <w:szCs w:val="18"/>
                <w:lang w:val="sr-Cyrl-RS"/>
              </w:rPr>
            </w:pPr>
          </w:p>
          <w:p w14:paraId="5DD607D0" w14:textId="77777777" w:rsidR="003900F7" w:rsidRPr="00B9688F" w:rsidRDefault="003900F7" w:rsidP="00714DBC">
            <w:pPr>
              <w:pStyle w:val="NoSpacing"/>
              <w:widowControl w:val="0"/>
              <w:rPr>
                <w:rFonts w:ascii="Arial" w:eastAsia="Calibri" w:hAnsi="Arial" w:cs="Arial"/>
                <w:sz w:val="18"/>
                <w:szCs w:val="18"/>
                <w:lang w:val="sr-Cyrl-RS"/>
              </w:rPr>
            </w:pPr>
          </w:p>
          <w:p w14:paraId="76F69B1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1.100 младих регистрованих у ГзМ укључено у кратке обуке</w:t>
            </w:r>
          </w:p>
          <w:p w14:paraId="6DA99E98" w14:textId="77777777" w:rsidR="003900F7" w:rsidRPr="00B9688F" w:rsidRDefault="003900F7" w:rsidP="00714DBC">
            <w:pPr>
              <w:pStyle w:val="NoSpacing"/>
              <w:widowControl w:val="0"/>
              <w:rPr>
                <w:rFonts w:ascii="Arial" w:eastAsia="Calibri" w:hAnsi="Arial" w:cs="Arial"/>
                <w:sz w:val="18"/>
                <w:szCs w:val="18"/>
                <w:lang w:val="sr-Cyrl-RS"/>
              </w:rPr>
            </w:pPr>
          </w:p>
          <w:p w14:paraId="1F361F30" w14:textId="77777777" w:rsidR="003900F7" w:rsidRPr="00B9688F" w:rsidRDefault="003900F7" w:rsidP="00714DBC">
            <w:pPr>
              <w:pStyle w:val="NoSpacing"/>
              <w:widowControl w:val="0"/>
              <w:rPr>
                <w:rFonts w:ascii="Arial" w:eastAsia="Calibri" w:hAnsi="Arial" w:cs="Arial"/>
                <w:sz w:val="18"/>
                <w:szCs w:val="18"/>
                <w:lang w:val="sr-Cyrl-RS"/>
              </w:rPr>
            </w:pPr>
          </w:p>
          <w:p w14:paraId="7A57328D" w14:textId="77777777" w:rsidR="003900F7" w:rsidRPr="00B9688F" w:rsidRDefault="003900F7" w:rsidP="00714DBC">
            <w:pPr>
              <w:pStyle w:val="NoSpacing"/>
              <w:widowControl w:val="0"/>
              <w:rPr>
                <w:rFonts w:ascii="Arial" w:eastAsia="Calibri" w:hAnsi="Arial" w:cs="Arial"/>
                <w:sz w:val="18"/>
                <w:szCs w:val="18"/>
                <w:lang w:val="sr-Cyrl-RS"/>
              </w:rPr>
            </w:pPr>
          </w:p>
          <w:p w14:paraId="7E3B3B50" w14:textId="77777777" w:rsidR="003900F7" w:rsidRPr="00B9688F" w:rsidRDefault="003900F7" w:rsidP="00714DBC">
            <w:pPr>
              <w:pStyle w:val="NoSpacing"/>
              <w:widowControl w:val="0"/>
              <w:rPr>
                <w:rFonts w:ascii="Arial" w:eastAsia="Calibri" w:hAnsi="Arial" w:cs="Arial"/>
                <w:sz w:val="18"/>
                <w:szCs w:val="18"/>
                <w:lang w:val="sr-Cyrl-RS"/>
              </w:rPr>
            </w:pPr>
          </w:p>
          <w:p w14:paraId="415F6213" w14:textId="77777777" w:rsidR="003900F7" w:rsidRPr="00B9688F" w:rsidRDefault="003900F7" w:rsidP="00714DBC">
            <w:pPr>
              <w:pStyle w:val="NoSpacing"/>
              <w:widowControl w:val="0"/>
              <w:rPr>
                <w:rFonts w:ascii="Arial" w:eastAsia="Calibri" w:hAnsi="Arial" w:cs="Arial"/>
                <w:sz w:val="18"/>
                <w:szCs w:val="18"/>
                <w:lang w:val="sr-Cyrl-RS"/>
              </w:rPr>
            </w:pPr>
          </w:p>
          <w:p w14:paraId="0342500B" w14:textId="77777777" w:rsidR="003900F7" w:rsidRPr="00B9688F" w:rsidRDefault="003900F7" w:rsidP="00714DBC">
            <w:pPr>
              <w:pStyle w:val="NoSpacing"/>
              <w:widowControl w:val="0"/>
              <w:rPr>
                <w:rFonts w:ascii="Arial" w:eastAsia="Calibri" w:hAnsi="Arial" w:cs="Arial"/>
                <w:sz w:val="18"/>
                <w:szCs w:val="18"/>
                <w:lang w:val="sr-Cyrl-RS"/>
              </w:rPr>
            </w:pPr>
          </w:p>
          <w:p w14:paraId="22056102" w14:textId="77777777" w:rsidR="003900F7" w:rsidRPr="00B9688F" w:rsidRDefault="003900F7" w:rsidP="00714DBC">
            <w:pPr>
              <w:pStyle w:val="NoSpacing"/>
              <w:widowControl w:val="0"/>
              <w:rPr>
                <w:rFonts w:ascii="Arial" w:eastAsia="Calibri" w:hAnsi="Arial" w:cs="Arial"/>
                <w:sz w:val="18"/>
                <w:szCs w:val="18"/>
                <w:lang w:val="sr-Cyrl-RS"/>
              </w:rPr>
            </w:pPr>
          </w:p>
          <w:p w14:paraId="4367473F" w14:textId="77777777" w:rsidR="003900F7" w:rsidRPr="00B9688F" w:rsidRDefault="003900F7" w:rsidP="00714DBC">
            <w:pPr>
              <w:pStyle w:val="NoSpacing"/>
              <w:widowControl w:val="0"/>
              <w:rPr>
                <w:rFonts w:ascii="Arial" w:eastAsia="Calibri" w:hAnsi="Arial" w:cs="Arial"/>
                <w:sz w:val="18"/>
                <w:szCs w:val="18"/>
                <w:lang w:val="sr-Cyrl-RS"/>
              </w:rPr>
            </w:pPr>
          </w:p>
          <w:p w14:paraId="6C250B3C" w14:textId="77777777" w:rsidR="003900F7" w:rsidRPr="00B9688F" w:rsidRDefault="003900F7" w:rsidP="00714DBC">
            <w:pPr>
              <w:pStyle w:val="NoSpacing"/>
              <w:widowControl w:val="0"/>
              <w:rPr>
                <w:rFonts w:ascii="Arial" w:eastAsia="Calibri" w:hAnsi="Arial" w:cs="Arial"/>
                <w:sz w:val="18"/>
                <w:szCs w:val="18"/>
                <w:lang w:val="sr-Cyrl-RS"/>
              </w:rPr>
            </w:pPr>
          </w:p>
          <w:p w14:paraId="642CE459" w14:textId="77777777" w:rsidR="003900F7" w:rsidRPr="00B9688F" w:rsidRDefault="003900F7" w:rsidP="00714DBC">
            <w:pPr>
              <w:pStyle w:val="NoSpacing"/>
              <w:widowControl w:val="0"/>
              <w:rPr>
                <w:rFonts w:ascii="Arial" w:eastAsia="Calibri" w:hAnsi="Arial" w:cs="Arial"/>
                <w:sz w:val="18"/>
                <w:szCs w:val="18"/>
                <w:lang w:val="sr-Cyrl-RS"/>
              </w:rPr>
            </w:pPr>
          </w:p>
          <w:p w14:paraId="2941055F" w14:textId="77777777" w:rsidR="003900F7" w:rsidRPr="00B9688F" w:rsidRDefault="003900F7" w:rsidP="00714DBC">
            <w:pPr>
              <w:pStyle w:val="NoSpacing"/>
              <w:widowControl w:val="0"/>
              <w:rPr>
                <w:rFonts w:ascii="Arial" w:eastAsia="Calibri" w:hAnsi="Arial" w:cs="Arial"/>
                <w:sz w:val="18"/>
                <w:szCs w:val="18"/>
                <w:lang w:val="sr-Cyrl-RS"/>
              </w:rPr>
            </w:pPr>
          </w:p>
          <w:p w14:paraId="3E77DB96" w14:textId="77777777" w:rsidR="003900F7" w:rsidRPr="00B9688F" w:rsidRDefault="003900F7" w:rsidP="00714DBC">
            <w:pPr>
              <w:pStyle w:val="NoSpacing"/>
              <w:widowControl w:val="0"/>
              <w:rPr>
                <w:rFonts w:ascii="Arial" w:eastAsia="Calibri" w:hAnsi="Arial" w:cs="Arial"/>
                <w:sz w:val="18"/>
                <w:szCs w:val="18"/>
                <w:lang w:val="sr-Cyrl-RS"/>
              </w:rPr>
            </w:pPr>
          </w:p>
        </w:tc>
        <w:tc>
          <w:tcPr>
            <w:tcW w:w="1327" w:type="dxa"/>
            <w:tcBorders>
              <w:top w:val="single" w:sz="4" w:space="0" w:color="000000"/>
              <w:left w:val="single" w:sz="4" w:space="0" w:color="000000"/>
              <w:bottom w:val="single" w:sz="4" w:space="0" w:color="000000"/>
              <w:right w:val="single" w:sz="4" w:space="0" w:color="000000"/>
            </w:tcBorders>
          </w:tcPr>
          <w:p w14:paraId="172FEDA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НСЗ</w:t>
            </w:r>
          </w:p>
          <w:p w14:paraId="24BDB3B5" w14:textId="77777777" w:rsidR="003900F7" w:rsidRPr="00B9688F" w:rsidRDefault="003900F7" w:rsidP="00714DBC">
            <w:pPr>
              <w:pStyle w:val="NoSpacing"/>
              <w:widowControl w:val="0"/>
              <w:rPr>
                <w:rFonts w:ascii="Arial" w:eastAsia="Calibri" w:hAnsi="Arial" w:cs="Arial"/>
                <w:sz w:val="18"/>
                <w:szCs w:val="18"/>
                <w:lang w:val="sr-Cyrl-RS"/>
              </w:rPr>
            </w:pPr>
          </w:p>
          <w:p w14:paraId="1CA3E087" w14:textId="77777777" w:rsidR="003900F7" w:rsidRPr="00B9688F" w:rsidRDefault="003900F7" w:rsidP="00714DBC">
            <w:pPr>
              <w:pStyle w:val="NoSpacing"/>
              <w:widowControl w:val="0"/>
              <w:rPr>
                <w:rFonts w:ascii="Arial" w:eastAsia="Calibri" w:hAnsi="Arial" w:cs="Arial"/>
                <w:sz w:val="18"/>
                <w:szCs w:val="18"/>
                <w:lang w:val="sr-Cyrl-RS"/>
              </w:rPr>
            </w:pPr>
          </w:p>
          <w:p w14:paraId="55E9503E" w14:textId="77777777" w:rsidR="003900F7" w:rsidRPr="00B9688F" w:rsidRDefault="003900F7" w:rsidP="00714DBC">
            <w:pPr>
              <w:pStyle w:val="NoSpacing"/>
              <w:widowControl w:val="0"/>
              <w:rPr>
                <w:rFonts w:ascii="Arial" w:eastAsia="Calibri" w:hAnsi="Arial" w:cs="Arial"/>
                <w:sz w:val="18"/>
                <w:szCs w:val="18"/>
                <w:lang w:val="sr-Cyrl-RS"/>
              </w:rPr>
            </w:pPr>
          </w:p>
          <w:p w14:paraId="72B83303" w14:textId="77777777" w:rsidR="003900F7" w:rsidRPr="00B9688F" w:rsidRDefault="003900F7" w:rsidP="00714DBC">
            <w:pPr>
              <w:pStyle w:val="NoSpacing"/>
              <w:widowControl w:val="0"/>
              <w:rPr>
                <w:rFonts w:ascii="Arial" w:eastAsia="Calibri" w:hAnsi="Arial" w:cs="Arial"/>
                <w:sz w:val="18"/>
                <w:szCs w:val="18"/>
                <w:lang w:val="sr-Cyrl-RS"/>
              </w:rPr>
            </w:pPr>
          </w:p>
          <w:p w14:paraId="1F89E7C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 xml:space="preserve">SDC – Програм </w:t>
            </w:r>
            <w:r w:rsidRPr="00B9688F">
              <w:rPr>
                <w:rFonts w:ascii="Arial" w:hAnsi="Arial" w:cs="Arial"/>
                <w:sz w:val="18"/>
                <w:szCs w:val="18"/>
                <w:lang w:val="sr-Cyrl-RS"/>
              </w:rPr>
              <w:lastRenderedPageBreak/>
              <w:t>„Знањем до посла“</w:t>
            </w:r>
          </w:p>
          <w:p w14:paraId="088DE0DD" w14:textId="77777777" w:rsidR="003900F7" w:rsidRPr="00B9688F" w:rsidRDefault="003900F7" w:rsidP="00714DBC">
            <w:pPr>
              <w:pStyle w:val="NoSpacing"/>
              <w:widowControl w:val="0"/>
              <w:rPr>
                <w:rFonts w:ascii="Arial" w:eastAsia="Calibri" w:hAnsi="Arial" w:cs="Arial"/>
                <w:sz w:val="18"/>
                <w:szCs w:val="18"/>
                <w:lang w:val="sr-Cyrl-RS"/>
              </w:rPr>
            </w:pPr>
          </w:p>
        </w:tc>
        <w:tc>
          <w:tcPr>
            <w:tcW w:w="970" w:type="dxa"/>
            <w:tcBorders>
              <w:top w:val="single" w:sz="4" w:space="0" w:color="000000"/>
              <w:left w:val="single" w:sz="4" w:space="0" w:color="000000"/>
              <w:bottom w:val="single" w:sz="4" w:space="0" w:color="000000"/>
              <w:right w:val="single" w:sz="4" w:space="0" w:color="000000"/>
            </w:tcBorders>
          </w:tcPr>
          <w:p w14:paraId="45F845C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2023-2026.</w:t>
            </w:r>
          </w:p>
        </w:tc>
        <w:tc>
          <w:tcPr>
            <w:tcW w:w="1853" w:type="dxa"/>
            <w:tcBorders>
              <w:top w:val="single" w:sz="4" w:space="0" w:color="000000"/>
              <w:left w:val="single" w:sz="4" w:space="0" w:color="000000"/>
              <w:bottom w:val="single" w:sz="4" w:space="0" w:color="000000"/>
              <w:right w:val="single" w:sz="4" w:space="0" w:color="000000"/>
            </w:tcBorders>
          </w:tcPr>
          <w:p w14:paraId="609954F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ИПА 2020 – Техничка подршка (</w:t>
            </w:r>
            <w:r w:rsidR="00632735">
              <w:rPr>
                <w:rFonts w:ascii="Arial" w:hAnsi="Arial" w:cs="Arial"/>
                <w:sz w:val="18"/>
                <w:szCs w:val="18"/>
              </w:rPr>
              <w:t>МРЗБСП</w:t>
            </w:r>
            <w:r w:rsidRPr="00B9688F">
              <w:rPr>
                <w:rFonts w:ascii="Arial" w:eastAsia="Calibri" w:hAnsi="Arial" w:cs="Arial"/>
                <w:sz w:val="18"/>
                <w:szCs w:val="18"/>
                <w:lang w:val="sr-Cyrl-RS"/>
              </w:rPr>
              <w:t xml:space="preserve"> и НСЗ)</w:t>
            </w:r>
          </w:p>
          <w:p w14:paraId="755E06C9" w14:textId="77777777" w:rsidR="003900F7" w:rsidRPr="00B9688F" w:rsidRDefault="003900F7" w:rsidP="00714DBC">
            <w:pPr>
              <w:pStyle w:val="NoSpacing"/>
              <w:widowControl w:val="0"/>
              <w:rPr>
                <w:rFonts w:ascii="Arial" w:eastAsia="Calibri" w:hAnsi="Arial" w:cs="Arial"/>
                <w:sz w:val="18"/>
                <w:szCs w:val="18"/>
                <w:lang w:val="sr-Cyrl-RS"/>
              </w:rPr>
            </w:pPr>
          </w:p>
          <w:p w14:paraId="3337328C" w14:textId="77777777" w:rsidR="003900F7" w:rsidRPr="00B9688F" w:rsidRDefault="003900F7" w:rsidP="00714DBC">
            <w:pPr>
              <w:pStyle w:val="NoSpacing"/>
              <w:widowControl w:val="0"/>
              <w:rPr>
                <w:rFonts w:ascii="Arial" w:eastAsia="Calibri" w:hAnsi="Arial" w:cs="Arial"/>
                <w:b/>
                <w:sz w:val="18"/>
                <w:szCs w:val="18"/>
                <w:lang w:val="sr-Cyrl-RS"/>
              </w:rPr>
            </w:pPr>
          </w:p>
          <w:p w14:paraId="679B037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3.600.000,00 РСД</w:t>
            </w:r>
          </w:p>
          <w:p w14:paraId="40E1E26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и </w:t>
            </w:r>
            <w:r w:rsidRPr="00B9688F">
              <w:rPr>
                <w:rFonts w:ascii="Arial" w:hAnsi="Arial" w:cs="Arial"/>
                <w:sz w:val="18"/>
                <w:szCs w:val="18"/>
                <w:lang w:val="sr-Cyrl-RS"/>
              </w:rPr>
              <w:lastRenderedPageBreak/>
              <w:t xml:space="preserve">ИПА ОП 2024-2027 – Директни грант НСЗ </w:t>
            </w:r>
            <w:r w:rsidRPr="00B9688F">
              <w:rPr>
                <w:rFonts w:ascii="Arial" w:eastAsia="Calibri" w:hAnsi="Arial" w:cs="Arial"/>
                <w:sz w:val="18"/>
                <w:szCs w:val="18"/>
                <w:lang w:val="sr-Cyrl-RS"/>
              </w:rPr>
              <w:t>/ пилотирањe ППУ</w:t>
            </w:r>
          </w:p>
          <w:p w14:paraId="34B8276C" w14:textId="77777777" w:rsidR="003900F7" w:rsidRPr="00B9688F" w:rsidRDefault="003900F7" w:rsidP="00714DBC">
            <w:pPr>
              <w:pStyle w:val="NoSpacing"/>
              <w:widowControl w:val="0"/>
              <w:rPr>
                <w:rFonts w:ascii="Arial" w:eastAsia="Calibri" w:hAnsi="Arial" w:cs="Arial"/>
                <w:sz w:val="18"/>
                <w:szCs w:val="18"/>
                <w:lang w:val="sr-Cyrl-RS"/>
              </w:rPr>
            </w:pPr>
          </w:p>
          <w:p w14:paraId="17CD1A13"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12.066.444,00 РСД</w:t>
            </w:r>
          </w:p>
          <w:p w14:paraId="326E1B7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w:t>
            </w:r>
            <w:r w:rsidR="00632735">
              <w:rPr>
                <w:rFonts w:ascii="Arial" w:hAnsi="Arial" w:cs="Arial"/>
                <w:sz w:val="18"/>
                <w:szCs w:val="18"/>
              </w:rPr>
              <w:t>МРЗБСП</w:t>
            </w:r>
            <w:r w:rsidRPr="00B9688F">
              <w:rPr>
                <w:rFonts w:ascii="Arial" w:eastAsia="Calibri" w:hAnsi="Arial" w:cs="Arial"/>
                <w:sz w:val="18"/>
                <w:szCs w:val="18"/>
                <w:lang w:val="sr-Cyrl-RS"/>
              </w:rPr>
              <w:t xml:space="preserve">) и ИПА 2020 </w:t>
            </w:r>
            <w:r w:rsidR="00583AC5" w:rsidRPr="00B9688F">
              <w:rPr>
                <w:rFonts w:ascii="Arial" w:hAnsi="Arial" w:cs="Arial"/>
              </w:rPr>
              <w:t>–</w:t>
            </w:r>
            <w:r w:rsidRPr="00B9688F">
              <w:rPr>
                <w:rFonts w:ascii="Arial" w:eastAsia="Calibri" w:hAnsi="Arial" w:cs="Arial"/>
                <w:sz w:val="18"/>
                <w:szCs w:val="18"/>
                <w:lang w:val="sr-Cyrl-RS"/>
              </w:rPr>
              <w:t xml:space="preserve"> Директни грант НСЗ / новчани додатак за бригу о деци</w:t>
            </w:r>
          </w:p>
          <w:p w14:paraId="451FEEBB" w14:textId="77777777" w:rsidR="003900F7" w:rsidRPr="00B9688F" w:rsidRDefault="003900F7" w:rsidP="00714DBC">
            <w:pPr>
              <w:pStyle w:val="NoSpacing"/>
              <w:widowControl w:val="0"/>
              <w:rPr>
                <w:rFonts w:ascii="Arial" w:eastAsia="Calibri" w:hAnsi="Arial" w:cs="Arial"/>
                <w:sz w:val="18"/>
                <w:szCs w:val="18"/>
                <w:lang w:val="sr-Cyrl-RS"/>
              </w:rPr>
            </w:pPr>
          </w:p>
          <w:p w14:paraId="7516619C"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11.371.500,00 РСД</w:t>
            </w:r>
          </w:p>
          <w:p w14:paraId="76AB8A2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Финансијски јаз за новчани додатак за бригу о деци за 2025.</w:t>
            </w:r>
          </w:p>
          <w:p w14:paraId="2DE06E10" w14:textId="77777777" w:rsidR="003900F7" w:rsidRPr="00B9688F" w:rsidRDefault="003900F7" w:rsidP="00714DBC">
            <w:pPr>
              <w:pStyle w:val="NoSpacing"/>
              <w:widowControl w:val="0"/>
              <w:rPr>
                <w:rFonts w:ascii="Arial" w:eastAsia="Calibri" w:hAnsi="Arial" w:cs="Arial"/>
                <w:sz w:val="18"/>
                <w:szCs w:val="18"/>
                <w:lang w:val="sr-Cyrl-RS"/>
              </w:rPr>
            </w:pPr>
          </w:p>
          <w:p w14:paraId="15EB1895"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5.670.000,00 РСД</w:t>
            </w:r>
          </w:p>
          <w:p w14:paraId="771ACB8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и </w:t>
            </w:r>
            <w:r w:rsidRPr="00B9688F">
              <w:rPr>
                <w:rFonts w:ascii="Arial" w:hAnsi="Arial" w:cs="Arial"/>
                <w:sz w:val="18"/>
                <w:szCs w:val="18"/>
                <w:lang w:val="sr-Cyrl-RS"/>
              </w:rPr>
              <w:t>ИПА ОП 2024-2027 – Директни грант НСЗ</w:t>
            </w:r>
            <w:r w:rsidRPr="00B9688F">
              <w:rPr>
                <w:rFonts w:ascii="Arial" w:eastAsia="Calibri" w:hAnsi="Arial" w:cs="Arial"/>
                <w:sz w:val="18"/>
                <w:szCs w:val="18"/>
                <w:lang w:val="sr-Cyrl-RS"/>
              </w:rPr>
              <w:t>/ новчани додатак за бригу о деци</w:t>
            </w:r>
          </w:p>
          <w:p w14:paraId="59FE7A6B" w14:textId="77777777" w:rsidR="003900F7" w:rsidRPr="00B9688F" w:rsidRDefault="003900F7" w:rsidP="00714DBC">
            <w:pPr>
              <w:pStyle w:val="NoSpacing"/>
              <w:widowControl w:val="0"/>
              <w:rPr>
                <w:rFonts w:ascii="Arial" w:eastAsia="Calibri" w:hAnsi="Arial" w:cs="Arial"/>
                <w:sz w:val="18"/>
                <w:szCs w:val="18"/>
                <w:lang w:val="sr-Cyrl-RS"/>
              </w:rPr>
            </w:pPr>
          </w:p>
          <w:p w14:paraId="12AB3144" w14:textId="77777777" w:rsidR="003900F7" w:rsidRPr="00B9688F" w:rsidRDefault="003900F7" w:rsidP="00714DBC">
            <w:pPr>
              <w:widowControl w:val="0"/>
              <w:spacing w:after="0" w:line="240" w:lineRule="auto"/>
              <w:rPr>
                <w:rFonts w:ascii="Arial" w:hAnsi="Arial" w:cs="Arial"/>
                <w:b/>
                <w:sz w:val="18"/>
                <w:szCs w:val="18"/>
              </w:rPr>
            </w:pPr>
          </w:p>
          <w:p w14:paraId="4C8DC1BD" w14:textId="77777777" w:rsidR="003900F7" w:rsidRPr="00B9688F" w:rsidRDefault="003900F7" w:rsidP="00714DBC">
            <w:pPr>
              <w:widowControl w:val="0"/>
              <w:spacing w:after="0" w:line="240" w:lineRule="auto"/>
              <w:rPr>
                <w:rFonts w:ascii="Arial" w:hAnsi="Arial" w:cs="Arial"/>
                <w:b/>
                <w:sz w:val="18"/>
                <w:szCs w:val="18"/>
              </w:rPr>
            </w:pPr>
          </w:p>
          <w:p w14:paraId="754E46CD"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14.955.840,00 РСД</w:t>
            </w:r>
          </w:p>
          <w:p w14:paraId="56FF09D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w:t>
            </w:r>
            <w:r w:rsidR="00632735">
              <w:rPr>
                <w:rFonts w:ascii="Arial" w:hAnsi="Arial" w:cs="Arial"/>
                <w:sz w:val="18"/>
                <w:szCs w:val="18"/>
              </w:rPr>
              <w:t>МРЗБСП</w:t>
            </w:r>
            <w:r w:rsidRPr="00B9688F">
              <w:rPr>
                <w:rFonts w:ascii="Arial" w:eastAsia="Calibri" w:hAnsi="Arial" w:cs="Arial"/>
                <w:sz w:val="18"/>
                <w:szCs w:val="18"/>
                <w:lang w:val="sr-Cyrl-RS"/>
              </w:rPr>
              <w:t xml:space="preserve">) и ИПА 2020 </w:t>
            </w:r>
            <w:r w:rsidR="00583AC5" w:rsidRPr="00B9688F">
              <w:rPr>
                <w:rFonts w:ascii="Arial" w:hAnsi="Arial" w:cs="Arial"/>
              </w:rPr>
              <w:t>–</w:t>
            </w:r>
            <w:r w:rsidRPr="00B9688F">
              <w:rPr>
                <w:rFonts w:ascii="Arial" w:eastAsia="Calibri" w:hAnsi="Arial" w:cs="Arial"/>
                <w:sz w:val="18"/>
                <w:szCs w:val="18"/>
                <w:lang w:val="sr-Cyrl-RS"/>
              </w:rPr>
              <w:t xml:space="preserve"> Директни грант НСЗ / кратке обуке</w:t>
            </w:r>
          </w:p>
          <w:p w14:paraId="1128DE77" w14:textId="77777777" w:rsidR="003900F7" w:rsidRPr="00B9688F" w:rsidRDefault="003900F7" w:rsidP="00714DBC">
            <w:pPr>
              <w:pStyle w:val="NoSpacing"/>
              <w:widowControl w:val="0"/>
              <w:rPr>
                <w:rFonts w:ascii="Arial" w:eastAsia="Calibri" w:hAnsi="Arial" w:cs="Arial"/>
                <w:sz w:val="18"/>
                <w:szCs w:val="18"/>
                <w:lang w:val="sr-Cyrl-RS"/>
              </w:rPr>
            </w:pPr>
          </w:p>
          <w:p w14:paraId="67EB238A"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14.955.840,00 РСД</w:t>
            </w:r>
          </w:p>
          <w:p w14:paraId="42BF5AB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за 2024 (</w:t>
            </w:r>
            <w:r w:rsidR="00632735">
              <w:rPr>
                <w:rFonts w:ascii="Arial" w:hAnsi="Arial" w:cs="Arial"/>
                <w:sz w:val="18"/>
                <w:szCs w:val="18"/>
              </w:rPr>
              <w:t>МРЗБСП</w:t>
            </w:r>
            <w:r w:rsidRPr="00B9688F">
              <w:rPr>
                <w:rFonts w:ascii="Arial" w:eastAsia="Calibri" w:hAnsi="Arial" w:cs="Arial"/>
                <w:sz w:val="18"/>
                <w:szCs w:val="18"/>
                <w:lang w:val="sr-Cyrl-RS"/>
              </w:rPr>
              <w:t xml:space="preserve">) / кратке обуке </w:t>
            </w:r>
          </w:p>
          <w:p w14:paraId="42073847" w14:textId="77777777" w:rsidR="003900F7" w:rsidRPr="00B9688F" w:rsidRDefault="003900F7" w:rsidP="00714DBC">
            <w:pPr>
              <w:pStyle w:val="NoSpacing"/>
              <w:widowControl w:val="0"/>
              <w:rPr>
                <w:rFonts w:ascii="Arial" w:eastAsia="Calibri" w:hAnsi="Arial" w:cs="Arial"/>
                <w:sz w:val="18"/>
                <w:szCs w:val="18"/>
                <w:lang w:val="sr-Cyrl-RS"/>
              </w:rPr>
            </w:pPr>
          </w:p>
          <w:p w14:paraId="2A06DEED"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10.080.000,00 РСД</w:t>
            </w:r>
          </w:p>
          <w:p w14:paraId="64A2E97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за 2025 (</w:t>
            </w:r>
            <w:r w:rsidR="00632735">
              <w:rPr>
                <w:rFonts w:ascii="Arial" w:hAnsi="Arial" w:cs="Arial"/>
                <w:sz w:val="18"/>
                <w:szCs w:val="18"/>
              </w:rPr>
              <w:t>МРЗБСП</w:t>
            </w:r>
            <w:r w:rsidRPr="00B9688F">
              <w:rPr>
                <w:rFonts w:ascii="Arial" w:eastAsia="Calibri" w:hAnsi="Arial" w:cs="Arial"/>
                <w:sz w:val="18"/>
                <w:szCs w:val="18"/>
                <w:lang w:val="sr-Cyrl-RS"/>
              </w:rPr>
              <w:t>) / кратке обуке</w:t>
            </w:r>
          </w:p>
          <w:p w14:paraId="58E42D83" w14:textId="77777777" w:rsidR="003900F7" w:rsidRPr="00B9688F" w:rsidRDefault="003900F7" w:rsidP="00714DBC">
            <w:pPr>
              <w:pStyle w:val="NoSpacing"/>
              <w:widowControl w:val="0"/>
              <w:rPr>
                <w:rFonts w:ascii="Arial" w:eastAsia="Calibri" w:hAnsi="Arial" w:cs="Arial"/>
                <w:sz w:val="18"/>
                <w:szCs w:val="18"/>
                <w:lang w:val="sr-Cyrl-RS"/>
              </w:rPr>
            </w:pPr>
          </w:p>
          <w:p w14:paraId="44B2D0E8"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13.440.000,00  РСД</w:t>
            </w:r>
          </w:p>
          <w:p w14:paraId="1B0537B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Финансијски план НСЗ за 2025 / кратке обуке</w:t>
            </w:r>
          </w:p>
          <w:p w14:paraId="32371C62" w14:textId="77777777" w:rsidR="003900F7" w:rsidRPr="00B9688F" w:rsidRDefault="003900F7" w:rsidP="00714DBC">
            <w:pPr>
              <w:pStyle w:val="NoSpacing"/>
              <w:widowControl w:val="0"/>
              <w:rPr>
                <w:rFonts w:ascii="Arial" w:eastAsia="Calibri" w:hAnsi="Arial" w:cs="Arial"/>
                <w:sz w:val="18"/>
                <w:szCs w:val="18"/>
                <w:lang w:val="sr-Cyrl-RS"/>
              </w:rPr>
            </w:pPr>
          </w:p>
          <w:p w14:paraId="07489839"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10.080.000,00 РСД</w:t>
            </w:r>
          </w:p>
          <w:p w14:paraId="0704742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за 2. године026 (</w:t>
            </w:r>
            <w:r w:rsidR="00632735">
              <w:rPr>
                <w:rFonts w:ascii="Arial" w:hAnsi="Arial" w:cs="Arial"/>
                <w:sz w:val="18"/>
                <w:szCs w:val="18"/>
              </w:rPr>
              <w:t>МРЗБСП</w:t>
            </w:r>
            <w:r w:rsidR="00632735" w:rsidRPr="00B9688F">
              <w:rPr>
                <w:rFonts w:ascii="Arial" w:eastAsia="Calibri" w:hAnsi="Arial" w:cs="Arial"/>
                <w:sz w:val="18"/>
                <w:szCs w:val="18"/>
                <w:lang w:val="sr-Cyrl-RS"/>
              </w:rPr>
              <w:t xml:space="preserve"> </w:t>
            </w:r>
            <w:r w:rsidRPr="00B9688F">
              <w:rPr>
                <w:rFonts w:ascii="Arial" w:eastAsia="Calibri" w:hAnsi="Arial" w:cs="Arial"/>
                <w:sz w:val="18"/>
                <w:szCs w:val="18"/>
                <w:lang w:val="sr-Cyrl-RS"/>
              </w:rPr>
              <w:t>/ кратке обуке</w:t>
            </w:r>
          </w:p>
          <w:p w14:paraId="50E91E3D" w14:textId="77777777" w:rsidR="003900F7" w:rsidRPr="00B9688F" w:rsidRDefault="003900F7" w:rsidP="00714DBC">
            <w:pPr>
              <w:pStyle w:val="NoSpacing"/>
              <w:widowControl w:val="0"/>
              <w:rPr>
                <w:rFonts w:ascii="Arial" w:eastAsia="Calibri" w:hAnsi="Arial" w:cs="Arial"/>
                <w:sz w:val="18"/>
                <w:szCs w:val="18"/>
                <w:lang w:val="sr-Cyrl-RS"/>
              </w:rPr>
            </w:pPr>
          </w:p>
          <w:p w14:paraId="1A39DFBB"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13.440.000,00  РСД</w:t>
            </w:r>
          </w:p>
          <w:p w14:paraId="3948CD0B" w14:textId="77777777" w:rsidR="003900F7" w:rsidRPr="00B9688F" w:rsidRDefault="001F18C5" w:rsidP="00714DBC">
            <w:pPr>
              <w:widowControl w:val="0"/>
              <w:spacing w:after="0" w:line="240" w:lineRule="auto"/>
              <w:rPr>
                <w:rFonts w:ascii="Arial" w:hAnsi="Arial" w:cs="Arial"/>
                <w:sz w:val="18"/>
                <w:szCs w:val="18"/>
              </w:rPr>
            </w:pPr>
            <w:r w:rsidRPr="00B9688F">
              <w:rPr>
                <w:rFonts w:ascii="Arial" w:hAnsi="Arial" w:cs="Arial"/>
                <w:sz w:val="18"/>
                <w:szCs w:val="18"/>
              </w:rPr>
              <w:t>Извор: Буџет РС и ИПА ОП 2024-2027 – Директни грант НСЗ</w:t>
            </w:r>
            <w:r w:rsidRPr="00B9688F">
              <w:rPr>
                <w:rStyle w:val="FootnoteAnchor"/>
                <w:rFonts w:ascii="Arial" w:hAnsi="Arial" w:cs="Arial"/>
                <w:sz w:val="18"/>
                <w:szCs w:val="18"/>
              </w:rPr>
              <w:footnoteReference w:id="11"/>
            </w:r>
            <w:r w:rsidRPr="00B9688F">
              <w:rPr>
                <w:rFonts w:ascii="Arial" w:hAnsi="Arial" w:cs="Arial"/>
                <w:sz w:val="18"/>
                <w:szCs w:val="18"/>
              </w:rPr>
              <w:t xml:space="preserve"> / кратке обуке</w:t>
            </w:r>
          </w:p>
          <w:p w14:paraId="38EEFD1B" w14:textId="77777777" w:rsidR="003900F7" w:rsidRPr="00B9688F" w:rsidRDefault="003900F7" w:rsidP="00714DBC">
            <w:pPr>
              <w:widowControl w:val="0"/>
              <w:spacing w:after="0" w:line="240" w:lineRule="auto"/>
              <w:rPr>
                <w:rFonts w:ascii="Arial" w:hAnsi="Arial" w:cs="Arial"/>
                <w:sz w:val="18"/>
                <w:szCs w:val="18"/>
              </w:rPr>
            </w:pPr>
          </w:p>
          <w:p w14:paraId="4370D40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9.000.000</w:t>
            </w:r>
            <w:r w:rsidRPr="00B9688F">
              <w:rPr>
                <w:rFonts w:ascii="Arial" w:hAnsi="Arial" w:cs="Arial"/>
                <w:b/>
                <w:sz w:val="18"/>
                <w:szCs w:val="18"/>
                <w:lang w:val="sr-Cyrl-RS"/>
              </w:rPr>
              <w:t xml:space="preserve">,00 </w:t>
            </w:r>
            <w:r w:rsidRPr="00B9688F">
              <w:rPr>
                <w:rFonts w:ascii="Arial" w:eastAsia="Calibri" w:hAnsi="Arial" w:cs="Arial"/>
                <w:b/>
                <w:sz w:val="18"/>
                <w:szCs w:val="18"/>
                <w:lang w:val="sr-Cyrl-RS"/>
              </w:rPr>
              <w:t xml:space="preserve"> РСД</w:t>
            </w:r>
          </w:p>
          <w:p w14:paraId="5A837EA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и </w:t>
            </w:r>
            <w:r w:rsidRPr="00B9688F">
              <w:rPr>
                <w:rFonts w:ascii="Arial" w:hAnsi="Arial" w:cs="Arial"/>
                <w:sz w:val="18"/>
                <w:szCs w:val="18"/>
                <w:lang w:val="sr-Cyrl-RS"/>
              </w:rPr>
              <w:t xml:space="preserve">ИПА ОП 2024-2027 – Директни грант НСЗ / за </w:t>
            </w:r>
            <w:r w:rsidRPr="00B9688F">
              <w:rPr>
                <w:rFonts w:ascii="Arial" w:eastAsia="Calibri" w:hAnsi="Arial" w:cs="Arial"/>
                <w:sz w:val="18"/>
                <w:szCs w:val="18"/>
                <w:lang w:val="sr-Cyrl-RS"/>
              </w:rPr>
              <w:t>алате за процену и самопроцену дигиталних вештина</w:t>
            </w:r>
          </w:p>
        </w:tc>
        <w:tc>
          <w:tcPr>
            <w:tcW w:w="4273" w:type="dxa"/>
            <w:tcBorders>
              <w:top w:val="single" w:sz="4" w:space="0" w:color="000000"/>
              <w:left w:val="single" w:sz="4" w:space="0" w:color="000000"/>
              <w:bottom w:val="single" w:sz="4" w:space="0" w:color="000000"/>
              <w:right w:val="single" w:sz="4" w:space="0" w:color="000000"/>
            </w:tcBorders>
          </w:tcPr>
          <w:p w14:paraId="019F2357" w14:textId="77777777" w:rsidR="008C13A4" w:rsidRPr="00B9688F" w:rsidRDefault="00775F88" w:rsidP="00714DBC">
            <w:pPr>
              <w:pStyle w:val="NoSpacing"/>
              <w:widowControl w:val="0"/>
              <w:ind w:left="29"/>
              <w:rPr>
                <w:rFonts w:ascii="Arial" w:eastAsia="Calibri" w:hAnsi="Arial" w:cs="Arial"/>
                <w:sz w:val="18"/>
                <w:szCs w:val="18"/>
                <w:lang w:val="sr-Cyrl-RS"/>
              </w:rPr>
            </w:pPr>
            <w:r w:rsidRPr="00B9688F">
              <w:rPr>
                <w:rFonts w:ascii="Arial" w:hAnsi="Arial" w:cs="Arial"/>
                <w:sz w:val="18"/>
                <w:szCs w:val="18"/>
              </w:rPr>
              <w:lastRenderedPageBreak/>
              <w:t xml:space="preserve">У току је припрема </w:t>
            </w:r>
            <w:r w:rsidRPr="00B9688F">
              <w:rPr>
                <w:rFonts w:ascii="Arial" w:hAnsi="Arial" w:cs="Arial"/>
                <w:sz w:val="18"/>
                <w:szCs w:val="18"/>
                <w:lang w:val="sr-Cyrl-RS"/>
              </w:rPr>
              <w:t>програма обу</w:t>
            </w:r>
            <w:r w:rsidR="008C13A4" w:rsidRPr="00B9688F">
              <w:rPr>
                <w:rFonts w:ascii="Arial" w:hAnsi="Arial" w:cs="Arial"/>
                <w:sz w:val="18"/>
                <w:szCs w:val="18"/>
              </w:rPr>
              <w:t>ке о поступку ППУ за саветнике</w:t>
            </w:r>
            <w:r w:rsidR="00B956F7" w:rsidRPr="00B9688F">
              <w:rPr>
                <w:rFonts w:ascii="Arial" w:hAnsi="Arial" w:cs="Arial"/>
                <w:sz w:val="18"/>
                <w:szCs w:val="18"/>
                <w:lang w:val="sr-Cyrl-RS"/>
              </w:rPr>
              <w:t xml:space="preserve"> </w:t>
            </w:r>
            <w:r w:rsidR="001E5A31" w:rsidRPr="00B9688F">
              <w:rPr>
                <w:rFonts w:ascii="Arial" w:hAnsi="Arial" w:cs="Arial"/>
                <w:sz w:val="18"/>
                <w:szCs w:val="18"/>
                <w:lang w:val="sr-Cyrl-RS"/>
              </w:rPr>
              <w:t>из три</w:t>
            </w:r>
            <w:r w:rsidR="008C13A4" w:rsidRPr="00B9688F">
              <w:rPr>
                <w:rFonts w:ascii="Arial" w:hAnsi="Arial" w:cs="Arial"/>
                <w:sz w:val="18"/>
                <w:szCs w:val="18"/>
              </w:rPr>
              <w:t xml:space="preserve"> пилот филијал</w:t>
            </w:r>
            <w:r w:rsidR="001E5A31" w:rsidRPr="00B9688F">
              <w:rPr>
                <w:rFonts w:ascii="Arial" w:hAnsi="Arial" w:cs="Arial"/>
                <w:sz w:val="18"/>
                <w:szCs w:val="18"/>
                <w:lang w:val="sr-Cyrl-RS"/>
              </w:rPr>
              <w:t>е</w:t>
            </w:r>
            <w:r w:rsidR="008C13A4" w:rsidRPr="00B9688F">
              <w:rPr>
                <w:rFonts w:ascii="Arial" w:hAnsi="Arial" w:cs="Arial"/>
                <w:sz w:val="18"/>
                <w:szCs w:val="18"/>
              </w:rPr>
              <w:t xml:space="preserve"> НСЗ и израда </w:t>
            </w:r>
            <w:r w:rsidR="001E5A31" w:rsidRPr="00B9688F">
              <w:rPr>
                <w:rFonts w:ascii="Arial" w:hAnsi="Arial" w:cs="Arial"/>
                <w:sz w:val="18"/>
                <w:szCs w:val="18"/>
                <w:lang w:val="sr-Cyrl-RS"/>
              </w:rPr>
              <w:t>У</w:t>
            </w:r>
            <w:r w:rsidR="008C13A4" w:rsidRPr="00B9688F">
              <w:rPr>
                <w:rFonts w:ascii="Arial" w:hAnsi="Arial" w:cs="Arial"/>
                <w:sz w:val="18"/>
                <w:szCs w:val="18"/>
              </w:rPr>
              <w:t>путства.</w:t>
            </w:r>
            <w:r w:rsidRPr="00B9688F">
              <w:rPr>
                <w:rFonts w:ascii="Arial" w:hAnsi="Arial" w:cs="Arial"/>
                <w:sz w:val="18"/>
                <w:szCs w:val="18"/>
                <w:lang w:val="sr-Cyrl-RS"/>
              </w:rPr>
              <w:t xml:space="preserve"> Обука се планира у првој половини 2025. године.</w:t>
            </w:r>
          </w:p>
          <w:p w14:paraId="511B8371" w14:textId="77777777" w:rsidR="006D37A5" w:rsidRPr="00B9688F" w:rsidRDefault="006D37A5" w:rsidP="00714DBC">
            <w:pPr>
              <w:pStyle w:val="NoSpacing"/>
              <w:widowControl w:val="0"/>
              <w:rPr>
                <w:rFonts w:ascii="Arial" w:eastAsia="Calibri" w:hAnsi="Arial" w:cs="Arial"/>
                <w:sz w:val="18"/>
                <w:szCs w:val="18"/>
                <w:highlight w:val="yellow"/>
                <w:lang w:val="sr-Cyrl-RS"/>
              </w:rPr>
            </w:pPr>
          </w:p>
          <w:p w14:paraId="278E60C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w:t>
            </w:r>
            <w:r w:rsidR="00716C7B" w:rsidRPr="00B9688F">
              <w:rPr>
                <w:rFonts w:ascii="Arial" w:eastAsia="Calibri" w:hAnsi="Arial" w:cs="Arial"/>
                <w:sz w:val="18"/>
                <w:szCs w:val="18"/>
                <w:lang w:val="sr-Cyrl-RS"/>
              </w:rPr>
              <w:t>илотирање ППУ п</w:t>
            </w:r>
            <w:r w:rsidRPr="00B9688F">
              <w:rPr>
                <w:rFonts w:ascii="Arial" w:eastAsia="Calibri" w:hAnsi="Arial" w:cs="Arial"/>
                <w:sz w:val="18"/>
                <w:szCs w:val="18"/>
                <w:lang w:val="sr-Cyrl-RS"/>
              </w:rPr>
              <w:t xml:space="preserve">ланирано је кроз </w:t>
            </w:r>
            <w:r w:rsidR="008C13A4" w:rsidRPr="00B9688F">
              <w:rPr>
                <w:rFonts w:ascii="Arial" w:eastAsia="Calibri" w:hAnsi="Arial" w:cs="Arial"/>
                <w:sz w:val="18"/>
                <w:szCs w:val="18"/>
                <w:lang w:val="sr-Cyrl-RS"/>
              </w:rPr>
              <w:t xml:space="preserve">ИПА </w:t>
            </w:r>
            <w:r w:rsidRPr="00B9688F">
              <w:rPr>
                <w:rFonts w:ascii="Arial" w:eastAsia="Calibri" w:hAnsi="Arial" w:cs="Arial"/>
                <w:sz w:val="18"/>
                <w:szCs w:val="18"/>
                <w:lang w:val="sr-Cyrl-RS"/>
              </w:rPr>
              <w:t>ОП 202</w:t>
            </w:r>
            <w:r w:rsidR="008C13A4" w:rsidRPr="00B9688F">
              <w:rPr>
                <w:rFonts w:ascii="Arial" w:eastAsia="Calibri" w:hAnsi="Arial" w:cs="Arial"/>
                <w:sz w:val="18"/>
                <w:szCs w:val="18"/>
                <w:lang w:val="sr-Cyrl-RS"/>
              </w:rPr>
              <w:t>4-2027, током 2026. године</w:t>
            </w:r>
            <w:r w:rsidR="00991742" w:rsidRPr="00B9688F">
              <w:rPr>
                <w:rFonts w:ascii="Arial" w:eastAsia="Calibri" w:hAnsi="Arial" w:cs="Arial"/>
                <w:sz w:val="18"/>
                <w:szCs w:val="18"/>
                <w:lang w:val="sr-Cyrl-RS"/>
              </w:rPr>
              <w:t>.</w:t>
            </w:r>
          </w:p>
          <w:p w14:paraId="1C24096A" w14:textId="77777777" w:rsidR="005B543D" w:rsidRPr="00B9688F" w:rsidRDefault="005B543D" w:rsidP="00714DBC">
            <w:pPr>
              <w:pStyle w:val="NoSpacing"/>
              <w:widowControl w:val="0"/>
              <w:ind w:left="171"/>
              <w:rPr>
                <w:rFonts w:ascii="Arial" w:eastAsia="Calibri" w:hAnsi="Arial" w:cs="Arial"/>
                <w:sz w:val="18"/>
                <w:szCs w:val="18"/>
                <w:lang w:val="sr-Cyrl-RS"/>
              </w:rPr>
            </w:pPr>
          </w:p>
          <w:p w14:paraId="2D89EDCB" w14:textId="77777777" w:rsidR="00991742" w:rsidRPr="00B9688F" w:rsidRDefault="00991742" w:rsidP="00714DBC">
            <w:pPr>
              <w:widowControl w:val="0"/>
              <w:tabs>
                <w:tab w:val="left" w:pos="0"/>
              </w:tabs>
              <w:spacing w:after="0" w:line="240" w:lineRule="auto"/>
              <w:jc w:val="both"/>
              <w:rPr>
                <w:rFonts w:ascii="Arial" w:hAnsi="Arial" w:cs="Arial"/>
                <w:sz w:val="18"/>
                <w:szCs w:val="18"/>
              </w:rPr>
            </w:pPr>
          </w:p>
          <w:p w14:paraId="1F7446C3" w14:textId="77777777" w:rsidR="003900F7" w:rsidRPr="00B9688F" w:rsidRDefault="00775F88"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Развијен је </w:t>
            </w:r>
            <w:r w:rsidR="001F18C5" w:rsidRPr="00B9688F">
              <w:rPr>
                <w:rFonts w:ascii="Arial" w:eastAsia="Calibri" w:hAnsi="Arial" w:cs="Arial"/>
                <w:sz w:val="18"/>
                <w:szCs w:val="18"/>
                <w:lang w:val="sr-Cyrl-RS"/>
              </w:rPr>
              <w:t xml:space="preserve">концепт </w:t>
            </w:r>
            <w:r w:rsidR="00DD2499" w:rsidRPr="00B9688F">
              <w:rPr>
                <w:rFonts w:ascii="Arial" w:eastAsia="Calibri" w:hAnsi="Arial" w:cs="Arial"/>
                <w:sz w:val="18"/>
                <w:szCs w:val="18"/>
                <w:lang w:val="sr-Cyrl-RS"/>
              </w:rPr>
              <w:t>индивидуализоване</w:t>
            </w:r>
            <w:r w:rsidR="001F18C5" w:rsidRPr="00B9688F">
              <w:rPr>
                <w:rFonts w:ascii="Arial" w:eastAsia="Calibri" w:hAnsi="Arial" w:cs="Arial"/>
                <w:sz w:val="18"/>
                <w:szCs w:val="18"/>
                <w:lang w:val="sr-Cyrl-RS"/>
              </w:rPr>
              <w:t xml:space="preserve"> </w:t>
            </w:r>
            <w:r w:rsidR="00DD2499" w:rsidRPr="00B9688F">
              <w:rPr>
                <w:rFonts w:ascii="Arial" w:eastAsia="Calibri" w:hAnsi="Arial" w:cs="Arial"/>
                <w:sz w:val="18"/>
                <w:szCs w:val="18"/>
                <w:lang w:val="sr-Cyrl-RS"/>
              </w:rPr>
              <w:t>услуге</w:t>
            </w:r>
            <w:r w:rsidRPr="00B9688F">
              <w:rPr>
                <w:rFonts w:ascii="Arial" w:eastAsia="Calibri" w:hAnsi="Arial" w:cs="Arial"/>
                <w:sz w:val="18"/>
                <w:szCs w:val="18"/>
                <w:lang w:val="sr-Cyrl-RS"/>
              </w:rPr>
              <w:t xml:space="preserve"> за дугорочно незапослене </w:t>
            </w:r>
            <w:r w:rsidR="001F18C5" w:rsidRPr="00B9688F">
              <w:rPr>
                <w:rFonts w:ascii="Arial" w:eastAsia="Calibri" w:hAnsi="Arial" w:cs="Arial"/>
                <w:sz w:val="18"/>
                <w:szCs w:val="18"/>
                <w:lang w:val="sr-Cyrl-RS"/>
              </w:rPr>
              <w:t>укључене у мере АПЗ у циљу одржања запослења.</w:t>
            </w:r>
            <w:r w:rsidRPr="00B9688F">
              <w:rPr>
                <w:rFonts w:ascii="Arial" w:eastAsia="Calibri" w:hAnsi="Arial" w:cs="Arial"/>
                <w:sz w:val="18"/>
                <w:szCs w:val="18"/>
                <w:lang w:val="sr-Cyrl-RS"/>
              </w:rPr>
              <w:t xml:space="preserve"> На основу искуства овог концепта, прилагођен</w:t>
            </w:r>
            <w:r w:rsidR="0062212F" w:rsidRPr="00B9688F">
              <w:rPr>
                <w:rFonts w:ascii="Arial" w:eastAsia="Calibri" w:hAnsi="Arial" w:cs="Arial"/>
                <w:sz w:val="18"/>
                <w:szCs w:val="18"/>
                <w:lang w:val="sr-Cyrl-RS"/>
              </w:rPr>
              <w:t>и</w:t>
            </w:r>
            <w:r w:rsidRPr="00B9688F">
              <w:rPr>
                <w:rFonts w:ascii="Arial" w:eastAsia="Calibri" w:hAnsi="Arial" w:cs="Arial"/>
                <w:sz w:val="18"/>
                <w:szCs w:val="18"/>
                <w:lang w:val="sr-Cyrl-RS"/>
              </w:rPr>
              <w:t xml:space="preserve"> концепт ће бити примењен и на</w:t>
            </w:r>
            <w:r w:rsidR="009460AE" w:rsidRPr="00B9688F">
              <w:rPr>
                <w:rFonts w:ascii="Arial" w:eastAsia="Calibri" w:hAnsi="Arial" w:cs="Arial"/>
                <w:sz w:val="18"/>
                <w:szCs w:val="18"/>
                <w:lang w:val="sr-Cyrl-RS"/>
              </w:rPr>
              <w:t xml:space="preserve"> младе.</w:t>
            </w:r>
          </w:p>
          <w:p w14:paraId="4ACB5B4A" w14:textId="77777777" w:rsidR="005B543D" w:rsidRPr="00B9688F" w:rsidRDefault="005B543D" w:rsidP="00714DBC">
            <w:pPr>
              <w:pStyle w:val="NoSpacing"/>
              <w:widowControl w:val="0"/>
              <w:ind w:left="171"/>
              <w:rPr>
                <w:rFonts w:ascii="Arial" w:eastAsia="Calibri" w:hAnsi="Arial" w:cs="Arial"/>
                <w:sz w:val="18"/>
                <w:szCs w:val="18"/>
                <w:lang w:val="sr-Cyrl-RS"/>
              </w:rPr>
            </w:pPr>
          </w:p>
          <w:p w14:paraId="767A056A" w14:textId="77777777" w:rsidR="00F71D96" w:rsidRPr="00B9688F" w:rsidRDefault="001F18C5" w:rsidP="001E5A31">
            <w:pPr>
              <w:pStyle w:val="NoSpacing"/>
              <w:widowControl w:val="0"/>
              <w:tabs>
                <w:tab w:val="left" w:pos="0"/>
              </w:tabs>
              <w:rPr>
                <w:rFonts w:ascii="Arial" w:eastAsia="Calibri" w:hAnsi="Arial" w:cs="Arial"/>
                <w:sz w:val="18"/>
                <w:szCs w:val="18"/>
                <w:lang w:val="sr-Cyrl-RS"/>
              </w:rPr>
            </w:pPr>
            <w:r w:rsidRPr="00B9688F">
              <w:rPr>
                <w:rFonts w:ascii="Arial" w:eastAsia="Calibri" w:hAnsi="Arial" w:cs="Arial"/>
                <w:sz w:val="18"/>
                <w:szCs w:val="18"/>
                <w:lang w:val="sr-Cyrl-RS"/>
              </w:rPr>
              <w:t xml:space="preserve">Од 295 лица младих за које је предвиђена подршка </w:t>
            </w:r>
            <w:r w:rsidR="00991742" w:rsidRPr="00B9688F">
              <w:rPr>
                <w:rFonts w:ascii="Arial" w:eastAsia="Calibri" w:hAnsi="Arial" w:cs="Arial"/>
                <w:sz w:val="18"/>
                <w:szCs w:val="18"/>
                <w:lang w:val="sr-Cyrl-RS"/>
              </w:rPr>
              <w:t>новчаног додатка за бригу о деци</w:t>
            </w:r>
            <w:r w:rsidR="001E5A31" w:rsidRPr="00B9688F">
              <w:rPr>
                <w:rFonts w:ascii="Arial" w:eastAsia="Calibri" w:hAnsi="Arial" w:cs="Arial"/>
                <w:sz w:val="18"/>
                <w:szCs w:val="18"/>
                <w:lang w:val="sr-Cyrl-RS"/>
              </w:rPr>
              <w:t xml:space="preserve"> </w:t>
            </w:r>
            <w:r w:rsidRPr="00B9688F">
              <w:rPr>
                <w:rFonts w:ascii="Arial" w:eastAsia="Calibri" w:hAnsi="Arial" w:cs="Arial"/>
                <w:sz w:val="18"/>
                <w:szCs w:val="18"/>
                <w:lang w:val="sr-Cyrl-RS"/>
              </w:rPr>
              <w:t>у 2024. години, једно лице је користило ову врсту подршке.</w:t>
            </w:r>
            <w:r w:rsidR="00991742" w:rsidRPr="00B9688F">
              <w:rPr>
                <w:rFonts w:ascii="Arial" w:eastAsia="Calibri" w:hAnsi="Arial" w:cs="Arial"/>
                <w:sz w:val="18"/>
                <w:szCs w:val="18"/>
                <w:lang w:val="sr-Cyrl-RS"/>
              </w:rPr>
              <w:t xml:space="preserve"> Размотриће се разлози лоше реализације и могућност ове подршке у наредном периоду под повољнијим и релаксирани</w:t>
            </w:r>
            <w:r w:rsidR="00B956F7" w:rsidRPr="00B9688F">
              <w:rPr>
                <w:rFonts w:ascii="Arial" w:eastAsia="Calibri" w:hAnsi="Arial" w:cs="Arial"/>
                <w:sz w:val="18"/>
                <w:szCs w:val="18"/>
                <w:lang w:val="sr-Cyrl-RS"/>
              </w:rPr>
              <w:t>јим</w:t>
            </w:r>
            <w:r w:rsidR="00991742" w:rsidRPr="00B9688F">
              <w:rPr>
                <w:rFonts w:ascii="Arial" w:eastAsia="Calibri" w:hAnsi="Arial" w:cs="Arial"/>
                <w:sz w:val="18"/>
                <w:szCs w:val="18"/>
                <w:lang w:val="sr-Cyrl-RS"/>
              </w:rPr>
              <w:t xml:space="preserve"> условима.</w:t>
            </w:r>
          </w:p>
          <w:p w14:paraId="422EA40D" w14:textId="77777777" w:rsidR="00F71D96" w:rsidRPr="00B9688F" w:rsidRDefault="00F71D96" w:rsidP="00714DBC">
            <w:pPr>
              <w:pStyle w:val="NoSpacing"/>
              <w:widowControl w:val="0"/>
              <w:ind w:left="171"/>
              <w:rPr>
                <w:rFonts w:ascii="Arial" w:eastAsia="Calibri" w:hAnsi="Arial" w:cs="Arial"/>
                <w:sz w:val="18"/>
                <w:szCs w:val="18"/>
                <w:lang w:val="sr-Cyrl-RS"/>
              </w:rPr>
            </w:pPr>
          </w:p>
          <w:p w14:paraId="125859F9" w14:textId="77777777" w:rsidR="007751E2" w:rsidRPr="00B9688F" w:rsidRDefault="007751E2" w:rsidP="00714DBC">
            <w:pPr>
              <w:pStyle w:val="NoSpacing"/>
              <w:widowControl w:val="0"/>
              <w:ind w:left="171"/>
              <w:rPr>
                <w:rFonts w:ascii="Arial" w:eastAsia="Calibri" w:hAnsi="Arial" w:cs="Arial"/>
                <w:sz w:val="18"/>
                <w:szCs w:val="18"/>
                <w:lang w:val="sr-Cyrl-RS"/>
              </w:rPr>
            </w:pPr>
          </w:p>
          <w:p w14:paraId="6280515D" w14:textId="77777777" w:rsidR="007751E2" w:rsidRPr="00B9688F" w:rsidRDefault="007751E2" w:rsidP="00714DBC">
            <w:pPr>
              <w:pStyle w:val="NoSpacing"/>
              <w:widowControl w:val="0"/>
              <w:ind w:left="171"/>
              <w:rPr>
                <w:rFonts w:ascii="Arial" w:eastAsia="Calibri" w:hAnsi="Arial" w:cs="Arial"/>
                <w:sz w:val="18"/>
                <w:szCs w:val="18"/>
                <w:lang w:val="sr-Cyrl-RS"/>
              </w:rPr>
            </w:pPr>
          </w:p>
          <w:p w14:paraId="6FBE478E" w14:textId="77777777" w:rsidR="007751E2" w:rsidRPr="00B9688F" w:rsidRDefault="007751E2" w:rsidP="00714DBC">
            <w:pPr>
              <w:pStyle w:val="NoSpacing"/>
              <w:widowControl w:val="0"/>
              <w:ind w:left="171"/>
              <w:rPr>
                <w:rFonts w:ascii="Arial" w:eastAsia="Calibri" w:hAnsi="Arial" w:cs="Arial"/>
                <w:sz w:val="18"/>
                <w:szCs w:val="18"/>
                <w:lang w:val="sr-Cyrl-RS"/>
              </w:rPr>
            </w:pPr>
          </w:p>
          <w:p w14:paraId="71CC0C91" w14:textId="77777777" w:rsidR="007751E2" w:rsidRPr="00B9688F" w:rsidRDefault="007751E2" w:rsidP="00714DBC">
            <w:pPr>
              <w:pStyle w:val="NoSpacing"/>
              <w:widowControl w:val="0"/>
              <w:ind w:left="171"/>
              <w:rPr>
                <w:rFonts w:ascii="Arial" w:eastAsia="Calibri" w:hAnsi="Arial" w:cs="Arial"/>
                <w:sz w:val="18"/>
                <w:szCs w:val="18"/>
                <w:lang w:val="sr-Cyrl-RS"/>
              </w:rPr>
            </w:pPr>
          </w:p>
          <w:p w14:paraId="3C0B0BCA" w14:textId="77777777" w:rsidR="007751E2" w:rsidRPr="00B9688F" w:rsidRDefault="007751E2" w:rsidP="00714DBC">
            <w:pPr>
              <w:pStyle w:val="NoSpacing"/>
              <w:widowControl w:val="0"/>
              <w:rPr>
                <w:rFonts w:ascii="Arial" w:eastAsia="Calibri" w:hAnsi="Arial" w:cs="Arial"/>
                <w:sz w:val="18"/>
                <w:szCs w:val="18"/>
                <w:lang w:val="sr-Cyrl-RS"/>
              </w:rPr>
            </w:pPr>
          </w:p>
          <w:p w14:paraId="0ED01AA1" w14:textId="77777777" w:rsidR="00B9688F" w:rsidRPr="00B9688F" w:rsidRDefault="00B9688F" w:rsidP="00714DBC">
            <w:pPr>
              <w:pStyle w:val="NoSpacing"/>
              <w:widowControl w:val="0"/>
              <w:rPr>
                <w:rFonts w:ascii="Arial" w:eastAsia="Calibri" w:hAnsi="Arial" w:cs="Arial"/>
                <w:sz w:val="18"/>
                <w:szCs w:val="18"/>
                <w:lang w:val="sr-Cyrl-RS"/>
              </w:rPr>
            </w:pPr>
          </w:p>
          <w:p w14:paraId="609A4896" w14:textId="77777777" w:rsidR="00B9688F" w:rsidRPr="00B9688F" w:rsidRDefault="00B9688F" w:rsidP="00714DBC">
            <w:pPr>
              <w:pStyle w:val="NoSpacing"/>
              <w:widowControl w:val="0"/>
              <w:rPr>
                <w:rFonts w:ascii="Arial" w:eastAsia="Calibri" w:hAnsi="Arial" w:cs="Arial"/>
                <w:sz w:val="18"/>
                <w:szCs w:val="18"/>
                <w:lang w:val="sr-Cyrl-RS"/>
              </w:rPr>
            </w:pPr>
          </w:p>
          <w:p w14:paraId="19DF81E1" w14:textId="77777777" w:rsidR="00B9688F" w:rsidRPr="00B9688F" w:rsidRDefault="00B9688F" w:rsidP="00714DBC">
            <w:pPr>
              <w:pStyle w:val="NoSpacing"/>
              <w:widowControl w:val="0"/>
              <w:rPr>
                <w:rFonts w:ascii="Arial" w:eastAsia="Calibri" w:hAnsi="Arial" w:cs="Arial"/>
                <w:sz w:val="18"/>
                <w:szCs w:val="18"/>
                <w:lang w:val="sr-Cyrl-RS"/>
              </w:rPr>
            </w:pPr>
          </w:p>
          <w:p w14:paraId="2E8650FB" w14:textId="77777777" w:rsidR="00B9688F" w:rsidRPr="00B9688F" w:rsidRDefault="00B9688F" w:rsidP="00714DBC">
            <w:pPr>
              <w:pStyle w:val="NoSpacing"/>
              <w:widowControl w:val="0"/>
              <w:rPr>
                <w:rFonts w:ascii="Arial" w:eastAsia="Calibri" w:hAnsi="Arial" w:cs="Arial"/>
                <w:sz w:val="18"/>
                <w:szCs w:val="18"/>
                <w:lang w:val="sr-Cyrl-RS"/>
              </w:rPr>
            </w:pPr>
          </w:p>
          <w:p w14:paraId="71DD8885" w14:textId="77777777" w:rsidR="00B9688F" w:rsidRPr="00B9688F" w:rsidRDefault="00B9688F" w:rsidP="00714DBC">
            <w:pPr>
              <w:pStyle w:val="NoSpacing"/>
              <w:widowControl w:val="0"/>
              <w:rPr>
                <w:rFonts w:ascii="Arial" w:eastAsia="Calibri" w:hAnsi="Arial" w:cs="Arial"/>
                <w:sz w:val="18"/>
                <w:szCs w:val="18"/>
                <w:lang w:val="sr-Cyrl-RS"/>
              </w:rPr>
            </w:pPr>
          </w:p>
          <w:p w14:paraId="5ACB4044" w14:textId="77777777" w:rsidR="00B9688F" w:rsidRPr="00B9688F" w:rsidRDefault="00B9688F" w:rsidP="00714DBC">
            <w:pPr>
              <w:pStyle w:val="NoSpacing"/>
              <w:widowControl w:val="0"/>
              <w:rPr>
                <w:rFonts w:ascii="Arial" w:eastAsia="Calibri" w:hAnsi="Arial" w:cs="Arial"/>
                <w:sz w:val="18"/>
                <w:szCs w:val="18"/>
                <w:lang w:val="sr-Cyrl-RS"/>
              </w:rPr>
            </w:pPr>
          </w:p>
          <w:p w14:paraId="426D448C" w14:textId="77777777" w:rsidR="00B9688F" w:rsidRPr="00B9688F" w:rsidRDefault="00B9688F" w:rsidP="00714DBC">
            <w:pPr>
              <w:pStyle w:val="NoSpacing"/>
              <w:widowControl w:val="0"/>
              <w:rPr>
                <w:rFonts w:ascii="Arial" w:eastAsia="Calibri" w:hAnsi="Arial" w:cs="Arial"/>
                <w:sz w:val="18"/>
                <w:szCs w:val="18"/>
                <w:lang w:val="sr-Cyrl-RS"/>
              </w:rPr>
            </w:pPr>
          </w:p>
          <w:p w14:paraId="74EB9283" w14:textId="77777777" w:rsidR="0062212F" w:rsidRPr="00B9688F" w:rsidRDefault="00F71D96"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 2024. годин</w:t>
            </w:r>
            <w:r w:rsidR="007751E2" w:rsidRPr="00B9688F">
              <w:rPr>
                <w:rFonts w:ascii="Arial" w:eastAsia="Calibri" w:hAnsi="Arial" w:cs="Arial"/>
                <w:sz w:val="18"/>
                <w:szCs w:val="18"/>
                <w:lang w:val="sr-Cyrl-RS"/>
              </w:rPr>
              <w:t>и</w:t>
            </w:r>
            <w:r w:rsidRPr="00B9688F">
              <w:rPr>
                <w:rFonts w:ascii="Arial" w:eastAsia="Calibri" w:hAnsi="Arial" w:cs="Arial"/>
                <w:sz w:val="18"/>
                <w:szCs w:val="18"/>
                <w:lang w:val="sr-Cyrl-RS"/>
              </w:rPr>
              <w:t xml:space="preserve"> изабран је извођач кратких обука које се финансирају из средстава </w:t>
            </w:r>
            <w:r w:rsidR="007751E2" w:rsidRPr="00B9688F">
              <w:rPr>
                <w:rFonts w:ascii="Arial" w:eastAsia="Calibri" w:hAnsi="Arial" w:cs="Arial"/>
                <w:sz w:val="18"/>
                <w:szCs w:val="18"/>
                <w:lang w:val="sr-Cyrl-RS"/>
              </w:rPr>
              <w:t xml:space="preserve">ИПА 2020 </w:t>
            </w:r>
            <w:r w:rsidR="00583AC5" w:rsidRPr="00B9688F">
              <w:rPr>
                <w:rFonts w:ascii="Arial" w:hAnsi="Arial" w:cs="Arial"/>
              </w:rPr>
              <w:t>–</w:t>
            </w:r>
            <w:r w:rsidR="007751E2" w:rsidRPr="00B9688F">
              <w:rPr>
                <w:rFonts w:ascii="Arial" w:eastAsia="Calibri" w:hAnsi="Arial" w:cs="Arial"/>
                <w:sz w:val="18"/>
                <w:szCs w:val="18"/>
                <w:lang w:val="sr-Cyrl-RS"/>
              </w:rPr>
              <w:t xml:space="preserve"> Директни грант НСЗ</w:t>
            </w:r>
            <w:r w:rsidR="0062212F" w:rsidRPr="00B9688F">
              <w:rPr>
                <w:rFonts w:ascii="Arial" w:eastAsia="Calibri" w:hAnsi="Arial" w:cs="Arial"/>
                <w:sz w:val="18"/>
                <w:szCs w:val="18"/>
                <w:lang w:val="sr-Cyrl-RS"/>
              </w:rPr>
              <w:t>.</w:t>
            </w:r>
          </w:p>
          <w:p w14:paraId="0C609BC3" w14:textId="77777777" w:rsidR="00F71D96" w:rsidRPr="00B9688F" w:rsidRDefault="0062212F"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Р</w:t>
            </w:r>
            <w:r w:rsidR="00F71D96" w:rsidRPr="00B9688F">
              <w:rPr>
                <w:rFonts w:ascii="Arial" w:eastAsia="Calibri" w:hAnsi="Arial" w:cs="Arial"/>
                <w:sz w:val="18"/>
                <w:szCs w:val="18"/>
                <w:lang w:val="sr-Cyrl-RS"/>
              </w:rPr>
              <w:t xml:space="preserve">асписан </w:t>
            </w:r>
            <w:r w:rsidRPr="00B9688F">
              <w:rPr>
                <w:rFonts w:ascii="Arial" w:eastAsia="Calibri" w:hAnsi="Arial" w:cs="Arial"/>
                <w:sz w:val="18"/>
                <w:szCs w:val="18"/>
                <w:lang w:val="sr-Cyrl-RS"/>
              </w:rPr>
              <w:t xml:space="preserve">је </w:t>
            </w:r>
            <w:r w:rsidR="00F71D96" w:rsidRPr="00B9688F">
              <w:rPr>
                <w:rFonts w:ascii="Arial" w:eastAsia="Calibri" w:hAnsi="Arial" w:cs="Arial"/>
                <w:sz w:val="18"/>
                <w:szCs w:val="18"/>
                <w:lang w:val="sr-Cyrl-RS"/>
              </w:rPr>
              <w:t xml:space="preserve">позив за избор извођача </w:t>
            </w:r>
            <w:r w:rsidRPr="00B9688F">
              <w:rPr>
                <w:rFonts w:ascii="Arial" w:eastAsia="Calibri" w:hAnsi="Arial" w:cs="Arial"/>
                <w:sz w:val="18"/>
                <w:szCs w:val="18"/>
                <w:lang w:val="sr-Cyrl-RS"/>
              </w:rPr>
              <w:t xml:space="preserve">кратких </w:t>
            </w:r>
            <w:r w:rsidR="00F71D96" w:rsidRPr="00B9688F">
              <w:rPr>
                <w:rFonts w:ascii="Arial" w:eastAsia="Calibri" w:hAnsi="Arial" w:cs="Arial"/>
                <w:sz w:val="18"/>
                <w:szCs w:val="18"/>
                <w:lang w:val="sr-Cyrl-RS"/>
              </w:rPr>
              <w:t>обука које ће бити финанс</w:t>
            </w:r>
            <w:r w:rsidR="004119C7" w:rsidRPr="00B9688F">
              <w:rPr>
                <w:rFonts w:ascii="Arial" w:eastAsia="Calibri" w:hAnsi="Arial" w:cs="Arial"/>
                <w:sz w:val="18"/>
                <w:szCs w:val="18"/>
                <w:lang w:val="sr-Cyrl-RS"/>
              </w:rPr>
              <w:t>и</w:t>
            </w:r>
            <w:r w:rsidR="00F71D96" w:rsidRPr="00B9688F">
              <w:rPr>
                <w:rFonts w:ascii="Arial" w:eastAsia="Calibri" w:hAnsi="Arial" w:cs="Arial"/>
                <w:sz w:val="18"/>
                <w:szCs w:val="18"/>
                <w:lang w:val="sr-Cyrl-RS"/>
              </w:rPr>
              <w:t xml:space="preserve">ране из </w:t>
            </w:r>
            <w:r w:rsidR="007751E2" w:rsidRPr="00B9688F">
              <w:rPr>
                <w:rFonts w:ascii="Arial" w:eastAsia="Calibri" w:hAnsi="Arial" w:cs="Arial"/>
                <w:sz w:val="18"/>
                <w:szCs w:val="18"/>
                <w:lang w:val="sr-Cyrl-RS"/>
              </w:rPr>
              <w:t>б</w:t>
            </w:r>
            <w:r w:rsidR="00F71D96" w:rsidRPr="00B9688F">
              <w:rPr>
                <w:rFonts w:ascii="Arial" w:eastAsia="Calibri" w:hAnsi="Arial" w:cs="Arial"/>
                <w:sz w:val="18"/>
                <w:szCs w:val="18"/>
                <w:lang w:val="sr-Cyrl-RS"/>
              </w:rPr>
              <w:t>уџета РС.</w:t>
            </w:r>
          </w:p>
          <w:p w14:paraId="7144382A" w14:textId="77777777" w:rsidR="003900F7" w:rsidRPr="00B9688F" w:rsidRDefault="003900F7" w:rsidP="00714DBC">
            <w:pPr>
              <w:pStyle w:val="NoSpacing"/>
              <w:widowControl w:val="0"/>
              <w:ind w:left="171"/>
              <w:rPr>
                <w:rFonts w:ascii="Arial" w:eastAsia="Calibri" w:hAnsi="Arial" w:cs="Arial"/>
                <w:sz w:val="18"/>
                <w:szCs w:val="18"/>
                <w:lang w:val="sr-Cyrl-RS"/>
              </w:rPr>
            </w:pPr>
          </w:p>
          <w:p w14:paraId="612BA987" w14:textId="77777777" w:rsidR="003900F7" w:rsidRPr="00B9688F" w:rsidRDefault="005B543D"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w:t>
            </w:r>
            <w:r w:rsidR="001F18C5" w:rsidRPr="00B9688F">
              <w:rPr>
                <w:rFonts w:ascii="Arial" w:eastAsia="Calibri" w:hAnsi="Arial" w:cs="Arial"/>
                <w:sz w:val="18"/>
                <w:szCs w:val="18"/>
                <w:lang w:val="sr-Cyrl-RS"/>
              </w:rPr>
              <w:t>роцес дигитализације започео је дигитализацијом услуга КВиС</w:t>
            </w:r>
            <w:r w:rsidR="00B81BB9" w:rsidRPr="00B9688F">
              <w:rPr>
                <w:rFonts w:ascii="Arial" w:eastAsia="Calibri" w:hAnsi="Arial" w:cs="Arial"/>
                <w:sz w:val="18"/>
                <w:szCs w:val="18"/>
                <w:lang w:val="sr-Cyrl-RS"/>
              </w:rPr>
              <w:t xml:space="preserve"> уз подршку пројекта ГИЗ. </w:t>
            </w:r>
            <w:r w:rsidR="001F18C5" w:rsidRPr="00B9688F">
              <w:rPr>
                <w:rFonts w:ascii="Arial" w:eastAsia="Calibri" w:hAnsi="Arial" w:cs="Arial"/>
                <w:sz w:val="18"/>
                <w:szCs w:val="18"/>
                <w:lang w:val="sr-Cyrl-RS"/>
              </w:rPr>
              <w:t>Такође, у току је израда упитника самопроцене меких вештина</w:t>
            </w:r>
            <w:r w:rsidR="00B81BB9" w:rsidRPr="00B9688F">
              <w:rPr>
                <w:rFonts w:ascii="Arial" w:eastAsia="Calibri" w:hAnsi="Arial" w:cs="Arial"/>
                <w:sz w:val="18"/>
                <w:szCs w:val="18"/>
                <w:lang w:val="sr-Cyrl-RS"/>
              </w:rPr>
              <w:t>.</w:t>
            </w:r>
          </w:p>
          <w:p w14:paraId="63138D10" w14:textId="77777777" w:rsidR="005B543D" w:rsidRPr="00B9688F" w:rsidRDefault="005B543D" w:rsidP="00714DBC">
            <w:pPr>
              <w:pStyle w:val="NoSpacing"/>
              <w:widowControl w:val="0"/>
              <w:ind w:left="171"/>
              <w:rPr>
                <w:rFonts w:ascii="Arial" w:eastAsia="Calibri" w:hAnsi="Arial" w:cs="Arial"/>
                <w:sz w:val="18"/>
                <w:szCs w:val="18"/>
                <w:lang w:val="sr-Cyrl-RS"/>
              </w:rPr>
            </w:pPr>
          </w:p>
          <w:p w14:paraId="001783AC" w14:textId="77777777" w:rsidR="003900F7" w:rsidRPr="00B9688F" w:rsidRDefault="00B81BB9" w:rsidP="00714DBC">
            <w:pPr>
              <w:pStyle w:val="NoSpacing"/>
              <w:widowControl w:val="0"/>
              <w:rPr>
                <w:rFonts w:ascii="Arial" w:eastAsia="Calibri" w:hAnsi="Arial" w:cs="Arial"/>
                <w:i/>
                <w:sz w:val="18"/>
                <w:szCs w:val="18"/>
                <w:lang w:val="sr-Cyrl-RS"/>
              </w:rPr>
            </w:pPr>
            <w:r w:rsidRPr="00B9688F">
              <w:rPr>
                <w:rFonts w:ascii="Arial" w:eastAsia="Calibri" w:hAnsi="Arial" w:cs="Arial"/>
                <w:sz w:val="18"/>
                <w:szCs w:val="18"/>
                <w:lang w:val="sr-Cyrl-RS"/>
              </w:rPr>
              <w:t xml:space="preserve">Израђена је </w:t>
            </w:r>
            <w:r w:rsidR="001F18C5" w:rsidRPr="00B9688F">
              <w:rPr>
                <w:rFonts w:ascii="Arial" w:eastAsia="Calibri" w:hAnsi="Arial" w:cs="Arial"/>
                <w:sz w:val="18"/>
                <w:szCs w:val="18"/>
                <w:lang w:val="sr-Cyrl-RS"/>
              </w:rPr>
              <w:t>онлајн обук</w:t>
            </w:r>
            <w:r w:rsidRPr="00B9688F">
              <w:rPr>
                <w:rFonts w:ascii="Arial" w:eastAsia="Calibri" w:hAnsi="Arial" w:cs="Arial"/>
                <w:sz w:val="18"/>
                <w:szCs w:val="18"/>
                <w:lang w:val="sr-Cyrl-RS"/>
              </w:rPr>
              <w:t>а</w:t>
            </w:r>
            <w:r w:rsidR="001F18C5" w:rsidRPr="00B9688F">
              <w:rPr>
                <w:rFonts w:ascii="Arial" w:eastAsia="Calibri" w:hAnsi="Arial" w:cs="Arial"/>
                <w:sz w:val="18"/>
                <w:szCs w:val="18"/>
                <w:lang w:val="sr-Cyrl-RS"/>
              </w:rPr>
              <w:t xml:space="preserve"> за менторе/инструкторе у компанијама који спроводе </w:t>
            </w:r>
            <w:r w:rsidR="001E5A31" w:rsidRPr="00B9688F">
              <w:rPr>
                <w:rFonts w:ascii="Arial" w:eastAsia="Calibri" w:hAnsi="Arial" w:cs="Arial"/>
                <w:sz w:val="18"/>
                <w:szCs w:val="18"/>
                <w:lang w:val="sr-Cyrl-RS"/>
              </w:rPr>
              <w:t>обучавање</w:t>
            </w:r>
            <w:r w:rsidRPr="00B9688F">
              <w:rPr>
                <w:rFonts w:ascii="Arial" w:eastAsia="Calibri" w:hAnsi="Arial" w:cs="Arial"/>
                <w:sz w:val="18"/>
                <w:szCs w:val="18"/>
                <w:lang w:val="sr-Cyrl-RS"/>
              </w:rPr>
              <w:t xml:space="preserve"> лица укључених у мер</w:t>
            </w:r>
            <w:r w:rsidR="001E5A31" w:rsidRPr="00B9688F">
              <w:rPr>
                <w:rFonts w:ascii="Arial" w:eastAsia="Calibri" w:hAnsi="Arial" w:cs="Arial"/>
                <w:sz w:val="18"/>
                <w:szCs w:val="18"/>
                <w:lang w:val="sr-Cyrl-RS"/>
              </w:rPr>
              <w:t>у обука на захтев послодавца</w:t>
            </w:r>
            <w:r w:rsidRPr="00B9688F">
              <w:rPr>
                <w:rFonts w:ascii="Arial" w:eastAsia="Calibri" w:hAnsi="Arial" w:cs="Arial"/>
                <w:i/>
                <w:sz w:val="18"/>
                <w:szCs w:val="18"/>
                <w:lang w:val="sr-Cyrl-RS"/>
              </w:rPr>
              <w:t>.</w:t>
            </w:r>
          </w:p>
          <w:p w14:paraId="2122FD55" w14:textId="77777777" w:rsidR="005B543D" w:rsidRPr="00B9688F" w:rsidRDefault="005B543D" w:rsidP="00714DBC">
            <w:pPr>
              <w:pStyle w:val="NoSpacing"/>
              <w:widowControl w:val="0"/>
              <w:ind w:left="171"/>
              <w:rPr>
                <w:rFonts w:ascii="Arial" w:eastAsia="Calibri" w:hAnsi="Arial" w:cs="Arial"/>
                <w:sz w:val="18"/>
                <w:szCs w:val="18"/>
                <w:lang w:val="sr-Cyrl-RS"/>
              </w:rPr>
            </w:pPr>
          </w:p>
          <w:p w14:paraId="565D60E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Развијање алата за процену и самопроцену дигиталних вештина планирано је </w:t>
            </w:r>
            <w:r w:rsidR="0062212F" w:rsidRPr="00B9688F">
              <w:rPr>
                <w:rFonts w:ascii="Arial" w:eastAsia="Calibri" w:hAnsi="Arial" w:cs="Arial"/>
                <w:sz w:val="18"/>
                <w:szCs w:val="18"/>
                <w:lang w:val="sr-Cyrl-RS"/>
              </w:rPr>
              <w:t>у</w:t>
            </w:r>
            <w:r w:rsidRPr="00B9688F">
              <w:rPr>
                <w:rFonts w:ascii="Arial" w:eastAsia="Calibri" w:hAnsi="Arial" w:cs="Arial"/>
                <w:sz w:val="18"/>
                <w:szCs w:val="18"/>
                <w:lang w:val="sr-Cyrl-RS"/>
              </w:rPr>
              <w:t xml:space="preserve"> 2026. годин</w:t>
            </w:r>
            <w:r w:rsidR="0062212F" w:rsidRPr="00B9688F">
              <w:rPr>
                <w:rFonts w:ascii="Arial" w:eastAsia="Calibri" w:hAnsi="Arial" w:cs="Arial"/>
                <w:sz w:val="18"/>
                <w:szCs w:val="18"/>
                <w:lang w:val="sr-Cyrl-RS"/>
              </w:rPr>
              <w:t>и</w:t>
            </w:r>
            <w:r w:rsidRPr="00B9688F">
              <w:rPr>
                <w:rFonts w:ascii="Arial" w:eastAsia="Calibri" w:hAnsi="Arial" w:cs="Arial"/>
                <w:sz w:val="18"/>
                <w:szCs w:val="18"/>
                <w:lang w:val="sr-Cyrl-RS"/>
              </w:rPr>
              <w:t xml:space="preserve">, у оквиру </w:t>
            </w:r>
            <w:r w:rsidR="007751E2" w:rsidRPr="00B9688F">
              <w:rPr>
                <w:rFonts w:ascii="Arial" w:eastAsia="Calibri" w:hAnsi="Arial" w:cs="Arial"/>
                <w:sz w:val="18"/>
                <w:szCs w:val="18"/>
                <w:lang w:val="sr-Cyrl-RS"/>
              </w:rPr>
              <w:t xml:space="preserve">ИПА ОП 2024-2027, </w:t>
            </w:r>
            <w:r w:rsidRPr="00B9688F">
              <w:rPr>
                <w:rFonts w:ascii="Arial" w:eastAsia="Calibri" w:hAnsi="Arial" w:cs="Arial"/>
                <w:sz w:val="18"/>
                <w:szCs w:val="18"/>
                <w:lang w:val="sr-Cyrl-RS"/>
              </w:rPr>
              <w:t xml:space="preserve">кроз први </w:t>
            </w:r>
            <w:r w:rsidR="007751E2" w:rsidRPr="00B9688F">
              <w:rPr>
                <w:rFonts w:ascii="Arial" w:eastAsia="Calibri" w:hAnsi="Arial" w:cs="Arial"/>
                <w:sz w:val="18"/>
                <w:szCs w:val="18"/>
                <w:lang w:val="sr-Cyrl-RS"/>
              </w:rPr>
              <w:t>Д</w:t>
            </w:r>
            <w:r w:rsidRPr="00B9688F">
              <w:rPr>
                <w:rFonts w:ascii="Arial" w:eastAsia="Calibri" w:hAnsi="Arial" w:cs="Arial"/>
                <w:sz w:val="18"/>
                <w:szCs w:val="18"/>
                <w:lang w:val="sr-Cyrl-RS"/>
              </w:rPr>
              <w:t>иректни грант НСЗ.</w:t>
            </w:r>
          </w:p>
        </w:tc>
      </w:tr>
    </w:tbl>
    <w:p w14:paraId="05CFD3BF" w14:textId="77777777" w:rsidR="00980E06" w:rsidRDefault="00980E06" w:rsidP="00980E06">
      <w:pPr>
        <w:pStyle w:val="Heading1"/>
        <w:spacing w:before="0" w:after="160" w:line="240" w:lineRule="auto"/>
        <w:rPr>
          <w:rFonts w:ascii="Arial" w:hAnsi="Arial" w:cs="Arial"/>
          <w:b/>
          <w:bCs/>
          <w:i/>
          <w:color w:val="auto"/>
          <w:sz w:val="20"/>
          <w:szCs w:val="20"/>
        </w:rPr>
      </w:pPr>
    </w:p>
    <w:p w14:paraId="10FAFEF6" w14:textId="77777777" w:rsidR="003900F7" w:rsidRDefault="001F18C5" w:rsidP="00714DBC">
      <w:pPr>
        <w:pStyle w:val="Heading1"/>
        <w:numPr>
          <w:ilvl w:val="2"/>
          <w:numId w:val="1"/>
        </w:numPr>
        <w:spacing w:before="0" w:after="160" w:line="240" w:lineRule="auto"/>
        <w:rPr>
          <w:rFonts w:ascii="Arial" w:hAnsi="Arial" w:cs="Arial"/>
          <w:b/>
          <w:bCs/>
          <w:i/>
          <w:color w:val="auto"/>
          <w:sz w:val="20"/>
          <w:szCs w:val="20"/>
        </w:rPr>
      </w:pPr>
      <w:bookmarkStart w:id="13" w:name="_Toc203558765"/>
      <w:bookmarkStart w:id="14" w:name="_Toc210136203"/>
      <w:bookmarkEnd w:id="13"/>
      <w:r w:rsidRPr="00B9688F">
        <w:rPr>
          <w:rFonts w:ascii="Arial" w:hAnsi="Arial" w:cs="Arial"/>
          <w:b/>
          <w:bCs/>
          <w:i/>
          <w:color w:val="auto"/>
          <w:sz w:val="20"/>
          <w:szCs w:val="20"/>
        </w:rPr>
        <w:t>Квалитетна понуда</w:t>
      </w:r>
      <w:bookmarkEnd w:id="14"/>
    </w:p>
    <w:p w14:paraId="0813DC2B" w14:textId="77777777" w:rsidR="0037302E" w:rsidRPr="0037302E" w:rsidRDefault="0037302E" w:rsidP="0037302E"/>
    <w:p w14:paraId="7CF204F4" w14:textId="77777777" w:rsidR="00DD3DE8" w:rsidRPr="00B9688F" w:rsidRDefault="0068711D" w:rsidP="00714DBC">
      <w:pPr>
        <w:pStyle w:val="ListParagraph"/>
        <w:tabs>
          <w:tab w:val="left" w:pos="0"/>
        </w:tabs>
        <w:spacing w:line="240" w:lineRule="auto"/>
        <w:ind w:left="0" w:right="113"/>
        <w:jc w:val="both"/>
        <w:rPr>
          <w:rFonts w:ascii="Arial" w:hAnsi="Arial" w:cs="Arial"/>
          <w:sz w:val="20"/>
          <w:szCs w:val="20"/>
        </w:rPr>
      </w:pPr>
      <w:r w:rsidRPr="00B9688F">
        <w:rPr>
          <w:rFonts w:ascii="Arial" w:eastAsia="Times New Roman" w:hAnsi="Arial" w:cs="Arial"/>
          <w:sz w:val="20"/>
          <w:szCs w:val="20"/>
        </w:rPr>
        <w:t xml:space="preserve">У овој фази </w:t>
      </w:r>
      <w:r w:rsidR="000861B3" w:rsidRPr="00B9688F">
        <w:rPr>
          <w:rFonts w:ascii="Arial" w:eastAsia="Times New Roman" w:hAnsi="Arial" w:cs="Arial"/>
          <w:sz w:val="20"/>
          <w:szCs w:val="20"/>
        </w:rPr>
        <w:t>кључна</w:t>
      </w:r>
      <w:r w:rsidRPr="00B9688F">
        <w:rPr>
          <w:rFonts w:ascii="Arial" w:eastAsia="Times New Roman" w:hAnsi="Arial" w:cs="Arial"/>
          <w:sz w:val="20"/>
          <w:szCs w:val="20"/>
        </w:rPr>
        <w:t xml:space="preserve"> реформа односи се на </w:t>
      </w:r>
      <w:r w:rsidRPr="00B9688F">
        <w:rPr>
          <w:rFonts w:ascii="Arial" w:eastAsia="Times New Roman" w:hAnsi="Arial" w:cs="Arial"/>
          <w:b/>
          <w:sz w:val="20"/>
          <w:szCs w:val="20"/>
        </w:rPr>
        <w:t>доношење Закона о радној пракси</w:t>
      </w:r>
      <w:r w:rsidRPr="00B9688F">
        <w:rPr>
          <w:rFonts w:ascii="Arial" w:eastAsia="Times New Roman" w:hAnsi="Arial" w:cs="Arial"/>
          <w:sz w:val="20"/>
          <w:szCs w:val="20"/>
        </w:rPr>
        <w:t>, како би се радна пракса ускладила са критеријумима квалитета утврђеним Препоруком Савета ЕУ о оквиру квалитета за радне праксе из 2014. године (</w:t>
      </w:r>
      <w:r w:rsidR="00DD3DE8" w:rsidRPr="00B9688F">
        <w:rPr>
          <w:rFonts w:ascii="Arial" w:eastAsia="Times New Roman" w:hAnsi="Arial" w:cs="Arial"/>
          <w:sz w:val="20"/>
          <w:szCs w:val="20"/>
        </w:rPr>
        <w:t xml:space="preserve">која укључује </w:t>
      </w:r>
      <w:r w:rsidRPr="00B9688F">
        <w:rPr>
          <w:rFonts w:ascii="Arial" w:eastAsia="Times New Roman" w:hAnsi="Arial" w:cs="Arial"/>
          <w:sz w:val="20"/>
          <w:szCs w:val="20"/>
        </w:rPr>
        <w:t xml:space="preserve">трајање праксе до </w:t>
      </w:r>
      <w:r w:rsidR="00C501A1">
        <w:rPr>
          <w:rFonts w:ascii="Arial" w:eastAsia="Times New Roman" w:hAnsi="Arial" w:cs="Arial"/>
          <w:sz w:val="20"/>
          <w:szCs w:val="20"/>
        </w:rPr>
        <w:t>шест</w:t>
      </w:r>
      <w:r w:rsidRPr="00B9688F">
        <w:rPr>
          <w:rFonts w:ascii="Arial" w:eastAsia="Times New Roman" w:hAnsi="Arial" w:cs="Arial"/>
          <w:sz w:val="20"/>
          <w:szCs w:val="20"/>
        </w:rPr>
        <w:t xml:space="preserve"> месеци, обезбеђен</w:t>
      </w:r>
      <w:r w:rsidR="00DD3DE8" w:rsidRPr="00B9688F">
        <w:rPr>
          <w:rFonts w:ascii="Arial" w:eastAsia="Times New Roman" w:hAnsi="Arial" w:cs="Arial"/>
          <w:sz w:val="20"/>
          <w:szCs w:val="20"/>
        </w:rPr>
        <w:t>ог</w:t>
      </w:r>
      <w:r w:rsidRPr="00B9688F">
        <w:rPr>
          <w:rFonts w:ascii="Arial" w:eastAsia="Times New Roman" w:hAnsi="Arial" w:cs="Arial"/>
          <w:sz w:val="20"/>
          <w:szCs w:val="20"/>
        </w:rPr>
        <w:t xml:space="preserve"> ментор</w:t>
      </w:r>
      <w:r w:rsidR="00DD3DE8" w:rsidRPr="00B9688F">
        <w:rPr>
          <w:rFonts w:ascii="Arial" w:eastAsia="Times New Roman" w:hAnsi="Arial" w:cs="Arial"/>
          <w:sz w:val="20"/>
          <w:szCs w:val="20"/>
        </w:rPr>
        <w:t>а</w:t>
      </w:r>
      <w:r w:rsidRPr="00B9688F">
        <w:rPr>
          <w:rFonts w:ascii="Arial" w:eastAsia="Times New Roman" w:hAnsi="Arial" w:cs="Arial"/>
          <w:sz w:val="20"/>
          <w:szCs w:val="20"/>
        </w:rPr>
        <w:t>, накнад</w:t>
      </w:r>
      <w:r w:rsidR="00DD3DE8" w:rsidRPr="00B9688F">
        <w:rPr>
          <w:rFonts w:ascii="Arial" w:eastAsia="Times New Roman" w:hAnsi="Arial" w:cs="Arial"/>
          <w:sz w:val="20"/>
          <w:szCs w:val="20"/>
        </w:rPr>
        <w:t>у</w:t>
      </w:r>
      <w:r w:rsidRPr="00B9688F">
        <w:rPr>
          <w:rFonts w:ascii="Arial" w:eastAsia="Times New Roman" w:hAnsi="Arial" w:cs="Arial"/>
          <w:sz w:val="20"/>
          <w:szCs w:val="20"/>
        </w:rPr>
        <w:t xml:space="preserve"> за време праксе, потврд</w:t>
      </w:r>
      <w:r w:rsidR="00DD3DE8" w:rsidRPr="00B9688F">
        <w:rPr>
          <w:rFonts w:ascii="Arial" w:eastAsia="Times New Roman" w:hAnsi="Arial" w:cs="Arial"/>
          <w:sz w:val="20"/>
          <w:szCs w:val="20"/>
        </w:rPr>
        <w:t>у</w:t>
      </w:r>
      <w:r w:rsidRPr="00B9688F">
        <w:rPr>
          <w:rFonts w:ascii="Arial" w:eastAsia="Times New Roman" w:hAnsi="Arial" w:cs="Arial"/>
          <w:sz w:val="20"/>
          <w:szCs w:val="20"/>
        </w:rPr>
        <w:t xml:space="preserve"> о стеч</w:t>
      </w:r>
      <w:r w:rsidR="00DD3DE8" w:rsidRPr="00B9688F">
        <w:rPr>
          <w:rFonts w:ascii="Arial" w:eastAsia="Times New Roman" w:hAnsi="Arial" w:cs="Arial"/>
          <w:sz w:val="20"/>
          <w:szCs w:val="20"/>
        </w:rPr>
        <w:t>еним знањима и вештинама и сл.). Овај закон има за циљ да</w:t>
      </w:r>
      <w:r w:rsidRPr="00B9688F">
        <w:rPr>
          <w:rFonts w:ascii="Arial" w:eastAsia="Times New Roman" w:hAnsi="Arial" w:cs="Arial"/>
          <w:sz w:val="20"/>
          <w:szCs w:val="20"/>
        </w:rPr>
        <w:t xml:space="preserve"> младим полазницима праксе омогући </w:t>
      </w:r>
      <w:r w:rsidR="00DD3DE8" w:rsidRPr="00B9688F">
        <w:rPr>
          <w:rFonts w:ascii="Arial" w:eastAsia="Times New Roman" w:hAnsi="Arial" w:cs="Arial"/>
          <w:sz w:val="20"/>
          <w:szCs w:val="20"/>
        </w:rPr>
        <w:t>стицање</w:t>
      </w:r>
      <w:r w:rsidRPr="00B9688F">
        <w:rPr>
          <w:rFonts w:ascii="Arial" w:eastAsia="Times New Roman" w:hAnsi="Arial" w:cs="Arial"/>
          <w:sz w:val="20"/>
          <w:szCs w:val="20"/>
        </w:rPr>
        <w:t xml:space="preserve"> квалитетно</w:t>
      </w:r>
      <w:r w:rsidR="00DD3DE8" w:rsidRPr="00B9688F">
        <w:rPr>
          <w:rFonts w:ascii="Arial" w:eastAsia="Times New Roman" w:hAnsi="Arial" w:cs="Arial"/>
          <w:sz w:val="20"/>
          <w:szCs w:val="20"/>
        </w:rPr>
        <w:t>г</w:t>
      </w:r>
      <w:r w:rsidRPr="00B9688F">
        <w:rPr>
          <w:rFonts w:ascii="Arial" w:eastAsia="Times New Roman" w:hAnsi="Arial" w:cs="Arial"/>
          <w:sz w:val="20"/>
          <w:szCs w:val="20"/>
        </w:rPr>
        <w:t xml:space="preserve"> радно</w:t>
      </w:r>
      <w:r w:rsidR="00DD3DE8" w:rsidRPr="00B9688F">
        <w:rPr>
          <w:rFonts w:ascii="Arial" w:eastAsia="Times New Roman" w:hAnsi="Arial" w:cs="Arial"/>
          <w:sz w:val="20"/>
          <w:szCs w:val="20"/>
        </w:rPr>
        <w:t>г</w:t>
      </w:r>
      <w:r w:rsidRPr="00B9688F">
        <w:rPr>
          <w:rFonts w:ascii="Arial" w:eastAsia="Times New Roman" w:hAnsi="Arial" w:cs="Arial"/>
          <w:sz w:val="20"/>
          <w:szCs w:val="20"/>
        </w:rPr>
        <w:t xml:space="preserve"> искуств</w:t>
      </w:r>
      <w:r w:rsidR="00DD3DE8" w:rsidRPr="00B9688F">
        <w:rPr>
          <w:rFonts w:ascii="Arial" w:eastAsia="Times New Roman" w:hAnsi="Arial" w:cs="Arial"/>
          <w:sz w:val="20"/>
          <w:szCs w:val="20"/>
        </w:rPr>
        <w:t>а</w:t>
      </w:r>
      <w:r w:rsidRPr="00B9688F">
        <w:rPr>
          <w:rFonts w:ascii="Arial" w:eastAsia="Times New Roman" w:hAnsi="Arial" w:cs="Arial"/>
          <w:sz w:val="20"/>
          <w:szCs w:val="20"/>
        </w:rPr>
        <w:t xml:space="preserve"> у сигурним и правичним условима. Доношење Закона о радној пракси </w:t>
      </w:r>
      <w:r w:rsidR="00E9050D" w:rsidRPr="00B9688F">
        <w:rPr>
          <w:rFonts w:ascii="Arial" w:eastAsia="Times New Roman" w:hAnsi="Arial" w:cs="Arial"/>
          <w:sz w:val="20"/>
          <w:szCs w:val="20"/>
        </w:rPr>
        <w:t xml:space="preserve">је </w:t>
      </w:r>
      <w:r w:rsidRPr="00B9688F">
        <w:rPr>
          <w:rFonts w:ascii="Arial" w:eastAsia="Times New Roman" w:hAnsi="Arial" w:cs="Arial"/>
          <w:sz w:val="20"/>
          <w:szCs w:val="20"/>
        </w:rPr>
        <w:t>условљено</w:t>
      </w:r>
      <w:r w:rsidR="00845690" w:rsidRPr="00B9688F">
        <w:rPr>
          <w:rFonts w:ascii="Arial" w:eastAsia="Times New Roman" w:hAnsi="Arial" w:cs="Arial"/>
          <w:sz w:val="20"/>
          <w:szCs w:val="20"/>
        </w:rPr>
        <w:t>,</w:t>
      </w:r>
      <w:r w:rsidRPr="00B9688F">
        <w:rPr>
          <w:rFonts w:ascii="Arial" w:eastAsia="Times New Roman" w:hAnsi="Arial" w:cs="Arial"/>
          <w:sz w:val="20"/>
          <w:szCs w:val="20"/>
        </w:rPr>
        <w:t xml:space="preserve"> између осталог</w:t>
      </w:r>
      <w:r w:rsidR="00845690" w:rsidRPr="00B9688F">
        <w:rPr>
          <w:rFonts w:ascii="Arial" w:eastAsia="Times New Roman" w:hAnsi="Arial" w:cs="Arial"/>
          <w:sz w:val="20"/>
          <w:szCs w:val="20"/>
        </w:rPr>
        <w:t>,</w:t>
      </w:r>
      <w:r w:rsidR="00E9050D" w:rsidRPr="00B9688F">
        <w:rPr>
          <w:rFonts w:ascii="Arial" w:eastAsia="Times New Roman" w:hAnsi="Arial" w:cs="Arial"/>
          <w:sz w:val="20"/>
          <w:szCs w:val="20"/>
        </w:rPr>
        <w:t xml:space="preserve"> и усвајањем</w:t>
      </w:r>
      <w:r w:rsidRPr="00B9688F">
        <w:rPr>
          <w:rFonts w:ascii="Arial" w:eastAsia="Times New Roman" w:hAnsi="Arial" w:cs="Arial"/>
          <w:sz w:val="20"/>
          <w:szCs w:val="20"/>
        </w:rPr>
        <w:t xml:space="preserve"> Директиве о </w:t>
      </w:r>
      <w:r w:rsidRPr="00B9688F">
        <w:rPr>
          <w:rFonts w:ascii="Arial" w:hAnsi="Arial" w:cs="Arial"/>
          <w:sz w:val="20"/>
          <w:szCs w:val="20"/>
        </w:rPr>
        <w:t xml:space="preserve">побољшању радних услова практиканата и сузбијања приказивања радних односа као радних пракси, која је у </w:t>
      </w:r>
      <w:r w:rsidR="00DD3DE8" w:rsidRPr="00B9688F">
        <w:rPr>
          <w:rFonts w:ascii="Arial" w:hAnsi="Arial" w:cs="Arial"/>
          <w:sz w:val="20"/>
          <w:szCs w:val="20"/>
        </w:rPr>
        <w:t>процесу припреме у оквиру</w:t>
      </w:r>
      <w:r w:rsidRPr="00B9688F">
        <w:rPr>
          <w:rFonts w:ascii="Arial" w:hAnsi="Arial" w:cs="Arial"/>
          <w:sz w:val="20"/>
          <w:szCs w:val="20"/>
        </w:rPr>
        <w:t xml:space="preserve"> ЕУ. </w:t>
      </w:r>
      <w:r w:rsidR="00DD3DE8" w:rsidRPr="00B9688F">
        <w:rPr>
          <w:rFonts w:ascii="Arial" w:hAnsi="Arial" w:cs="Arial"/>
          <w:sz w:val="20"/>
          <w:szCs w:val="20"/>
        </w:rPr>
        <w:t>Министар за рад, запошљавање, борачка и социјална питања донео је</w:t>
      </w:r>
      <w:r w:rsidR="00BD74A2" w:rsidRPr="00B9688F">
        <w:rPr>
          <w:rFonts w:ascii="Arial" w:hAnsi="Arial" w:cs="Arial"/>
          <w:sz w:val="20"/>
          <w:szCs w:val="20"/>
          <w:lang w:val="sr-Latn-RS"/>
        </w:rPr>
        <w:t xml:space="preserve"> </w:t>
      </w:r>
      <w:r w:rsidR="00E9050D" w:rsidRPr="00B9688F">
        <w:rPr>
          <w:rFonts w:ascii="Arial" w:hAnsi="Arial" w:cs="Arial"/>
          <w:sz w:val="20"/>
          <w:szCs w:val="20"/>
        </w:rPr>
        <w:t xml:space="preserve">почетком 2025. године ново </w:t>
      </w:r>
      <w:r w:rsidR="00DD3DE8" w:rsidRPr="00B9688F">
        <w:rPr>
          <w:rFonts w:ascii="Arial" w:hAnsi="Arial" w:cs="Arial"/>
          <w:sz w:val="20"/>
          <w:szCs w:val="20"/>
        </w:rPr>
        <w:t xml:space="preserve">Решење о образовању Радне групе за </w:t>
      </w:r>
      <w:r w:rsidR="00E9050D" w:rsidRPr="00B9688F">
        <w:rPr>
          <w:rFonts w:ascii="Arial" w:hAnsi="Arial" w:cs="Arial"/>
          <w:sz w:val="20"/>
          <w:szCs w:val="20"/>
        </w:rPr>
        <w:t xml:space="preserve">израду Нацрта закона о </w:t>
      </w:r>
      <w:r w:rsidR="00DD3DE8" w:rsidRPr="00B9688F">
        <w:rPr>
          <w:rFonts w:ascii="Arial" w:hAnsi="Arial" w:cs="Arial"/>
          <w:sz w:val="20"/>
          <w:szCs w:val="20"/>
        </w:rPr>
        <w:t>радн</w:t>
      </w:r>
      <w:r w:rsidR="00E9050D" w:rsidRPr="00B9688F">
        <w:rPr>
          <w:rFonts w:ascii="Arial" w:hAnsi="Arial" w:cs="Arial"/>
          <w:sz w:val="20"/>
          <w:szCs w:val="20"/>
        </w:rPr>
        <w:t>ој</w:t>
      </w:r>
      <w:r w:rsidR="00DD3DE8" w:rsidRPr="00B9688F">
        <w:rPr>
          <w:rFonts w:ascii="Arial" w:hAnsi="Arial" w:cs="Arial"/>
          <w:sz w:val="20"/>
          <w:szCs w:val="20"/>
        </w:rPr>
        <w:t xml:space="preserve"> пракс</w:t>
      </w:r>
      <w:r w:rsidR="00E9050D" w:rsidRPr="00B9688F">
        <w:rPr>
          <w:rFonts w:ascii="Arial" w:hAnsi="Arial" w:cs="Arial"/>
          <w:sz w:val="20"/>
          <w:szCs w:val="20"/>
        </w:rPr>
        <w:t>и, с обзиром на кадровске промене.</w:t>
      </w:r>
    </w:p>
    <w:p w14:paraId="6BB512B4" w14:textId="77777777" w:rsidR="00151F7B" w:rsidRPr="00B9688F" w:rsidRDefault="00151F7B" w:rsidP="00714DBC">
      <w:pPr>
        <w:pStyle w:val="ListParagraph"/>
        <w:tabs>
          <w:tab w:val="left" w:pos="0"/>
        </w:tabs>
        <w:spacing w:line="240" w:lineRule="auto"/>
        <w:ind w:left="0" w:right="113"/>
        <w:jc w:val="both"/>
        <w:rPr>
          <w:rFonts w:ascii="Arial" w:hAnsi="Arial" w:cs="Arial"/>
          <w:sz w:val="20"/>
          <w:szCs w:val="20"/>
        </w:rPr>
      </w:pPr>
    </w:p>
    <w:p w14:paraId="1C9B6C38" w14:textId="77777777" w:rsidR="00342436" w:rsidRDefault="00E9050D" w:rsidP="00714DBC">
      <w:pPr>
        <w:pStyle w:val="ListParagraph"/>
        <w:tabs>
          <w:tab w:val="left" w:pos="0"/>
        </w:tabs>
        <w:spacing w:line="240" w:lineRule="auto"/>
        <w:ind w:left="0" w:right="113"/>
        <w:jc w:val="both"/>
        <w:rPr>
          <w:rFonts w:ascii="Arial" w:eastAsia="Times New Roman" w:hAnsi="Arial" w:cs="Arial"/>
          <w:sz w:val="20"/>
          <w:szCs w:val="20"/>
        </w:rPr>
      </w:pPr>
      <w:r w:rsidRPr="00B9688F">
        <w:rPr>
          <w:rFonts w:ascii="Arial" w:hAnsi="Arial" w:cs="Arial"/>
          <w:sz w:val="20"/>
          <w:szCs w:val="20"/>
        </w:rPr>
        <w:t xml:space="preserve">Младима која имају </w:t>
      </w:r>
      <w:r w:rsidR="00342436" w:rsidRPr="00B9688F">
        <w:rPr>
          <w:rFonts w:ascii="Arial" w:hAnsi="Arial" w:cs="Arial"/>
          <w:sz w:val="20"/>
          <w:szCs w:val="20"/>
        </w:rPr>
        <w:t>знањ</w:t>
      </w:r>
      <w:r w:rsidRPr="00B9688F">
        <w:rPr>
          <w:rFonts w:ascii="Arial" w:hAnsi="Arial" w:cs="Arial"/>
          <w:sz w:val="20"/>
          <w:szCs w:val="20"/>
        </w:rPr>
        <w:t>а</w:t>
      </w:r>
      <w:r w:rsidR="00342436" w:rsidRPr="00B9688F">
        <w:rPr>
          <w:rFonts w:ascii="Arial" w:hAnsi="Arial" w:cs="Arial"/>
          <w:sz w:val="20"/>
          <w:szCs w:val="20"/>
        </w:rPr>
        <w:t xml:space="preserve"> и вештин</w:t>
      </w:r>
      <w:r w:rsidRPr="00B9688F">
        <w:rPr>
          <w:rFonts w:ascii="Arial" w:hAnsi="Arial" w:cs="Arial"/>
          <w:sz w:val="20"/>
          <w:szCs w:val="20"/>
        </w:rPr>
        <w:t>е у складу са потребама тржишта рада</w:t>
      </w:r>
      <w:r w:rsidR="00342436" w:rsidRPr="00B9688F">
        <w:rPr>
          <w:rFonts w:ascii="Arial" w:hAnsi="Arial" w:cs="Arial"/>
          <w:sz w:val="20"/>
          <w:szCs w:val="20"/>
        </w:rPr>
        <w:t xml:space="preserve">, саветници за запошљавање посредују </w:t>
      </w:r>
      <w:r w:rsidRPr="00B9688F">
        <w:rPr>
          <w:rFonts w:ascii="Arial" w:hAnsi="Arial" w:cs="Arial"/>
          <w:sz w:val="20"/>
          <w:szCs w:val="20"/>
        </w:rPr>
        <w:t>према захтевима</w:t>
      </w:r>
      <w:r w:rsidR="00342436" w:rsidRPr="00B9688F">
        <w:rPr>
          <w:rFonts w:ascii="Arial" w:hAnsi="Arial" w:cs="Arial"/>
          <w:sz w:val="20"/>
          <w:szCs w:val="20"/>
        </w:rPr>
        <w:t xml:space="preserve"> послодаваца што спада у несубвенционисану понуду. Такође, </w:t>
      </w:r>
      <w:r w:rsidR="00E52752" w:rsidRPr="00B9688F">
        <w:rPr>
          <w:rFonts w:ascii="Arial" w:hAnsi="Arial" w:cs="Arial"/>
          <w:sz w:val="20"/>
          <w:szCs w:val="20"/>
        </w:rPr>
        <w:t>значајан</w:t>
      </w:r>
      <w:r w:rsidR="00342436" w:rsidRPr="00B9688F">
        <w:rPr>
          <w:rFonts w:ascii="Arial" w:hAnsi="Arial" w:cs="Arial"/>
          <w:sz w:val="20"/>
          <w:szCs w:val="20"/>
        </w:rPr>
        <w:t xml:space="preserve"> је број младих који налази посао самостално. Од укупно 3.101 запошљавања, 2.405 (77,6%) лица је запослено без субвенције, док је</w:t>
      </w:r>
      <w:r w:rsidR="00342436" w:rsidRPr="00B9688F">
        <w:rPr>
          <w:rFonts w:ascii="Arial" w:eastAsia="Times New Roman" w:hAnsi="Arial" w:cs="Arial"/>
          <w:sz w:val="20"/>
          <w:szCs w:val="20"/>
        </w:rPr>
        <w:t xml:space="preserve"> 194 младих запослено путем директног посредовања Н</w:t>
      </w:r>
      <w:r w:rsidR="00E52752" w:rsidRPr="00B9688F">
        <w:rPr>
          <w:rFonts w:ascii="Arial" w:eastAsia="Times New Roman" w:hAnsi="Arial" w:cs="Arial"/>
          <w:sz w:val="20"/>
          <w:szCs w:val="20"/>
        </w:rPr>
        <w:t>ационалне службе за запошљавање</w:t>
      </w:r>
      <w:r w:rsidR="00176C0D" w:rsidRPr="00B9688F">
        <w:rPr>
          <w:rFonts w:ascii="Arial" w:eastAsia="Times New Roman" w:hAnsi="Arial" w:cs="Arial"/>
          <w:sz w:val="20"/>
          <w:szCs w:val="20"/>
        </w:rPr>
        <w:t>, што представља реализацију од 34% у односу на план за 2024. годину (570</w:t>
      </w:r>
      <w:r w:rsidR="008472D1">
        <w:rPr>
          <w:rFonts w:ascii="Arial" w:eastAsia="Times New Roman" w:hAnsi="Arial" w:cs="Arial"/>
          <w:sz w:val="20"/>
          <w:szCs w:val="20"/>
          <w:lang w:val="sr-Latn-RS"/>
        </w:rPr>
        <w:t xml:space="preserve"> младих</w:t>
      </w:r>
      <w:r w:rsidR="00176C0D" w:rsidRPr="00B9688F">
        <w:rPr>
          <w:rFonts w:ascii="Arial" w:eastAsia="Times New Roman" w:hAnsi="Arial" w:cs="Arial"/>
          <w:sz w:val="20"/>
          <w:szCs w:val="20"/>
        </w:rPr>
        <w:t>)</w:t>
      </w:r>
      <w:r w:rsidR="00342436" w:rsidRPr="00B9688F">
        <w:rPr>
          <w:rFonts w:ascii="Arial" w:eastAsia="Times New Roman" w:hAnsi="Arial" w:cs="Arial"/>
          <w:sz w:val="20"/>
          <w:szCs w:val="20"/>
        </w:rPr>
        <w:t xml:space="preserve">. </w:t>
      </w:r>
      <w:r w:rsidR="00176C0D" w:rsidRPr="00B9688F">
        <w:rPr>
          <w:rFonts w:ascii="Arial" w:eastAsia="Times New Roman" w:hAnsi="Arial" w:cs="Arial"/>
          <w:sz w:val="20"/>
          <w:szCs w:val="20"/>
        </w:rPr>
        <w:t xml:space="preserve">Овај податак указује на потребу бољег упаривања младих који траже посао а имају потребна знања и вештине, са понудама послодаваца на које испуњавају услове. </w:t>
      </w:r>
      <w:r w:rsidR="006F7C51" w:rsidRPr="00B9688F">
        <w:rPr>
          <w:rFonts w:ascii="Arial" w:eastAsia="Times New Roman" w:hAnsi="Arial" w:cs="Arial"/>
          <w:sz w:val="20"/>
          <w:szCs w:val="20"/>
        </w:rPr>
        <w:t xml:space="preserve">Младима који немају потребне вештине или знања </w:t>
      </w:r>
      <w:r w:rsidR="00E52752" w:rsidRPr="00B9688F">
        <w:rPr>
          <w:rFonts w:ascii="Arial" w:eastAsia="Times New Roman" w:hAnsi="Arial" w:cs="Arial"/>
          <w:sz w:val="20"/>
          <w:szCs w:val="20"/>
        </w:rPr>
        <w:t xml:space="preserve">и </w:t>
      </w:r>
      <w:r w:rsidR="006F7C51" w:rsidRPr="00B9688F">
        <w:rPr>
          <w:rFonts w:ascii="Arial" w:eastAsia="Times New Roman" w:hAnsi="Arial" w:cs="Arial"/>
          <w:sz w:val="20"/>
          <w:szCs w:val="20"/>
        </w:rPr>
        <w:t xml:space="preserve">који имају </w:t>
      </w:r>
      <w:r w:rsidRPr="00B9688F">
        <w:rPr>
          <w:rFonts w:ascii="Arial" w:eastAsia="Times New Roman" w:hAnsi="Arial" w:cs="Arial"/>
          <w:sz w:val="20"/>
          <w:szCs w:val="20"/>
        </w:rPr>
        <w:t>потешкоће</w:t>
      </w:r>
      <w:r w:rsidR="006F7C51" w:rsidRPr="00B9688F">
        <w:rPr>
          <w:rFonts w:ascii="Arial" w:eastAsia="Times New Roman" w:hAnsi="Arial" w:cs="Arial"/>
          <w:sz w:val="20"/>
          <w:szCs w:val="20"/>
        </w:rPr>
        <w:t xml:space="preserve"> у процесу тражења посла, на основу индивидуалних потреба</w:t>
      </w:r>
      <w:r w:rsidR="00E52752" w:rsidRPr="00B9688F">
        <w:rPr>
          <w:rFonts w:ascii="Arial" w:eastAsia="Times New Roman" w:hAnsi="Arial" w:cs="Arial"/>
          <w:sz w:val="20"/>
          <w:szCs w:val="20"/>
        </w:rPr>
        <w:t xml:space="preserve"> и процене саветника за запошљавање</w:t>
      </w:r>
      <w:r w:rsidR="006F7C51" w:rsidRPr="00B9688F">
        <w:rPr>
          <w:rFonts w:ascii="Arial" w:eastAsia="Times New Roman" w:hAnsi="Arial" w:cs="Arial"/>
          <w:sz w:val="20"/>
          <w:szCs w:val="20"/>
        </w:rPr>
        <w:t>, доступне су субвенционисане понуде.</w:t>
      </w:r>
    </w:p>
    <w:p w14:paraId="11935851" w14:textId="77777777" w:rsidR="00123371" w:rsidRDefault="00123371" w:rsidP="00757583">
      <w:pPr>
        <w:shd w:val="clear" w:color="auto" w:fill="FFFFFF"/>
        <w:spacing w:after="0" w:line="240" w:lineRule="auto"/>
        <w:jc w:val="center"/>
        <w:rPr>
          <w:rFonts w:ascii="Arial" w:hAnsi="Arial" w:cs="Arial"/>
          <w:sz w:val="20"/>
          <w:szCs w:val="20"/>
        </w:rPr>
      </w:pPr>
    </w:p>
    <w:p w14:paraId="5CAFE933" w14:textId="77777777" w:rsidR="00123371" w:rsidRDefault="00123371" w:rsidP="00757583">
      <w:pPr>
        <w:shd w:val="clear" w:color="auto" w:fill="FFFFFF"/>
        <w:spacing w:after="0" w:line="240" w:lineRule="auto"/>
        <w:jc w:val="center"/>
        <w:rPr>
          <w:rFonts w:ascii="Arial" w:hAnsi="Arial" w:cs="Arial"/>
          <w:sz w:val="20"/>
          <w:szCs w:val="20"/>
        </w:rPr>
      </w:pPr>
    </w:p>
    <w:p w14:paraId="63923832" w14:textId="77777777" w:rsidR="00123371" w:rsidRDefault="00123371" w:rsidP="00757583">
      <w:pPr>
        <w:shd w:val="clear" w:color="auto" w:fill="FFFFFF"/>
        <w:spacing w:after="0" w:line="240" w:lineRule="auto"/>
        <w:jc w:val="center"/>
        <w:rPr>
          <w:rFonts w:ascii="Arial" w:hAnsi="Arial" w:cs="Arial"/>
          <w:sz w:val="20"/>
          <w:szCs w:val="20"/>
        </w:rPr>
      </w:pPr>
    </w:p>
    <w:p w14:paraId="7B82BADD" w14:textId="77777777" w:rsidR="00757583" w:rsidRPr="00AB6D35" w:rsidRDefault="00757583" w:rsidP="00757583">
      <w:pPr>
        <w:shd w:val="clear" w:color="auto" w:fill="FFFFFF"/>
        <w:spacing w:after="0" w:line="240" w:lineRule="auto"/>
        <w:jc w:val="center"/>
        <w:rPr>
          <w:rFonts w:ascii="Arial" w:hAnsi="Arial" w:cs="Arial"/>
          <w:b/>
          <w:sz w:val="20"/>
          <w:szCs w:val="20"/>
        </w:rPr>
      </w:pPr>
      <w:r w:rsidRPr="00AB6D35">
        <w:rPr>
          <w:rFonts w:ascii="Arial" w:hAnsi="Arial" w:cs="Arial"/>
          <w:b/>
          <w:sz w:val="20"/>
          <w:szCs w:val="20"/>
        </w:rPr>
        <w:t xml:space="preserve">Реализација мера </w:t>
      </w:r>
      <w:r w:rsidR="001669D6" w:rsidRPr="00AB6D35">
        <w:rPr>
          <w:rFonts w:ascii="Arial" w:hAnsi="Arial" w:cs="Arial"/>
          <w:b/>
          <w:sz w:val="20"/>
          <w:szCs w:val="20"/>
        </w:rPr>
        <w:t xml:space="preserve">активне политике запошљавања </w:t>
      </w:r>
      <w:r w:rsidRPr="00AB6D35">
        <w:rPr>
          <w:rFonts w:ascii="Arial" w:hAnsi="Arial" w:cs="Arial"/>
          <w:b/>
          <w:sz w:val="20"/>
          <w:szCs w:val="20"/>
        </w:rPr>
        <w:t xml:space="preserve"> – субвенционисана понуда Н</w:t>
      </w:r>
      <w:r w:rsidR="001669D6" w:rsidRPr="00AB6D35">
        <w:rPr>
          <w:rFonts w:ascii="Arial" w:hAnsi="Arial" w:cs="Arial"/>
          <w:b/>
          <w:sz w:val="20"/>
          <w:szCs w:val="20"/>
        </w:rPr>
        <w:t>ационалне службе за запошљавање</w:t>
      </w:r>
    </w:p>
    <w:p w14:paraId="6147B548" w14:textId="77777777" w:rsidR="00757583" w:rsidRDefault="00757583" w:rsidP="00757583">
      <w:pPr>
        <w:shd w:val="clear" w:color="auto" w:fill="FFFFFF"/>
        <w:spacing w:after="0" w:line="240" w:lineRule="auto"/>
        <w:jc w:val="both"/>
        <w:rPr>
          <w:rFonts w:ascii="Arial" w:hAnsi="Arial" w:cs="Arial"/>
          <w:sz w:val="20"/>
          <w:szCs w:val="20"/>
        </w:rPr>
      </w:pPr>
    </w:p>
    <w:tbl>
      <w:tblPr>
        <w:tblW w:w="10060" w:type="dxa"/>
        <w:jc w:val="center"/>
        <w:tblLook w:val="04A0" w:firstRow="1" w:lastRow="0" w:firstColumn="1" w:lastColumn="0" w:noHBand="0" w:noVBand="1"/>
      </w:tblPr>
      <w:tblGrid>
        <w:gridCol w:w="2008"/>
        <w:gridCol w:w="6356"/>
        <w:gridCol w:w="1696"/>
      </w:tblGrid>
      <w:tr w:rsidR="00757583" w:rsidRPr="00B6726D" w14:paraId="52D6CCE9" w14:textId="77777777" w:rsidTr="00080F69">
        <w:trPr>
          <w:trHeight w:val="555"/>
          <w:jc w:val="center"/>
        </w:trPr>
        <w:tc>
          <w:tcPr>
            <w:tcW w:w="836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70274E2"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eastAsia="en-GB"/>
              </w:rPr>
              <w:t>Субвенционисана понуда НСЗ</w:t>
            </w:r>
          </w:p>
        </w:tc>
        <w:tc>
          <w:tcPr>
            <w:tcW w:w="1696" w:type="dxa"/>
            <w:tcBorders>
              <w:top w:val="single" w:sz="4" w:space="0" w:color="auto"/>
              <w:left w:val="nil"/>
              <w:bottom w:val="single" w:sz="4" w:space="0" w:color="auto"/>
              <w:right w:val="single" w:sz="4" w:space="0" w:color="auto"/>
            </w:tcBorders>
            <w:shd w:val="clear" w:color="000000" w:fill="D9D9D9"/>
            <w:vAlign w:val="center"/>
            <w:hideMark/>
          </w:tcPr>
          <w:p w14:paraId="544AC0E4" w14:textId="77777777" w:rsidR="001669D6" w:rsidRPr="00080F69" w:rsidRDefault="001669D6" w:rsidP="002D0A5E">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Број младих</w:t>
            </w:r>
          </w:p>
        </w:tc>
      </w:tr>
      <w:tr w:rsidR="00757583" w:rsidRPr="00B6726D" w14:paraId="76C835E4" w14:textId="77777777" w:rsidTr="00080F69">
        <w:trPr>
          <w:trHeight w:val="555"/>
          <w:jc w:val="center"/>
        </w:trPr>
        <w:tc>
          <w:tcPr>
            <w:tcW w:w="2008" w:type="dxa"/>
            <w:vMerge w:val="restart"/>
            <w:tcBorders>
              <w:top w:val="nil"/>
              <w:left w:val="single" w:sz="4" w:space="0" w:color="auto"/>
              <w:right w:val="single" w:sz="4" w:space="0" w:color="auto"/>
            </w:tcBorders>
            <w:shd w:val="clear" w:color="auto" w:fill="auto"/>
            <w:vAlign w:val="center"/>
            <w:hideMark/>
          </w:tcPr>
          <w:p w14:paraId="157FD792"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ЗАПОШЉАВАЊЕ</w:t>
            </w:r>
          </w:p>
        </w:tc>
        <w:tc>
          <w:tcPr>
            <w:tcW w:w="6356" w:type="dxa"/>
            <w:tcBorders>
              <w:top w:val="nil"/>
              <w:left w:val="nil"/>
              <w:bottom w:val="single" w:sz="4" w:space="0" w:color="auto"/>
              <w:right w:val="single" w:sz="4" w:space="0" w:color="auto"/>
            </w:tcBorders>
            <w:shd w:val="clear" w:color="auto" w:fill="auto"/>
            <w:hideMark/>
          </w:tcPr>
          <w:p w14:paraId="647DB61B" w14:textId="77777777" w:rsidR="00757583" w:rsidRPr="00842DAE" w:rsidRDefault="00757583" w:rsidP="002D0A5E">
            <w:pPr>
              <w:pStyle w:val="NoSpacing"/>
              <w:widowControl w:val="0"/>
              <w:jc w:val="center"/>
              <w:rPr>
                <w:rFonts w:ascii="Arial" w:hAnsi="Arial" w:cs="Arial"/>
                <w:lang w:val="sr-Cyrl-RS"/>
              </w:rPr>
            </w:pPr>
            <w:r w:rsidRPr="00842DAE">
              <w:rPr>
                <w:rFonts w:ascii="Arial" w:eastAsia="Calibri" w:hAnsi="Arial" w:cs="Arial"/>
                <w:lang w:val="sr-Cyrl-RS"/>
              </w:rPr>
              <w:t xml:space="preserve">Субвенције за запошљавање младих из категорије теже запошљивих и младих ОСИ без радног искуства и </w:t>
            </w:r>
            <w:r w:rsidRPr="00842DAE">
              <w:rPr>
                <w:rFonts w:ascii="Arial" w:hAnsi="Arial" w:cs="Arial"/>
                <w:lang w:val="sr-Cyrl-RS"/>
              </w:rPr>
              <w:t xml:space="preserve">запошљавање </w:t>
            </w:r>
            <w:r w:rsidRPr="00842DAE">
              <w:rPr>
                <w:rFonts w:ascii="Arial" w:hAnsi="Arial" w:cs="Arial"/>
              </w:rPr>
              <w:t>код послодавца након завршене обуке на захтев послодавца</w:t>
            </w:r>
            <w:r w:rsidRPr="00842DAE">
              <w:rPr>
                <w:rFonts w:ascii="Arial" w:hAnsi="Arial" w:cs="Arial"/>
                <w:lang w:val="sr-Cyrl-RS"/>
              </w:rPr>
              <w:t xml:space="preserve"> </w:t>
            </w:r>
            <w:r w:rsidR="00AC478A">
              <w:rPr>
                <w:rFonts w:ascii="Arial" w:hAnsi="Arial" w:cs="Arial"/>
                <w:lang w:val="sr-Cyrl-RS"/>
              </w:rPr>
              <w:t>(</w:t>
            </w:r>
            <w:r w:rsidRPr="00842DAE">
              <w:rPr>
                <w:rFonts w:ascii="Arial" w:hAnsi="Arial" w:cs="Arial"/>
                <w:lang w:val="sr-Cyrl-RS"/>
              </w:rPr>
              <w:t>који није ЈПОА</w:t>
            </w:r>
            <w:r w:rsidR="00AC478A">
              <w:rPr>
                <w:rFonts w:ascii="Arial" w:hAnsi="Arial" w:cs="Arial"/>
                <w:lang w:val="sr-Cyrl-RS"/>
              </w:rPr>
              <w:t>)</w:t>
            </w:r>
          </w:p>
        </w:tc>
        <w:tc>
          <w:tcPr>
            <w:tcW w:w="1696" w:type="dxa"/>
            <w:tcBorders>
              <w:top w:val="nil"/>
              <w:left w:val="nil"/>
              <w:bottom w:val="single" w:sz="4" w:space="0" w:color="auto"/>
              <w:right w:val="single" w:sz="4" w:space="0" w:color="auto"/>
            </w:tcBorders>
            <w:shd w:val="clear" w:color="auto" w:fill="auto"/>
            <w:vAlign w:val="center"/>
            <w:hideMark/>
          </w:tcPr>
          <w:p w14:paraId="45C0213F" w14:textId="77777777" w:rsidR="00757583" w:rsidRPr="00842DAE" w:rsidRDefault="00757583" w:rsidP="002D0A5E">
            <w:pPr>
              <w:spacing w:after="0" w:line="240" w:lineRule="auto"/>
              <w:jc w:val="center"/>
              <w:rPr>
                <w:rFonts w:ascii="Arial" w:eastAsia="Times New Roman" w:hAnsi="Arial" w:cs="Arial"/>
                <w:b/>
                <w:bCs/>
                <w:color w:val="000000"/>
                <w:sz w:val="20"/>
                <w:szCs w:val="20"/>
                <w:lang w:eastAsia="en-GB"/>
              </w:rPr>
            </w:pPr>
            <w:r w:rsidRPr="00842DAE">
              <w:rPr>
                <w:rFonts w:ascii="Arial" w:eastAsia="Times New Roman" w:hAnsi="Arial" w:cs="Arial"/>
                <w:b/>
                <w:bCs/>
                <w:color w:val="000000"/>
                <w:sz w:val="20"/>
                <w:szCs w:val="20"/>
                <w:lang w:eastAsia="en-GB"/>
              </w:rPr>
              <w:t>102</w:t>
            </w:r>
          </w:p>
        </w:tc>
      </w:tr>
      <w:tr w:rsidR="00757583" w:rsidRPr="00B6726D" w14:paraId="496D5999" w14:textId="77777777" w:rsidTr="00080F69">
        <w:trPr>
          <w:trHeight w:val="555"/>
          <w:jc w:val="center"/>
        </w:trPr>
        <w:tc>
          <w:tcPr>
            <w:tcW w:w="2008" w:type="dxa"/>
            <w:vMerge/>
            <w:tcBorders>
              <w:left w:val="single" w:sz="4" w:space="0" w:color="auto"/>
              <w:right w:val="single" w:sz="4" w:space="0" w:color="auto"/>
            </w:tcBorders>
            <w:vAlign w:val="center"/>
            <w:hideMark/>
          </w:tcPr>
          <w:p w14:paraId="79C85B05"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hideMark/>
          </w:tcPr>
          <w:p w14:paraId="1658BDF0" w14:textId="77777777" w:rsidR="00757583" w:rsidRPr="00842DAE" w:rsidRDefault="00757583" w:rsidP="002D0A5E">
            <w:pPr>
              <w:pStyle w:val="NoSpacing"/>
              <w:widowControl w:val="0"/>
              <w:jc w:val="center"/>
              <w:rPr>
                <w:rFonts w:ascii="Arial" w:hAnsi="Arial" w:cs="Arial"/>
                <w:lang w:val="sr-Cyrl-RS"/>
              </w:rPr>
            </w:pPr>
            <w:r w:rsidRPr="00842DAE">
              <w:rPr>
                <w:rFonts w:ascii="Arial" w:eastAsia="Calibri" w:hAnsi="Arial" w:cs="Arial"/>
                <w:lang w:val="sr-Cyrl-RS"/>
              </w:rPr>
              <w:t>Субвенција за самозапошљавање</w:t>
            </w:r>
          </w:p>
        </w:tc>
        <w:tc>
          <w:tcPr>
            <w:tcW w:w="1696" w:type="dxa"/>
            <w:tcBorders>
              <w:top w:val="nil"/>
              <w:left w:val="nil"/>
              <w:bottom w:val="single" w:sz="4" w:space="0" w:color="auto"/>
              <w:right w:val="single" w:sz="4" w:space="0" w:color="auto"/>
            </w:tcBorders>
            <w:shd w:val="clear" w:color="auto" w:fill="auto"/>
            <w:vAlign w:val="center"/>
            <w:hideMark/>
          </w:tcPr>
          <w:p w14:paraId="657B620C"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338</w:t>
            </w:r>
          </w:p>
        </w:tc>
      </w:tr>
      <w:tr w:rsidR="00757583" w:rsidRPr="00B6726D" w14:paraId="3637866E" w14:textId="77777777" w:rsidTr="00080F69">
        <w:trPr>
          <w:trHeight w:val="555"/>
          <w:jc w:val="center"/>
        </w:trPr>
        <w:tc>
          <w:tcPr>
            <w:tcW w:w="2008" w:type="dxa"/>
            <w:vMerge/>
            <w:tcBorders>
              <w:left w:val="single" w:sz="4" w:space="0" w:color="auto"/>
              <w:right w:val="single" w:sz="4" w:space="0" w:color="auto"/>
            </w:tcBorders>
            <w:vAlign w:val="center"/>
            <w:hideMark/>
          </w:tcPr>
          <w:p w14:paraId="03132A5D"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hideMark/>
          </w:tcPr>
          <w:p w14:paraId="114CD4DB" w14:textId="77777777" w:rsidR="00757583" w:rsidRPr="00842DAE" w:rsidRDefault="00757583" w:rsidP="002D0A5E">
            <w:pPr>
              <w:pStyle w:val="NoSpacing"/>
              <w:widowControl w:val="0"/>
              <w:jc w:val="center"/>
              <w:rPr>
                <w:rFonts w:ascii="Arial" w:hAnsi="Arial" w:cs="Arial"/>
                <w:lang w:val="sr-Cyrl-RS"/>
              </w:rPr>
            </w:pPr>
            <w:r w:rsidRPr="00842DAE">
              <w:rPr>
                <w:rFonts w:ascii="Arial" w:eastAsia="Calibri" w:hAnsi="Arial" w:cs="Arial"/>
                <w:lang w:val="sr-Cyrl-RS"/>
              </w:rPr>
              <w:t>Приправништво</w:t>
            </w:r>
            <w:r w:rsidRPr="00842DAE">
              <w:rPr>
                <w:rFonts w:ascii="Arial" w:hAnsi="Arial" w:cs="Arial"/>
                <w:lang w:val="sr-Cyrl-RS"/>
              </w:rPr>
              <w:t xml:space="preserve"> </w:t>
            </w:r>
            <w:r w:rsidRPr="00842DAE">
              <w:rPr>
                <w:rFonts w:ascii="Arial" w:eastAsia="Calibri" w:hAnsi="Arial" w:cs="Arial"/>
                <w:lang w:val="sr-Cyrl-RS"/>
              </w:rPr>
              <w:t xml:space="preserve">за младе </w:t>
            </w:r>
          </w:p>
        </w:tc>
        <w:tc>
          <w:tcPr>
            <w:tcW w:w="1696" w:type="dxa"/>
            <w:tcBorders>
              <w:top w:val="nil"/>
              <w:left w:val="nil"/>
              <w:bottom w:val="single" w:sz="4" w:space="0" w:color="auto"/>
              <w:right w:val="single" w:sz="4" w:space="0" w:color="auto"/>
            </w:tcBorders>
            <w:shd w:val="clear" w:color="auto" w:fill="auto"/>
            <w:vAlign w:val="center"/>
            <w:hideMark/>
          </w:tcPr>
          <w:p w14:paraId="4B8E8956"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207</w:t>
            </w:r>
          </w:p>
        </w:tc>
      </w:tr>
      <w:tr w:rsidR="00757583" w:rsidRPr="00B6726D" w14:paraId="7E8CC03E" w14:textId="77777777" w:rsidTr="00080F69">
        <w:trPr>
          <w:trHeight w:val="555"/>
          <w:jc w:val="center"/>
        </w:trPr>
        <w:tc>
          <w:tcPr>
            <w:tcW w:w="2008" w:type="dxa"/>
            <w:vMerge/>
            <w:tcBorders>
              <w:left w:val="single" w:sz="4" w:space="0" w:color="auto"/>
              <w:right w:val="single" w:sz="4" w:space="0" w:color="auto"/>
            </w:tcBorders>
            <w:vAlign w:val="center"/>
            <w:hideMark/>
          </w:tcPr>
          <w:p w14:paraId="0B2CE9CE"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hideMark/>
          </w:tcPr>
          <w:p w14:paraId="55122E05" w14:textId="77777777" w:rsidR="00757583" w:rsidRPr="00842DAE" w:rsidRDefault="00757583" w:rsidP="002D0A5E">
            <w:pPr>
              <w:pStyle w:val="NoSpacing"/>
              <w:widowControl w:val="0"/>
              <w:jc w:val="center"/>
              <w:rPr>
                <w:rFonts w:ascii="Arial" w:hAnsi="Arial" w:cs="Arial"/>
                <w:lang w:val="sr-Cyrl-RS"/>
              </w:rPr>
            </w:pPr>
            <w:r w:rsidRPr="00842DAE">
              <w:rPr>
                <w:rFonts w:ascii="Arial" w:eastAsia="Calibri" w:hAnsi="Arial" w:cs="Arial"/>
                <w:lang w:val="sr-Cyrl-RS"/>
              </w:rPr>
              <w:t>Стицање практичних знања</w:t>
            </w:r>
          </w:p>
        </w:tc>
        <w:tc>
          <w:tcPr>
            <w:tcW w:w="1696" w:type="dxa"/>
            <w:tcBorders>
              <w:top w:val="nil"/>
              <w:left w:val="nil"/>
              <w:bottom w:val="single" w:sz="4" w:space="0" w:color="auto"/>
              <w:right w:val="single" w:sz="4" w:space="0" w:color="auto"/>
            </w:tcBorders>
            <w:shd w:val="clear" w:color="auto" w:fill="auto"/>
            <w:vAlign w:val="center"/>
            <w:hideMark/>
          </w:tcPr>
          <w:p w14:paraId="357C59C6"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24</w:t>
            </w:r>
          </w:p>
        </w:tc>
      </w:tr>
      <w:tr w:rsidR="00757583" w:rsidRPr="00B6726D" w14:paraId="26113BC7" w14:textId="77777777" w:rsidTr="00080F69">
        <w:trPr>
          <w:trHeight w:val="555"/>
          <w:jc w:val="center"/>
        </w:trPr>
        <w:tc>
          <w:tcPr>
            <w:tcW w:w="2008" w:type="dxa"/>
            <w:vMerge/>
            <w:tcBorders>
              <w:left w:val="single" w:sz="4" w:space="0" w:color="auto"/>
              <w:right w:val="single" w:sz="4" w:space="0" w:color="auto"/>
            </w:tcBorders>
            <w:vAlign w:val="center"/>
            <w:hideMark/>
          </w:tcPr>
          <w:p w14:paraId="78B7F704"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hideMark/>
          </w:tcPr>
          <w:p w14:paraId="448C5541" w14:textId="77777777" w:rsidR="00757583" w:rsidRPr="00842DAE" w:rsidRDefault="00757583" w:rsidP="002D0A5E">
            <w:pPr>
              <w:pStyle w:val="NoSpacing"/>
              <w:widowControl w:val="0"/>
              <w:jc w:val="center"/>
              <w:rPr>
                <w:rFonts w:ascii="Arial" w:hAnsi="Arial" w:cs="Arial"/>
                <w:lang w:val="sr-Cyrl-RS"/>
              </w:rPr>
            </w:pPr>
            <w:r w:rsidRPr="00842DAE">
              <w:rPr>
                <w:rFonts w:ascii="Arial" w:eastAsia="Calibri" w:hAnsi="Arial" w:cs="Arial"/>
                <w:lang w:val="sr-Cyrl-RS"/>
              </w:rPr>
              <w:t>Јавни</w:t>
            </w:r>
            <w:r w:rsidRPr="00842DAE">
              <w:rPr>
                <w:rFonts w:ascii="Arial" w:hAnsi="Arial" w:cs="Arial"/>
                <w:lang w:val="sr-Cyrl-RS"/>
              </w:rPr>
              <w:t xml:space="preserve"> </w:t>
            </w:r>
            <w:r w:rsidRPr="00842DAE">
              <w:rPr>
                <w:rFonts w:ascii="Arial" w:eastAsia="Calibri" w:hAnsi="Arial" w:cs="Arial"/>
                <w:lang w:val="sr-Cyrl-RS"/>
              </w:rPr>
              <w:t>радови</w:t>
            </w:r>
          </w:p>
        </w:tc>
        <w:tc>
          <w:tcPr>
            <w:tcW w:w="1696" w:type="dxa"/>
            <w:tcBorders>
              <w:top w:val="nil"/>
              <w:left w:val="nil"/>
              <w:bottom w:val="single" w:sz="4" w:space="0" w:color="auto"/>
              <w:right w:val="single" w:sz="4" w:space="0" w:color="auto"/>
            </w:tcBorders>
            <w:shd w:val="clear" w:color="auto" w:fill="auto"/>
            <w:vAlign w:val="center"/>
            <w:hideMark/>
          </w:tcPr>
          <w:p w14:paraId="56AF81BE"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25</w:t>
            </w:r>
          </w:p>
        </w:tc>
      </w:tr>
      <w:tr w:rsidR="00757583" w:rsidRPr="00B6726D" w14:paraId="5D74A328" w14:textId="77777777" w:rsidTr="00080F69">
        <w:trPr>
          <w:trHeight w:val="555"/>
          <w:jc w:val="center"/>
        </w:trPr>
        <w:tc>
          <w:tcPr>
            <w:tcW w:w="836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E2F0E64"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eastAsia="en-GB"/>
              </w:rPr>
              <w:t>Запошљавање укупно</w:t>
            </w:r>
          </w:p>
        </w:tc>
        <w:tc>
          <w:tcPr>
            <w:tcW w:w="1696" w:type="dxa"/>
            <w:tcBorders>
              <w:top w:val="nil"/>
              <w:left w:val="nil"/>
              <w:bottom w:val="single" w:sz="4" w:space="0" w:color="auto"/>
              <w:right w:val="single" w:sz="4" w:space="0" w:color="auto"/>
            </w:tcBorders>
            <w:shd w:val="clear" w:color="000000" w:fill="D9D9D9"/>
            <w:vAlign w:val="center"/>
            <w:hideMark/>
          </w:tcPr>
          <w:p w14:paraId="6E480F02"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fldChar w:fldCharType="begin"/>
            </w:r>
            <w:r>
              <w:rPr>
                <w:rFonts w:ascii="Arial" w:eastAsia="Times New Roman" w:hAnsi="Arial" w:cs="Arial"/>
                <w:b/>
                <w:bCs/>
                <w:color w:val="000000"/>
                <w:sz w:val="20"/>
                <w:szCs w:val="20"/>
                <w:lang w:val="en-GB" w:eastAsia="en-GB"/>
              </w:rPr>
              <w:instrText xml:space="preserve"> =SUM(ABOVE) </w:instrText>
            </w:r>
            <w:r>
              <w:rPr>
                <w:rFonts w:ascii="Arial" w:eastAsia="Times New Roman" w:hAnsi="Arial" w:cs="Arial"/>
                <w:b/>
                <w:bCs/>
                <w:color w:val="000000"/>
                <w:sz w:val="20"/>
                <w:szCs w:val="20"/>
                <w:lang w:val="en-GB" w:eastAsia="en-GB"/>
              </w:rPr>
              <w:fldChar w:fldCharType="separate"/>
            </w:r>
            <w:r>
              <w:rPr>
                <w:rFonts w:ascii="Arial" w:eastAsia="Times New Roman" w:hAnsi="Arial" w:cs="Arial"/>
                <w:b/>
                <w:bCs/>
                <w:noProof/>
                <w:color w:val="000000"/>
                <w:sz w:val="20"/>
                <w:szCs w:val="20"/>
                <w:lang w:val="en-GB" w:eastAsia="en-GB"/>
              </w:rPr>
              <w:t>696</w:t>
            </w:r>
            <w:r>
              <w:rPr>
                <w:rFonts w:ascii="Arial" w:eastAsia="Times New Roman" w:hAnsi="Arial" w:cs="Arial"/>
                <w:b/>
                <w:bCs/>
                <w:color w:val="000000"/>
                <w:sz w:val="20"/>
                <w:szCs w:val="20"/>
                <w:lang w:val="en-GB" w:eastAsia="en-GB"/>
              </w:rPr>
              <w:fldChar w:fldCharType="end"/>
            </w:r>
          </w:p>
        </w:tc>
      </w:tr>
      <w:tr w:rsidR="00757583" w:rsidRPr="00B6726D" w14:paraId="3CA70483" w14:textId="77777777" w:rsidTr="00080F69">
        <w:trPr>
          <w:trHeight w:val="455"/>
          <w:jc w:val="center"/>
        </w:trPr>
        <w:tc>
          <w:tcPr>
            <w:tcW w:w="2008" w:type="dxa"/>
            <w:vMerge w:val="restart"/>
            <w:tcBorders>
              <w:top w:val="nil"/>
              <w:left w:val="single" w:sz="4" w:space="0" w:color="auto"/>
              <w:bottom w:val="single" w:sz="4" w:space="0" w:color="auto"/>
              <w:right w:val="single" w:sz="4" w:space="0" w:color="auto"/>
            </w:tcBorders>
            <w:shd w:val="clear" w:color="auto" w:fill="auto"/>
            <w:vAlign w:val="center"/>
            <w:hideMark/>
          </w:tcPr>
          <w:p w14:paraId="5EA410DE"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НАСТАВАК ОБРАЗОВАЊА И ОБУКА</w:t>
            </w:r>
          </w:p>
        </w:tc>
        <w:tc>
          <w:tcPr>
            <w:tcW w:w="6356" w:type="dxa"/>
            <w:tcBorders>
              <w:top w:val="nil"/>
              <w:left w:val="nil"/>
              <w:bottom w:val="single" w:sz="4" w:space="0" w:color="auto"/>
              <w:right w:val="single" w:sz="4" w:space="0" w:color="auto"/>
            </w:tcBorders>
            <w:shd w:val="clear" w:color="auto" w:fill="auto"/>
            <w:vAlign w:val="center"/>
            <w:hideMark/>
          </w:tcPr>
          <w:p w14:paraId="5727FE99" w14:textId="77777777" w:rsidR="00757583" w:rsidRPr="00842DAE" w:rsidRDefault="00757583" w:rsidP="002D0A5E">
            <w:pPr>
              <w:pStyle w:val="NoSpacingChar"/>
              <w:jc w:val="center"/>
              <w:rPr>
                <w:rFonts w:ascii="Arial" w:hAnsi="Arial" w:cs="Arial"/>
                <w:color w:val="auto"/>
                <w:spacing w:val="-2"/>
                <w:szCs w:val="20"/>
                <w:lang w:val="sr-Cyrl-RS"/>
              </w:rPr>
            </w:pPr>
            <w:r w:rsidRPr="00842DAE">
              <w:rPr>
                <w:rFonts w:ascii="Arial" w:eastAsia="Times New Roman" w:hAnsi="Arial" w:cs="Arial"/>
                <w:color w:val="000000"/>
                <w:szCs w:val="20"/>
                <w:lang w:val="en-GB"/>
              </w:rPr>
              <w:t xml:space="preserve">Стручна пракса </w:t>
            </w:r>
            <w:r w:rsidRPr="00842DAE">
              <w:rPr>
                <w:rFonts w:ascii="Arial" w:eastAsia="Times New Roman" w:hAnsi="Arial" w:cs="Arial"/>
                <w:color w:val="000000"/>
                <w:szCs w:val="20"/>
                <w:lang w:val="sr-Cyrl-RS"/>
              </w:rPr>
              <w:t xml:space="preserve">и </w:t>
            </w:r>
            <w:r w:rsidRPr="00842DAE">
              <w:rPr>
                <w:rFonts w:ascii="Arial" w:hAnsi="Arial" w:cs="Arial"/>
                <w:color w:val="auto"/>
                <w:spacing w:val="-2"/>
                <w:szCs w:val="20"/>
                <w:lang w:val="sr-Cyrl-RS"/>
              </w:rPr>
              <w:t>Стручна пракса – Програм „Таленти</w:t>
            </w:r>
            <w:r w:rsidRPr="00842DAE">
              <w:rPr>
                <w:rFonts w:ascii="Arial" w:hAnsi="Arial" w:cs="Arial"/>
                <w:color w:val="auto"/>
                <w:spacing w:val="-2"/>
                <w:szCs w:val="20"/>
                <w:lang w:val="sr-Latn-RS"/>
              </w:rPr>
              <w:t xml:space="preserve"> </w:t>
            </w:r>
            <w:r w:rsidRPr="00842DAE">
              <w:rPr>
                <w:rFonts w:ascii="Arial" w:hAnsi="Arial" w:cs="Arial"/>
                <w:color w:val="auto"/>
                <w:spacing w:val="-2"/>
                <w:szCs w:val="20"/>
                <w:lang w:val="sr-Cyrl-RS"/>
              </w:rPr>
              <w:t>у јавном секторуˮ</w:t>
            </w:r>
          </w:p>
        </w:tc>
        <w:tc>
          <w:tcPr>
            <w:tcW w:w="1696" w:type="dxa"/>
            <w:tcBorders>
              <w:top w:val="nil"/>
              <w:left w:val="nil"/>
              <w:bottom w:val="single" w:sz="4" w:space="0" w:color="auto"/>
              <w:right w:val="single" w:sz="4" w:space="0" w:color="auto"/>
            </w:tcBorders>
            <w:shd w:val="clear" w:color="auto" w:fill="auto"/>
            <w:vAlign w:val="center"/>
          </w:tcPr>
          <w:p w14:paraId="345F0747" w14:textId="77777777" w:rsidR="00757583" w:rsidRPr="00842DAE" w:rsidRDefault="00757583" w:rsidP="002D0A5E">
            <w:pPr>
              <w:spacing w:after="0" w:line="240" w:lineRule="auto"/>
              <w:jc w:val="center"/>
              <w:rPr>
                <w:rFonts w:ascii="Arial" w:eastAsia="Times New Roman" w:hAnsi="Arial" w:cs="Arial"/>
                <w:b/>
                <w:bCs/>
                <w:color w:val="000000"/>
                <w:sz w:val="20"/>
                <w:szCs w:val="20"/>
                <w:lang w:val="sr-Latn-RS" w:eastAsia="en-GB"/>
              </w:rPr>
            </w:pPr>
            <w:r w:rsidRPr="00842DAE">
              <w:rPr>
                <w:rFonts w:ascii="Arial" w:eastAsia="Times New Roman" w:hAnsi="Arial" w:cs="Arial"/>
                <w:b/>
                <w:bCs/>
                <w:color w:val="000000"/>
                <w:sz w:val="20"/>
                <w:szCs w:val="20"/>
                <w:lang w:val="sr-Latn-RS" w:eastAsia="en-GB"/>
              </w:rPr>
              <w:t>359</w:t>
            </w:r>
          </w:p>
        </w:tc>
      </w:tr>
      <w:tr w:rsidR="00757583" w:rsidRPr="00B6726D" w14:paraId="01E30368" w14:textId="77777777" w:rsidTr="00080F69">
        <w:trPr>
          <w:trHeight w:val="555"/>
          <w:jc w:val="center"/>
        </w:trPr>
        <w:tc>
          <w:tcPr>
            <w:tcW w:w="2008" w:type="dxa"/>
            <w:vMerge/>
            <w:tcBorders>
              <w:top w:val="nil"/>
              <w:left w:val="single" w:sz="4" w:space="0" w:color="auto"/>
              <w:bottom w:val="single" w:sz="4" w:space="0" w:color="auto"/>
              <w:right w:val="single" w:sz="4" w:space="0" w:color="auto"/>
            </w:tcBorders>
            <w:vAlign w:val="center"/>
            <w:hideMark/>
          </w:tcPr>
          <w:p w14:paraId="6E64E7A2"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vAlign w:val="center"/>
            <w:hideMark/>
          </w:tcPr>
          <w:p w14:paraId="30172E15" w14:textId="77777777" w:rsidR="00757583" w:rsidRPr="00842DAE" w:rsidRDefault="00757583" w:rsidP="002D0A5E">
            <w:pPr>
              <w:spacing w:after="0" w:line="240" w:lineRule="auto"/>
              <w:jc w:val="center"/>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Обука за тржиште рада</w:t>
            </w:r>
          </w:p>
        </w:tc>
        <w:tc>
          <w:tcPr>
            <w:tcW w:w="1696" w:type="dxa"/>
            <w:tcBorders>
              <w:top w:val="nil"/>
              <w:left w:val="nil"/>
              <w:bottom w:val="single" w:sz="4" w:space="0" w:color="auto"/>
              <w:right w:val="single" w:sz="4" w:space="0" w:color="auto"/>
            </w:tcBorders>
            <w:shd w:val="clear" w:color="auto" w:fill="auto"/>
            <w:vAlign w:val="center"/>
          </w:tcPr>
          <w:p w14:paraId="044FBBC4"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64</w:t>
            </w:r>
          </w:p>
        </w:tc>
      </w:tr>
      <w:tr w:rsidR="00757583" w:rsidRPr="00B6726D" w14:paraId="78FE617B" w14:textId="77777777" w:rsidTr="00080F69">
        <w:trPr>
          <w:trHeight w:val="555"/>
          <w:jc w:val="center"/>
        </w:trPr>
        <w:tc>
          <w:tcPr>
            <w:tcW w:w="2008" w:type="dxa"/>
            <w:vMerge/>
            <w:tcBorders>
              <w:top w:val="nil"/>
              <w:left w:val="single" w:sz="4" w:space="0" w:color="auto"/>
              <w:bottom w:val="single" w:sz="4" w:space="0" w:color="auto"/>
              <w:right w:val="single" w:sz="4" w:space="0" w:color="auto"/>
            </w:tcBorders>
            <w:vAlign w:val="center"/>
            <w:hideMark/>
          </w:tcPr>
          <w:p w14:paraId="7D065EE8"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vAlign w:val="center"/>
            <w:hideMark/>
          </w:tcPr>
          <w:p w14:paraId="7873D7FA" w14:textId="77777777" w:rsidR="00757583" w:rsidRPr="00842DAE" w:rsidRDefault="00757583" w:rsidP="002D0A5E">
            <w:pPr>
              <w:spacing w:after="0" w:line="240" w:lineRule="auto"/>
              <w:jc w:val="center"/>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Обука на захтев послодавца</w:t>
            </w:r>
          </w:p>
        </w:tc>
        <w:tc>
          <w:tcPr>
            <w:tcW w:w="1696" w:type="dxa"/>
            <w:tcBorders>
              <w:top w:val="nil"/>
              <w:left w:val="nil"/>
              <w:bottom w:val="single" w:sz="4" w:space="0" w:color="auto"/>
              <w:right w:val="single" w:sz="4" w:space="0" w:color="auto"/>
            </w:tcBorders>
            <w:shd w:val="clear" w:color="auto" w:fill="auto"/>
            <w:vAlign w:val="center"/>
          </w:tcPr>
          <w:p w14:paraId="0F317FBE"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12</w:t>
            </w:r>
          </w:p>
        </w:tc>
      </w:tr>
      <w:tr w:rsidR="00757583" w:rsidRPr="00B6726D" w14:paraId="7D467289" w14:textId="77777777" w:rsidTr="00B65980">
        <w:trPr>
          <w:trHeight w:val="555"/>
          <w:jc w:val="center"/>
        </w:trPr>
        <w:tc>
          <w:tcPr>
            <w:tcW w:w="2008" w:type="dxa"/>
            <w:vMerge/>
            <w:tcBorders>
              <w:top w:val="nil"/>
              <w:left w:val="single" w:sz="4" w:space="0" w:color="auto"/>
              <w:bottom w:val="single" w:sz="4" w:space="0" w:color="auto"/>
              <w:right w:val="single" w:sz="4" w:space="0" w:color="auto"/>
            </w:tcBorders>
            <w:vAlign w:val="center"/>
            <w:hideMark/>
          </w:tcPr>
          <w:p w14:paraId="51EE9422"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p>
        </w:tc>
        <w:tc>
          <w:tcPr>
            <w:tcW w:w="6356" w:type="dxa"/>
            <w:tcBorders>
              <w:top w:val="nil"/>
              <w:left w:val="nil"/>
              <w:bottom w:val="single" w:sz="4" w:space="0" w:color="auto"/>
              <w:right w:val="single" w:sz="4" w:space="0" w:color="auto"/>
            </w:tcBorders>
            <w:shd w:val="clear" w:color="auto" w:fill="auto"/>
            <w:vAlign w:val="center"/>
            <w:hideMark/>
          </w:tcPr>
          <w:p w14:paraId="48B5BE48" w14:textId="77777777" w:rsidR="00757583" w:rsidRPr="00842DAE" w:rsidRDefault="00757583" w:rsidP="002D0A5E">
            <w:pPr>
              <w:spacing w:after="0" w:line="240" w:lineRule="auto"/>
              <w:jc w:val="center"/>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Функционално основно образовање одраслих</w:t>
            </w:r>
          </w:p>
        </w:tc>
        <w:tc>
          <w:tcPr>
            <w:tcW w:w="1696" w:type="dxa"/>
            <w:tcBorders>
              <w:top w:val="nil"/>
              <w:left w:val="nil"/>
              <w:bottom w:val="single" w:sz="4" w:space="0" w:color="auto"/>
              <w:right w:val="single" w:sz="4" w:space="0" w:color="auto"/>
            </w:tcBorders>
            <w:shd w:val="clear" w:color="auto" w:fill="auto"/>
            <w:vAlign w:val="center"/>
          </w:tcPr>
          <w:p w14:paraId="7F51B980"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13</w:t>
            </w:r>
          </w:p>
        </w:tc>
      </w:tr>
      <w:tr w:rsidR="00757583" w:rsidRPr="00B6726D" w14:paraId="5F1D2006" w14:textId="77777777" w:rsidTr="00B65980">
        <w:trPr>
          <w:trHeight w:val="555"/>
          <w:jc w:val="center"/>
        </w:trPr>
        <w:tc>
          <w:tcPr>
            <w:tcW w:w="836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2A4E889"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eastAsia="en-GB"/>
              </w:rPr>
              <w:t>Наставак образовања и обука укупно</w:t>
            </w:r>
          </w:p>
        </w:tc>
        <w:tc>
          <w:tcPr>
            <w:tcW w:w="1696" w:type="dxa"/>
            <w:tcBorders>
              <w:top w:val="single" w:sz="4" w:space="0" w:color="auto"/>
              <w:left w:val="nil"/>
              <w:bottom w:val="single" w:sz="4" w:space="0" w:color="auto"/>
              <w:right w:val="single" w:sz="4" w:space="0" w:color="auto"/>
            </w:tcBorders>
            <w:shd w:val="clear" w:color="000000" w:fill="D9D9D9"/>
            <w:vAlign w:val="center"/>
            <w:hideMark/>
          </w:tcPr>
          <w:p w14:paraId="5B797F7F"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fldChar w:fldCharType="begin"/>
            </w:r>
            <w:r w:rsidRPr="00842DAE">
              <w:rPr>
                <w:rFonts w:ascii="Arial" w:eastAsia="Times New Roman" w:hAnsi="Arial" w:cs="Arial"/>
                <w:b/>
                <w:bCs/>
                <w:color w:val="000000"/>
                <w:sz w:val="20"/>
                <w:szCs w:val="20"/>
                <w:lang w:val="en-GB" w:eastAsia="en-GB"/>
              </w:rPr>
              <w:instrText xml:space="preserve"> =SUM(ABOVE) </w:instrText>
            </w:r>
            <w:r w:rsidRPr="00842DAE">
              <w:rPr>
                <w:rFonts w:ascii="Arial" w:eastAsia="Times New Roman" w:hAnsi="Arial" w:cs="Arial"/>
                <w:b/>
                <w:bCs/>
                <w:color w:val="000000"/>
                <w:sz w:val="20"/>
                <w:szCs w:val="20"/>
                <w:lang w:val="en-GB" w:eastAsia="en-GB"/>
              </w:rPr>
              <w:fldChar w:fldCharType="separate"/>
            </w:r>
            <w:r w:rsidRPr="00842DAE">
              <w:rPr>
                <w:rFonts w:ascii="Arial" w:eastAsia="Times New Roman" w:hAnsi="Arial" w:cs="Arial"/>
                <w:b/>
                <w:bCs/>
                <w:noProof/>
                <w:color w:val="000000"/>
                <w:sz w:val="20"/>
                <w:szCs w:val="20"/>
                <w:lang w:val="en-GB" w:eastAsia="en-GB"/>
              </w:rPr>
              <w:t>448</w:t>
            </w:r>
            <w:r w:rsidRPr="00842DAE">
              <w:rPr>
                <w:rFonts w:ascii="Arial" w:eastAsia="Times New Roman" w:hAnsi="Arial" w:cs="Arial"/>
                <w:b/>
                <w:bCs/>
                <w:color w:val="000000"/>
                <w:sz w:val="20"/>
                <w:szCs w:val="20"/>
                <w:lang w:val="en-GB" w:eastAsia="en-GB"/>
              </w:rPr>
              <w:fldChar w:fldCharType="end"/>
            </w:r>
          </w:p>
        </w:tc>
      </w:tr>
      <w:tr w:rsidR="00757583" w:rsidRPr="00B6726D" w14:paraId="591B68BF" w14:textId="77777777" w:rsidTr="00080F69">
        <w:trPr>
          <w:trHeight w:val="555"/>
          <w:jc w:val="center"/>
        </w:trPr>
        <w:tc>
          <w:tcPr>
            <w:tcW w:w="2008" w:type="dxa"/>
            <w:tcBorders>
              <w:top w:val="nil"/>
              <w:left w:val="single" w:sz="4" w:space="0" w:color="auto"/>
              <w:bottom w:val="single" w:sz="4" w:space="0" w:color="auto"/>
              <w:right w:val="single" w:sz="4" w:space="0" w:color="auto"/>
            </w:tcBorders>
            <w:shd w:val="clear" w:color="auto" w:fill="auto"/>
            <w:vAlign w:val="center"/>
            <w:hideMark/>
          </w:tcPr>
          <w:p w14:paraId="7B626DCD"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РАДНА ПРАКСА</w:t>
            </w:r>
          </w:p>
        </w:tc>
        <w:tc>
          <w:tcPr>
            <w:tcW w:w="6356" w:type="dxa"/>
            <w:tcBorders>
              <w:top w:val="nil"/>
              <w:left w:val="nil"/>
              <w:bottom w:val="single" w:sz="4" w:space="0" w:color="auto"/>
              <w:right w:val="single" w:sz="4" w:space="0" w:color="auto"/>
            </w:tcBorders>
            <w:shd w:val="clear" w:color="auto" w:fill="auto"/>
            <w:vAlign w:val="center"/>
            <w:hideMark/>
          </w:tcPr>
          <w:p w14:paraId="0A1B59B2" w14:textId="77777777" w:rsidR="00757583" w:rsidRPr="00842DAE" w:rsidRDefault="00555F9A" w:rsidP="002D0A5E">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 xml:space="preserve">Програм </w:t>
            </w:r>
            <w:r w:rsidR="001669D6">
              <w:rPr>
                <w:rFonts w:ascii="Arial" w:eastAsia="Times New Roman" w:hAnsi="Arial" w:cs="Arial"/>
                <w:color w:val="000000"/>
                <w:sz w:val="20"/>
                <w:szCs w:val="20"/>
                <w:lang w:eastAsia="en-GB"/>
              </w:rPr>
              <w:t>„</w:t>
            </w:r>
            <w:r w:rsidR="00757583" w:rsidRPr="00842DAE">
              <w:rPr>
                <w:rFonts w:ascii="Arial" w:eastAsia="Times New Roman" w:hAnsi="Arial" w:cs="Arial"/>
                <w:color w:val="000000"/>
                <w:sz w:val="20"/>
                <w:szCs w:val="20"/>
                <w:lang w:val="en-GB" w:eastAsia="en-GB"/>
              </w:rPr>
              <w:t>Моја прва плата</w:t>
            </w:r>
            <w:r w:rsidR="001669D6">
              <w:rPr>
                <w:rFonts w:ascii="Arial" w:eastAsia="Times New Roman" w:hAnsi="Arial" w:cs="Arial"/>
                <w:color w:val="000000"/>
                <w:sz w:val="20"/>
                <w:szCs w:val="20"/>
                <w:lang w:val="en-GB" w:eastAsia="en-GB"/>
              </w:rPr>
              <w:t>ˮ</w:t>
            </w:r>
          </w:p>
        </w:tc>
        <w:tc>
          <w:tcPr>
            <w:tcW w:w="1696" w:type="dxa"/>
            <w:tcBorders>
              <w:top w:val="nil"/>
              <w:left w:val="nil"/>
              <w:bottom w:val="single" w:sz="4" w:space="0" w:color="auto"/>
              <w:right w:val="single" w:sz="4" w:space="0" w:color="auto"/>
            </w:tcBorders>
            <w:shd w:val="clear" w:color="auto" w:fill="auto"/>
            <w:vAlign w:val="center"/>
            <w:hideMark/>
          </w:tcPr>
          <w:p w14:paraId="564CBDD5"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3</w:t>
            </w:r>
          </w:p>
        </w:tc>
      </w:tr>
      <w:tr w:rsidR="00757583" w:rsidRPr="00B6726D" w14:paraId="2834688E" w14:textId="77777777" w:rsidTr="00080F69">
        <w:trPr>
          <w:trHeight w:val="555"/>
          <w:jc w:val="center"/>
        </w:trPr>
        <w:tc>
          <w:tcPr>
            <w:tcW w:w="8364" w:type="dxa"/>
            <w:gridSpan w:val="2"/>
            <w:tcBorders>
              <w:top w:val="nil"/>
              <w:left w:val="single" w:sz="4" w:space="0" w:color="auto"/>
              <w:bottom w:val="single" w:sz="4" w:space="0" w:color="auto"/>
              <w:right w:val="single" w:sz="4" w:space="0" w:color="auto"/>
            </w:tcBorders>
            <w:shd w:val="clear" w:color="000000" w:fill="D9D9D9"/>
            <w:vAlign w:val="center"/>
            <w:hideMark/>
          </w:tcPr>
          <w:p w14:paraId="0B8E5576" w14:textId="77777777" w:rsidR="00757583" w:rsidRPr="00842DAE" w:rsidRDefault="00757583" w:rsidP="002D0A5E">
            <w:pPr>
              <w:spacing w:after="0" w:line="240" w:lineRule="auto"/>
              <w:rPr>
                <w:rFonts w:ascii="Arial" w:eastAsia="Times New Roman" w:hAnsi="Arial" w:cs="Arial"/>
                <w:color w:val="000000"/>
                <w:sz w:val="20"/>
                <w:szCs w:val="20"/>
                <w:lang w:val="en-GB" w:eastAsia="en-GB"/>
              </w:rPr>
            </w:pPr>
            <w:r w:rsidRPr="00842DAE">
              <w:rPr>
                <w:rFonts w:ascii="Arial" w:eastAsia="Times New Roman" w:hAnsi="Arial" w:cs="Arial"/>
                <w:color w:val="000000"/>
                <w:sz w:val="20"/>
                <w:szCs w:val="20"/>
                <w:lang w:val="en-GB" w:eastAsia="en-GB"/>
              </w:rPr>
              <w:t> </w:t>
            </w:r>
          </w:p>
          <w:p w14:paraId="6E713CD2"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Радна пракса укупно</w:t>
            </w:r>
          </w:p>
        </w:tc>
        <w:tc>
          <w:tcPr>
            <w:tcW w:w="1696" w:type="dxa"/>
            <w:tcBorders>
              <w:top w:val="nil"/>
              <w:left w:val="nil"/>
              <w:bottom w:val="single" w:sz="4" w:space="0" w:color="auto"/>
              <w:right w:val="single" w:sz="4" w:space="0" w:color="auto"/>
            </w:tcBorders>
            <w:shd w:val="clear" w:color="000000" w:fill="D9D9D9"/>
            <w:vAlign w:val="center"/>
            <w:hideMark/>
          </w:tcPr>
          <w:p w14:paraId="093743E5" w14:textId="77777777" w:rsidR="00757583" w:rsidRPr="00842DAE" w:rsidRDefault="00757583" w:rsidP="002D0A5E">
            <w:pPr>
              <w:spacing w:after="0" w:line="240" w:lineRule="auto"/>
              <w:jc w:val="center"/>
              <w:rPr>
                <w:rFonts w:ascii="Arial" w:eastAsia="Times New Roman" w:hAnsi="Arial" w:cs="Arial"/>
                <w:b/>
                <w:bCs/>
                <w:color w:val="000000"/>
                <w:sz w:val="20"/>
                <w:szCs w:val="20"/>
                <w:lang w:val="en-GB" w:eastAsia="en-GB"/>
              </w:rPr>
            </w:pPr>
            <w:r w:rsidRPr="00842DAE">
              <w:rPr>
                <w:rFonts w:ascii="Arial" w:eastAsia="Times New Roman" w:hAnsi="Arial" w:cs="Arial"/>
                <w:b/>
                <w:bCs/>
                <w:color w:val="000000"/>
                <w:sz w:val="20"/>
                <w:szCs w:val="20"/>
                <w:lang w:val="en-GB" w:eastAsia="en-GB"/>
              </w:rPr>
              <w:t>3</w:t>
            </w:r>
          </w:p>
        </w:tc>
      </w:tr>
    </w:tbl>
    <w:p w14:paraId="7D9BEA8C" w14:textId="77777777" w:rsidR="00377AE7" w:rsidRDefault="00377AE7" w:rsidP="00714DBC">
      <w:pPr>
        <w:tabs>
          <w:tab w:val="left" w:pos="567"/>
        </w:tabs>
        <w:spacing w:line="240" w:lineRule="auto"/>
        <w:ind w:right="113" w:firstLine="567"/>
        <w:jc w:val="both"/>
        <w:rPr>
          <w:rFonts w:ascii="Arial" w:hAnsi="Arial" w:cs="Arial"/>
          <w:b/>
          <w:sz w:val="20"/>
          <w:szCs w:val="20"/>
        </w:rPr>
      </w:pPr>
    </w:p>
    <w:p w14:paraId="6181EA54" w14:textId="77777777" w:rsidR="00377AE7" w:rsidRDefault="00377AE7" w:rsidP="00714DBC">
      <w:pPr>
        <w:tabs>
          <w:tab w:val="left" w:pos="567"/>
        </w:tabs>
        <w:spacing w:line="240" w:lineRule="auto"/>
        <w:ind w:right="113" w:firstLine="567"/>
        <w:jc w:val="both"/>
        <w:rPr>
          <w:rFonts w:ascii="Arial" w:hAnsi="Arial" w:cs="Arial"/>
          <w:b/>
          <w:sz w:val="20"/>
          <w:szCs w:val="20"/>
        </w:rPr>
      </w:pPr>
    </w:p>
    <w:p w14:paraId="500780E4" w14:textId="77777777" w:rsidR="007C3A4D" w:rsidRDefault="007C3A4D" w:rsidP="00714DBC">
      <w:pPr>
        <w:tabs>
          <w:tab w:val="left" w:pos="567"/>
        </w:tabs>
        <w:spacing w:line="240" w:lineRule="auto"/>
        <w:ind w:right="113" w:firstLine="567"/>
        <w:jc w:val="both"/>
        <w:rPr>
          <w:rFonts w:ascii="Arial" w:hAnsi="Arial" w:cs="Arial"/>
          <w:b/>
          <w:sz w:val="20"/>
          <w:szCs w:val="20"/>
        </w:rPr>
      </w:pPr>
    </w:p>
    <w:p w14:paraId="4AE885A4" w14:textId="77777777" w:rsidR="003900F7" w:rsidRPr="00B9688F" w:rsidRDefault="001F18C5" w:rsidP="00714DBC">
      <w:pPr>
        <w:tabs>
          <w:tab w:val="left" w:pos="567"/>
        </w:tabs>
        <w:spacing w:line="240" w:lineRule="auto"/>
        <w:ind w:right="113" w:firstLine="567"/>
        <w:jc w:val="both"/>
        <w:rPr>
          <w:rFonts w:ascii="Arial" w:hAnsi="Arial" w:cs="Arial"/>
          <w:b/>
          <w:sz w:val="20"/>
          <w:szCs w:val="20"/>
        </w:rPr>
      </w:pPr>
      <w:r w:rsidRPr="00B9688F">
        <w:rPr>
          <w:rFonts w:ascii="Arial" w:hAnsi="Arial" w:cs="Arial"/>
          <w:b/>
          <w:sz w:val="20"/>
          <w:szCs w:val="20"/>
        </w:rPr>
        <w:lastRenderedPageBreak/>
        <w:t>ПОНУДЕ ЗА ЗАПОШЉАВАЊЕ</w:t>
      </w:r>
    </w:p>
    <w:p w14:paraId="555BC41C"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b/>
          <w:sz w:val="20"/>
          <w:szCs w:val="20"/>
        </w:rPr>
        <w:t>Субвенционисано запошљавање младих</w:t>
      </w:r>
    </w:p>
    <w:p w14:paraId="3C7F56B7" w14:textId="77777777" w:rsidR="001E1814" w:rsidRPr="00B9688F" w:rsidRDefault="001F18C5" w:rsidP="00714DBC">
      <w:pPr>
        <w:tabs>
          <w:tab w:val="left" w:pos="567"/>
        </w:tabs>
        <w:spacing w:line="240" w:lineRule="auto"/>
        <w:ind w:right="113"/>
        <w:jc w:val="both"/>
        <w:rPr>
          <w:rFonts w:ascii="Arial" w:eastAsia="Times New Roman" w:hAnsi="Arial" w:cs="Arial"/>
          <w:sz w:val="20"/>
          <w:szCs w:val="20"/>
        </w:rPr>
      </w:pPr>
      <w:r w:rsidRPr="00B9688F">
        <w:rPr>
          <w:rFonts w:ascii="Arial" w:eastAsia="Times New Roman" w:hAnsi="Arial" w:cs="Arial"/>
          <w:sz w:val="20"/>
          <w:szCs w:val="20"/>
        </w:rPr>
        <w:t xml:space="preserve">Уз </w:t>
      </w:r>
      <w:r w:rsidR="00D95555" w:rsidRPr="00B9688F">
        <w:rPr>
          <w:rFonts w:ascii="Arial" w:eastAsia="Times New Roman" w:hAnsi="Arial" w:cs="Arial"/>
          <w:sz w:val="20"/>
          <w:szCs w:val="20"/>
        </w:rPr>
        <w:t xml:space="preserve">једнократни </w:t>
      </w:r>
      <w:r w:rsidRPr="00B9688F">
        <w:rPr>
          <w:rFonts w:ascii="Arial" w:eastAsia="Times New Roman" w:hAnsi="Arial" w:cs="Arial"/>
          <w:sz w:val="20"/>
          <w:szCs w:val="20"/>
        </w:rPr>
        <w:t xml:space="preserve">финансијски подстицај послодавцу из приватног сектора за запошљавање младих незапослених лица из категорије теже запошљивих, односно </w:t>
      </w:r>
      <w:r w:rsidR="00E52752" w:rsidRPr="00B9688F">
        <w:rPr>
          <w:rFonts w:ascii="Arial" w:eastAsia="Times New Roman" w:hAnsi="Arial" w:cs="Arial"/>
          <w:sz w:val="20"/>
          <w:szCs w:val="20"/>
        </w:rPr>
        <w:t xml:space="preserve">уз </w:t>
      </w:r>
      <w:r w:rsidRPr="00B9688F">
        <w:rPr>
          <w:rFonts w:ascii="Arial" w:eastAsia="Times New Roman" w:hAnsi="Arial" w:cs="Arial"/>
          <w:sz w:val="20"/>
          <w:szCs w:val="20"/>
        </w:rPr>
        <w:t>субвенциј</w:t>
      </w:r>
      <w:r w:rsidR="00D95555" w:rsidRPr="00B9688F">
        <w:rPr>
          <w:rFonts w:ascii="Arial" w:eastAsia="Times New Roman" w:hAnsi="Arial" w:cs="Arial"/>
          <w:sz w:val="20"/>
          <w:szCs w:val="20"/>
        </w:rPr>
        <w:t>у</w:t>
      </w:r>
      <w:r w:rsidRPr="00B9688F">
        <w:rPr>
          <w:rFonts w:ascii="Arial" w:eastAsia="Times New Roman" w:hAnsi="Arial" w:cs="Arial"/>
          <w:sz w:val="20"/>
          <w:szCs w:val="20"/>
        </w:rPr>
        <w:t xml:space="preserve"> месечне зараде за запошљавање младих</w:t>
      </w:r>
      <w:r w:rsidR="00E52752" w:rsidRPr="00B9688F">
        <w:rPr>
          <w:rFonts w:ascii="Arial" w:eastAsia="Times New Roman" w:hAnsi="Arial" w:cs="Arial"/>
          <w:sz w:val="20"/>
          <w:szCs w:val="20"/>
        </w:rPr>
        <w:t xml:space="preserve"> особа са инвалидитетом</w:t>
      </w:r>
      <w:r w:rsidRPr="00B9688F">
        <w:rPr>
          <w:rFonts w:ascii="Arial" w:eastAsia="Times New Roman" w:hAnsi="Arial" w:cs="Arial"/>
          <w:sz w:val="20"/>
          <w:szCs w:val="20"/>
        </w:rPr>
        <w:t xml:space="preserve"> без радног искуства</w:t>
      </w:r>
      <w:r w:rsidR="00E52752" w:rsidRPr="00B9688F">
        <w:rPr>
          <w:rFonts w:ascii="Arial" w:eastAsia="Times New Roman" w:hAnsi="Arial" w:cs="Arial"/>
          <w:sz w:val="20"/>
          <w:szCs w:val="20"/>
        </w:rPr>
        <w:t xml:space="preserve"> </w:t>
      </w:r>
      <w:r w:rsidRPr="00B9688F">
        <w:rPr>
          <w:rFonts w:ascii="Arial" w:eastAsia="Times New Roman" w:hAnsi="Arial" w:cs="Arial"/>
          <w:sz w:val="20"/>
          <w:szCs w:val="20"/>
        </w:rPr>
        <w:t xml:space="preserve">запослено је </w:t>
      </w:r>
      <w:r w:rsidR="00DE482B" w:rsidRPr="00B9688F">
        <w:rPr>
          <w:rFonts w:ascii="Arial" w:eastAsia="Times New Roman" w:hAnsi="Arial" w:cs="Arial"/>
          <w:sz w:val="20"/>
          <w:szCs w:val="20"/>
        </w:rPr>
        <w:t xml:space="preserve">укупно </w:t>
      </w:r>
      <w:r w:rsidR="00AD2B25">
        <w:rPr>
          <w:rFonts w:ascii="Arial" w:eastAsia="Times New Roman" w:hAnsi="Arial" w:cs="Arial"/>
          <w:sz w:val="20"/>
          <w:szCs w:val="20"/>
        </w:rPr>
        <w:t xml:space="preserve">98 </w:t>
      </w:r>
      <w:r w:rsidR="00AD2B25" w:rsidRPr="00B9688F">
        <w:rPr>
          <w:rFonts w:ascii="Arial" w:eastAsia="Times New Roman" w:hAnsi="Arial" w:cs="Arial"/>
          <w:sz w:val="20"/>
          <w:szCs w:val="20"/>
        </w:rPr>
        <w:t>лиц</w:t>
      </w:r>
      <w:r w:rsidR="00AD2B25">
        <w:rPr>
          <w:rFonts w:ascii="Arial" w:eastAsia="Times New Roman" w:hAnsi="Arial" w:cs="Arial"/>
          <w:sz w:val="20"/>
          <w:szCs w:val="20"/>
        </w:rPr>
        <w:t>а</w:t>
      </w:r>
      <w:r w:rsidR="001E1814" w:rsidRPr="00B9688F">
        <w:rPr>
          <w:rFonts w:ascii="Arial" w:eastAsia="Times New Roman" w:hAnsi="Arial" w:cs="Arial"/>
          <w:sz w:val="20"/>
          <w:szCs w:val="20"/>
        </w:rPr>
        <w:t>,</w:t>
      </w:r>
      <w:r w:rsidR="0027545D" w:rsidRPr="00B9688F">
        <w:rPr>
          <w:rFonts w:ascii="Arial" w:eastAsia="Times New Roman" w:hAnsi="Arial" w:cs="Arial"/>
          <w:sz w:val="20"/>
          <w:szCs w:val="20"/>
        </w:rPr>
        <w:t xml:space="preserve"> </w:t>
      </w:r>
      <w:r w:rsidR="001E1814" w:rsidRPr="00B9688F">
        <w:rPr>
          <w:rFonts w:ascii="Arial" w:eastAsia="Times New Roman" w:hAnsi="Arial" w:cs="Arial"/>
          <w:sz w:val="20"/>
          <w:szCs w:val="20"/>
        </w:rPr>
        <w:t xml:space="preserve">што представља реализацију од </w:t>
      </w:r>
      <w:r w:rsidR="004F4E90" w:rsidRPr="00B9688F">
        <w:rPr>
          <w:rFonts w:ascii="Arial" w:eastAsia="Times New Roman" w:hAnsi="Arial" w:cs="Arial"/>
          <w:sz w:val="20"/>
          <w:szCs w:val="20"/>
        </w:rPr>
        <w:t>5</w:t>
      </w:r>
      <w:r w:rsidR="004F4E90">
        <w:rPr>
          <w:rFonts w:ascii="Arial" w:eastAsia="Times New Roman" w:hAnsi="Arial" w:cs="Arial"/>
          <w:sz w:val="20"/>
          <w:szCs w:val="20"/>
        </w:rPr>
        <w:t>2</w:t>
      </w:r>
      <w:r w:rsidR="001E1814" w:rsidRPr="00B9688F">
        <w:rPr>
          <w:rFonts w:ascii="Arial" w:eastAsia="Times New Roman" w:hAnsi="Arial" w:cs="Arial"/>
          <w:sz w:val="20"/>
          <w:szCs w:val="20"/>
        </w:rPr>
        <w:t>,</w:t>
      </w:r>
      <w:r w:rsidR="004F4E90">
        <w:rPr>
          <w:rFonts w:ascii="Arial" w:eastAsia="Times New Roman" w:hAnsi="Arial" w:cs="Arial"/>
          <w:sz w:val="20"/>
          <w:szCs w:val="20"/>
        </w:rPr>
        <w:t>1</w:t>
      </w:r>
      <w:r w:rsidR="001E1814" w:rsidRPr="00B9688F">
        <w:rPr>
          <w:rFonts w:ascii="Arial" w:eastAsia="Times New Roman" w:hAnsi="Arial" w:cs="Arial"/>
          <w:sz w:val="20"/>
          <w:szCs w:val="20"/>
        </w:rPr>
        <w:t>% у односу на план (188 младих).</w:t>
      </w:r>
    </w:p>
    <w:p w14:paraId="7C2E7D93"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На основу праћења реализације мера </w:t>
      </w:r>
      <w:r w:rsidR="00DD2499" w:rsidRPr="00B9688F">
        <w:rPr>
          <w:rFonts w:ascii="Arial" w:hAnsi="Arial" w:cs="Arial"/>
          <w:sz w:val="20"/>
          <w:szCs w:val="20"/>
        </w:rPr>
        <w:t>утврђено</w:t>
      </w:r>
      <w:r w:rsidRPr="00B9688F">
        <w:rPr>
          <w:rFonts w:ascii="Arial" w:hAnsi="Arial" w:cs="Arial"/>
          <w:sz w:val="20"/>
          <w:szCs w:val="20"/>
        </w:rPr>
        <w:t xml:space="preserve"> је да се послодавци теже одлучују на коришћење истих, из разлога што у случају прекида мере од стране лица имају обавезу замене лицем које је такође укључено у програм Гаранција за младе, што </w:t>
      </w:r>
      <w:r w:rsidR="005D53CA" w:rsidRPr="00B9688F">
        <w:rPr>
          <w:rFonts w:ascii="Arial" w:hAnsi="Arial" w:cs="Arial"/>
          <w:sz w:val="20"/>
          <w:szCs w:val="20"/>
        </w:rPr>
        <w:t xml:space="preserve">је у првим месецима спровођења </w:t>
      </w:r>
      <w:r w:rsidR="00DA0460" w:rsidRPr="00B9688F">
        <w:rPr>
          <w:rFonts w:ascii="Arial" w:hAnsi="Arial" w:cs="Arial"/>
          <w:sz w:val="20"/>
          <w:szCs w:val="20"/>
        </w:rPr>
        <w:t>овог п</w:t>
      </w:r>
      <w:r w:rsidR="002E105D" w:rsidRPr="00B9688F">
        <w:rPr>
          <w:rFonts w:ascii="Arial" w:hAnsi="Arial" w:cs="Arial"/>
          <w:sz w:val="20"/>
          <w:szCs w:val="20"/>
        </w:rPr>
        <w:t xml:space="preserve">рограма </w:t>
      </w:r>
      <w:r w:rsidRPr="00B9688F">
        <w:rPr>
          <w:rFonts w:ascii="Arial" w:hAnsi="Arial" w:cs="Arial"/>
          <w:sz w:val="20"/>
          <w:szCs w:val="20"/>
        </w:rPr>
        <w:t>сужава</w:t>
      </w:r>
      <w:r w:rsidR="002E105D" w:rsidRPr="00B9688F">
        <w:rPr>
          <w:rFonts w:ascii="Arial" w:hAnsi="Arial" w:cs="Arial"/>
          <w:sz w:val="20"/>
          <w:szCs w:val="20"/>
        </w:rPr>
        <w:t>ло потенцијални избор других кандидата (истих карактеристика, нпр. у погледу нивоа квалификација, припадности категорији теже запошљивих</w:t>
      </w:r>
      <w:r w:rsidR="00B956F7" w:rsidRPr="00B9688F">
        <w:rPr>
          <w:rFonts w:ascii="Arial" w:hAnsi="Arial" w:cs="Arial"/>
          <w:sz w:val="20"/>
          <w:szCs w:val="20"/>
        </w:rPr>
        <w:t>, година старости</w:t>
      </w:r>
      <w:r w:rsidR="002E105D" w:rsidRPr="00B9688F">
        <w:rPr>
          <w:rFonts w:ascii="Arial" w:hAnsi="Arial" w:cs="Arial"/>
          <w:sz w:val="20"/>
          <w:szCs w:val="20"/>
        </w:rPr>
        <w:t xml:space="preserve"> и сл.), јер је пријава незапослених м</w:t>
      </w:r>
      <w:r w:rsidR="00B956F7" w:rsidRPr="00B9688F">
        <w:rPr>
          <w:rFonts w:ascii="Arial" w:hAnsi="Arial" w:cs="Arial"/>
          <w:sz w:val="20"/>
          <w:szCs w:val="20"/>
        </w:rPr>
        <w:t>л</w:t>
      </w:r>
      <w:r w:rsidR="002E105D" w:rsidRPr="00B9688F">
        <w:rPr>
          <w:rFonts w:ascii="Arial" w:hAnsi="Arial" w:cs="Arial"/>
          <w:sz w:val="20"/>
          <w:szCs w:val="20"/>
        </w:rPr>
        <w:t>адих до 30 година старости у Гаранцију за младе започела 1. јануара 2024. године</w:t>
      </w:r>
      <w:r w:rsidRPr="00B9688F">
        <w:rPr>
          <w:rFonts w:ascii="Arial" w:hAnsi="Arial" w:cs="Arial"/>
          <w:sz w:val="20"/>
          <w:szCs w:val="20"/>
        </w:rPr>
        <w:t xml:space="preserve">. Ово је посебно изражено код мера које се односе на особе са инвалидитетом. </w:t>
      </w:r>
    </w:p>
    <w:p w14:paraId="1E945B1A" w14:textId="77777777" w:rsidR="003900F7" w:rsidRPr="00B9688F" w:rsidRDefault="00E66AB7"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Н</w:t>
      </w:r>
      <w:r w:rsidR="0062212F" w:rsidRPr="00B9688F">
        <w:rPr>
          <w:rFonts w:ascii="Arial" w:hAnsi="Arial" w:cs="Arial"/>
          <w:sz w:val="20"/>
          <w:szCs w:val="20"/>
        </w:rPr>
        <w:t xml:space="preserve">а основу искуства у примени </w:t>
      </w:r>
      <w:r w:rsidR="001F18C5" w:rsidRPr="00B9688F">
        <w:rPr>
          <w:rFonts w:ascii="Arial" w:hAnsi="Arial" w:cs="Arial"/>
          <w:sz w:val="20"/>
          <w:szCs w:val="20"/>
        </w:rPr>
        <w:t>концепт</w:t>
      </w:r>
      <w:r w:rsidR="0062212F" w:rsidRPr="00B9688F">
        <w:rPr>
          <w:rFonts w:ascii="Arial" w:hAnsi="Arial" w:cs="Arial"/>
          <w:sz w:val="20"/>
          <w:szCs w:val="20"/>
        </w:rPr>
        <w:t>а</w:t>
      </w:r>
      <w:r w:rsidR="001F18C5" w:rsidRPr="00B9688F">
        <w:rPr>
          <w:rFonts w:ascii="Arial" w:hAnsi="Arial" w:cs="Arial"/>
          <w:sz w:val="20"/>
          <w:szCs w:val="20"/>
        </w:rPr>
        <w:t xml:space="preserve"> индивидуализоване подршке </w:t>
      </w:r>
      <w:r w:rsidR="0062212F" w:rsidRPr="00B9688F">
        <w:rPr>
          <w:rFonts w:ascii="Arial" w:hAnsi="Arial" w:cs="Arial"/>
          <w:sz w:val="20"/>
          <w:szCs w:val="20"/>
        </w:rPr>
        <w:t xml:space="preserve">за дугорочно незапослене </w:t>
      </w:r>
      <w:r w:rsidR="0062212F" w:rsidRPr="00B9688F">
        <w:rPr>
          <w:rFonts w:ascii="Arial" w:eastAsia="Calibri" w:hAnsi="Arial" w:cs="Arial"/>
          <w:sz w:val="20"/>
          <w:szCs w:val="20"/>
        </w:rPr>
        <w:t xml:space="preserve">укључене у мере </w:t>
      </w:r>
      <w:r w:rsidR="00283101">
        <w:rPr>
          <w:rFonts w:ascii="Arial" w:eastAsia="Calibri" w:hAnsi="Arial" w:cs="Arial"/>
          <w:sz w:val="20"/>
          <w:szCs w:val="20"/>
        </w:rPr>
        <w:t>активне политике запошљавања</w:t>
      </w:r>
      <w:r w:rsidR="0062212F" w:rsidRPr="00B9688F">
        <w:rPr>
          <w:rFonts w:ascii="Arial" w:eastAsia="Calibri" w:hAnsi="Arial" w:cs="Arial"/>
          <w:sz w:val="20"/>
          <w:szCs w:val="20"/>
        </w:rPr>
        <w:t xml:space="preserve"> у циљу одржања запослења</w:t>
      </w:r>
      <w:r w:rsidR="0062212F" w:rsidRPr="00B9688F">
        <w:rPr>
          <w:rFonts w:ascii="Arial" w:hAnsi="Arial" w:cs="Arial"/>
          <w:sz w:val="20"/>
          <w:szCs w:val="20"/>
        </w:rPr>
        <w:t xml:space="preserve"> који је већ развијен</w:t>
      </w:r>
      <w:r w:rsidRPr="00B9688F">
        <w:rPr>
          <w:rFonts w:ascii="Arial" w:hAnsi="Arial" w:cs="Arial"/>
          <w:sz w:val="20"/>
          <w:szCs w:val="20"/>
        </w:rPr>
        <w:t>, радиће се на прилагођавању овог концепта како би могао да се примени и на младе укључене у меру субвенционисано запошљавање</w:t>
      </w:r>
      <w:r w:rsidR="001F18C5" w:rsidRPr="00B9688F">
        <w:rPr>
          <w:rFonts w:ascii="Arial" w:hAnsi="Arial" w:cs="Arial"/>
          <w:sz w:val="20"/>
          <w:szCs w:val="20"/>
        </w:rPr>
        <w:t>, у првој години запошљавања</w:t>
      </w:r>
      <w:r w:rsidR="004A35E5" w:rsidRPr="00B9688F">
        <w:rPr>
          <w:rFonts w:ascii="Arial" w:hAnsi="Arial" w:cs="Arial"/>
          <w:sz w:val="20"/>
          <w:szCs w:val="20"/>
        </w:rPr>
        <w:t xml:space="preserve"> у</w:t>
      </w:r>
      <w:r w:rsidR="001F18C5" w:rsidRPr="00B9688F">
        <w:rPr>
          <w:rFonts w:ascii="Arial" w:hAnsi="Arial" w:cs="Arial"/>
          <w:sz w:val="20"/>
          <w:szCs w:val="20"/>
        </w:rPr>
        <w:t xml:space="preserve"> циљу превенције прекида исте.</w:t>
      </w:r>
    </w:p>
    <w:p w14:paraId="3C77C119" w14:textId="77777777" w:rsidR="003900F7" w:rsidRDefault="001F18C5" w:rsidP="00714DBC">
      <w:pPr>
        <w:tabs>
          <w:tab w:val="left" w:pos="567"/>
        </w:tabs>
        <w:spacing w:line="240" w:lineRule="auto"/>
        <w:ind w:right="113"/>
        <w:jc w:val="both"/>
        <w:rPr>
          <w:rFonts w:ascii="Arial" w:eastAsia="Times New Roman" w:hAnsi="Arial" w:cs="Arial"/>
          <w:sz w:val="20"/>
          <w:szCs w:val="20"/>
        </w:rPr>
      </w:pPr>
      <w:r w:rsidRPr="00B9688F">
        <w:rPr>
          <w:rFonts w:ascii="Arial" w:eastAsia="Times New Roman" w:hAnsi="Arial" w:cs="Arial"/>
          <w:sz w:val="20"/>
          <w:szCs w:val="20"/>
        </w:rPr>
        <w:t xml:space="preserve">Додатно, </w:t>
      </w:r>
      <w:r w:rsidR="003D0319">
        <w:rPr>
          <w:rFonts w:ascii="Arial" w:eastAsia="Times New Roman" w:hAnsi="Arial" w:cs="Arial"/>
          <w:sz w:val="20"/>
          <w:szCs w:val="20"/>
        </w:rPr>
        <w:t>четири</w:t>
      </w:r>
      <w:r w:rsidRPr="00B9688F">
        <w:rPr>
          <w:rFonts w:ascii="Arial" w:eastAsia="Times New Roman" w:hAnsi="Arial" w:cs="Arial"/>
          <w:sz w:val="20"/>
          <w:szCs w:val="20"/>
        </w:rPr>
        <w:t xml:space="preserve"> лица </w:t>
      </w:r>
      <w:r w:rsidR="004A35E5" w:rsidRPr="00B9688F">
        <w:rPr>
          <w:rFonts w:ascii="Arial" w:eastAsia="Times New Roman" w:hAnsi="Arial" w:cs="Arial"/>
          <w:sz w:val="20"/>
          <w:szCs w:val="20"/>
        </w:rPr>
        <w:t xml:space="preserve">засновало је радни однос код послодавца након завршене </w:t>
      </w:r>
      <w:r w:rsidR="00E52752" w:rsidRPr="00B9688F">
        <w:rPr>
          <w:rFonts w:ascii="Arial" w:eastAsia="Times New Roman" w:hAnsi="Arial" w:cs="Arial"/>
          <w:sz w:val="20"/>
          <w:szCs w:val="20"/>
        </w:rPr>
        <w:t>о</w:t>
      </w:r>
      <w:r w:rsidRPr="00B9688F">
        <w:rPr>
          <w:rFonts w:ascii="Arial" w:eastAsia="Times New Roman" w:hAnsi="Arial" w:cs="Arial"/>
          <w:sz w:val="20"/>
          <w:szCs w:val="20"/>
        </w:rPr>
        <w:t>бук</w:t>
      </w:r>
      <w:r w:rsidR="004A35E5" w:rsidRPr="00B9688F">
        <w:rPr>
          <w:rFonts w:ascii="Arial" w:eastAsia="Times New Roman" w:hAnsi="Arial" w:cs="Arial"/>
          <w:sz w:val="20"/>
          <w:szCs w:val="20"/>
        </w:rPr>
        <w:t>е</w:t>
      </w:r>
      <w:r w:rsidRPr="00B9688F">
        <w:rPr>
          <w:rFonts w:ascii="Arial" w:eastAsia="Times New Roman" w:hAnsi="Arial" w:cs="Arial"/>
          <w:sz w:val="20"/>
          <w:szCs w:val="20"/>
        </w:rPr>
        <w:t xml:space="preserve"> на захтев послодавца</w:t>
      </w:r>
      <w:r w:rsidR="00E52752" w:rsidRPr="00B9688F">
        <w:rPr>
          <w:rFonts w:ascii="Arial" w:eastAsia="Times New Roman" w:hAnsi="Arial" w:cs="Arial"/>
          <w:sz w:val="20"/>
          <w:szCs w:val="20"/>
        </w:rPr>
        <w:t>,</w:t>
      </w:r>
      <w:r w:rsidRPr="00B9688F">
        <w:rPr>
          <w:rFonts w:ascii="Arial" w:eastAsia="Times New Roman" w:hAnsi="Arial" w:cs="Arial"/>
          <w:sz w:val="20"/>
          <w:szCs w:val="20"/>
        </w:rPr>
        <w:t xml:space="preserve"> уз финансирање из средстава </w:t>
      </w:r>
      <w:r w:rsidR="00E52752" w:rsidRPr="00B9688F">
        <w:rPr>
          <w:rFonts w:ascii="Arial" w:eastAsia="Times New Roman" w:hAnsi="Arial" w:cs="Arial"/>
          <w:sz w:val="20"/>
          <w:szCs w:val="20"/>
        </w:rPr>
        <w:t xml:space="preserve">у оквиру </w:t>
      </w:r>
      <w:r w:rsidRPr="00B9688F">
        <w:rPr>
          <w:rFonts w:ascii="Arial" w:eastAsia="Times New Roman" w:hAnsi="Arial" w:cs="Arial"/>
          <w:sz w:val="20"/>
          <w:szCs w:val="20"/>
        </w:rPr>
        <w:t>Ф</w:t>
      </w:r>
      <w:r w:rsidR="00E52752" w:rsidRPr="00B9688F">
        <w:rPr>
          <w:rFonts w:ascii="Arial" w:eastAsia="Times New Roman" w:hAnsi="Arial" w:cs="Arial"/>
          <w:sz w:val="20"/>
          <w:szCs w:val="20"/>
        </w:rPr>
        <w:t>инансијског плана Националне службе за запошљавање</w:t>
      </w:r>
      <w:r w:rsidR="00DE482B" w:rsidRPr="00B9688F">
        <w:rPr>
          <w:rFonts w:ascii="Arial" w:eastAsia="Times New Roman" w:hAnsi="Arial" w:cs="Arial"/>
          <w:sz w:val="20"/>
          <w:szCs w:val="20"/>
        </w:rPr>
        <w:t>,</w:t>
      </w:r>
      <w:r w:rsidR="004A35E5" w:rsidRPr="00B9688F">
        <w:rPr>
          <w:rFonts w:ascii="Arial" w:eastAsia="Times New Roman" w:hAnsi="Arial" w:cs="Arial"/>
          <w:sz w:val="20"/>
          <w:szCs w:val="20"/>
        </w:rPr>
        <w:t xml:space="preserve"> и </w:t>
      </w:r>
      <w:r w:rsidRPr="00B9688F">
        <w:rPr>
          <w:rFonts w:ascii="Arial" w:eastAsia="Times New Roman" w:hAnsi="Arial" w:cs="Arial"/>
          <w:sz w:val="20"/>
          <w:szCs w:val="20"/>
        </w:rPr>
        <w:t xml:space="preserve">наведено запошљавање третира се као субвенционисано. </w:t>
      </w:r>
    </w:p>
    <w:p w14:paraId="5937AEF4" w14:textId="77777777" w:rsidR="005B1427" w:rsidRPr="005B1427" w:rsidRDefault="005B1427" w:rsidP="00714DBC">
      <w:pPr>
        <w:tabs>
          <w:tab w:val="left" w:pos="567"/>
        </w:tabs>
        <w:spacing w:line="240" w:lineRule="auto"/>
        <w:ind w:right="113"/>
        <w:jc w:val="both"/>
        <w:rPr>
          <w:rFonts w:ascii="Arial" w:eastAsia="Times New Roman" w:hAnsi="Arial" w:cs="Arial"/>
          <w:sz w:val="20"/>
          <w:szCs w:val="20"/>
        </w:rPr>
      </w:pPr>
      <w:r>
        <w:rPr>
          <w:rFonts w:ascii="Arial" w:eastAsia="Times New Roman" w:hAnsi="Arial" w:cs="Arial"/>
          <w:sz w:val="20"/>
          <w:szCs w:val="20"/>
        </w:rPr>
        <w:t xml:space="preserve">Свеукупно, </w:t>
      </w:r>
      <w:r w:rsidR="00BF6879">
        <w:rPr>
          <w:rFonts w:ascii="Arial" w:eastAsia="Times New Roman" w:hAnsi="Arial" w:cs="Arial"/>
          <w:sz w:val="20"/>
          <w:szCs w:val="20"/>
        </w:rPr>
        <w:t>запослено је 102 младе особе укључивањем у различите мере субвенционисаног запошљавања.</w:t>
      </w:r>
    </w:p>
    <w:p w14:paraId="483F9C6F"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b/>
          <w:sz w:val="20"/>
          <w:szCs w:val="20"/>
        </w:rPr>
        <w:t>Субвенционисано самозапошљавање</w:t>
      </w:r>
    </w:p>
    <w:p w14:paraId="4B612757" w14:textId="77777777" w:rsidR="003900F7" w:rsidRPr="00B9688F" w:rsidRDefault="00DA0460"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У </w:t>
      </w:r>
      <w:r w:rsidR="001E1814" w:rsidRPr="00B9688F">
        <w:rPr>
          <w:rFonts w:ascii="Arial" w:hAnsi="Arial" w:cs="Arial"/>
          <w:sz w:val="20"/>
          <w:szCs w:val="20"/>
        </w:rPr>
        <w:t>2024. години у</w:t>
      </w:r>
      <w:r w:rsidR="001F18C5" w:rsidRPr="00B9688F">
        <w:rPr>
          <w:rFonts w:ascii="Arial" w:hAnsi="Arial" w:cs="Arial"/>
          <w:sz w:val="20"/>
          <w:szCs w:val="20"/>
        </w:rPr>
        <w:t>з једнократну субвенцију младом незапосленом лицу за отпочињање сопственог посла запослило се 338 лица</w:t>
      </w:r>
      <w:r w:rsidR="001E1814" w:rsidRPr="00B9688F">
        <w:rPr>
          <w:rFonts w:ascii="Arial" w:hAnsi="Arial" w:cs="Arial"/>
          <w:sz w:val="20"/>
          <w:szCs w:val="20"/>
        </w:rPr>
        <w:t xml:space="preserve">, што чини 112,7% </w:t>
      </w:r>
      <w:r w:rsidR="00E94B6B" w:rsidRPr="00B9688F">
        <w:rPr>
          <w:rFonts w:ascii="Arial" w:hAnsi="Arial" w:cs="Arial"/>
          <w:sz w:val="20"/>
          <w:szCs w:val="20"/>
        </w:rPr>
        <w:t>у</w:t>
      </w:r>
      <w:r w:rsidR="001F18C5" w:rsidRPr="00B9688F">
        <w:rPr>
          <w:rFonts w:ascii="Arial" w:hAnsi="Arial" w:cs="Arial"/>
          <w:sz w:val="20"/>
          <w:szCs w:val="20"/>
        </w:rPr>
        <w:t xml:space="preserve"> </w:t>
      </w:r>
      <w:r w:rsidR="001E1814" w:rsidRPr="00B9688F">
        <w:rPr>
          <w:rFonts w:ascii="Arial" w:hAnsi="Arial" w:cs="Arial"/>
          <w:sz w:val="20"/>
          <w:szCs w:val="20"/>
        </w:rPr>
        <w:t>односу на план (</w:t>
      </w:r>
      <w:r w:rsidR="001F18C5" w:rsidRPr="00B9688F">
        <w:rPr>
          <w:rFonts w:ascii="Arial" w:hAnsi="Arial" w:cs="Arial"/>
          <w:sz w:val="20"/>
          <w:szCs w:val="20"/>
        </w:rPr>
        <w:t xml:space="preserve">300 </w:t>
      </w:r>
      <w:r w:rsidR="001E1814" w:rsidRPr="00B9688F">
        <w:rPr>
          <w:rFonts w:ascii="Arial" w:hAnsi="Arial" w:cs="Arial"/>
          <w:sz w:val="20"/>
          <w:szCs w:val="20"/>
        </w:rPr>
        <w:t>младих</w:t>
      </w:r>
      <w:r w:rsidR="00E94B6B" w:rsidRPr="00B9688F">
        <w:rPr>
          <w:rFonts w:ascii="Arial" w:hAnsi="Arial" w:cs="Arial"/>
          <w:sz w:val="20"/>
          <w:szCs w:val="20"/>
        </w:rPr>
        <w:t>)</w:t>
      </w:r>
      <w:r w:rsidR="001A07C2" w:rsidRPr="00B9688F">
        <w:rPr>
          <w:rFonts w:ascii="Arial" w:hAnsi="Arial" w:cs="Arial"/>
          <w:sz w:val="20"/>
          <w:szCs w:val="20"/>
        </w:rPr>
        <w:t xml:space="preserve">. </w:t>
      </w:r>
    </w:p>
    <w:p w14:paraId="692F065A" w14:textId="77777777" w:rsidR="003900F7" w:rsidRPr="00B9688F" w:rsidRDefault="000A4AC7" w:rsidP="00714DBC">
      <w:pPr>
        <w:tabs>
          <w:tab w:val="left" w:pos="567"/>
        </w:tabs>
        <w:spacing w:line="240" w:lineRule="auto"/>
        <w:ind w:right="113"/>
        <w:jc w:val="both"/>
        <w:rPr>
          <w:rFonts w:ascii="Arial" w:eastAsia="Times New Roman" w:hAnsi="Arial" w:cs="Arial"/>
          <w:sz w:val="20"/>
          <w:szCs w:val="20"/>
        </w:rPr>
      </w:pPr>
      <w:r w:rsidRPr="00B9688F">
        <w:rPr>
          <w:rFonts w:ascii="Arial" w:eastAsia="Times New Roman" w:hAnsi="Arial" w:cs="Arial"/>
          <w:sz w:val="20"/>
          <w:szCs w:val="20"/>
        </w:rPr>
        <w:t xml:space="preserve">Значајно </w:t>
      </w:r>
      <w:r w:rsidR="001F18C5" w:rsidRPr="00B9688F">
        <w:rPr>
          <w:rFonts w:ascii="Arial" w:eastAsia="Times New Roman" w:hAnsi="Arial" w:cs="Arial"/>
          <w:sz w:val="20"/>
          <w:szCs w:val="20"/>
        </w:rPr>
        <w:t xml:space="preserve">интересовање младих који су укључени у програм Гаранција за младе за покретање сопственог посла је утицало да се у меру субвенција за самозапошљавање укључи већи број младих од планираног броја. </w:t>
      </w:r>
      <w:r w:rsidR="00E52752" w:rsidRPr="00B9688F">
        <w:rPr>
          <w:rFonts w:ascii="Arial" w:eastAsia="Times New Roman" w:hAnsi="Arial" w:cs="Arial"/>
          <w:sz w:val="20"/>
          <w:szCs w:val="20"/>
        </w:rPr>
        <w:t xml:space="preserve">Ова мера финансирана је из буџета </w:t>
      </w:r>
      <w:r w:rsidR="00E52752" w:rsidRPr="003D0319">
        <w:rPr>
          <w:rFonts w:ascii="Arial" w:eastAsia="Times New Roman" w:hAnsi="Arial" w:cs="Arial"/>
          <w:sz w:val="20"/>
          <w:szCs w:val="20"/>
        </w:rPr>
        <w:t>Р</w:t>
      </w:r>
      <w:r w:rsidR="003D0319">
        <w:rPr>
          <w:rFonts w:ascii="Arial" w:eastAsia="Times New Roman" w:hAnsi="Arial" w:cs="Arial"/>
          <w:sz w:val="20"/>
          <w:szCs w:val="20"/>
        </w:rPr>
        <w:t xml:space="preserve">епублике </w:t>
      </w:r>
      <w:r w:rsidR="00E52752" w:rsidRPr="003D0319">
        <w:rPr>
          <w:rFonts w:ascii="Arial" w:eastAsia="Times New Roman" w:hAnsi="Arial" w:cs="Arial"/>
          <w:sz w:val="20"/>
          <w:szCs w:val="20"/>
        </w:rPr>
        <w:t>С</w:t>
      </w:r>
      <w:r w:rsidR="003D0319">
        <w:rPr>
          <w:rFonts w:ascii="Arial" w:eastAsia="Times New Roman" w:hAnsi="Arial" w:cs="Arial"/>
          <w:sz w:val="20"/>
          <w:szCs w:val="20"/>
        </w:rPr>
        <w:t>рбије</w:t>
      </w:r>
      <w:r w:rsidR="00E52752" w:rsidRPr="00B9688F">
        <w:rPr>
          <w:rFonts w:ascii="Arial" w:eastAsia="Times New Roman" w:hAnsi="Arial" w:cs="Arial"/>
          <w:sz w:val="20"/>
          <w:szCs w:val="20"/>
        </w:rPr>
        <w:t xml:space="preserve"> (МРЗБСП) али је због интересовања и високо оцењених бизнис планова д</w:t>
      </w:r>
      <w:r w:rsidR="001F18C5" w:rsidRPr="00B9688F">
        <w:rPr>
          <w:rFonts w:ascii="Arial" w:eastAsia="Times New Roman" w:hAnsi="Arial" w:cs="Arial"/>
          <w:sz w:val="20"/>
          <w:szCs w:val="20"/>
        </w:rPr>
        <w:t xml:space="preserve">одатни број лица </w:t>
      </w:r>
      <w:r w:rsidR="001E0684" w:rsidRPr="00B9688F">
        <w:rPr>
          <w:rFonts w:ascii="Arial" w:eastAsia="Times New Roman" w:hAnsi="Arial" w:cs="Arial"/>
          <w:sz w:val="20"/>
          <w:szCs w:val="20"/>
        </w:rPr>
        <w:t xml:space="preserve">финансиран </w:t>
      </w:r>
      <w:r w:rsidR="001F18C5" w:rsidRPr="00B9688F">
        <w:rPr>
          <w:rFonts w:ascii="Arial" w:eastAsia="Times New Roman" w:hAnsi="Arial" w:cs="Arial"/>
          <w:sz w:val="20"/>
          <w:szCs w:val="20"/>
        </w:rPr>
        <w:t>из средстава Финансијског плана Н</w:t>
      </w:r>
      <w:r w:rsidR="00E52752" w:rsidRPr="00B9688F">
        <w:rPr>
          <w:rFonts w:ascii="Arial" w:eastAsia="Times New Roman" w:hAnsi="Arial" w:cs="Arial"/>
          <w:sz w:val="20"/>
          <w:szCs w:val="20"/>
        </w:rPr>
        <w:t>ационалне службе за запошљавање</w:t>
      </w:r>
      <w:r w:rsidR="001F18C5" w:rsidRPr="00B9688F">
        <w:rPr>
          <w:rFonts w:ascii="Arial" w:eastAsia="Times New Roman" w:hAnsi="Arial" w:cs="Arial"/>
          <w:sz w:val="20"/>
          <w:szCs w:val="20"/>
        </w:rPr>
        <w:t>.</w:t>
      </w:r>
      <w:r w:rsidR="00836AED" w:rsidRPr="00C67CE5">
        <w:rPr>
          <w:rStyle w:val="FootnoteAnchor"/>
          <w:rFonts w:ascii="Arial" w:hAnsi="Arial" w:cs="Arial"/>
          <w:sz w:val="18"/>
          <w:szCs w:val="18"/>
        </w:rPr>
        <w:footnoteReference w:id="12"/>
      </w:r>
      <w:r w:rsidRPr="00C67CE5">
        <w:rPr>
          <w:rStyle w:val="FootnoteAnchor"/>
          <w:rFonts w:ascii="Arial" w:hAnsi="Arial" w:cs="Arial"/>
          <w:sz w:val="18"/>
          <w:szCs w:val="18"/>
        </w:rPr>
        <w:t xml:space="preserve"> </w:t>
      </w:r>
      <w:r w:rsidR="001F18C5" w:rsidRPr="00B9688F">
        <w:rPr>
          <w:rFonts w:ascii="Arial" w:eastAsia="Times New Roman" w:hAnsi="Arial" w:cs="Arial"/>
          <w:sz w:val="20"/>
          <w:szCs w:val="20"/>
        </w:rPr>
        <w:t>На овај начин је кроз финансијску подршку за почетнике у пословању подстакнут развој предузетништва младих.</w:t>
      </w:r>
    </w:p>
    <w:p w14:paraId="4C138B0D" w14:textId="77777777" w:rsidR="003900F7" w:rsidRPr="00B9688F" w:rsidRDefault="009018D1" w:rsidP="00714DBC">
      <w:pPr>
        <w:tabs>
          <w:tab w:val="left" w:pos="567"/>
        </w:tabs>
        <w:spacing w:line="240" w:lineRule="auto"/>
        <w:ind w:right="113"/>
        <w:jc w:val="both"/>
        <w:rPr>
          <w:rFonts w:ascii="Arial" w:eastAsia="Times New Roman" w:hAnsi="Arial" w:cs="Arial"/>
          <w:sz w:val="20"/>
          <w:szCs w:val="20"/>
        </w:rPr>
      </w:pPr>
      <w:r w:rsidRPr="00B9688F">
        <w:rPr>
          <w:rFonts w:ascii="Arial" w:eastAsia="Times New Roman" w:hAnsi="Arial" w:cs="Arial"/>
          <w:sz w:val="20"/>
          <w:szCs w:val="20"/>
        </w:rPr>
        <w:t>О</w:t>
      </w:r>
      <w:r w:rsidR="001F18C5" w:rsidRPr="00B9688F">
        <w:rPr>
          <w:rFonts w:ascii="Arial" w:eastAsia="Times New Roman" w:hAnsi="Arial" w:cs="Arial"/>
          <w:sz w:val="20"/>
          <w:szCs w:val="20"/>
        </w:rPr>
        <w:t>безбеђена су и додатна средства</w:t>
      </w:r>
      <w:r w:rsidR="001E0684" w:rsidRPr="00B9688F">
        <w:rPr>
          <w:rFonts w:ascii="Arial" w:eastAsia="Times New Roman" w:hAnsi="Arial" w:cs="Arial"/>
          <w:sz w:val="20"/>
          <w:szCs w:val="20"/>
        </w:rPr>
        <w:t xml:space="preserve"> </w:t>
      </w:r>
      <w:r w:rsidR="00583AC5" w:rsidRPr="00B9688F">
        <w:rPr>
          <w:rFonts w:ascii="Arial" w:eastAsia="Times New Roman" w:hAnsi="Arial" w:cs="Arial"/>
          <w:sz w:val="20"/>
          <w:szCs w:val="20"/>
        </w:rPr>
        <w:t xml:space="preserve">из пројекта </w:t>
      </w:r>
      <w:r w:rsidR="001E0684" w:rsidRPr="00B9688F">
        <w:rPr>
          <w:rFonts w:ascii="Arial" w:eastAsia="Times New Roman" w:hAnsi="Arial" w:cs="Arial"/>
          <w:sz w:val="20"/>
          <w:szCs w:val="20"/>
        </w:rPr>
        <w:t xml:space="preserve">ИПА 2020 </w:t>
      </w:r>
      <w:r w:rsidR="00583AC5" w:rsidRPr="00B9688F">
        <w:rPr>
          <w:rFonts w:ascii="Arial" w:hAnsi="Arial" w:cs="Arial"/>
          <w:sz w:val="20"/>
          <w:szCs w:val="20"/>
        </w:rPr>
        <w:t>–</w:t>
      </w:r>
      <w:r w:rsidR="00583AC5" w:rsidRPr="00B9688F">
        <w:rPr>
          <w:rFonts w:ascii="Arial" w:eastAsia="Times New Roman" w:hAnsi="Arial" w:cs="Arial"/>
          <w:sz w:val="20"/>
          <w:szCs w:val="20"/>
        </w:rPr>
        <w:t xml:space="preserve"> </w:t>
      </w:r>
      <w:r w:rsidR="001E0684" w:rsidRPr="00B9688F">
        <w:rPr>
          <w:rFonts w:ascii="Arial" w:eastAsia="Times New Roman" w:hAnsi="Arial" w:cs="Arial"/>
          <w:sz w:val="20"/>
          <w:szCs w:val="20"/>
        </w:rPr>
        <w:t>Директни грант НСЗ</w:t>
      </w:r>
      <w:r w:rsidR="001F18C5" w:rsidRPr="00B9688F">
        <w:rPr>
          <w:rFonts w:ascii="Arial" w:eastAsia="Times New Roman" w:hAnsi="Arial" w:cs="Arial"/>
          <w:sz w:val="20"/>
          <w:szCs w:val="20"/>
        </w:rPr>
        <w:t>, преусмеравањем средст</w:t>
      </w:r>
      <w:r w:rsidR="003D0319">
        <w:rPr>
          <w:rFonts w:ascii="Arial" w:eastAsia="Times New Roman" w:hAnsi="Arial" w:cs="Arial"/>
          <w:sz w:val="20"/>
          <w:szCs w:val="20"/>
        </w:rPr>
        <w:t>а</w:t>
      </w:r>
      <w:r w:rsidR="001F18C5" w:rsidRPr="00B9688F">
        <w:rPr>
          <w:rFonts w:ascii="Arial" w:eastAsia="Times New Roman" w:hAnsi="Arial" w:cs="Arial"/>
          <w:sz w:val="20"/>
          <w:szCs w:val="20"/>
        </w:rPr>
        <w:t>ва са мера које нису у потпуности реализоване, на ову меру, за коју су млади показали веће интересовање. Препознајући ризике које са собом може да носи субвенционисано самозапошљавање, а у циљу осигурања одрживости мере, предузете су конкретне активности које укључују квалитативну оцену бизнис планова, увођење доњег прага бодова на основу којих се обезбеђује субвенција. За кориснике ове мере предвиђена је и реализација додатне екстерне менторске подршке у области књиговодства, маркетинга и продаје.</w:t>
      </w:r>
    </w:p>
    <w:p w14:paraId="24CA6231" w14:textId="77777777" w:rsidR="009018D1" w:rsidRPr="00B9688F" w:rsidRDefault="001F18C5" w:rsidP="00714DBC">
      <w:pPr>
        <w:tabs>
          <w:tab w:val="left" w:pos="567"/>
        </w:tabs>
        <w:spacing w:line="240" w:lineRule="auto"/>
        <w:ind w:right="113"/>
        <w:jc w:val="both"/>
        <w:rPr>
          <w:rFonts w:ascii="Arial" w:eastAsia="Times New Roman" w:hAnsi="Arial" w:cs="Arial"/>
          <w:sz w:val="20"/>
          <w:szCs w:val="20"/>
        </w:rPr>
      </w:pPr>
      <w:r w:rsidRPr="00B9688F">
        <w:rPr>
          <w:rFonts w:ascii="Arial" w:eastAsia="Times New Roman" w:hAnsi="Arial" w:cs="Arial"/>
          <w:sz w:val="20"/>
          <w:szCs w:val="20"/>
        </w:rPr>
        <w:t xml:space="preserve">Пре доделе субвенције </w:t>
      </w:r>
      <w:r w:rsidR="00F3593F" w:rsidRPr="00B9688F">
        <w:rPr>
          <w:rFonts w:ascii="Arial" w:eastAsia="Times New Roman" w:hAnsi="Arial" w:cs="Arial"/>
          <w:sz w:val="20"/>
          <w:szCs w:val="20"/>
        </w:rPr>
        <w:t xml:space="preserve">за самозапошљавање </w:t>
      </w:r>
      <w:r w:rsidRPr="00B9688F">
        <w:rPr>
          <w:rFonts w:ascii="Arial" w:eastAsia="Times New Roman" w:hAnsi="Arial" w:cs="Arial"/>
          <w:sz w:val="20"/>
          <w:szCs w:val="20"/>
        </w:rPr>
        <w:t>млади су прошли саветовање од стране запослених у Н</w:t>
      </w:r>
      <w:r w:rsidR="001E0684" w:rsidRPr="00B9688F">
        <w:rPr>
          <w:rFonts w:ascii="Arial" w:eastAsia="Times New Roman" w:hAnsi="Arial" w:cs="Arial"/>
          <w:sz w:val="20"/>
          <w:szCs w:val="20"/>
        </w:rPr>
        <w:t>ационалној служби за запошљавање</w:t>
      </w:r>
      <w:r w:rsidRPr="00B9688F">
        <w:rPr>
          <w:rFonts w:ascii="Arial" w:eastAsia="Times New Roman" w:hAnsi="Arial" w:cs="Arial"/>
          <w:sz w:val="20"/>
          <w:szCs w:val="20"/>
        </w:rPr>
        <w:t>, као и обуку за развој предузетништва.</w:t>
      </w:r>
      <w:r w:rsidR="009D1518" w:rsidRPr="00B9688F">
        <w:rPr>
          <w:rFonts w:ascii="Arial" w:eastAsia="Times New Roman" w:hAnsi="Arial" w:cs="Arial"/>
          <w:sz w:val="20"/>
          <w:szCs w:val="20"/>
        </w:rPr>
        <w:t xml:space="preserve"> </w:t>
      </w:r>
      <w:r w:rsidR="001E0684" w:rsidRPr="00B9688F">
        <w:rPr>
          <w:rFonts w:ascii="Arial" w:eastAsia="Times New Roman" w:hAnsi="Arial" w:cs="Arial"/>
          <w:sz w:val="20"/>
          <w:szCs w:val="20"/>
        </w:rPr>
        <w:t xml:space="preserve">Пружање </w:t>
      </w:r>
      <w:r w:rsidR="009D1518" w:rsidRPr="00B9688F">
        <w:rPr>
          <w:rFonts w:ascii="Arial" w:eastAsia="Times New Roman" w:hAnsi="Arial" w:cs="Arial"/>
          <w:sz w:val="20"/>
          <w:szCs w:val="20"/>
        </w:rPr>
        <w:t>менторск</w:t>
      </w:r>
      <w:r w:rsidR="001E0684" w:rsidRPr="00B9688F">
        <w:rPr>
          <w:rFonts w:ascii="Arial" w:eastAsia="Times New Roman" w:hAnsi="Arial" w:cs="Arial"/>
          <w:sz w:val="20"/>
          <w:szCs w:val="20"/>
        </w:rPr>
        <w:t>е</w:t>
      </w:r>
      <w:r w:rsidR="009D1518" w:rsidRPr="00B9688F">
        <w:rPr>
          <w:rFonts w:ascii="Arial" w:eastAsia="Times New Roman" w:hAnsi="Arial" w:cs="Arial"/>
          <w:sz w:val="20"/>
          <w:szCs w:val="20"/>
        </w:rPr>
        <w:t xml:space="preserve"> подршк</w:t>
      </w:r>
      <w:r w:rsidR="001E0684" w:rsidRPr="00B9688F">
        <w:rPr>
          <w:rFonts w:ascii="Arial" w:eastAsia="Times New Roman" w:hAnsi="Arial" w:cs="Arial"/>
          <w:sz w:val="20"/>
          <w:szCs w:val="20"/>
        </w:rPr>
        <w:t>е</w:t>
      </w:r>
      <w:r w:rsidR="009D1518" w:rsidRPr="00B9688F">
        <w:rPr>
          <w:rFonts w:ascii="Arial" w:eastAsia="Times New Roman" w:hAnsi="Arial" w:cs="Arial"/>
          <w:sz w:val="20"/>
          <w:szCs w:val="20"/>
        </w:rPr>
        <w:t xml:space="preserve"> планирано </w:t>
      </w:r>
      <w:r w:rsidR="001E0684" w:rsidRPr="00B9688F">
        <w:rPr>
          <w:rFonts w:ascii="Arial" w:eastAsia="Times New Roman" w:hAnsi="Arial" w:cs="Arial"/>
          <w:sz w:val="20"/>
          <w:szCs w:val="20"/>
        </w:rPr>
        <w:t>је за</w:t>
      </w:r>
      <w:r w:rsidR="009D1518" w:rsidRPr="00B9688F">
        <w:rPr>
          <w:rFonts w:ascii="Arial" w:eastAsia="Times New Roman" w:hAnsi="Arial" w:cs="Arial"/>
          <w:sz w:val="20"/>
          <w:szCs w:val="20"/>
        </w:rPr>
        <w:t xml:space="preserve"> 200 лица, али ниједно лице није добило ову подршку</w:t>
      </w:r>
      <w:r w:rsidR="001E0684" w:rsidRPr="00B9688F">
        <w:rPr>
          <w:rFonts w:ascii="Arial" w:eastAsia="Times New Roman" w:hAnsi="Arial" w:cs="Arial"/>
          <w:sz w:val="20"/>
          <w:szCs w:val="20"/>
        </w:rPr>
        <w:t xml:space="preserve"> током 2024. године из разлога </w:t>
      </w:r>
      <w:r w:rsidR="00B956F7" w:rsidRPr="00B9688F">
        <w:rPr>
          <w:rFonts w:ascii="Arial" w:eastAsia="Times New Roman" w:hAnsi="Arial" w:cs="Arial"/>
          <w:sz w:val="20"/>
          <w:szCs w:val="20"/>
        </w:rPr>
        <w:t xml:space="preserve">дужег </w:t>
      </w:r>
      <w:r w:rsidR="001E0684" w:rsidRPr="00B9688F">
        <w:rPr>
          <w:rFonts w:ascii="Arial" w:eastAsia="Times New Roman" w:hAnsi="Arial" w:cs="Arial"/>
          <w:sz w:val="20"/>
          <w:szCs w:val="20"/>
        </w:rPr>
        <w:t xml:space="preserve">трајања </w:t>
      </w:r>
      <w:r w:rsidR="00B956F7" w:rsidRPr="00B9688F">
        <w:rPr>
          <w:rFonts w:ascii="Arial" w:eastAsia="Times New Roman" w:hAnsi="Arial" w:cs="Arial"/>
          <w:sz w:val="20"/>
          <w:szCs w:val="20"/>
        </w:rPr>
        <w:t>од прет</w:t>
      </w:r>
      <w:r w:rsidR="003D0319">
        <w:rPr>
          <w:rFonts w:ascii="Arial" w:eastAsia="Times New Roman" w:hAnsi="Arial" w:cs="Arial"/>
          <w:sz w:val="20"/>
          <w:szCs w:val="20"/>
        </w:rPr>
        <w:t>х</w:t>
      </w:r>
      <w:r w:rsidR="00B956F7" w:rsidRPr="00B9688F">
        <w:rPr>
          <w:rFonts w:ascii="Arial" w:eastAsia="Times New Roman" w:hAnsi="Arial" w:cs="Arial"/>
          <w:sz w:val="20"/>
          <w:szCs w:val="20"/>
        </w:rPr>
        <w:t xml:space="preserve">одно планираног </w:t>
      </w:r>
      <w:r w:rsidR="001E0684" w:rsidRPr="00B9688F">
        <w:rPr>
          <w:rFonts w:ascii="Arial" w:eastAsia="Times New Roman" w:hAnsi="Arial" w:cs="Arial"/>
          <w:sz w:val="20"/>
          <w:szCs w:val="20"/>
        </w:rPr>
        <w:t xml:space="preserve">поступка јавне набавке за избор </w:t>
      </w:r>
      <w:r w:rsidR="002E105D" w:rsidRPr="00B9688F">
        <w:rPr>
          <w:rFonts w:ascii="Arial" w:eastAsia="Times New Roman" w:hAnsi="Arial" w:cs="Arial"/>
          <w:sz w:val="20"/>
          <w:szCs w:val="20"/>
        </w:rPr>
        <w:t>пружалаца менторске услуге.</w:t>
      </w:r>
      <w:r w:rsidRPr="00B9688F">
        <w:rPr>
          <w:rFonts w:ascii="Arial" w:eastAsia="Times New Roman" w:hAnsi="Arial" w:cs="Arial"/>
          <w:sz w:val="20"/>
          <w:szCs w:val="20"/>
        </w:rPr>
        <w:t xml:space="preserve"> Потребе за конкретном менторском подршком утврђују се током реализације </w:t>
      </w:r>
      <w:r w:rsidR="002E105D" w:rsidRPr="00B9688F">
        <w:rPr>
          <w:rFonts w:ascii="Arial" w:eastAsia="Times New Roman" w:hAnsi="Arial" w:cs="Arial"/>
          <w:sz w:val="20"/>
          <w:szCs w:val="20"/>
        </w:rPr>
        <w:t>у</w:t>
      </w:r>
      <w:r w:rsidRPr="00B9688F">
        <w:rPr>
          <w:rFonts w:ascii="Arial" w:eastAsia="Times New Roman" w:hAnsi="Arial" w:cs="Arial"/>
          <w:sz w:val="20"/>
          <w:szCs w:val="20"/>
        </w:rPr>
        <w:t xml:space="preserve">говора о субвенционисаном запошљавању, па ће из тог разлога корисници субвенције </w:t>
      </w:r>
      <w:r w:rsidR="001B226A" w:rsidRPr="00B9688F">
        <w:rPr>
          <w:rFonts w:ascii="Arial" w:eastAsia="Times New Roman" w:hAnsi="Arial" w:cs="Arial"/>
          <w:sz w:val="20"/>
          <w:szCs w:val="20"/>
        </w:rPr>
        <w:t xml:space="preserve">за самозапошљавање </w:t>
      </w:r>
      <w:r w:rsidRPr="00B9688F">
        <w:rPr>
          <w:rFonts w:ascii="Arial" w:eastAsia="Times New Roman" w:hAnsi="Arial" w:cs="Arial"/>
          <w:sz w:val="20"/>
          <w:szCs w:val="20"/>
        </w:rPr>
        <w:t xml:space="preserve">менторску подршку користити од почетка 2025. године. Крајем 2024. године </w:t>
      </w:r>
      <w:r w:rsidR="002E105D" w:rsidRPr="00B9688F">
        <w:rPr>
          <w:rFonts w:ascii="Arial" w:eastAsia="Times New Roman" w:hAnsi="Arial" w:cs="Arial"/>
          <w:sz w:val="20"/>
          <w:szCs w:val="20"/>
        </w:rPr>
        <w:t>уговорени</w:t>
      </w:r>
      <w:r w:rsidRPr="00B9688F">
        <w:rPr>
          <w:rFonts w:ascii="Arial" w:eastAsia="Times New Roman" w:hAnsi="Arial" w:cs="Arial"/>
          <w:sz w:val="20"/>
          <w:szCs w:val="20"/>
        </w:rPr>
        <w:t xml:space="preserve"> су пружаоци менторске </w:t>
      </w:r>
      <w:r w:rsidR="00B956F7" w:rsidRPr="00B9688F">
        <w:rPr>
          <w:rFonts w:ascii="Arial" w:eastAsia="Times New Roman" w:hAnsi="Arial" w:cs="Arial"/>
          <w:sz w:val="20"/>
          <w:szCs w:val="20"/>
        </w:rPr>
        <w:t>услуге</w:t>
      </w:r>
      <w:r w:rsidR="002E105D" w:rsidRPr="00B9688F">
        <w:rPr>
          <w:rFonts w:ascii="Arial" w:eastAsia="Times New Roman" w:hAnsi="Arial" w:cs="Arial"/>
          <w:sz w:val="20"/>
          <w:szCs w:val="20"/>
        </w:rPr>
        <w:t xml:space="preserve"> за пилот филијал</w:t>
      </w:r>
      <w:r w:rsidR="00B956F7" w:rsidRPr="00B9688F">
        <w:rPr>
          <w:rFonts w:ascii="Arial" w:eastAsia="Times New Roman" w:hAnsi="Arial" w:cs="Arial"/>
          <w:sz w:val="20"/>
          <w:szCs w:val="20"/>
        </w:rPr>
        <w:t>е</w:t>
      </w:r>
      <w:r w:rsidR="002E105D" w:rsidRPr="00B9688F">
        <w:rPr>
          <w:rFonts w:ascii="Arial" w:eastAsia="Times New Roman" w:hAnsi="Arial" w:cs="Arial"/>
          <w:sz w:val="20"/>
          <w:szCs w:val="20"/>
        </w:rPr>
        <w:t xml:space="preserve"> </w:t>
      </w:r>
      <w:r w:rsidRPr="00B9688F">
        <w:rPr>
          <w:rFonts w:ascii="Arial" w:eastAsia="Times New Roman" w:hAnsi="Arial" w:cs="Arial"/>
          <w:sz w:val="20"/>
          <w:szCs w:val="20"/>
        </w:rPr>
        <w:t>Сремска Митровица</w:t>
      </w:r>
      <w:r w:rsidR="00B956F7" w:rsidRPr="00B9688F">
        <w:rPr>
          <w:rFonts w:ascii="Arial" w:eastAsia="Times New Roman" w:hAnsi="Arial" w:cs="Arial"/>
          <w:sz w:val="20"/>
          <w:szCs w:val="20"/>
        </w:rPr>
        <w:t xml:space="preserve"> и Крушевац</w:t>
      </w:r>
      <w:r w:rsidR="002E105D" w:rsidRPr="00B9688F">
        <w:rPr>
          <w:rFonts w:ascii="Arial" w:eastAsia="Times New Roman" w:hAnsi="Arial" w:cs="Arial"/>
          <w:sz w:val="20"/>
          <w:szCs w:val="20"/>
        </w:rPr>
        <w:t>, док се за пилот Филијалу Ниш очекује потписивање уговора у 2025. години.</w:t>
      </w:r>
      <w:r w:rsidRPr="00B9688F">
        <w:rPr>
          <w:rFonts w:ascii="Arial" w:eastAsia="Times New Roman" w:hAnsi="Arial" w:cs="Arial"/>
          <w:sz w:val="20"/>
          <w:szCs w:val="20"/>
        </w:rPr>
        <w:t xml:space="preserve"> </w:t>
      </w:r>
    </w:p>
    <w:p w14:paraId="0325BDEF" w14:textId="77777777" w:rsidR="003900F7" w:rsidRPr="00B9688F" w:rsidRDefault="001F18C5" w:rsidP="00714DBC">
      <w:pPr>
        <w:tabs>
          <w:tab w:val="left" w:pos="567"/>
        </w:tabs>
        <w:spacing w:line="240" w:lineRule="auto"/>
        <w:ind w:right="113"/>
        <w:jc w:val="both"/>
        <w:rPr>
          <w:rFonts w:ascii="Arial" w:hAnsi="Arial" w:cs="Arial"/>
          <w:b/>
          <w:bCs/>
          <w:iCs/>
          <w:sz w:val="20"/>
          <w:szCs w:val="20"/>
        </w:rPr>
      </w:pPr>
      <w:r w:rsidRPr="00B9688F">
        <w:rPr>
          <w:rFonts w:ascii="Arial" w:hAnsi="Arial" w:cs="Arial"/>
          <w:b/>
          <w:bCs/>
          <w:iCs/>
          <w:sz w:val="20"/>
          <w:szCs w:val="20"/>
        </w:rPr>
        <w:lastRenderedPageBreak/>
        <w:t>Приправништво за младе</w:t>
      </w:r>
    </w:p>
    <w:p w14:paraId="59F41BEA" w14:textId="77777777" w:rsidR="00CB7B19" w:rsidRPr="00B9688F" w:rsidRDefault="00B956F7"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У меру приправништво за младе</w:t>
      </w:r>
      <w:r w:rsidR="000A59C8" w:rsidRPr="00B9688F">
        <w:rPr>
          <w:rFonts w:ascii="Arial" w:hAnsi="Arial" w:cs="Arial"/>
          <w:sz w:val="20"/>
          <w:szCs w:val="20"/>
        </w:rPr>
        <w:t xml:space="preserve"> </w:t>
      </w:r>
      <w:bookmarkStart w:id="15" w:name="_Hlk191911432"/>
      <w:r w:rsidR="0025141D" w:rsidRPr="00B9688F">
        <w:rPr>
          <w:rFonts w:ascii="Arial" w:hAnsi="Arial" w:cs="Arial"/>
          <w:sz w:val="20"/>
          <w:szCs w:val="20"/>
        </w:rPr>
        <w:t xml:space="preserve">која се организује </w:t>
      </w:r>
      <w:r w:rsidR="001F18C5" w:rsidRPr="00B9688F">
        <w:rPr>
          <w:rFonts w:ascii="Arial" w:hAnsi="Arial" w:cs="Arial"/>
          <w:sz w:val="20"/>
          <w:szCs w:val="20"/>
        </w:rPr>
        <w:t>ради стручног оспособљавања за самосталан рад</w:t>
      </w:r>
      <w:r w:rsidR="00DE46DE" w:rsidRPr="00B9688F">
        <w:rPr>
          <w:rFonts w:ascii="Arial" w:hAnsi="Arial" w:cs="Arial"/>
          <w:sz w:val="20"/>
          <w:szCs w:val="20"/>
        </w:rPr>
        <w:t xml:space="preserve"> </w:t>
      </w:r>
      <w:r w:rsidR="00CB7B19" w:rsidRPr="00B9688F">
        <w:rPr>
          <w:rFonts w:ascii="Arial" w:hAnsi="Arial" w:cs="Arial"/>
          <w:sz w:val="20"/>
          <w:szCs w:val="20"/>
        </w:rPr>
        <w:t xml:space="preserve">у занимању за које је стечено најмање средње образовање, уз заснивање радног односа на период од </w:t>
      </w:r>
      <w:r w:rsidR="002D01F0">
        <w:rPr>
          <w:rFonts w:ascii="Arial" w:hAnsi="Arial" w:cs="Arial"/>
          <w:sz w:val="20"/>
          <w:szCs w:val="20"/>
        </w:rPr>
        <w:t>шест</w:t>
      </w:r>
      <w:r w:rsidR="0025141D" w:rsidRPr="00B9688F">
        <w:rPr>
          <w:rFonts w:ascii="Arial" w:hAnsi="Arial" w:cs="Arial"/>
          <w:sz w:val="20"/>
          <w:szCs w:val="20"/>
        </w:rPr>
        <w:t xml:space="preserve"> до 12 м</w:t>
      </w:r>
      <w:r w:rsidR="001E1814" w:rsidRPr="00B9688F">
        <w:rPr>
          <w:rFonts w:ascii="Arial" w:hAnsi="Arial" w:cs="Arial"/>
          <w:sz w:val="20"/>
          <w:szCs w:val="20"/>
        </w:rPr>
        <w:t>е</w:t>
      </w:r>
      <w:r w:rsidR="0025141D" w:rsidRPr="00B9688F">
        <w:rPr>
          <w:rFonts w:ascii="Arial" w:hAnsi="Arial" w:cs="Arial"/>
          <w:sz w:val="20"/>
          <w:szCs w:val="20"/>
        </w:rPr>
        <w:t>сеци</w:t>
      </w:r>
      <w:bookmarkEnd w:id="15"/>
      <w:r w:rsidR="00CB7B19" w:rsidRPr="00B9688F">
        <w:rPr>
          <w:rFonts w:ascii="Arial" w:hAnsi="Arial" w:cs="Arial"/>
          <w:sz w:val="20"/>
          <w:szCs w:val="20"/>
        </w:rPr>
        <w:t>, укључено је 207 младих</w:t>
      </w:r>
      <w:r w:rsidR="0025141D" w:rsidRPr="00B9688F">
        <w:rPr>
          <w:rFonts w:ascii="Arial" w:hAnsi="Arial" w:cs="Arial"/>
          <w:sz w:val="20"/>
          <w:szCs w:val="20"/>
        </w:rPr>
        <w:t>, од којих 137 са високим образовањем и 70 са средњим образовањем, што представља</w:t>
      </w:r>
      <w:r w:rsidR="001E1814" w:rsidRPr="00B9688F">
        <w:rPr>
          <w:rFonts w:ascii="Arial" w:hAnsi="Arial" w:cs="Arial"/>
          <w:sz w:val="20"/>
          <w:szCs w:val="20"/>
        </w:rPr>
        <w:t xml:space="preserve"> 79,6%</w:t>
      </w:r>
      <w:r w:rsidR="0025141D" w:rsidRPr="00B9688F">
        <w:rPr>
          <w:rFonts w:ascii="Arial" w:hAnsi="Arial" w:cs="Arial"/>
          <w:sz w:val="20"/>
          <w:szCs w:val="20"/>
        </w:rPr>
        <w:t xml:space="preserve"> у односу на план (260 младих).</w:t>
      </w:r>
    </w:p>
    <w:p w14:paraId="04DFD2A8" w14:textId="77777777" w:rsidR="003900F7" w:rsidRPr="00B9688F" w:rsidRDefault="0025141D"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С обзиром на нешто нижу реализацију </w:t>
      </w:r>
      <w:r w:rsidR="001F18C5" w:rsidRPr="00B9688F">
        <w:rPr>
          <w:rFonts w:ascii="Arial" w:hAnsi="Arial" w:cs="Arial"/>
          <w:sz w:val="20"/>
          <w:szCs w:val="20"/>
        </w:rPr>
        <w:t>од планиране</w:t>
      </w:r>
      <w:r w:rsidRPr="00B9688F">
        <w:rPr>
          <w:rFonts w:ascii="Arial" w:hAnsi="Arial" w:cs="Arial"/>
          <w:sz w:val="20"/>
          <w:szCs w:val="20"/>
        </w:rPr>
        <w:t xml:space="preserve">, </w:t>
      </w:r>
      <w:r w:rsidR="001F18C5" w:rsidRPr="00B9688F">
        <w:rPr>
          <w:rFonts w:ascii="Arial" w:hAnsi="Arial" w:cs="Arial"/>
          <w:sz w:val="20"/>
          <w:szCs w:val="20"/>
        </w:rPr>
        <w:t xml:space="preserve">јавни позив за реализацију ове мере кроз средства </w:t>
      </w:r>
      <w:r w:rsidR="00583AC5" w:rsidRPr="00B9688F">
        <w:rPr>
          <w:rFonts w:ascii="Arial" w:hAnsi="Arial" w:cs="Arial"/>
          <w:sz w:val="20"/>
          <w:szCs w:val="20"/>
        </w:rPr>
        <w:t xml:space="preserve">пројекта ИПА 2020 – </w:t>
      </w:r>
      <w:r w:rsidR="001F18C5" w:rsidRPr="00B9688F">
        <w:rPr>
          <w:rFonts w:ascii="Arial" w:hAnsi="Arial" w:cs="Arial"/>
          <w:sz w:val="20"/>
          <w:szCs w:val="20"/>
        </w:rPr>
        <w:t>Директн</w:t>
      </w:r>
      <w:r w:rsidR="00583AC5" w:rsidRPr="00B9688F">
        <w:rPr>
          <w:rFonts w:ascii="Arial" w:hAnsi="Arial" w:cs="Arial"/>
          <w:sz w:val="20"/>
          <w:szCs w:val="20"/>
        </w:rPr>
        <w:t>и грант НСЗ</w:t>
      </w:r>
      <w:r w:rsidR="001F18C5" w:rsidRPr="00B9688F">
        <w:rPr>
          <w:rFonts w:ascii="Arial" w:hAnsi="Arial" w:cs="Arial"/>
          <w:sz w:val="20"/>
          <w:szCs w:val="20"/>
        </w:rPr>
        <w:t xml:space="preserve"> продужен </w:t>
      </w:r>
      <w:r w:rsidRPr="00B9688F">
        <w:rPr>
          <w:rFonts w:ascii="Arial" w:hAnsi="Arial" w:cs="Arial"/>
          <w:sz w:val="20"/>
          <w:szCs w:val="20"/>
        </w:rPr>
        <w:t xml:space="preserve">је </w:t>
      </w:r>
      <w:r w:rsidR="001F18C5" w:rsidRPr="00B9688F">
        <w:rPr>
          <w:rFonts w:ascii="Arial" w:hAnsi="Arial" w:cs="Arial"/>
          <w:sz w:val="20"/>
          <w:szCs w:val="20"/>
        </w:rPr>
        <w:t>до краја фебруара 2025. године</w:t>
      </w:r>
      <w:r w:rsidRPr="00B9688F">
        <w:rPr>
          <w:rFonts w:ascii="Arial" w:hAnsi="Arial" w:cs="Arial"/>
          <w:sz w:val="20"/>
          <w:szCs w:val="20"/>
        </w:rPr>
        <w:t xml:space="preserve"> и </w:t>
      </w:r>
      <w:r w:rsidR="001F18C5" w:rsidRPr="00B9688F">
        <w:rPr>
          <w:rFonts w:ascii="Arial" w:hAnsi="Arial" w:cs="Arial"/>
          <w:sz w:val="20"/>
          <w:szCs w:val="20"/>
        </w:rPr>
        <w:t>очекује се укључивање додатног броја лица.</w:t>
      </w:r>
    </w:p>
    <w:p w14:paraId="19A117B4" w14:textId="77777777" w:rsidR="003900F7" w:rsidRPr="00B9688F" w:rsidRDefault="001F18C5" w:rsidP="00714DBC">
      <w:pPr>
        <w:tabs>
          <w:tab w:val="left" w:pos="567"/>
        </w:tabs>
        <w:spacing w:line="240" w:lineRule="auto"/>
        <w:ind w:right="113"/>
        <w:jc w:val="both"/>
        <w:rPr>
          <w:rFonts w:ascii="Arial" w:hAnsi="Arial" w:cs="Arial"/>
          <w:b/>
          <w:bCs/>
          <w:iCs/>
          <w:sz w:val="20"/>
          <w:szCs w:val="20"/>
        </w:rPr>
      </w:pPr>
      <w:r w:rsidRPr="00B9688F">
        <w:rPr>
          <w:rFonts w:ascii="Arial" w:hAnsi="Arial" w:cs="Arial"/>
          <w:b/>
          <w:bCs/>
          <w:iCs/>
          <w:sz w:val="20"/>
          <w:szCs w:val="20"/>
        </w:rPr>
        <w:t>Стицање практичних знања</w:t>
      </w:r>
    </w:p>
    <w:p w14:paraId="54170F5C" w14:textId="77777777" w:rsidR="0025141D" w:rsidRPr="00B9688F" w:rsidRDefault="0025141D" w:rsidP="00714DBC">
      <w:pPr>
        <w:tabs>
          <w:tab w:val="left" w:pos="567"/>
        </w:tabs>
        <w:spacing w:line="240" w:lineRule="auto"/>
        <w:ind w:right="113"/>
        <w:jc w:val="both"/>
        <w:rPr>
          <w:rFonts w:ascii="Arial" w:eastAsia="MyriadPro-Regular" w:hAnsi="Arial" w:cs="Arial"/>
          <w:bCs/>
          <w:iCs/>
          <w:sz w:val="20"/>
          <w:szCs w:val="20"/>
          <w:lang w:eastAsia="en-GB"/>
        </w:rPr>
      </w:pPr>
      <w:r w:rsidRPr="00B9688F">
        <w:rPr>
          <w:rFonts w:ascii="Arial" w:eastAsia="MyriadPro-Regular" w:hAnsi="Arial" w:cs="Arial"/>
          <w:bCs/>
          <w:iCs/>
          <w:sz w:val="20"/>
          <w:szCs w:val="20"/>
          <w:lang w:eastAsia="en-GB"/>
        </w:rPr>
        <w:t xml:space="preserve">Ова мера подразумева стицање практичних знања и вештина обављањем конкретних послова, кроз заснивање радног односа код послодавца који припада приватном сектору и намењена је младима без квалификација или са ниским нивоом квалификација. У меру је укључено 24 младих што представља реализацију од свега 16% у односу на план (150 младих). </w:t>
      </w:r>
    </w:p>
    <w:p w14:paraId="13B51464" w14:textId="77777777" w:rsidR="00C7499E" w:rsidRPr="00B9688F" w:rsidRDefault="00C7499E"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Са једне стране, изазов се односи на ниску мотивисаност и спремност ове циљне групе младих за укључивање у меру, а са друге стр</w:t>
      </w:r>
      <w:r w:rsidR="003D6CC7" w:rsidRPr="00B9688F">
        <w:rPr>
          <w:rFonts w:ascii="Arial" w:hAnsi="Arial" w:cs="Arial"/>
          <w:sz w:val="20"/>
          <w:szCs w:val="20"/>
        </w:rPr>
        <w:t>а</w:t>
      </w:r>
      <w:r w:rsidRPr="00B9688F">
        <w:rPr>
          <w:rFonts w:ascii="Arial" w:hAnsi="Arial" w:cs="Arial"/>
          <w:sz w:val="20"/>
          <w:szCs w:val="20"/>
        </w:rPr>
        <w:t>не</w:t>
      </w:r>
      <w:r w:rsidR="003D6CC7" w:rsidRPr="00B9688F">
        <w:rPr>
          <w:rFonts w:ascii="Arial" w:hAnsi="Arial" w:cs="Arial"/>
          <w:sz w:val="20"/>
          <w:szCs w:val="20"/>
        </w:rPr>
        <w:t>,</w:t>
      </w:r>
      <w:r w:rsidRPr="00B9688F">
        <w:rPr>
          <w:rFonts w:ascii="Arial" w:hAnsi="Arial" w:cs="Arial"/>
          <w:sz w:val="20"/>
          <w:szCs w:val="20"/>
        </w:rPr>
        <w:t xml:space="preserve"> на релативно ниску заинте</w:t>
      </w:r>
      <w:r w:rsidR="003D6CC7" w:rsidRPr="00B9688F">
        <w:rPr>
          <w:rFonts w:ascii="Arial" w:hAnsi="Arial" w:cs="Arial"/>
          <w:sz w:val="20"/>
          <w:szCs w:val="20"/>
        </w:rPr>
        <w:t>р</w:t>
      </w:r>
      <w:r w:rsidRPr="00B9688F">
        <w:rPr>
          <w:rFonts w:ascii="Arial" w:hAnsi="Arial" w:cs="Arial"/>
          <w:sz w:val="20"/>
          <w:szCs w:val="20"/>
        </w:rPr>
        <w:t>есованост послодаваца</w:t>
      </w:r>
      <w:r w:rsidR="003D6CC7" w:rsidRPr="00B9688F">
        <w:rPr>
          <w:rFonts w:ascii="Arial" w:hAnsi="Arial" w:cs="Arial"/>
          <w:sz w:val="20"/>
          <w:szCs w:val="20"/>
        </w:rPr>
        <w:t xml:space="preserve"> с обзиром на обавезу да има </w:t>
      </w:r>
      <w:r w:rsidR="003D6CC7" w:rsidRPr="00B9688F">
        <w:rPr>
          <w:rFonts w:ascii="Arial" w:eastAsia="MyriadPro-Regular" w:hAnsi="Arial" w:cs="Arial"/>
          <w:bCs/>
          <w:iCs/>
          <w:sz w:val="20"/>
          <w:szCs w:val="20"/>
          <w:lang w:eastAsia="en-GB"/>
        </w:rPr>
        <w:t>запосленог ментора, као и техничке, просторне и друге капацитете за спровођење ове мере.</w:t>
      </w:r>
      <w:r w:rsidRPr="00B9688F">
        <w:rPr>
          <w:rFonts w:ascii="Arial" w:hAnsi="Arial" w:cs="Arial"/>
          <w:sz w:val="20"/>
          <w:szCs w:val="20"/>
        </w:rPr>
        <w:t xml:space="preserve"> С тога ће се у наредном периоду додатно радити и са послодавцима и незапосленим лицима, посебно указујући незапосленим лицима на предности одрживог запослења у односу на краткорочна радна ангажовања са можда бољим финансијским стимулансима, али без могућности стицања конкретних знања и вештина која су шире примењива на тржишту рада.</w:t>
      </w:r>
    </w:p>
    <w:p w14:paraId="24DBFD3F" w14:textId="77777777" w:rsidR="00FB1F1F" w:rsidRPr="00B9688F" w:rsidRDefault="00FB1F1F" w:rsidP="00714DBC">
      <w:pPr>
        <w:pStyle w:val="CommentText"/>
        <w:suppressAutoHyphens w:val="0"/>
        <w:spacing w:after="0"/>
        <w:rPr>
          <w:rFonts w:ascii="Arial" w:hAnsi="Arial" w:cs="Arial"/>
          <w:lang w:val="sr-Cyrl-RS"/>
        </w:rPr>
      </w:pPr>
      <w:r w:rsidRPr="00B9688F">
        <w:rPr>
          <w:rFonts w:ascii="Arial" w:eastAsia="MyriadPro-Regular" w:hAnsi="Arial" w:cs="Arial"/>
          <w:bCs/>
          <w:iCs/>
          <w:lang w:eastAsia="en-GB"/>
        </w:rPr>
        <w:t>Н</w:t>
      </w:r>
      <w:r w:rsidR="00C7499E" w:rsidRPr="00B9688F">
        <w:rPr>
          <w:rFonts w:ascii="Arial" w:eastAsia="MyriadPro-Regular" w:hAnsi="Arial" w:cs="Arial"/>
          <w:bCs/>
          <w:iCs/>
          <w:lang w:eastAsia="en-GB"/>
        </w:rPr>
        <w:t xml:space="preserve">ови јавни позив </w:t>
      </w:r>
      <w:r w:rsidRPr="00B9688F">
        <w:rPr>
          <w:rFonts w:ascii="Arial" w:eastAsia="MyriadPro-Regular" w:hAnsi="Arial" w:cs="Arial"/>
          <w:bCs/>
          <w:iCs/>
          <w:lang w:eastAsia="en-GB"/>
        </w:rPr>
        <w:t xml:space="preserve">за ову меру у 2025. години, </w:t>
      </w:r>
      <w:r w:rsidR="00C7499E" w:rsidRPr="00B9688F">
        <w:rPr>
          <w:rFonts w:ascii="Arial" w:eastAsia="MyriadPro-Regular" w:hAnsi="Arial" w:cs="Arial"/>
          <w:bCs/>
          <w:iCs/>
          <w:lang w:eastAsia="en-GB"/>
        </w:rPr>
        <w:t xml:space="preserve">поред младих </w:t>
      </w:r>
      <w:r w:rsidR="00C7499E" w:rsidRPr="00B9688F">
        <w:rPr>
          <w:rFonts w:ascii="Arial" w:eastAsia="MyriadPro-Regular" w:hAnsi="Arial" w:cs="Arial"/>
          <w:bCs/>
          <w:iCs/>
          <w:lang w:val="sr-Cyrl-RS" w:eastAsia="en-GB"/>
        </w:rPr>
        <w:t>без квалификација или са ниским нивоом квалификација</w:t>
      </w:r>
      <w:r w:rsidRPr="00B9688F">
        <w:rPr>
          <w:rFonts w:ascii="Arial" w:eastAsia="MyriadPro-Regular" w:hAnsi="Arial" w:cs="Arial"/>
          <w:bCs/>
          <w:iCs/>
          <w:lang w:eastAsia="en-GB"/>
        </w:rPr>
        <w:t xml:space="preserve">, </w:t>
      </w:r>
      <w:r w:rsidRPr="00B9688F">
        <w:rPr>
          <w:rFonts w:ascii="Arial" w:eastAsia="MyriadPro-Regular" w:hAnsi="Arial" w:cs="Arial"/>
          <w:bCs/>
          <w:iCs/>
          <w:lang w:val="sr-Cyrl-RS" w:eastAsia="en-GB"/>
        </w:rPr>
        <w:t>обухватиће</w:t>
      </w:r>
      <w:r w:rsidRPr="00B9688F">
        <w:rPr>
          <w:rFonts w:ascii="Arial" w:eastAsia="MyriadPro-Regular" w:hAnsi="Arial" w:cs="Arial"/>
          <w:bCs/>
          <w:iCs/>
          <w:lang w:eastAsia="en-GB"/>
        </w:rPr>
        <w:t xml:space="preserve"> </w:t>
      </w:r>
      <w:r w:rsidR="00C7499E" w:rsidRPr="00B9688F">
        <w:rPr>
          <w:rFonts w:ascii="Arial" w:eastAsia="MyriadPro-Regular" w:hAnsi="Arial" w:cs="Arial"/>
          <w:bCs/>
          <w:iCs/>
          <w:lang w:eastAsia="en-GB"/>
        </w:rPr>
        <w:t xml:space="preserve">и младе који су вишеструко рањиви </w:t>
      </w:r>
      <w:r w:rsidRPr="00B9688F">
        <w:rPr>
          <w:rFonts w:ascii="Arial" w:eastAsia="MyriadPro-Regular" w:hAnsi="Arial" w:cs="Arial"/>
          <w:bCs/>
          <w:iCs/>
          <w:lang w:val="sr-Cyrl-RS" w:eastAsia="en-GB"/>
        </w:rPr>
        <w:t>(</w:t>
      </w:r>
      <w:r w:rsidRPr="00B9688F">
        <w:rPr>
          <w:rFonts w:ascii="Arial" w:hAnsi="Arial" w:cs="Arial"/>
          <w:lang w:val="sr-Cyrl-RS"/>
        </w:rPr>
        <w:t>Роми и Ромкиње, особе са инвалидитетом, корисници новчане социјалне помоћи и других услуга социјалне заштите и млади који су на евиденцији незапослених дуже од 12 месеци, независно од нивоа стечене квалификације).</w:t>
      </w:r>
    </w:p>
    <w:p w14:paraId="268F2737" w14:textId="77777777" w:rsidR="00E2484C" w:rsidRPr="00B9688F" w:rsidRDefault="00E2484C" w:rsidP="00714DBC">
      <w:pPr>
        <w:tabs>
          <w:tab w:val="left" w:pos="567"/>
        </w:tabs>
        <w:spacing w:after="0" w:line="240" w:lineRule="auto"/>
        <w:ind w:right="113"/>
        <w:jc w:val="both"/>
        <w:rPr>
          <w:rFonts w:ascii="Arial" w:hAnsi="Arial" w:cs="Arial"/>
          <w:b/>
          <w:sz w:val="20"/>
          <w:szCs w:val="20"/>
        </w:rPr>
      </w:pPr>
    </w:p>
    <w:p w14:paraId="5CE02DD7"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b/>
          <w:sz w:val="20"/>
          <w:szCs w:val="20"/>
        </w:rPr>
        <w:t>Јавни радови</w:t>
      </w:r>
    </w:p>
    <w:p w14:paraId="1F4B682D"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На јавним радовима је радно ангажовано </w:t>
      </w:r>
      <w:r w:rsidR="00D55C55" w:rsidRPr="00B9688F">
        <w:rPr>
          <w:rFonts w:ascii="Arial" w:hAnsi="Arial" w:cs="Arial"/>
          <w:sz w:val="20"/>
          <w:szCs w:val="20"/>
          <w:lang w:val="sr-Latn-RS"/>
        </w:rPr>
        <w:t>25</w:t>
      </w:r>
      <w:r w:rsidRPr="00B9688F">
        <w:rPr>
          <w:rFonts w:ascii="Arial" w:hAnsi="Arial" w:cs="Arial"/>
          <w:sz w:val="20"/>
          <w:szCs w:val="20"/>
        </w:rPr>
        <w:t xml:space="preserve"> теже запошљивих младих и м</w:t>
      </w:r>
      <w:r w:rsidR="00D45A34" w:rsidRPr="00B9688F">
        <w:rPr>
          <w:rFonts w:ascii="Arial" w:hAnsi="Arial" w:cs="Arial"/>
          <w:sz w:val="20"/>
          <w:szCs w:val="20"/>
        </w:rPr>
        <w:t>ладих у стању социјалне потребе</w:t>
      </w:r>
      <w:r w:rsidR="00FB1F1F" w:rsidRPr="00B9688F">
        <w:rPr>
          <w:rFonts w:ascii="Arial" w:hAnsi="Arial" w:cs="Arial"/>
          <w:sz w:val="20"/>
          <w:szCs w:val="20"/>
        </w:rPr>
        <w:t>,</w:t>
      </w:r>
      <w:r w:rsidR="00D45A34" w:rsidRPr="00B9688F">
        <w:rPr>
          <w:rFonts w:ascii="Arial" w:hAnsi="Arial" w:cs="Arial"/>
          <w:sz w:val="20"/>
          <w:szCs w:val="20"/>
        </w:rPr>
        <w:t xml:space="preserve"> </w:t>
      </w:r>
      <w:r w:rsidR="00FB1F1F" w:rsidRPr="00B9688F">
        <w:rPr>
          <w:rFonts w:ascii="Arial" w:hAnsi="Arial" w:cs="Arial"/>
          <w:sz w:val="20"/>
          <w:szCs w:val="20"/>
        </w:rPr>
        <w:t>што чини 50% у односу на план (</w:t>
      </w:r>
      <w:r w:rsidRPr="00B9688F">
        <w:rPr>
          <w:rFonts w:ascii="Arial" w:hAnsi="Arial" w:cs="Arial"/>
          <w:sz w:val="20"/>
          <w:szCs w:val="20"/>
        </w:rPr>
        <w:t xml:space="preserve">50 </w:t>
      </w:r>
      <w:r w:rsidR="00FB1F1F" w:rsidRPr="00B9688F">
        <w:rPr>
          <w:rFonts w:ascii="Arial" w:hAnsi="Arial" w:cs="Arial"/>
          <w:sz w:val="20"/>
          <w:szCs w:val="20"/>
        </w:rPr>
        <w:t>младих</w:t>
      </w:r>
      <w:r w:rsidR="00D45A34" w:rsidRPr="00B9688F">
        <w:rPr>
          <w:rFonts w:ascii="Arial" w:hAnsi="Arial" w:cs="Arial"/>
          <w:sz w:val="20"/>
          <w:szCs w:val="20"/>
        </w:rPr>
        <w:t>)</w:t>
      </w:r>
      <w:r w:rsidR="00FB1F1F" w:rsidRPr="00B9688F">
        <w:rPr>
          <w:rFonts w:ascii="Arial" w:hAnsi="Arial" w:cs="Arial"/>
          <w:sz w:val="20"/>
          <w:szCs w:val="20"/>
        </w:rPr>
        <w:t>.</w:t>
      </w:r>
    </w:p>
    <w:p w14:paraId="2AE83C5F" w14:textId="77777777" w:rsidR="001F0A70"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Јавни радови су у претходним годинама реализовани у већем обиму и постојало је интересовање лица и извођача. За 2024. годину планиран је мали </w:t>
      </w:r>
      <w:r w:rsidR="00DD2499" w:rsidRPr="00B9688F">
        <w:rPr>
          <w:rFonts w:ascii="Arial" w:hAnsi="Arial" w:cs="Arial"/>
          <w:sz w:val="20"/>
          <w:szCs w:val="20"/>
        </w:rPr>
        <w:t>обухват</w:t>
      </w:r>
      <w:r w:rsidRPr="00B9688F">
        <w:rPr>
          <w:rFonts w:ascii="Arial" w:hAnsi="Arial" w:cs="Arial"/>
          <w:sz w:val="20"/>
          <w:szCs w:val="20"/>
        </w:rPr>
        <w:t xml:space="preserve"> лица како би се извршила процена оправданости даљег планирања ове мере. Будући да су се околности на тржишту рада промениле, у смислу већег броја доступних слободних послова</w:t>
      </w:r>
      <w:r w:rsidR="003F77A6" w:rsidRPr="00B9688F">
        <w:rPr>
          <w:rFonts w:ascii="Arial" w:hAnsi="Arial" w:cs="Arial"/>
          <w:sz w:val="20"/>
          <w:szCs w:val="20"/>
        </w:rPr>
        <w:t>, као</w:t>
      </w:r>
      <w:r w:rsidRPr="00B9688F">
        <w:rPr>
          <w:rFonts w:ascii="Arial" w:hAnsi="Arial" w:cs="Arial"/>
          <w:sz w:val="20"/>
          <w:szCs w:val="20"/>
        </w:rPr>
        <w:t xml:space="preserve"> и друг</w:t>
      </w:r>
      <w:r w:rsidR="003F77A6" w:rsidRPr="00B9688F">
        <w:rPr>
          <w:rFonts w:ascii="Arial" w:hAnsi="Arial" w:cs="Arial"/>
          <w:sz w:val="20"/>
          <w:szCs w:val="20"/>
        </w:rPr>
        <w:t>их</w:t>
      </w:r>
      <w:r w:rsidRPr="00B9688F">
        <w:rPr>
          <w:rFonts w:ascii="Arial" w:hAnsi="Arial" w:cs="Arial"/>
          <w:sz w:val="20"/>
          <w:szCs w:val="20"/>
        </w:rPr>
        <w:t xml:space="preserve"> мер</w:t>
      </w:r>
      <w:r w:rsidR="003F77A6" w:rsidRPr="00B9688F">
        <w:rPr>
          <w:rFonts w:ascii="Arial" w:hAnsi="Arial" w:cs="Arial"/>
          <w:sz w:val="20"/>
          <w:szCs w:val="20"/>
        </w:rPr>
        <w:t>а</w:t>
      </w:r>
      <w:r w:rsidRPr="00B9688F">
        <w:rPr>
          <w:rFonts w:ascii="Arial" w:hAnsi="Arial" w:cs="Arial"/>
          <w:sz w:val="20"/>
          <w:szCs w:val="20"/>
        </w:rPr>
        <w:t xml:space="preserve"> које су боље прилагођене потребама младих, </w:t>
      </w:r>
      <w:r w:rsidR="001F0A70" w:rsidRPr="00B9688F">
        <w:rPr>
          <w:rFonts w:ascii="Arial" w:hAnsi="Arial" w:cs="Arial"/>
          <w:sz w:val="20"/>
          <w:szCs w:val="20"/>
        </w:rPr>
        <w:t xml:space="preserve">за ову меру </w:t>
      </w:r>
      <w:r w:rsidRPr="00B9688F">
        <w:rPr>
          <w:rFonts w:ascii="Arial" w:hAnsi="Arial" w:cs="Arial"/>
          <w:sz w:val="20"/>
          <w:szCs w:val="20"/>
        </w:rPr>
        <w:t>није било довољно заинтересованих</w:t>
      </w:r>
      <w:r w:rsidR="00FB1F1F" w:rsidRPr="00B9688F">
        <w:rPr>
          <w:rFonts w:ascii="Arial" w:hAnsi="Arial" w:cs="Arial"/>
          <w:sz w:val="20"/>
          <w:szCs w:val="20"/>
        </w:rPr>
        <w:t xml:space="preserve">, због чега се за 2025. годину не планира спровођење ове мере из буџета </w:t>
      </w:r>
      <w:r w:rsidR="00FB1F1F" w:rsidRPr="003D0319">
        <w:rPr>
          <w:rFonts w:ascii="Arial" w:hAnsi="Arial" w:cs="Arial"/>
          <w:sz w:val="20"/>
          <w:szCs w:val="20"/>
        </w:rPr>
        <w:t>Р</w:t>
      </w:r>
      <w:r w:rsidR="003D0319" w:rsidRPr="003D0319">
        <w:rPr>
          <w:rFonts w:ascii="Arial" w:hAnsi="Arial" w:cs="Arial"/>
          <w:sz w:val="20"/>
          <w:szCs w:val="20"/>
        </w:rPr>
        <w:t>е</w:t>
      </w:r>
      <w:r w:rsidR="003D0319">
        <w:rPr>
          <w:rFonts w:ascii="Arial" w:hAnsi="Arial" w:cs="Arial"/>
          <w:sz w:val="20"/>
          <w:szCs w:val="20"/>
        </w:rPr>
        <w:t xml:space="preserve">публике </w:t>
      </w:r>
      <w:r w:rsidR="00FB1F1F" w:rsidRPr="003D0319">
        <w:rPr>
          <w:rFonts w:ascii="Arial" w:hAnsi="Arial" w:cs="Arial"/>
          <w:sz w:val="20"/>
          <w:szCs w:val="20"/>
        </w:rPr>
        <w:t>С</w:t>
      </w:r>
      <w:r w:rsidR="003D0319">
        <w:rPr>
          <w:rFonts w:ascii="Arial" w:hAnsi="Arial" w:cs="Arial"/>
          <w:sz w:val="20"/>
          <w:szCs w:val="20"/>
        </w:rPr>
        <w:t>рбије</w:t>
      </w:r>
      <w:r w:rsidR="00FB1F1F" w:rsidRPr="00B9688F">
        <w:rPr>
          <w:rFonts w:ascii="Arial" w:hAnsi="Arial" w:cs="Arial"/>
          <w:sz w:val="20"/>
          <w:szCs w:val="20"/>
        </w:rPr>
        <w:t>.</w:t>
      </w:r>
    </w:p>
    <w:p w14:paraId="2A60E0EE" w14:textId="77777777" w:rsidR="003900F7" w:rsidRPr="00B9688F" w:rsidRDefault="001F18C5" w:rsidP="00714DBC">
      <w:pPr>
        <w:tabs>
          <w:tab w:val="left" w:pos="567"/>
        </w:tabs>
        <w:spacing w:line="240" w:lineRule="auto"/>
        <w:ind w:right="113"/>
        <w:jc w:val="both"/>
        <w:rPr>
          <w:rFonts w:ascii="Arial" w:hAnsi="Arial" w:cs="Arial"/>
          <w:b/>
          <w:sz w:val="20"/>
          <w:szCs w:val="20"/>
        </w:rPr>
      </w:pPr>
      <w:r w:rsidRPr="00B9688F">
        <w:rPr>
          <w:rFonts w:ascii="Arial" w:hAnsi="Arial" w:cs="Arial"/>
          <w:b/>
          <w:sz w:val="20"/>
          <w:szCs w:val="20"/>
        </w:rPr>
        <w:t xml:space="preserve">Програм подстицања развоја предузетништва </w:t>
      </w:r>
    </w:p>
    <w:p w14:paraId="61A1CAD3" w14:textId="77777777" w:rsidR="008A0EA5" w:rsidRPr="00B9688F" w:rsidRDefault="001F18C5" w:rsidP="00714DBC">
      <w:pPr>
        <w:pStyle w:val="NoSpacing"/>
        <w:widowControl w:val="0"/>
        <w:rPr>
          <w:rFonts w:ascii="Arial" w:hAnsi="Arial" w:cs="Arial"/>
          <w:lang w:val="sr-Cyrl-RS"/>
        </w:rPr>
      </w:pPr>
      <w:r w:rsidRPr="00B9688F">
        <w:rPr>
          <w:rFonts w:ascii="Arial" w:hAnsi="Arial" w:cs="Arial"/>
          <w:lang w:val="sr-Cyrl-RS"/>
        </w:rPr>
        <w:t>Кроз Програм подстицања развоја предузетништва кроз финансијску подршку за почетнике у пословању и младе у 2024. години</w:t>
      </w:r>
      <w:r w:rsidR="008A0EA5" w:rsidRPr="00B9688F">
        <w:rPr>
          <w:rFonts w:ascii="Arial" w:hAnsi="Arial" w:cs="Arial"/>
          <w:lang w:val="sr-Cyrl-RS"/>
        </w:rPr>
        <w:t xml:space="preserve"> (додела средстава за набавку опреме, сређивање простора и финансирање оперативних трошкова) одобрена су средства </w:t>
      </w:r>
      <w:r w:rsidR="008A0EA5" w:rsidRPr="00B9688F">
        <w:rPr>
          <w:rFonts w:ascii="Arial" w:eastAsia="Calibri" w:hAnsi="Arial" w:cs="Arial"/>
          <w:lang w:val="sr-Cyrl-RS"/>
        </w:rPr>
        <w:t>за две младе особе које су претходно биле пријављене у програм Гаранција за младе.</w:t>
      </w:r>
    </w:p>
    <w:p w14:paraId="16EEDB9E" w14:textId="77777777" w:rsidR="0005138B" w:rsidRDefault="0005138B" w:rsidP="00714DBC">
      <w:pPr>
        <w:tabs>
          <w:tab w:val="left" w:pos="567"/>
        </w:tabs>
        <w:spacing w:line="240" w:lineRule="auto"/>
        <w:ind w:right="113"/>
        <w:jc w:val="both"/>
        <w:rPr>
          <w:rFonts w:ascii="Arial" w:hAnsi="Arial" w:cs="Arial"/>
          <w:b/>
          <w:sz w:val="20"/>
          <w:szCs w:val="20"/>
        </w:rPr>
      </w:pPr>
    </w:p>
    <w:p w14:paraId="646C0381"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b/>
          <w:sz w:val="20"/>
          <w:szCs w:val="20"/>
        </w:rPr>
        <w:t>Пореске олакшице</w:t>
      </w:r>
      <w:r w:rsidRPr="00B9688F">
        <w:rPr>
          <w:rFonts w:ascii="Arial" w:hAnsi="Arial" w:cs="Arial"/>
          <w:sz w:val="20"/>
          <w:szCs w:val="20"/>
        </w:rPr>
        <w:t xml:space="preserve"> </w:t>
      </w:r>
    </w:p>
    <w:p w14:paraId="1ECF542A" w14:textId="77777777" w:rsidR="00980E06" w:rsidRPr="00B9688F" w:rsidRDefault="001F18C5" w:rsidP="00407CBC">
      <w:pPr>
        <w:tabs>
          <w:tab w:val="left" w:pos="567"/>
        </w:tabs>
        <w:spacing w:after="0" w:line="240" w:lineRule="auto"/>
        <w:ind w:right="113"/>
        <w:jc w:val="both"/>
        <w:rPr>
          <w:rFonts w:ascii="Arial" w:hAnsi="Arial" w:cs="Arial"/>
          <w:sz w:val="20"/>
          <w:szCs w:val="20"/>
        </w:rPr>
      </w:pPr>
      <w:r w:rsidRPr="00B9688F">
        <w:rPr>
          <w:rFonts w:ascii="Arial" w:hAnsi="Arial" w:cs="Arial"/>
          <w:sz w:val="20"/>
          <w:szCs w:val="20"/>
        </w:rPr>
        <w:t xml:space="preserve">Уз </w:t>
      </w:r>
      <w:r w:rsidR="00E231E3" w:rsidRPr="00B9688F">
        <w:rPr>
          <w:rFonts w:ascii="Arial" w:hAnsi="Arial" w:cs="Arial"/>
          <w:sz w:val="20"/>
          <w:szCs w:val="20"/>
        </w:rPr>
        <w:t>п</w:t>
      </w:r>
      <w:r w:rsidRPr="00B9688F">
        <w:rPr>
          <w:rFonts w:ascii="Arial" w:hAnsi="Arial" w:cs="Arial"/>
          <w:sz w:val="20"/>
          <w:szCs w:val="20"/>
        </w:rPr>
        <w:t>ореске олакшице у складу са Законом о порезу на доходак грађана и Законом о доприносима за обавезно социјално осигурање, запослено је једно лице.</w:t>
      </w:r>
      <w:r w:rsidR="00A00355" w:rsidRPr="00B9688F">
        <w:rPr>
          <w:rFonts w:ascii="Arial" w:hAnsi="Arial" w:cs="Arial"/>
          <w:sz w:val="20"/>
          <w:szCs w:val="20"/>
        </w:rPr>
        <w:t xml:space="preserve"> </w:t>
      </w:r>
      <w:r w:rsidRPr="00B9688F">
        <w:rPr>
          <w:rFonts w:ascii="Arial" w:hAnsi="Arial" w:cs="Arial"/>
          <w:sz w:val="20"/>
          <w:szCs w:val="20"/>
        </w:rPr>
        <w:t xml:space="preserve">Услов за одобравање олакшице је да је лице пре заснивања радног односа било без прекида пријављено најмање </w:t>
      </w:r>
      <w:r w:rsidR="002D01F0">
        <w:rPr>
          <w:rFonts w:ascii="Arial" w:hAnsi="Arial" w:cs="Arial"/>
          <w:sz w:val="20"/>
          <w:szCs w:val="20"/>
        </w:rPr>
        <w:t>шест</w:t>
      </w:r>
      <w:r w:rsidRPr="00B9688F">
        <w:rPr>
          <w:rFonts w:ascii="Arial" w:hAnsi="Arial" w:cs="Arial"/>
          <w:sz w:val="20"/>
          <w:szCs w:val="20"/>
        </w:rPr>
        <w:t xml:space="preserve"> месеци на евиденцији Н</w:t>
      </w:r>
      <w:r w:rsidR="00A00355" w:rsidRPr="00B9688F">
        <w:rPr>
          <w:rFonts w:ascii="Arial" w:hAnsi="Arial" w:cs="Arial"/>
          <w:sz w:val="20"/>
          <w:szCs w:val="20"/>
        </w:rPr>
        <w:t>ационалне службе за запошљавање</w:t>
      </w:r>
      <w:r w:rsidRPr="00B9688F">
        <w:rPr>
          <w:rFonts w:ascii="Arial" w:hAnsi="Arial" w:cs="Arial"/>
          <w:sz w:val="20"/>
          <w:szCs w:val="20"/>
        </w:rPr>
        <w:t xml:space="preserve">, а лице које се сматра приправником, најмање </w:t>
      </w:r>
      <w:r w:rsidR="002D01F0">
        <w:rPr>
          <w:rFonts w:ascii="Arial" w:hAnsi="Arial" w:cs="Arial"/>
          <w:sz w:val="20"/>
          <w:szCs w:val="20"/>
        </w:rPr>
        <w:t>три</w:t>
      </w:r>
      <w:r w:rsidRPr="00B9688F">
        <w:rPr>
          <w:rFonts w:ascii="Arial" w:hAnsi="Arial" w:cs="Arial"/>
          <w:sz w:val="20"/>
          <w:szCs w:val="20"/>
        </w:rPr>
        <w:t xml:space="preserve"> месеца. У наредном периоду интензивираће се активности на информисању послодаваца, али и </w:t>
      </w:r>
      <w:r w:rsidRPr="00B9688F">
        <w:rPr>
          <w:rFonts w:ascii="Arial" w:hAnsi="Arial" w:cs="Arial"/>
          <w:sz w:val="20"/>
          <w:szCs w:val="20"/>
        </w:rPr>
        <w:lastRenderedPageBreak/>
        <w:t>у сарадњи са Министарством финансија сагледаће се могућности за релаксирање услова за одобравање пореске олакшице за младе, укључене у програм Гаранција за младе.</w:t>
      </w:r>
    </w:p>
    <w:p w14:paraId="12DCA31B" w14:textId="77777777" w:rsidR="00407CBC" w:rsidRPr="00B9688F" w:rsidRDefault="00407CBC" w:rsidP="00407CBC">
      <w:pPr>
        <w:tabs>
          <w:tab w:val="left" w:pos="567"/>
        </w:tabs>
        <w:spacing w:after="0" w:line="240" w:lineRule="auto"/>
        <w:ind w:right="113"/>
        <w:jc w:val="both"/>
        <w:rPr>
          <w:rFonts w:ascii="Arial" w:hAnsi="Arial" w:cs="Arial"/>
          <w:sz w:val="20"/>
          <w:szCs w:val="20"/>
        </w:rPr>
      </w:pPr>
    </w:p>
    <w:p w14:paraId="356A001A" w14:textId="77777777" w:rsidR="003900F7" w:rsidRPr="00B9688F" w:rsidRDefault="001F18C5" w:rsidP="00714DBC">
      <w:pPr>
        <w:tabs>
          <w:tab w:val="left" w:pos="567"/>
        </w:tabs>
        <w:spacing w:line="240" w:lineRule="auto"/>
        <w:ind w:right="113" w:firstLine="567"/>
        <w:jc w:val="both"/>
        <w:rPr>
          <w:rFonts w:ascii="Arial" w:hAnsi="Arial" w:cs="Arial"/>
          <w:b/>
          <w:iCs/>
          <w:sz w:val="20"/>
          <w:szCs w:val="20"/>
        </w:rPr>
      </w:pPr>
      <w:r w:rsidRPr="00B9688F">
        <w:rPr>
          <w:rFonts w:ascii="Arial" w:hAnsi="Arial" w:cs="Arial"/>
          <w:b/>
          <w:sz w:val="20"/>
          <w:szCs w:val="20"/>
        </w:rPr>
        <w:t>ПОНУДЕ ЗА НАСТАВАК ОБРАЗОВАЊА И ОБУКУ</w:t>
      </w:r>
    </w:p>
    <w:p w14:paraId="3E92AF40" w14:textId="77777777" w:rsidR="003900F7" w:rsidRPr="00B9688F" w:rsidRDefault="001F18C5" w:rsidP="00714DBC">
      <w:pPr>
        <w:tabs>
          <w:tab w:val="left" w:pos="567"/>
        </w:tabs>
        <w:spacing w:line="240" w:lineRule="auto"/>
        <w:ind w:right="113"/>
        <w:jc w:val="both"/>
        <w:rPr>
          <w:rFonts w:ascii="Arial" w:hAnsi="Arial" w:cs="Arial"/>
          <w:b/>
          <w:bCs/>
          <w:iCs/>
          <w:sz w:val="20"/>
          <w:szCs w:val="20"/>
        </w:rPr>
      </w:pPr>
      <w:r w:rsidRPr="00B9688F">
        <w:rPr>
          <w:rFonts w:ascii="Arial" w:hAnsi="Arial" w:cs="Arial"/>
          <w:b/>
          <w:bCs/>
          <w:iCs/>
          <w:sz w:val="20"/>
          <w:szCs w:val="20"/>
        </w:rPr>
        <w:t>Стручна пракса</w:t>
      </w:r>
    </w:p>
    <w:p w14:paraId="1C5A00DF" w14:textId="77777777" w:rsidR="008A0EA5" w:rsidRPr="00B9688F" w:rsidRDefault="005D7835" w:rsidP="00714DBC">
      <w:pPr>
        <w:spacing w:after="240" w:line="240" w:lineRule="auto"/>
        <w:jc w:val="both"/>
        <w:rPr>
          <w:rFonts w:ascii="Arial" w:eastAsiaTheme="minorEastAsia" w:hAnsi="Arial" w:cs="Arial"/>
          <w:bCs/>
          <w:iCs/>
          <w:sz w:val="20"/>
          <w:szCs w:val="20"/>
          <w:lang w:eastAsia="en-GB"/>
        </w:rPr>
      </w:pPr>
      <w:r w:rsidRPr="00B9688F">
        <w:rPr>
          <w:rFonts w:ascii="Arial" w:eastAsiaTheme="minorEastAsia" w:hAnsi="Arial" w:cs="Arial"/>
          <w:bCs/>
          <w:iCs/>
          <w:sz w:val="20"/>
          <w:szCs w:val="20"/>
        </w:rPr>
        <w:t>У ову</w:t>
      </w:r>
      <w:r w:rsidR="00CB0DE3" w:rsidRPr="00B9688F">
        <w:rPr>
          <w:rFonts w:ascii="Arial" w:eastAsiaTheme="minorEastAsia" w:hAnsi="Arial" w:cs="Arial"/>
          <w:bCs/>
          <w:iCs/>
          <w:sz w:val="20"/>
          <w:szCs w:val="20"/>
        </w:rPr>
        <w:t xml:space="preserve"> меру</w:t>
      </w:r>
      <w:r w:rsidR="008A0EA5" w:rsidRPr="00B9688F">
        <w:rPr>
          <w:rFonts w:ascii="Arial" w:eastAsiaTheme="minorEastAsia" w:hAnsi="Arial" w:cs="Arial"/>
          <w:bCs/>
          <w:iCs/>
          <w:sz w:val="20"/>
          <w:szCs w:val="20"/>
        </w:rPr>
        <w:t xml:space="preserve"> </w:t>
      </w:r>
      <w:r w:rsidRPr="00B9688F">
        <w:rPr>
          <w:rFonts w:ascii="Arial" w:eastAsiaTheme="minorEastAsia" w:hAnsi="Arial" w:cs="Arial"/>
          <w:bCs/>
          <w:iCs/>
          <w:sz w:val="20"/>
          <w:szCs w:val="20"/>
        </w:rPr>
        <w:t xml:space="preserve">која </w:t>
      </w:r>
      <w:r w:rsidR="008A0EA5" w:rsidRPr="00B9688F">
        <w:rPr>
          <w:rFonts w:ascii="Arial" w:eastAsiaTheme="minorEastAsia" w:hAnsi="Arial" w:cs="Arial"/>
          <w:bCs/>
          <w:iCs/>
          <w:sz w:val="20"/>
          <w:szCs w:val="20"/>
          <w:lang w:eastAsia="en-GB"/>
        </w:rPr>
        <w:t>подразумева стручно оспособљавање за самосталан рад у занимању</w:t>
      </w:r>
      <w:r w:rsidR="008A0EA5" w:rsidRPr="00B9688F">
        <w:rPr>
          <w:rFonts w:ascii="Arial" w:hAnsi="Arial" w:cs="Arial"/>
          <w:sz w:val="20"/>
          <w:szCs w:val="20"/>
        </w:rPr>
        <w:t xml:space="preserve"> за које је стечено најмање средње образовање</w:t>
      </w:r>
      <w:r w:rsidR="008A0EA5" w:rsidRPr="00B9688F">
        <w:rPr>
          <w:rFonts w:ascii="Arial" w:eastAsiaTheme="minorEastAsia" w:hAnsi="Arial" w:cs="Arial"/>
          <w:bCs/>
          <w:iCs/>
          <w:sz w:val="20"/>
          <w:szCs w:val="20"/>
          <w:lang w:eastAsia="en-GB"/>
        </w:rPr>
        <w:t>, без заснивања радног односа</w:t>
      </w:r>
      <w:r w:rsidRPr="00B9688F">
        <w:rPr>
          <w:rFonts w:ascii="Arial" w:eastAsiaTheme="minorEastAsia" w:hAnsi="Arial" w:cs="Arial"/>
          <w:bCs/>
          <w:iCs/>
          <w:sz w:val="20"/>
          <w:szCs w:val="20"/>
          <w:lang w:eastAsia="en-GB"/>
        </w:rPr>
        <w:t xml:space="preserve">, у трајању од најдуже </w:t>
      </w:r>
      <w:r w:rsidR="002D01F0">
        <w:rPr>
          <w:rFonts w:ascii="Arial" w:eastAsiaTheme="minorEastAsia" w:hAnsi="Arial" w:cs="Arial"/>
          <w:bCs/>
          <w:iCs/>
          <w:sz w:val="20"/>
          <w:szCs w:val="20"/>
          <w:lang w:eastAsia="en-GB"/>
        </w:rPr>
        <w:t>шест</w:t>
      </w:r>
      <w:r w:rsidRPr="00B9688F">
        <w:rPr>
          <w:rFonts w:ascii="Arial" w:eastAsiaTheme="minorEastAsia" w:hAnsi="Arial" w:cs="Arial"/>
          <w:bCs/>
          <w:iCs/>
          <w:sz w:val="20"/>
          <w:szCs w:val="20"/>
          <w:lang w:eastAsia="en-GB"/>
        </w:rPr>
        <w:t xml:space="preserve"> месеци, укључено је </w:t>
      </w:r>
      <w:r w:rsidR="003079A5" w:rsidRPr="00B9688F">
        <w:rPr>
          <w:rFonts w:ascii="Arial" w:eastAsiaTheme="minorEastAsia" w:hAnsi="Arial" w:cs="Arial"/>
          <w:bCs/>
          <w:iCs/>
          <w:sz w:val="20"/>
          <w:szCs w:val="20"/>
          <w:lang w:eastAsia="en-GB"/>
        </w:rPr>
        <w:t xml:space="preserve">197 младих </w:t>
      </w:r>
      <w:r w:rsidRPr="00B9688F">
        <w:rPr>
          <w:rFonts w:ascii="Arial" w:eastAsiaTheme="minorEastAsia" w:hAnsi="Arial" w:cs="Arial"/>
          <w:bCs/>
          <w:iCs/>
          <w:sz w:val="20"/>
          <w:szCs w:val="20"/>
          <w:lang w:eastAsia="en-GB"/>
        </w:rPr>
        <w:t>што представља изузетно висок</w:t>
      </w:r>
      <w:r w:rsidR="003D0319">
        <w:rPr>
          <w:rFonts w:ascii="Arial" w:eastAsiaTheme="minorEastAsia" w:hAnsi="Arial" w:cs="Arial"/>
          <w:bCs/>
          <w:iCs/>
          <w:sz w:val="20"/>
          <w:szCs w:val="20"/>
          <w:lang w:eastAsia="en-GB"/>
        </w:rPr>
        <w:t>у</w:t>
      </w:r>
      <w:r w:rsidRPr="00B9688F">
        <w:rPr>
          <w:rFonts w:ascii="Arial" w:eastAsiaTheme="minorEastAsia" w:hAnsi="Arial" w:cs="Arial"/>
          <w:bCs/>
          <w:iCs/>
          <w:sz w:val="20"/>
          <w:szCs w:val="20"/>
          <w:lang w:eastAsia="en-GB"/>
        </w:rPr>
        <w:t xml:space="preserve"> реализацију </w:t>
      </w:r>
      <w:r w:rsidR="00E66AB7" w:rsidRPr="00B9688F">
        <w:rPr>
          <w:rFonts w:ascii="Arial" w:eastAsiaTheme="minorEastAsia" w:hAnsi="Arial" w:cs="Arial"/>
          <w:bCs/>
          <w:iCs/>
          <w:sz w:val="20"/>
          <w:szCs w:val="20"/>
          <w:lang w:eastAsia="en-GB"/>
        </w:rPr>
        <w:t xml:space="preserve">(197%) </w:t>
      </w:r>
      <w:r w:rsidRPr="00B9688F">
        <w:rPr>
          <w:rFonts w:ascii="Arial" w:eastAsiaTheme="minorEastAsia" w:hAnsi="Arial" w:cs="Arial"/>
          <w:bCs/>
          <w:iCs/>
          <w:sz w:val="20"/>
          <w:szCs w:val="20"/>
          <w:lang w:eastAsia="en-GB"/>
        </w:rPr>
        <w:t>у односу на план</w:t>
      </w:r>
      <w:r w:rsidR="00E66AB7" w:rsidRPr="00B9688F">
        <w:rPr>
          <w:rFonts w:ascii="Arial" w:eastAsiaTheme="minorEastAsia" w:hAnsi="Arial" w:cs="Arial"/>
          <w:bCs/>
          <w:iCs/>
          <w:sz w:val="20"/>
          <w:szCs w:val="20"/>
          <w:lang w:eastAsia="en-GB"/>
        </w:rPr>
        <w:t xml:space="preserve"> </w:t>
      </w:r>
      <w:r w:rsidRPr="00B9688F">
        <w:rPr>
          <w:rFonts w:ascii="Arial" w:eastAsiaTheme="minorEastAsia" w:hAnsi="Arial" w:cs="Arial"/>
          <w:bCs/>
          <w:iCs/>
          <w:sz w:val="20"/>
          <w:szCs w:val="20"/>
          <w:lang w:eastAsia="en-GB"/>
        </w:rPr>
        <w:t>(100 младих).</w:t>
      </w:r>
    </w:p>
    <w:p w14:paraId="43E01D97" w14:textId="77777777" w:rsidR="003079A5" w:rsidRPr="00B9688F" w:rsidRDefault="003079A5"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Због веома високе заинтересованости послодаваца и младих</w:t>
      </w:r>
      <w:r w:rsidR="00D950C5">
        <w:rPr>
          <w:rFonts w:ascii="Arial" w:hAnsi="Arial" w:cs="Arial"/>
          <w:sz w:val="20"/>
          <w:szCs w:val="20"/>
        </w:rPr>
        <w:t>,</w:t>
      </w:r>
      <w:r w:rsidRPr="00B9688F">
        <w:rPr>
          <w:rFonts w:ascii="Arial" w:hAnsi="Arial" w:cs="Arial"/>
          <w:sz w:val="20"/>
          <w:szCs w:val="20"/>
        </w:rPr>
        <w:t xml:space="preserve"> део средстава је преусмерен са мера за које је забележено мање интересовање.</w:t>
      </w:r>
    </w:p>
    <w:p w14:paraId="07DBF4A3" w14:textId="77777777" w:rsidR="000818A9" w:rsidRPr="00B9688F" w:rsidRDefault="00E66AB7" w:rsidP="00714DBC">
      <w:pPr>
        <w:spacing w:after="240" w:line="240" w:lineRule="auto"/>
        <w:jc w:val="both"/>
        <w:rPr>
          <w:rFonts w:ascii="Arial" w:eastAsiaTheme="minorEastAsia" w:hAnsi="Arial" w:cs="Arial"/>
          <w:bCs/>
          <w:iCs/>
          <w:sz w:val="20"/>
          <w:szCs w:val="20"/>
          <w:lang w:eastAsia="en-GB"/>
        </w:rPr>
      </w:pPr>
      <w:r w:rsidRPr="00B9688F">
        <w:rPr>
          <w:rFonts w:ascii="Arial" w:eastAsiaTheme="minorEastAsia" w:hAnsi="Arial" w:cs="Arial"/>
          <w:bCs/>
          <w:iCs/>
          <w:sz w:val="20"/>
          <w:szCs w:val="20"/>
          <w:lang w:eastAsia="en-GB"/>
        </w:rPr>
        <w:t>Додатно, у</w:t>
      </w:r>
      <w:r w:rsidR="003079A5" w:rsidRPr="00B9688F">
        <w:rPr>
          <w:rFonts w:ascii="Arial" w:eastAsiaTheme="minorEastAsia" w:hAnsi="Arial" w:cs="Arial"/>
          <w:bCs/>
          <w:iCs/>
          <w:sz w:val="20"/>
          <w:szCs w:val="20"/>
          <w:lang w:eastAsia="en-GB"/>
        </w:rPr>
        <w:t xml:space="preserve"> стручну праксу укључено је </w:t>
      </w:r>
      <w:r w:rsidRPr="00B9688F">
        <w:rPr>
          <w:rFonts w:ascii="Arial" w:eastAsiaTheme="minorEastAsia" w:hAnsi="Arial" w:cs="Arial"/>
          <w:bCs/>
          <w:iCs/>
          <w:sz w:val="20"/>
          <w:szCs w:val="20"/>
          <w:lang w:eastAsia="en-GB"/>
        </w:rPr>
        <w:t xml:space="preserve">и </w:t>
      </w:r>
      <w:r w:rsidR="003079A5" w:rsidRPr="00B9688F">
        <w:rPr>
          <w:rFonts w:ascii="Arial" w:eastAsiaTheme="minorEastAsia" w:hAnsi="Arial" w:cs="Arial"/>
          <w:bCs/>
          <w:iCs/>
          <w:sz w:val="20"/>
          <w:szCs w:val="20"/>
          <w:lang w:eastAsia="en-GB"/>
        </w:rPr>
        <w:t xml:space="preserve">80 младих </w:t>
      </w:r>
      <w:r w:rsidR="004669D6" w:rsidRPr="00B9688F">
        <w:rPr>
          <w:rFonts w:ascii="Arial" w:eastAsiaTheme="minorEastAsia" w:hAnsi="Arial" w:cs="Arial"/>
          <w:bCs/>
          <w:iCs/>
          <w:sz w:val="20"/>
          <w:szCs w:val="20"/>
          <w:lang w:eastAsia="en-GB"/>
        </w:rPr>
        <w:t>са високим образовањем у трајању</w:t>
      </w:r>
      <w:r w:rsidR="003079A5" w:rsidRPr="00B9688F">
        <w:rPr>
          <w:rFonts w:ascii="Arial" w:eastAsiaTheme="minorEastAsia" w:hAnsi="Arial" w:cs="Arial"/>
          <w:bCs/>
          <w:iCs/>
          <w:sz w:val="20"/>
          <w:szCs w:val="20"/>
          <w:lang w:eastAsia="en-GB"/>
        </w:rPr>
        <w:t xml:space="preserve"> дужем од 6 месеци, по редовним јав</w:t>
      </w:r>
      <w:r w:rsidRPr="00B9688F">
        <w:rPr>
          <w:rFonts w:ascii="Arial" w:eastAsiaTheme="minorEastAsia" w:hAnsi="Arial" w:cs="Arial"/>
          <w:bCs/>
          <w:iCs/>
          <w:sz w:val="20"/>
          <w:szCs w:val="20"/>
          <w:lang w:eastAsia="en-GB"/>
        </w:rPr>
        <w:t>н</w:t>
      </w:r>
      <w:r w:rsidR="003079A5" w:rsidRPr="00B9688F">
        <w:rPr>
          <w:rFonts w:ascii="Arial" w:eastAsiaTheme="minorEastAsia" w:hAnsi="Arial" w:cs="Arial"/>
          <w:bCs/>
          <w:iCs/>
          <w:sz w:val="20"/>
          <w:szCs w:val="20"/>
          <w:lang w:eastAsia="en-GB"/>
        </w:rPr>
        <w:t>им позивима из средстава Финансијског плана Н</w:t>
      </w:r>
      <w:r w:rsidR="00A00355" w:rsidRPr="00B9688F">
        <w:rPr>
          <w:rFonts w:ascii="Arial" w:eastAsiaTheme="minorEastAsia" w:hAnsi="Arial" w:cs="Arial"/>
          <w:bCs/>
          <w:iCs/>
          <w:sz w:val="20"/>
          <w:szCs w:val="20"/>
          <w:lang w:eastAsia="en-GB"/>
        </w:rPr>
        <w:t>ационалне службе за запошљавање</w:t>
      </w:r>
      <w:r w:rsidR="003079A5" w:rsidRPr="00B9688F">
        <w:rPr>
          <w:rFonts w:ascii="Arial" w:eastAsiaTheme="minorEastAsia" w:hAnsi="Arial" w:cs="Arial"/>
          <w:bCs/>
          <w:iCs/>
          <w:sz w:val="20"/>
          <w:szCs w:val="20"/>
          <w:lang w:eastAsia="en-GB"/>
        </w:rPr>
        <w:t>.</w:t>
      </w:r>
    </w:p>
    <w:p w14:paraId="1C44CF55" w14:textId="77777777" w:rsidR="000818A9" w:rsidRPr="00B9688F" w:rsidRDefault="00404042" w:rsidP="00714DBC">
      <w:pPr>
        <w:pStyle w:val="NoSpacingChar"/>
        <w:rPr>
          <w:rFonts w:ascii="Arial" w:hAnsi="Arial" w:cs="Arial"/>
          <w:b/>
          <w:color w:val="auto"/>
          <w:spacing w:val="-2"/>
          <w:szCs w:val="20"/>
          <w:lang w:val="sr-Cyrl-RS"/>
        </w:rPr>
      </w:pPr>
      <w:r w:rsidRPr="00B9688F">
        <w:rPr>
          <w:rFonts w:ascii="Arial" w:hAnsi="Arial" w:cs="Arial"/>
          <w:b/>
          <w:color w:val="auto"/>
          <w:spacing w:val="-2"/>
          <w:szCs w:val="20"/>
          <w:lang w:val="sr-Cyrl-RS"/>
        </w:rPr>
        <w:t>Стручна пракса – Програм „</w:t>
      </w:r>
      <w:r w:rsidR="000818A9" w:rsidRPr="00B9688F">
        <w:rPr>
          <w:rFonts w:ascii="Arial" w:hAnsi="Arial" w:cs="Arial"/>
          <w:b/>
          <w:color w:val="auto"/>
          <w:spacing w:val="-2"/>
          <w:szCs w:val="20"/>
          <w:lang w:val="sr-Cyrl-RS"/>
        </w:rPr>
        <w:t>Таленти</w:t>
      </w:r>
      <w:r w:rsidR="000818A9" w:rsidRPr="00B9688F">
        <w:rPr>
          <w:rFonts w:ascii="Arial" w:hAnsi="Arial" w:cs="Arial"/>
          <w:b/>
          <w:color w:val="auto"/>
          <w:spacing w:val="-2"/>
          <w:szCs w:val="20"/>
          <w:lang w:val="sr-Latn-RS"/>
        </w:rPr>
        <w:t xml:space="preserve"> </w:t>
      </w:r>
      <w:r w:rsidR="000818A9" w:rsidRPr="00B9688F">
        <w:rPr>
          <w:rFonts w:ascii="Arial" w:hAnsi="Arial" w:cs="Arial"/>
          <w:b/>
          <w:color w:val="auto"/>
          <w:spacing w:val="-2"/>
          <w:szCs w:val="20"/>
          <w:lang w:val="sr-Cyrl-RS"/>
        </w:rPr>
        <w:t>у јавном сектору</w:t>
      </w:r>
      <w:r w:rsidRPr="00B9688F">
        <w:rPr>
          <w:rFonts w:ascii="Arial" w:hAnsi="Arial" w:cs="Arial"/>
          <w:b/>
          <w:color w:val="auto"/>
          <w:spacing w:val="-2"/>
          <w:szCs w:val="20"/>
          <w:lang w:val="sr-Cyrl-RS"/>
        </w:rPr>
        <w:t>ˮ</w:t>
      </w:r>
    </w:p>
    <w:p w14:paraId="16D2B99C" w14:textId="77777777" w:rsidR="000818A9" w:rsidRPr="00B9688F" w:rsidRDefault="000818A9" w:rsidP="00714DBC">
      <w:pPr>
        <w:pStyle w:val="NoSpacingChar"/>
        <w:ind w:left="720"/>
        <w:rPr>
          <w:rFonts w:ascii="Arial" w:hAnsi="Arial" w:cs="Arial"/>
          <w:b/>
          <w:color w:val="auto"/>
          <w:spacing w:val="-2"/>
          <w:szCs w:val="20"/>
          <w:highlight w:val="yellow"/>
          <w:lang w:val="sr-Cyrl-RS"/>
        </w:rPr>
      </w:pPr>
    </w:p>
    <w:p w14:paraId="2D276552" w14:textId="77777777" w:rsidR="002328D5" w:rsidRPr="00B9688F" w:rsidRDefault="002328D5" w:rsidP="00714DBC">
      <w:pPr>
        <w:tabs>
          <w:tab w:val="left" w:pos="0"/>
        </w:tabs>
        <w:spacing w:line="240" w:lineRule="auto"/>
        <w:jc w:val="both"/>
        <w:rPr>
          <w:rFonts w:ascii="Arial" w:hAnsi="Arial" w:cs="Arial"/>
          <w:sz w:val="20"/>
          <w:szCs w:val="20"/>
        </w:rPr>
      </w:pPr>
      <w:r w:rsidRPr="00B9688F">
        <w:rPr>
          <w:rFonts w:ascii="Arial" w:hAnsi="Arial" w:cs="Arial"/>
          <w:spacing w:val="-2"/>
          <w:sz w:val="20"/>
          <w:szCs w:val="20"/>
        </w:rPr>
        <w:t>Овај програм није првобитно планиран као понуда за наставак образовања и обук</w:t>
      </w:r>
      <w:r w:rsidR="00404042" w:rsidRPr="00B9688F">
        <w:rPr>
          <w:rFonts w:ascii="Arial" w:hAnsi="Arial" w:cs="Arial"/>
          <w:spacing w:val="-2"/>
          <w:sz w:val="20"/>
          <w:szCs w:val="20"/>
        </w:rPr>
        <w:t>у</w:t>
      </w:r>
      <w:r w:rsidRPr="00B9688F">
        <w:rPr>
          <w:rFonts w:ascii="Arial" w:hAnsi="Arial" w:cs="Arial"/>
          <w:spacing w:val="-2"/>
          <w:sz w:val="20"/>
          <w:szCs w:val="20"/>
        </w:rPr>
        <w:t xml:space="preserve">. </w:t>
      </w:r>
      <w:bookmarkStart w:id="16" w:name="_Hlk203654917"/>
      <w:r w:rsidRPr="00B9688F">
        <w:rPr>
          <w:rFonts w:ascii="Arial" w:hAnsi="Arial" w:cs="Arial"/>
          <w:spacing w:val="-2"/>
          <w:sz w:val="20"/>
          <w:szCs w:val="20"/>
        </w:rPr>
        <w:t xml:space="preserve">Програм се спроводи на основу Закључка Владе и подразумева да се корисницима стипендије Фонда за младе таленте, након завршетка </w:t>
      </w:r>
      <w:r w:rsidRPr="00B9688F">
        <w:rPr>
          <w:rFonts w:ascii="Arial" w:eastAsia="Times New Roman" w:hAnsi="Arial" w:cs="Arial"/>
          <w:sz w:val="20"/>
          <w:szCs w:val="20"/>
        </w:rPr>
        <w:t>основних академских студија и мастер академских студија са високошколских установа</w:t>
      </w:r>
      <w:r w:rsidR="003D0319">
        <w:rPr>
          <w:rFonts w:ascii="Arial" w:eastAsia="Times New Roman" w:hAnsi="Arial" w:cs="Arial"/>
          <w:sz w:val="20"/>
          <w:szCs w:val="20"/>
        </w:rPr>
        <w:t>,</w:t>
      </w:r>
      <w:r w:rsidRPr="00B9688F">
        <w:rPr>
          <w:rFonts w:ascii="Arial" w:eastAsia="Times New Roman" w:hAnsi="Arial" w:cs="Arial"/>
          <w:sz w:val="20"/>
          <w:szCs w:val="20"/>
        </w:rPr>
        <w:t xml:space="preserve"> чији је оснивач Република Србија</w:t>
      </w:r>
      <w:r w:rsidR="00404042" w:rsidRPr="00B9688F">
        <w:rPr>
          <w:rFonts w:ascii="Arial" w:eastAsia="Times New Roman" w:hAnsi="Arial" w:cs="Arial"/>
          <w:sz w:val="20"/>
          <w:szCs w:val="20"/>
        </w:rPr>
        <w:t>,</w:t>
      </w:r>
      <w:r w:rsidRPr="00B9688F">
        <w:rPr>
          <w:rFonts w:ascii="Arial" w:eastAsia="Times New Roman" w:hAnsi="Arial" w:cs="Arial"/>
          <w:sz w:val="20"/>
          <w:szCs w:val="20"/>
        </w:rPr>
        <w:t xml:space="preserve"> </w:t>
      </w:r>
      <w:r w:rsidRPr="00B9688F">
        <w:rPr>
          <w:rFonts w:ascii="Arial" w:hAnsi="Arial" w:cs="Arial"/>
          <w:spacing w:val="-2"/>
          <w:sz w:val="20"/>
          <w:szCs w:val="20"/>
        </w:rPr>
        <w:t>и пријаве на евиденцију незапослених, омогућ</w:t>
      </w:r>
      <w:r w:rsidR="00404042" w:rsidRPr="00B9688F">
        <w:rPr>
          <w:rFonts w:ascii="Arial" w:hAnsi="Arial" w:cs="Arial"/>
          <w:spacing w:val="-2"/>
          <w:sz w:val="20"/>
          <w:szCs w:val="20"/>
        </w:rPr>
        <w:t>и</w:t>
      </w:r>
      <w:r w:rsidRPr="00B9688F">
        <w:rPr>
          <w:rFonts w:ascii="Arial" w:hAnsi="Arial" w:cs="Arial"/>
          <w:spacing w:val="-2"/>
          <w:sz w:val="20"/>
          <w:szCs w:val="20"/>
        </w:rPr>
        <w:t xml:space="preserve"> обављање стручне праксе код послодавца у јавном сект</w:t>
      </w:r>
      <w:r w:rsidR="0094719F" w:rsidRPr="00B9688F">
        <w:rPr>
          <w:rFonts w:ascii="Arial" w:hAnsi="Arial" w:cs="Arial"/>
          <w:spacing w:val="-2"/>
          <w:sz w:val="20"/>
          <w:szCs w:val="20"/>
          <w:lang w:val="sr-Latn-RS"/>
        </w:rPr>
        <w:t>o</w:t>
      </w:r>
      <w:r w:rsidRPr="00B9688F">
        <w:rPr>
          <w:rFonts w:ascii="Arial" w:hAnsi="Arial" w:cs="Arial"/>
          <w:spacing w:val="-2"/>
          <w:sz w:val="20"/>
          <w:szCs w:val="20"/>
        </w:rPr>
        <w:t xml:space="preserve">ру у трајању од </w:t>
      </w:r>
      <w:r w:rsidR="002D01F0">
        <w:rPr>
          <w:rFonts w:ascii="Arial" w:hAnsi="Arial" w:cs="Arial"/>
          <w:spacing w:val="-2"/>
          <w:sz w:val="20"/>
          <w:szCs w:val="20"/>
        </w:rPr>
        <w:t>три</w:t>
      </w:r>
      <w:r w:rsidRPr="00B9688F">
        <w:rPr>
          <w:rFonts w:ascii="Arial" w:hAnsi="Arial" w:cs="Arial"/>
          <w:spacing w:val="-2"/>
          <w:sz w:val="20"/>
          <w:szCs w:val="20"/>
        </w:rPr>
        <w:t xml:space="preserve"> месеца </w:t>
      </w:r>
      <w:r w:rsidR="0094719F" w:rsidRPr="00B9688F">
        <w:rPr>
          <w:rFonts w:ascii="Arial" w:hAnsi="Arial" w:cs="Arial"/>
          <w:spacing w:val="-2"/>
          <w:sz w:val="20"/>
          <w:szCs w:val="20"/>
          <w:lang w:val="sr-Latn-RS"/>
        </w:rPr>
        <w:t>са могућношћу продужења до шест месеци</w:t>
      </w:r>
      <w:r w:rsidR="00A56B35" w:rsidRPr="00B9688F">
        <w:rPr>
          <w:rFonts w:ascii="Arial" w:hAnsi="Arial" w:cs="Arial"/>
          <w:spacing w:val="-2"/>
          <w:sz w:val="20"/>
          <w:szCs w:val="20"/>
        </w:rPr>
        <w:t>,</w:t>
      </w:r>
      <w:r w:rsidR="0094719F" w:rsidRPr="00B9688F">
        <w:rPr>
          <w:rFonts w:ascii="Arial" w:hAnsi="Arial" w:cs="Arial"/>
          <w:spacing w:val="-2"/>
          <w:sz w:val="20"/>
          <w:szCs w:val="20"/>
          <w:lang w:val="sr-Latn-RS"/>
        </w:rPr>
        <w:t xml:space="preserve"> тако да програм може наjдуже </w:t>
      </w:r>
      <w:r w:rsidR="0094719F" w:rsidRPr="00B9688F">
        <w:rPr>
          <w:rFonts w:ascii="Arial" w:hAnsi="Arial" w:cs="Arial"/>
          <w:spacing w:val="-2"/>
          <w:sz w:val="20"/>
          <w:szCs w:val="20"/>
        </w:rPr>
        <w:t>да траје</w:t>
      </w:r>
      <w:r w:rsidRPr="00B9688F">
        <w:rPr>
          <w:rFonts w:ascii="Arial" w:hAnsi="Arial" w:cs="Arial"/>
          <w:sz w:val="20"/>
          <w:szCs w:val="20"/>
        </w:rPr>
        <w:t xml:space="preserve"> девет месеци. Млади укључени у овај програм не заснивају радни однос али им је обезбеђена месечна новчана накнада.</w:t>
      </w:r>
    </w:p>
    <w:bookmarkEnd w:id="16"/>
    <w:p w14:paraId="5B66D7D9" w14:textId="77777777" w:rsidR="007F5377" w:rsidRPr="00B9688F" w:rsidRDefault="002328D5" w:rsidP="00714DBC">
      <w:pPr>
        <w:pStyle w:val="NoSpacingChar"/>
        <w:jc w:val="both"/>
        <w:rPr>
          <w:rFonts w:ascii="Arial" w:eastAsia="Times New Roman" w:hAnsi="Arial" w:cs="Arial"/>
          <w:color w:val="auto"/>
          <w:szCs w:val="20"/>
          <w:lang w:val="sr-Cyrl-RS"/>
        </w:rPr>
      </w:pPr>
      <w:r w:rsidRPr="00B9688F">
        <w:rPr>
          <w:rFonts w:ascii="Arial" w:eastAsia="Times New Roman" w:hAnsi="Arial" w:cs="Arial"/>
          <w:color w:val="auto"/>
          <w:szCs w:val="20"/>
          <w:lang w:val="sr-Cyrl-RS"/>
        </w:rPr>
        <w:t>У 2024. години у овај програм је укључено 82 младих</w:t>
      </w:r>
      <w:r w:rsidR="00404042" w:rsidRPr="00B9688F">
        <w:rPr>
          <w:rFonts w:ascii="Arial" w:eastAsia="Times New Roman" w:hAnsi="Arial" w:cs="Arial"/>
          <w:color w:val="auto"/>
          <w:szCs w:val="20"/>
          <w:lang w:val="sr-Cyrl-RS"/>
        </w:rPr>
        <w:t xml:space="preserve"> из три пилот филијале </w:t>
      </w:r>
      <w:r w:rsidR="00CB0DE3" w:rsidRPr="00B9688F">
        <w:rPr>
          <w:rFonts w:ascii="Arial" w:eastAsia="Times New Roman" w:hAnsi="Arial" w:cs="Arial"/>
          <w:color w:val="auto"/>
          <w:szCs w:val="20"/>
          <w:lang w:val="sr-Cyrl-RS"/>
        </w:rPr>
        <w:t>Н</w:t>
      </w:r>
      <w:r w:rsidR="00151F7B" w:rsidRPr="00B9688F">
        <w:rPr>
          <w:rFonts w:ascii="Arial" w:eastAsia="Times New Roman" w:hAnsi="Arial" w:cs="Arial"/>
          <w:color w:val="auto"/>
          <w:szCs w:val="20"/>
          <w:lang w:val="sr-Cyrl-RS"/>
        </w:rPr>
        <w:t>ационалне службе за запошљавање</w:t>
      </w:r>
      <w:r w:rsidR="00E66AB7" w:rsidRPr="00B9688F">
        <w:rPr>
          <w:rFonts w:ascii="Arial" w:eastAsia="Times New Roman" w:hAnsi="Arial" w:cs="Arial"/>
          <w:color w:val="auto"/>
          <w:szCs w:val="20"/>
          <w:lang w:val="sr-Cyrl-RS"/>
        </w:rPr>
        <w:t>.</w:t>
      </w:r>
    </w:p>
    <w:p w14:paraId="1373909A" w14:textId="77777777" w:rsidR="00E2484C" w:rsidRPr="00B9688F" w:rsidRDefault="00E2484C" w:rsidP="00714DBC">
      <w:pPr>
        <w:pStyle w:val="NoSpacingChar"/>
        <w:jc w:val="both"/>
        <w:rPr>
          <w:rFonts w:ascii="Arial" w:hAnsi="Arial" w:cs="Arial"/>
          <w:b/>
          <w:bCs/>
          <w:color w:val="auto"/>
          <w:szCs w:val="20"/>
          <w:lang w:val="sr-Cyrl-RS"/>
        </w:rPr>
      </w:pPr>
    </w:p>
    <w:p w14:paraId="537F2595" w14:textId="77777777" w:rsidR="003900F7" w:rsidRPr="00B9688F" w:rsidRDefault="001F18C5" w:rsidP="00714DBC">
      <w:pPr>
        <w:tabs>
          <w:tab w:val="left" w:pos="567"/>
          <w:tab w:val="left" w:pos="4788"/>
        </w:tabs>
        <w:spacing w:line="240" w:lineRule="auto"/>
        <w:ind w:right="113"/>
        <w:jc w:val="both"/>
        <w:rPr>
          <w:rFonts w:ascii="Arial" w:hAnsi="Arial" w:cs="Arial"/>
          <w:bCs/>
          <w:iCs/>
          <w:sz w:val="20"/>
          <w:szCs w:val="20"/>
        </w:rPr>
      </w:pPr>
      <w:r w:rsidRPr="00B9688F">
        <w:rPr>
          <w:rFonts w:ascii="Arial" w:hAnsi="Arial" w:cs="Arial"/>
          <w:b/>
          <w:bCs/>
          <w:iCs/>
          <w:sz w:val="20"/>
          <w:szCs w:val="20"/>
        </w:rPr>
        <w:t>Обука за тржиште рада</w:t>
      </w:r>
      <w:r w:rsidR="00CB0DE3" w:rsidRPr="00B9688F">
        <w:rPr>
          <w:rFonts w:ascii="Arial" w:hAnsi="Arial" w:cs="Arial"/>
          <w:b/>
          <w:bCs/>
          <w:iCs/>
          <w:sz w:val="20"/>
          <w:szCs w:val="20"/>
        </w:rPr>
        <w:tab/>
      </w:r>
    </w:p>
    <w:p w14:paraId="4FD1A377"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У циљу унапређења компетенција и запошљивости младих незапослених лица у </w:t>
      </w:r>
      <w:r w:rsidR="0055045B" w:rsidRPr="00B9688F">
        <w:rPr>
          <w:rFonts w:ascii="Arial" w:hAnsi="Arial" w:cs="Arial"/>
          <w:sz w:val="20"/>
          <w:szCs w:val="20"/>
        </w:rPr>
        <w:t xml:space="preserve">2024. години </w:t>
      </w:r>
      <w:r w:rsidR="00E66AB7" w:rsidRPr="00B9688F">
        <w:rPr>
          <w:rFonts w:ascii="Arial" w:hAnsi="Arial" w:cs="Arial"/>
          <w:sz w:val="20"/>
          <w:szCs w:val="20"/>
        </w:rPr>
        <w:t xml:space="preserve">у </w:t>
      </w:r>
      <w:r w:rsidRPr="00B9688F">
        <w:rPr>
          <w:rFonts w:ascii="Arial" w:hAnsi="Arial" w:cs="Arial"/>
          <w:sz w:val="20"/>
          <w:szCs w:val="20"/>
        </w:rPr>
        <w:t xml:space="preserve">обуке за тржиште рада </w:t>
      </w:r>
      <w:r w:rsidR="001A2F67" w:rsidRPr="00B9688F">
        <w:rPr>
          <w:rFonts w:ascii="Arial" w:hAnsi="Arial" w:cs="Arial"/>
          <w:sz w:val="20"/>
          <w:szCs w:val="20"/>
        </w:rPr>
        <w:t>(за</w:t>
      </w:r>
      <w:r w:rsidR="001A2F67" w:rsidRPr="00B9688F">
        <w:rPr>
          <w:rFonts w:ascii="Arial" w:eastAsia="Calibri" w:hAnsi="Arial" w:cs="Arial"/>
          <w:sz w:val="20"/>
          <w:szCs w:val="20"/>
        </w:rPr>
        <w:t xml:space="preserve"> вођење пословних књига и дигитални маркетинг)</w:t>
      </w:r>
      <w:r w:rsidR="001A2F67" w:rsidRPr="00B9688F">
        <w:rPr>
          <w:rFonts w:ascii="Arial" w:hAnsi="Arial" w:cs="Arial"/>
          <w:sz w:val="20"/>
          <w:szCs w:val="20"/>
        </w:rPr>
        <w:t xml:space="preserve"> </w:t>
      </w:r>
      <w:r w:rsidRPr="00B9688F">
        <w:rPr>
          <w:rFonts w:ascii="Arial" w:hAnsi="Arial" w:cs="Arial"/>
          <w:sz w:val="20"/>
          <w:szCs w:val="20"/>
        </w:rPr>
        <w:t>укључено је 64 младих</w:t>
      </w:r>
      <w:r w:rsidR="009503D1" w:rsidRPr="00B9688F">
        <w:rPr>
          <w:rFonts w:ascii="Arial" w:hAnsi="Arial" w:cs="Arial"/>
          <w:sz w:val="20"/>
          <w:szCs w:val="20"/>
        </w:rPr>
        <w:t xml:space="preserve">, </w:t>
      </w:r>
      <w:r w:rsidR="0055045B" w:rsidRPr="00B9688F">
        <w:rPr>
          <w:rFonts w:ascii="Arial" w:hAnsi="Arial" w:cs="Arial"/>
          <w:sz w:val="20"/>
          <w:szCs w:val="20"/>
        </w:rPr>
        <w:t>што представља реализацију од 18,6%</w:t>
      </w:r>
      <w:r w:rsidR="00FB4EB6">
        <w:rPr>
          <w:rFonts w:ascii="Arial" w:hAnsi="Arial" w:cs="Arial"/>
          <w:sz w:val="20"/>
          <w:szCs w:val="20"/>
        </w:rPr>
        <w:t xml:space="preserve"> </w:t>
      </w:r>
      <w:r w:rsidR="0055045B" w:rsidRPr="00B9688F">
        <w:rPr>
          <w:rFonts w:ascii="Arial" w:hAnsi="Arial" w:cs="Arial"/>
          <w:sz w:val="20"/>
          <w:szCs w:val="20"/>
        </w:rPr>
        <w:t>у односу на план (</w:t>
      </w:r>
      <w:r w:rsidRPr="00B9688F">
        <w:rPr>
          <w:rFonts w:ascii="Arial" w:hAnsi="Arial" w:cs="Arial"/>
          <w:sz w:val="20"/>
          <w:szCs w:val="20"/>
        </w:rPr>
        <w:t xml:space="preserve">345 </w:t>
      </w:r>
      <w:r w:rsidR="0055045B" w:rsidRPr="00B9688F">
        <w:rPr>
          <w:rFonts w:ascii="Arial" w:hAnsi="Arial" w:cs="Arial"/>
          <w:sz w:val="20"/>
          <w:szCs w:val="20"/>
        </w:rPr>
        <w:t>младих</w:t>
      </w:r>
      <w:r w:rsidR="00100AB6" w:rsidRPr="00B9688F">
        <w:rPr>
          <w:rFonts w:ascii="Arial" w:hAnsi="Arial" w:cs="Arial"/>
          <w:sz w:val="20"/>
          <w:szCs w:val="20"/>
        </w:rPr>
        <w:t>)</w:t>
      </w:r>
      <w:r w:rsidR="00E231E3" w:rsidRPr="00B9688F">
        <w:rPr>
          <w:rFonts w:ascii="Arial" w:hAnsi="Arial" w:cs="Arial"/>
          <w:sz w:val="20"/>
          <w:szCs w:val="20"/>
        </w:rPr>
        <w:t>.</w:t>
      </w:r>
      <w:r w:rsidR="009503D1" w:rsidRPr="00B9688F">
        <w:rPr>
          <w:rFonts w:ascii="Arial" w:hAnsi="Arial" w:cs="Arial"/>
          <w:sz w:val="20"/>
          <w:szCs w:val="20"/>
        </w:rPr>
        <w:t xml:space="preserve"> Обуке су реализоване онлајн</w:t>
      </w:r>
      <w:r w:rsidR="009503D1" w:rsidRPr="00B9688F">
        <w:rPr>
          <w:rFonts w:ascii="Arial" w:eastAsia="Calibri" w:hAnsi="Arial" w:cs="Arial"/>
          <w:sz w:val="20"/>
          <w:szCs w:val="20"/>
        </w:rPr>
        <w:t>. Уговори са изабраним извођачима били су доступни током целе године, тако да су незапослени могли да се у ове обуке укључују континуирано</w:t>
      </w:r>
      <w:r w:rsidR="00F02354">
        <w:rPr>
          <w:rFonts w:ascii="Arial" w:eastAsia="Calibri" w:hAnsi="Arial" w:cs="Arial"/>
          <w:sz w:val="20"/>
          <w:szCs w:val="20"/>
        </w:rPr>
        <w:t>.</w:t>
      </w:r>
    </w:p>
    <w:p w14:paraId="3878DA02" w14:textId="77777777" w:rsidR="003900F7" w:rsidRPr="00B9688F" w:rsidRDefault="001F18C5"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Реализација обук</w:t>
      </w:r>
      <w:r w:rsidR="0055045B" w:rsidRPr="00B9688F">
        <w:rPr>
          <w:rFonts w:ascii="Arial" w:hAnsi="Arial" w:cs="Arial"/>
          <w:sz w:val="20"/>
          <w:szCs w:val="20"/>
        </w:rPr>
        <w:t>е</w:t>
      </w:r>
      <w:r w:rsidRPr="00B9688F">
        <w:rPr>
          <w:rFonts w:ascii="Arial" w:hAnsi="Arial" w:cs="Arial"/>
          <w:sz w:val="20"/>
          <w:szCs w:val="20"/>
        </w:rPr>
        <w:t xml:space="preserve"> за тржиште рада представљала је изазов током 2024. године</w:t>
      </w:r>
      <w:r w:rsidR="00F02354">
        <w:rPr>
          <w:rFonts w:ascii="Arial" w:hAnsi="Arial" w:cs="Arial"/>
          <w:sz w:val="20"/>
          <w:szCs w:val="20"/>
        </w:rPr>
        <w:t>,</w:t>
      </w:r>
      <w:r w:rsidRPr="00B9688F">
        <w:rPr>
          <w:rFonts w:ascii="Arial" w:hAnsi="Arial" w:cs="Arial"/>
          <w:sz w:val="20"/>
          <w:szCs w:val="20"/>
        </w:rPr>
        <w:t xml:space="preserve"> имајући у виду да нема довољно ЈПОА, нити акредитованих програма обуке усклађених са потребама тржишта рада, а обуке у складу са Смерницама Е</w:t>
      </w:r>
      <w:r w:rsidR="00710998" w:rsidRPr="00B9688F">
        <w:rPr>
          <w:rFonts w:ascii="Arial" w:hAnsi="Arial" w:cs="Arial"/>
          <w:sz w:val="20"/>
          <w:szCs w:val="20"/>
        </w:rPr>
        <w:t>вропске комисије</w:t>
      </w:r>
      <w:r w:rsidRPr="00B9688F">
        <w:rPr>
          <w:rFonts w:ascii="Arial" w:hAnsi="Arial" w:cs="Arial"/>
          <w:sz w:val="20"/>
          <w:szCs w:val="20"/>
        </w:rPr>
        <w:t xml:space="preserve"> треба да доведу до добијања делимичне или пуне квал</w:t>
      </w:r>
      <w:r w:rsidR="00100AB6" w:rsidRPr="00B9688F">
        <w:rPr>
          <w:rFonts w:ascii="Arial" w:hAnsi="Arial" w:cs="Arial"/>
          <w:sz w:val="20"/>
          <w:szCs w:val="20"/>
        </w:rPr>
        <w:t xml:space="preserve">ификације. </w:t>
      </w:r>
      <w:r w:rsidR="003923C3" w:rsidRPr="00B9688F">
        <w:rPr>
          <w:rFonts w:ascii="Arial" w:hAnsi="Arial" w:cs="Arial"/>
          <w:sz w:val="20"/>
          <w:szCs w:val="20"/>
        </w:rPr>
        <w:t xml:space="preserve">У </w:t>
      </w:r>
      <w:r w:rsidRPr="00B9688F">
        <w:rPr>
          <w:rFonts w:ascii="Arial" w:hAnsi="Arial" w:cs="Arial"/>
          <w:sz w:val="20"/>
          <w:szCs w:val="20"/>
        </w:rPr>
        <w:t>2024. годин</w:t>
      </w:r>
      <w:r w:rsidR="003923C3" w:rsidRPr="00B9688F">
        <w:rPr>
          <w:rFonts w:ascii="Arial" w:hAnsi="Arial" w:cs="Arial"/>
          <w:sz w:val="20"/>
          <w:szCs w:val="20"/>
        </w:rPr>
        <w:t>и</w:t>
      </w:r>
      <w:r w:rsidRPr="00B9688F">
        <w:rPr>
          <w:rFonts w:ascii="Arial" w:hAnsi="Arial" w:cs="Arial"/>
          <w:sz w:val="20"/>
          <w:szCs w:val="20"/>
        </w:rPr>
        <w:t xml:space="preserve"> израђен је каталог обука, узимајући у обзир потребе тржишта рада,</w:t>
      </w:r>
      <w:r w:rsidR="00E231E3" w:rsidRPr="00B9688F">
        <w:rPr>
          <w:rFonts w:ascii="Arial" w:hAnsi="Arial" w:cs="Arial"/>
          <w:sz w:val="20"/>
          <w:szCs w:val="20"/>
        </w:rPr>
        <w:t xml:space="preserve"> расположивост</w:t>
      </w:r>
      <w:r w:rsidRPr="00B9688F">
        <w:rPr>
          <w:rFonts w:ascii="Arial" w:hAnsi="Arial" w:cs="Arial"/>
          <w:sz w:val="20"/>
          <w:szCs w:val="20"/>
        </w:rPr>
        <w:t xml:space="preserve"> ЈПОА и акредитован</w:t>
      </w:r>
      <w:r w:rsidR="00E231E3" w:rsidRPr="00B9688F">
        <w:rPr>
          <w:rFonts w:ascii="Arial" w:hAnsi="Arial" w:cs="Arial"/>
          <w:sz w:val="20"/>
          <w:szCs w:val="20"/>
        </w:rPr>
        <w:t>их</w:t>
      </w:r>
      <w:r w:rsidRPr="00B9688F">
        <w:rPr>
          <w:rFonts w:ascii="Arial" w:hAnsi="Arial" w:cs="Arial"/>
          <w:sz w:val="20"/>
          <w:szCs w:val="20"/>
        </w:rPr>
        <w:t xml:space="preserve"> програм</w:t>
      </w:r>
      <w:r w:rsidR="00E231E3" w:rsidRPr="00B9688F">
        <w:rPr>
          <w:rFonts w:ascii="Arial" w:hAnsi="Arial" w:cs="Arial"/>
          <w:sz w:val="20"/>
          <w:szCs w:val="20"/>
        </w:rPr>
        <w:t>а</w:t>
      </w:r>
      <w:r w:rsidRPr="00B9688F">
        <w:rPr>
          <w:rFonts w:ascii="Arial" w:hAnsi="Arial" w:cs="Arial"/>
          <w:sz w:val="20"/>
          <w:szCs w:val="20"/>
        </w:rPr>
        <w:t xml:space="preserve"> обуке</w:t>
      </w:r>
      <w:r w:rsidR="00E231E3" w:rsidRPr="00B9688F">
        <w:rPr>
          <w:rFonts w:ascii="Arial" w:hAnsi="Arial" w:cs="Arial"/>
          <w:sz w:val="20"/>
          <w:szCs w:val="20"/>
        </w:rPr>
        <w:t>, као</w:t>
      </w:r>
      <w:r w:rsidRPr="00B9688F">
        <w:rPr>
          <w:rFonts w:ascii="Arial" w:hAnsi="Arial" w:cs="Arial"/>
          <w:sz w:val="20"/>
          <w:szCs w:val="20"/>
        </w:rPr>
        <w:t xml:space="preserve"> и индивидуалне потребе младих.</w:t>
      </w:r>
    </w:p>
    <w:p w14:paraId="0F504709" w14:textId="77777777" w:rsidR="0055045B" w:rsidRPr="00B9688F" w:rsidRDefault="0055045B"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Током 2024. год</w:t>
      </w:r>
      <w:r w:rsidR="003A3BB5" w:rsidRPr="00B9688F">
        <w:rPr>
          <w:rFonts w:ascii="Arial" w:hAnsi="Arial" w:cs="Arial"/>
          <w:sz w:val="20"/>
          <w:szCs w:val="20"/>
        </w:rPr>
        <w:t>и</w:t>
      </w:r>
      <w:r w:rsidRPr="00B9688F">
        <w:rPr>
          <w:rFonts w:ascii="Arial" w:hAnsi="Arial" w:cs="Arial"/>
          <w:sz w:val="20"/>
          <w:szCs w:val="20"/>
        </w:rPr>
        <w:t xml:space="preserve">не завршен је поступак јавне набавке из средстава пројекта ИПА 2020 – Директни грант НСЗ и изабрани су извођачи за реализацију обука за разне врсте производње и услуга </w:t>
      </w:r>
      <w:r w:rsidR="003923C3" w:rsidRPr="00B9688F">
        <w:rPr>
          <w:rFonts w:ascii="Arial" w:hAnsi="Arial" w:cs="Arial"/>
          <w:sz w:val="20"/>
          <w:szCs w:val="20"/>
        </w:rPr>
        <w:t xml:space="preserve">за 300 младих </w:t>
      </w:r>
      <w:r w:rsidRPr="00B9688F">
        <w:rPr>
          <w:rFonts w:ascii="Arial" w:hAnsi="Arial" w:cs="Arial"/>
          <w:sz w:val="20"/>
          <w:szCs w:val="20"/>
        </w:rPr>
        <w:t>које ће започети у 2025. години.</w:t>
      </w:r>
    </w:p>
    <w:p w14:paraId="15C1E29D" w14:textId="77777777" w:rsidR="0055045B" w:rsidRPr="00B9688F" w:rsidRDefault="0055045B" w:rsidP="00714DBC">
      <w:pPr>
        <w:tabs>
          <w:tab w:val="left" w:pos="567"/>
        </w:tabs>
        <w:spacing w:line="240" w:lineRule="auto"/>
        <w:ind w:right="113"/>
        <w:jc w:val="both"/>
        <w:rPr>
          <w:rFonts w:ascii="Arial" w:hAnsi="Arial" w:cs="Arial"/>
          <w:sz w:val="20"/>
          <w:szCs w:val="20"/>
        </w:rPr>
      </w:pPr>
      <w:r w:rsidRPr="00B9688F">
        <w:rPr>
          <w:rFonts w:ascii="Arial" w:hAnsi="Arial" w:cs="Arial"/>
          <w:sz w:val="20"/>
          <w:szCs w:val="20"/>
        </w:rPr>
        <w:t xml:space="preserve">Из </w:t>
      </w:r>
      <w:r w:rsidR="003923C3" w:rsidRPr="00B9688F">
        <w:rPr>
          <w:rFonts w:ascii="Arial" w:hAnsi="Arial" w:cs="Arial"/>
          <w:sz w:val="20"/>
          <w:szCs w:val="20"/>
        </w:rPr>
        <w:t xml:space="preserve">средстава </w:t>
      </w:r>
      <w:r w:rsidRPr="00B9688F">
        <w:rPr>
          <w:rFonts w:ascii="Arial" w:hAnsi="Arial" w:cs="Arial"/>
          <w:sz w:val="20"/>
          <w:szCs w:val="20"/>
        </w:rPr>
        <w:t>буџет</w:t>
      </w:r>
      <w:r w:rsidR="00AD02E9" w:rsidRPr="00B9688F">
        <w:rPr>
          <w:rFonts w:ascii="Arial" w:hAnsi="Arial" w:cs="Arial"/>
          <w:sz w:val="20"/>
          <w:szCs w:val="20"/>
        </w:rPr>
        <w:t>а</w:t>
      </w:r>
      <w:r w:rsidRPr="00B9688F">
        <w:rPr>
          <w:rFonts w:ascii="Arial" w:hAnsi="Arial" w:cs="Arial"/>
          <w:sz w:val="20"/>
          <w:szCs w:val="20"/>
        </w:rPr>
        <w:t xml:space="preserve"> </w:t>
      </w:r>
      <w:r w:rsidRPr="002D01F0">
        <w:rPr>
          <w:rFonts w:ascii="Arial" w:hAnsi="Arial" w:cs="Arial"/>
          <w:sz w:val="20"/>
          <w:szCs w:val="20"/>
        </w:rPr>
        <w:t>Р</w:t>
      </w:r>
      <w:r w:rsidR="002D01F0">
        <w:rPr>
          <w:rFonts w:ascii="Arial" w:hAnsi="Arial" w:cs="Arial"/>
          <w:sz w:val="20"/>
          <w:szCs w:val="20"/>
        </w:rPr>
        <w:t xml:space="preserve">епублике </w:t>
      </w:r>
      <w:r w:rsidRPr="002D01F0">
        <w:rPr>
          <w:rFonts w:ascii="Arial" w:hAnsi="Arial" w:cs="Arial"/>
          <w:sz w:val="20"/>
          <w:szCs w:val="20"/>
        </w:rPr>
        <w:t>С</w:t>
      </w:r>
      <w:r w:rsidR="002D01F0">
        <w:rPr>
          <w:rFonts w:ascii="Arial" w:hAnsi="Arial" w:cs="Arial"/>
          <w:sz w:val="20"/>
          <w:szCs w:val="20"/>
        </w:rPr>
        <w:t>рбије</w:t>
      </w:r>
      <w:r w:rsidRPr="00B9688F">
        <w:rPr>
          <w:rFonts w:ascii="Arial" w:hAnsi="Arial" w:cs="Arial"/>
          <w:sz w:val="20"/>
          <w:szCs w:val="20"/>
        </w:rPr>
        <w:t xml:space="preserve"> планиране су </w:t>
      </w:r>
      <w:r w:rsidR="003923C3" w:rsidRPr="00B9688F">
        <w:rPr>
          <w:rFonts w:ascii="Arial" w:hAnsi="Arial" w:cs="Arial"/>
          <w:sz w:val="20"/>
          <w:szCs w:val="20"/>
        </w:rPr>
        <w:t xml:space="preserve">обуке за 45 лица за занимања у производњи, ИТ и другим услугама, али поступак јавне набавке није успешно реализован, јер није било достављених исправних понуда од стране потенцијалних извођача обука. Наведени поступак јавне набавке биће поновљен у 2025. години. </w:t>
      </w:r>
    </w:p>
    <w:p w14:paraId="4A1F594E" w14:textId="77777777" w:rsidR="00194FF0" w:rsidRPr="007C3A4D" w:rsidRDefault="001F18C5" w:rsidP="007C3A4D">
      <w:pPr>
        <w:pStyle w:val="NoSpacing"/>
        <w:widowControl w:val="0"/>
        <w:rPr>
          <w:rFonts w:ascii="Arial" w:eastAsia="Calibri" w:hAnsi="Arial" w:cs="Arial"/>
          <w:i/>
          <w:lang w:val="sr-Cyrl-RS"/>
        </w:rPr>
      </w:pPr>
      <w:r w:rsidRPr="00B9688F">
        <w:rPr>
          <w:rFonts w:ascii="Arial" w:eastAsia="Calibri" w:hAnsi="Arial" w:cs="Arial"/>
          <w:lang w:val="sr-Cyrl-RS"/>
        </w:rPr>
        <w:t xml:space="preserve">У наредном периоду очекује се повећање броја акредитованих извођача </w:t>
      </w:r>
      <w:r w:rsidR="003923C3" w:rsidRPr="00B9688F">
        <w:rPr>
          <w:rFonts w:ascii="Arial" w:eastAsia="Calibri" w:hAnsi="Arial" w:cs="Arial"/>
          <w:lang w:val="sr-Cyrl-RS"/>
        </w:rPr>
        <w:t xml:space="preserve">обуке </w:t>
      </w:r>
      <w:r w:rsidRPr="00B9688F">
        <w:rPr>
          <w:rFonts w:ascii="Arial" w:eastAsia="Calibri" w:hAnsi="Arial" w:cs="Arial"/>
          <w:lang w:val="sr-Cyrl-RS"/>
        </w:rPr>
        <w:t xml:space="preserve">и проширење понуда акредитованих обука, као резултат активности које ће бити спроведене кроз </w:t>
      </w:r>
      <w:r w:rsidR="004475E8" w:rsidRPr="00B9688F">
        <w:rPr>
          <w:rFonts w:ascii="Arial" w:eastAsia="Calibri" w:hAnsi="Arial" w:cs="Arial"/>
          <w:lang w:val="sr-Cyrl-RS"/>
        </w:rPr>
        <w:t xml:space="preserve">ИПА 2020 </w:t>
      </w:r>
      <w:r w:rsidRPr="00B9688F">
        <w:rPr>
          <w:rFonts w:ascii="Arial" w:eastAsia="Calibri" w:hAnsi="Arial" w:cs="Arial"/>
          <w:lang w:val="sr-Cyrl-RS"/>
        </w:rPr>
        <w:t xml:space="preserve">пројекат </w:t>
      </w:r>
      <w:r w:rsidRPr="00B9688F">
        <w:rPr>
          <w:rFonts w:ascii="Arial" w:eastAsia="Calibri" w:hAnsi="Arial" w:cs="Arial"/>
          <w:i/>
          <w:lang w:val="sr-Cyrl-RS"/>
        </w:rPr>
        <w:t xml:space="preserve">„Повећана понуда и </w:t>
      </w:r>
      <w:r w:rsidR="00DD2499" w:rsidRPr="00B9688F">
        <w:rPr>
          <w:rFonts w:ascii="Arial" w:eastAsia="Calibri" w:hAnsi="Arial" w:cs="Arial"/>
          <w:i/>
          <w:lang w:val="sr-Cyrl-RS"/>
        </w:rPr>
        <w:t>диверсификација</w:t>
      </w:r>
      <w:r w:rsidRPr="00B9688F">
        <w:rPr>
          <w:rFonts w:ascii="Arial" w:eastAsia="Calibri" w:hAnsi="Arial" w:cs="Arial"/>
          <w:i/>
          <w:lang w:val="sr-Cyrl-RS"/>
        </w:rPr>
        <w:t xml:space="preserve"> акредитованих обука у области неформалног образовања и пружалаца обука за образовање одраслих</w:t>
      </w:r>
      <w:r w:rsidR="004475E8" w:rsidRPr="00B9688F">
        <w:rPr>
          <w:rFonts w:ascii="Arial" w:eastAsia="Calibri" w:hAnsi="Arial" w:cs="Arial"/>
          <w:i/>
          <w:lang w:val="sr-Cyrl-RS"/>
        </w:rPr>
        <w:t>.</w:t>
      </w:r>
      <w:r w:rsidR="003923C3" w:rsidRPr="00B9688F">
        <w:rPr>
          <w:rFonts w:ascii="Arial" w:eastAsia="Calibri" w:hAnsi="Arial" w:cs="Arial"/>
          <w:i/>
          <w:lang w:val="sr-Cyrl-RS"/>
        </w:rPr>
        <w:t>ˮ</w:t>
      </w:r>
    </w:p>
    <w:p w14:paraId="2FB1EEFC" w14:textId="77777777" w:rsidR="003900F7" w:rsidRPr="00B9688F" w:rsidRDefault="001F18C5" w:rsidP="00714DBC">
      <w:pPr>
        <w:pStyle w:val="NoSpacing"/>
        <w:spacing w:after="240"/>
        <w:rPr>
          <w:rFonts w:ascii="Arial" w:hAnsi="Arial" w:cs="Arial"/>
          <w:b/>
          <w:bCs/>
          <w:iCs/>
          <w:lang w:val="sr-Cyrl-RS" w:eastAsia="en-GB"/>
        </w:rPr>
      </w:pPr>
      <w:r w:rsidRPr="00B9688F">
        <w:rPr>
          <w:rFonts w:ascii="Arial" w:hAnsi="Arial" w:cs="Arial"/>
          <w:b/>
          <w:bCs/>
          <w:iCs/>
          <w:lang w:val="sr-Cyrl-RS" w:eastAsia="en-GB"/>
        </w:rPr>
        <w:lastRenderedPageBreak/>
        <w:t>Обука на захтев послодавца</w:t>
      </w:r>
    </w:p>
    <w:p w14:paraId="582A17BB" w14:textId="77777777" w:rsidR="003900F7" w:rsidRPr="00B9688F" w:rsidRDefault="001F18C5" w:rsidP="00714DBC">
      <w:pPr>
        <w:pStyle w:val="NoSpacing"/>
        <w:spacing w:after="240"/>
        <w:rPr>
          <w:rFonts w:ascii="Arial" w:eastAsia="Calibri" w:hAnsi="Arial" w:cs="Arial"/>
          <w:lang w:val="sr-Cyrl-RS"/>
        </w:rPr>
      </w:pPr>
      <w:r w:rsidRPr="00B9688F">
        <w:rPr>
          <w:rFonts w:ascii="Arial" w:eastAsia="Calibri" w:hAnsi="Arial" w:cs="Arial"/>
          <w:lang w:val="sr-Cyrl-RS"/>
        </w:rPr>
        <w:t xml:space="preserve">У циљу обезбеђивања знања и вештина потребних за обављање послова на конкретном радном месту 12 младих </w:t>
      </w:r>
      <w:r w:rsidR="003923C3" w:rsidRPr="00B9688F">
        <w:rPr>
          <w:rFonts w:ascii="Arial" w:eastAsia="Calibri" w:hAnsi="Arial" w:cs="Arial"/>
          <w:lang w:val="sr-Cyrl-RS"/>
        </w:rPr>
        <w:t>је укључено</w:t>
      </w:r>
      <w:r w:rsidRPr="00B9688F">
        <w:rPr>
          <w:rFonts w:ascii="Arial" w:eastAsia="Calibri" w:hAnsi="Arial" w:cs="Arial"/>
          <w:lang w:val="sr-Cyrl-RS"/>
        </w:rPr>
        <w:t xml:space="preserve"> </w:t>
      </w:r>
      <w:r w:rsidR="00100AB6" w:rsidRPr="00B9688F">
        <w:rPr>
          <w:rFonts w:ascii="Arial" w:eastAsia="Calibri" w:hAnsi="Arial" w:cs="Arial"/>
          <w:lang w:val="sr-Cyrl-RS"/>
        </w:rPr>
        <w:t>у обуке на захтев послодавца</w:t>
      </w:r>
      <w:r w:rsidR="003923C3" w:rsidRPr="00B9688F">
        <w:rPr>
          <w:rFonts w:ascii="Arial" w:eastAsia="Calibri" w:hAnsi="Arial" w:cs="Arial"/>
          <w:lang w:val="sr-Cyrl-RS"/>
        </w:rPr>
        <w:t>, што представља реализацију од свега 8% у односу на план (</w:t>
      </w:r>
      <w:r w:rsidR="00100AB6" w:rsidRPr="00B9688F">
        <w:rPr>
          <w:rFonts w:ascii="Arial" w:eastAsia="Calibri" w:hAnsi="Arial" w:cs="Arial"/>
          <w:lang w:val="sr-Cyrl-RS"/>
        </w:rPr>
        <w:t xml:space="preserve">150 </w:t>
      </w:r>
      <w:r w:rsidR="005B65FB" w:rsidRPr="00B9688F">
        <w:rPr>
          <w:rFonts w:ascii="Arial" w:eastAsia="Calibri" w:hAnsi="Arial" w:cs="Arial"/>
          <w:lang w:val="sr-Cyrl-RS"/>
        </w:rPr>
        <w:t>младих</w:t>
      </w:r>
      <w:r w:rsidR="00100AB6" w:rsidRPr="00B9688F">
        <w:rPr>
          <w:rFonts w:ascii="Arial" w:eastAsia="Calibri" w:hAnsi="Arial" w:cs="Arial"/>
          <w:lang w:val="sr-Cyrl-RS"/>
        </w:rPr>
        <w:t>)</w:t>
      </w:r>
      <w:r w:rsidRPr="00B9688F">
        <w:rPr>
          <w:rFonts w:ascii="Arial" w:eastAsia="Calibri" w:hAnsi="Arial" w:cs="Arial"/>
          <w:lang w:val="sr-Cyrl-RS"/>
        </w:rPr>
        <w:t>.</w:t>
      </w:r>
    </w:p>
    <w:p w14:paraId="61DD4722" w14:textId="77777777" w:rsidR="003900F7" w:rsidRPr="00B9688F" w:rsidRDefault="001F18C5" w:rsidP="00714DBC">
      <w:pPr>
        <w:pStyle w:val="NoSpacing"/>
        <w:widowControl w:val="0"/>
        <w:rPr>
          <w:rFonts w:ascii="Arial" w:eastAsia="Calibri" w:hAnsi="Arial" w:cs="Arial"/>
          <w:lang w:val="sr-Cyrl-RS"/>
        </w:rPr>
      </w:pPr>
      <w:r w:rsidRPr="00B9688F">
        <w:rPr>
          <w:rFonts w:ascii="Arial" w:eastAsia="Calibri" w:hAnsi="Arial" w:cs="Arial"/>
          <w:lang w:val="sr-Cyrl-RS"/>
        </w:rPr>
        <w:t xml:space="preserve">Реализација </w:t>
      </w:r>
      <w:r w:rsidR="003923C3" w:rsidRPr="00B9688F">
        <w:rPr>
          <w:rFonts w:ascii="Arial" w:eastAsia="Calibri" w:hAnsi="Arial" w:cs="Arial"/>
          <w:lang w:val="sr-Cyrl-RS"/>
        </w:rPr>
        <w:t xml:space="preserve">ове </w:t>
      </w:r>
      <w:r w:rsidRPr="00B9688F">
        <w:rPr>
          <w:rFonts w:ascii="Arial" w:eastAsia="Calibri" w:hAnsi="Arial" w:cs="Arial"/>
          <w:lang w:val="sr-Cyrl-RS"/>
        </w:rPr>
        <w:t>мере такође је представљала изазов током 2024. године имајући у виду да на подручју Р</w:t>
      </w:r>
      <w:r w:rsidR="00A00355" w:rsidRPr="00B9688F">
        <w:rPr>
          <w:rFonts w:ascii="Arial" w:eastAsia="Calibri" w:hAnsi="Arial" w:cs="Arial"/>
          <w:lang w:val="sr-Cyrl-RS"/>
        </w:rPr>
        <w:t xml:space="preserve">епублике </w:t>
      </w:r>
      <w:r w:rsidRPr="00B9688F">
        <w:rPr>
          <w:rFonts w:ascii="Arial" w:eastAsia="Calibri" w:hAnsi="Arial" w:cs="Arial"/>
          <w:lang w:val="sr-Cyrl-RS"/>
        </w:rPr>
        <w:t>С</w:t>
      </w:r>
      <w:r w:rsidR="00A00355" w:rsidRPr="00B9688F">
        <w:rPr>
          <w:rFonts w:ascii="Arial" w:eastAsia="Calibri" w:hAnsi="Arial" w:cs="Arial"/>
          <w:lang w:val="sr-Cyrl-RS"/>
        </w:rPr>
        <w:t xml:space="preserve">рбије </w:t>
      </w:r>
      <w:r w:rsidRPr="00B9688F">
        <w:rPr>
          <w:rFonts w:ascii="Arial" w:eastAsia="Calibri" w:hAnsi="Arial" w:cs="Arial"/>
          <w:lang w:val="sr-Cyrl-RS"/>
        </w:rPr>
        <w:t>нема довољно ЈПОА</w:t>
      </w:r>
      <w:r w:rsidR="003923C3" w:rsidRPr="00B9688F">
        <w:rPr>
          <w:rFonts w:ascii="Arial" w:eastAsia="Calibri" w:hAnsi="Arial" w:cs="Arial"/>
          <w:lang w:val="sr-Cyrl-RS"/>
        </w:rPr>
        <w:t xml:space="preserve">, </w:t>
      </w:r>
      <w:r w:rsidRPr="00B9688F">
        <w:rPr>
          <w:rFonts w:ascii="Arial" w:eastAsia="Calibri" w:hAnsi="Arial" w:cs="Arial"/>
          <w:lang w:val="sr-Cyrl-RS"/>
        </w:rPr>
        <w:t>нити акредитованих програма обуке усклађених са потребама тржишта рада</w:t>
      </w:r>
      <w:r w:rsidR="003923C3" w:rsidRPr="00B9688F">
        <w:rPr>
          <w:rFonts w:ascii="Arial" w:eastAsia="Calibri" w:hAnsi="Arial" w:cs="Arial"/>
          <w:lang w:val="sr-Cyrl-RS"/>
        </w:rPr>
        <w:t xml:space="preserve">, </w:t>
      </w:r>
      <w:r w:rsidRPr="00B9688F">
        <w:rPr>
          <w:rFonts w:ascii="Arial" w:eastAsia="Calibri" w:hAnsi="Arial" w:cs="Arial"/>
          <w:lang w:val="sr-Cyrl-RS"/>
        </w:rPr>
        <w:t xml:space="preserve">са којима послодавци успостављају сарадњу, уколико сами немају статус ЈПОА. </w:t>
      </w:r>
    </w:p>
    <w:p w14:paraId="00FEDA44" w14:textId="77777777" w:rsidR="003900F7" w:rsidRPr="00B9688F" w:rsidRDefault="003900F7" w:rsidP="00714DBC">
      <w:pPr>
        <w:pStyle w:val="NoSpacing"/>
        <w:widowControl w:val="0"/>
        <w:rPr>
          <w:rFonts w:ascii="Arial" w:eastAsia="Calibri" w:hAnsi="Arial" w:cs="Arial"/>
          <w:lang w:val="sr-Cyrl-RS"/>
        </w:rPr>
      </w:pPr>
    </w:p>
    <w:p w14:paraId="4C08204B" w14:textId="77777777" w:rsidR="003900F7" w:rsidRPr="00B9688F" w:rsidRDefault="001F18C5" w:rsidP="00714DBC">
      <w:pPr>
        <w:pStyle w:val="NoSpacing"/>
        <w:spacing w:after="240"/>
        <w:rPr>
          <w:rFonts w:ascii="Arial" w:eastAsia="Calibri" w:hAnsi="Arial" w:cs="Arial"/>
          <w:lang w:val="sr-Cyrl-RS"/>
        </w:rPr>
      </w:pPr>
      <w:r w:rsidRPr="00B9688F">
        <w:rPr>
          <w:rFonts w:ascii="Arial" w:eastAsia="Calibri" w:hAnsi="Arial" w:cs="Arial"/>
          <w:lang w:val="sr-Cyrl-RS"/>
        </w:rPr>
        <w:t xml:space="preserve">Додатних 20 лица укључено је у меру </w:t>
      </w:r>
      <w:r w:rsidR="002D01F0" w:rsidRPr="00B9688F">
        <w:rPr>
          <w:rFonts w:ascii="Arial" w:hAnsi="Arial" w:cs="Arial"/>
          <w:i/>
          <w:sz w:val="18"/>
          <w:szCs w:val="18"/>
          <w:lang w:val="sr-Latn-RS"/>
        </w:rPr>
        <w:t>–</w:t>
      </w:r>
      <w:r w:rsidR="003923C3" w:rsidRPr="00B9688F">
        <w:rPr>
          <w:rFonts w:ascii="Arial" w:eastAsia="Calibri" w:hAnsi="Arial" w:cs="Arial"/>
          <w:lang w:val="sr-Cyrl-RS"/>
        </w:rPr>
        <w:t xml:space="preserve"> обук</w:t>
      </w:r>
      <w:r w:rsidRPr="00B9688F">
        <w:rPr>
          <w:rFonts w:ascii="Arial" w:eastAsia="Calibri" w:hAnsi="Arial" w:cs="Arial"/>
          <w:lang w:val="sr-Cyrl-RS"/>
        </w:rPr>
        <w:t xml:space="preserve">а на захтев послодавца кроз финансирање из средстава </w:t>
      </w:r>
      <w:r w:rsidR="003923C3" w:rsidRPr="00B9688F">
        <w:rPr>
          <w:rFonts w:ascii="Arial" w:eastAsia="Calibri" w:hAnsi="Arial" w:cs="Arial"/>
          <w:lang w:val="sr-Cyrl-RS"/>
        </w:rPr>
        <w:t>Ф</w:t>
      </w:r>
      <w:r w:rsidRPr="00B9688F">
        <w:rPr>
          <w:rFonts w:ascii="Arial" w:eastAsia="Calibri" w:hAnsi="Arial" w:cs="Arial"/>
          <w:lang w:val="sr-Cyrl-RS"/>
        </w:rPr>
        <w:t xml:space="preserve">инансијског плана </w:t>
      </w:r>
      <w:r w:rsidR="003923C3" w:rsidRPr="00B9688F">
        <w:rPr>
          <w:rFonts w:ascii="Arial" w:eastAsia="Calibri" w:hAnsi="Arial" w:cs="Arial"/>
          <w:lang w:val="sr-Cyrl-RS"/>
        </w:rPr>
        <w:t>Националне службе за запошљавање</w:t>
      </w:r>
      <w:r w:rsidRPr="00B9688F">
        <w:rPr>
          <w:rFonts w:ascii="Arial" w:eastAsia="Calibri" w:hAnsi="Arial" w:cs="Arial"/>
          <w:lang w:val="sr-Cyrl-RS"/>
        </w:rPr>
        <w:t>, где као услов није захтевано да извођач обуке/послодавац има статус ЈПОА, па се из тог разлога ова лица не сматрају обухваћеним понудом за наставак образовања и обуку. Међутим, уколико је дошло до заснивања радног односа код послодавца након завршене обуке, наведено запошљавање третира се као субвенционисано</w:t>
      </w:r>
      <w:bookmarkStart w:id="17" w:name="_GoBack1"/>
      <w:bookmarkEnd w:id="17"/>
      <w:r w:rsidR="007B5683" w:rsidRPr="00B9688F">
        <w:rPr>
          <w:rFonts w:ascii="Arial" w:eastAsia="Calibri" w:hAnsi="Arial" w:cs="Arial"/>
          <w:lang w:val="sr-Cyrl-RS"/>
        </w:rPr>
        <w:t>,</w:t>
      </w:r>
      <w:r w:rsidR="008A1838" w:rsidRPr="00B9688F">
        <w:rPr>
          <w:rFonts w:ascii="Arial" w:eastAsia="Calibri" w:hAnsi="Arial" w:cs="Arial"/>
          <w:lang w:val="sr-Cyrl-RS"/>
        </w:rPr>
        <w:t xml:space="preserve"> и укупно је </w:t>
      </w:r>
      <w:r w:rsidR="002D01F0">
        <w:rPr>
          <w:rFonts w:ascii="Arial" w:eastAsia="Calibri" w:hAnsi="Arial" w:cs="Arial"/>
          <w:lang w:val="sr-Cyrl-RS"/>
        </w:rPr>
        <w:t>четири</w:t>
      </w:r>
      <w:r w:rsidR="008A1838" w:rsidRPr="00B9688F">
        <w:rPr>
          <w:rFonts w:ascii="Arial" w:eastAsia="Calibri" w:hAnsi="Arial" w:cs="Arial"/>
          <w:lang w:val="sr-Cyrl-RS"/>
        </w:rPr>
        <w:t xml:space="preserve"> лица запослено након обуке</w:t>
      </w:r>
      <w:r w:rsidRPr="00B9688F">
        <w:rPr>
          <w:rFonts w:ascii="Arial" w:eastAsia="Calibri" w:hAnsi="Arial" w:cs="Arial"/>
          <w:lang w:val="sr-Cyrl-RS"/>
        </w:rPr>
        <w:t>.</w:t>
      </w:r>
    </w:p>
    <w:p w14:paraId="6ECBC2EC" w14:textId="77777777" w:rsidR="005B65FB" w:rsidRPr="00B9688F" w:rsidRDefault="005B65FB" w:rsidP="00714DBC">
      <w:pPr>
        <w:pStyle w:val="NoSpacing"/>
        <w:widowControl w:val="0"/>
        <w:rPr>
          <w:rFonts w:ascii="Arial" w:eastAsia="Calibri" w:hAnsi="Arial" w:cs="Arial"/>
          <w:lang w:val="sr-Cyrl-RS"/>
        </w:rPr>
      </w:pPr>
      <w:r w:rsidRPr="00B9688F">
        <w:rPr>
          <w:rFonts w:ascii="Arial" w:eastAsia="Calibri" w:hAnsi="Arial" w:cs="Arial"/>
          <w:lang w:val="sr-Cyrl-RS"/>
        </w:rPr>
        <w:t xml:space="preserve">И за ову меру, очекује се боља реализација у наредним годинама кроз подршку </w:t>
      </w:r>
      <w:r w:rsidR="004475E8" w:rsidRPr="00B9688F">
        <w:rPr>
          <w:rFonts w:ascii="Arial" w:eastAsia="Calibri" w:hAnsi="Arial" w:cs="Arial"/>
          <w:lang w:val="sr-Cyrl-RS"/>
        </w:rPr>
        <w:t xml:space="preserve">ИПА 2020 </w:t>
      </w:r>
      <w:r w:rsidRPr="00B9688F">
        <w:rPr>
          <w:rFonts w:ascii="Arial" w:eastAsia="Calibri" w:hAnsi="Arial" w:cs="Arial"/>
          <w:lang w:val="sr-Cyrl-RS"/>
        </w:rPr>
        <w:t>пројекта „</w:t>
      </w:r>
      <w:r w:rsidRPr="00B9688F">
        <w:rPr>
          <w:rFonts w:ascii="Arial" w:eastAsia="Calibri" w:hAnsi="Arial" w:cs="Arial"/>
          <w:i/>
          <w:lang w:val="sr-Cyrl-RS"/>
        </w:rPr>
        <w:t>Повећана понуда и диверсификација акредитованих обука у области неформалног образовања и пружалаца обука за образовање одраслихˮ</w:t>
      </w:r>
      <w:r w:rsidRPr="00B9688F">
        <w:rPr>
          <w:rFonts w:ascii="Arial" w:eastAsia="Calibri" w:hAnsi="Arial" w:cs="Arial"/>
          <w:lang w:val="sr-Cyrl-RS"/>
        </w:rPr>
        <w:t xml:space="preserve"> на пољу повећања броја акредитованих извођача обуке </w:t>
      </w:r>
      <w:r w:rsidR="00A00355" w:rsidRPr="00B9688F">
        <w:rPr>
          <w:rFonts w:ascii="Arial" w:eastAsia="Calibri" w:hAnsi="Arial" w:cs="Arial"/>
          <w:lang w:val="sr-Cyrl-RS"/>
        </w:rPr>
        <w:t>и њихове регионалне доступности</w:t>
      </w:r>
      <w:r w:rsidR="007B5683" w:rsidRPr="00B9688F">
        <w:rPr>
          <w:rFonts w:ascii="Arial" w:eastAsia="Calibri" w:hAnsi="Arial" w:cs="Arial"/>
          <w:lang w:val="sr-Cyrl-RS"/>
        </w:rPr>
        <w:t>,</w:t>
      </w:r>
      <w:r w:rsidR="00A00355" w:rsidRPr="00B9688F">
        <w:rPr>
          <w:rFonts w:ascii="Arial" w:eastAsia="Calibri" w:hAnsi="Arial" w:cs="Arial"/>
          <w:lang w:val="sr-Cyrl-RS"/>
        </w:rPr>
        <w:t xml:space="preserve"> као и </w:t>
      </w:r>
      <w:r w:rsidRPr="00B9688F">
        <w:rPr>
          <w:rFonts w:ascii="Arial" w:eastAsia="Calibri" w:hAnsi="Arial" w:cs="Arial"/>
          <w:lang w:val="sr-Cyrl-RS"/>
        </w:rPr>
        <w:t>проширењ</w:t>
      </w:r>
      <w:r w:rsidR="00A00355" w:rsidRPr="00B9688F">
        <w:rPr>
          <w:rFonts w:ascii="Arial" w:eastAsia="Calibri" w:hAnsi="Arial" w:cs="Arial"/>
          <w:lang w:val="sr-Cyrl-RS"/>
        </w:rPr>
        <w:t>а</w:t>
      </w:r>
      <w:r w:rsidRPr="00B9688F">
        <w:rPr>
          <w:rFonts w:ascii="Arial" w:eastAsia="Calibri" w:hAnsi="Arial" w:cs="Arial"/>
          <w:lang w:val="sr-Cyrl-RS"/>
        </w:rPr>
        <w:t xml:space="preserve"> понуда акредитованих обука.</w:t>
      </w:r>
    </w:p>
    <w:p w14:paraId="1A01CFB2" w14:textId="77777777" w:rsidR="00A00355" w:rsidRPr="00B9688F" w:rsidRDefault="00A00355" w:rsidP="00714DBC">
      <w:pPr>
        <w:pStyle w:val="NoSpacing"/>
        <w:widowControl w:val="0"/>
        <w:rPr>
          <w:rFonts w:ascii="Arial" w:eastAsia="Calibri" w:hAnsi="Arial" w:cs="Arial"/>
          <w:lang w:val="sr-Cyrl-RS"/>
        </w:rPr>
      </w:pPr>
    </w:p>
    <w:p w14:paraId="5289B229" w14:textId="77777777" w:rsidR="003900F7" w:rsidRPr="00B9688F" w:rsidRDefault="001F18C5" w:rsidP="00714DBC">
      <w:pPr>
        <w:pStyle w:val="NoSpacing"/>
        <w:spacing w:after="240"/>
        <w:rPr>
          <w:rFonts w:ascii="Arial" w:hAnsi="Arial" w:cs="Arial"/>
          <w:b/>
          <w:bCs/>
          <w:iCs/>
          <w:lang w:val="sr-Cyrl-RS" w:eastAsia="en-GB"/>
        </w:rPr>
      </w:pPr>
      <w:r w:rsidRPr="00B9688F">
        <w:rPr>
          <w:rFonts w:ascii="Arial" w:hAnsi="Arial" w:cs="Arial"/>
          <w:b/>
          <w:bCs/>
          <w:iCs/>
          <w:lang w:val="sr-Cyrl-RS" w:eastAsia="en-GB"/>
        </w:rPr>
        <w:t>Функционално основно образовање одраслих</w:t>
      </w:r>
    </w:p>
    <w:p w14:paraId="0784A836" w14:textId="77777777" w:rsidR="003900F7" w:rsidRPr="00B9688F" w:rsidRDefault="001F18C5" w:rsidP="00714DBC">
      <w:pPr>
        <w:pStyle w:val="NoSpacing"/>
        <w:spacing w:after="240"/>
        <w:rPr>
          <w:rFonts w:ascii="Arial" w:hAnsi="Arial" w:cs="Arial"/>
          <w:lang w:val="sr-Cyrl-RS"/>
        </w:rPr>
      </w:pPr>
      <w:r w:rsidRPr="00B9688F">
        <w:rPr>
          <w:rFonts w:ascii="Arial" w:hAnsi="Arial" w:cs="Arial"/>
          <w:bCs/>
          <w:iCs/>
          <w:lang w:val="sr-Cyrl-RS" w:eastAsia="en-GB"/>
        </w:rPr>
        <w:t xml:space="preserve">У циљу стицања основног образовања 13 незапослених младих укључено је у </w:t>
      </w:r>
      <w:r w:rsidR="008A1838" w:rsidRPr="00B9688F">
        <w:rPr>
          <w:rFonts w:ascii="Arial" w:hAnsi="Arial" w:cs="Arial"/>
          <w:bCs/>
          <w:iCs/>
          <w:lang w:val="sr-Cyrl-RS" w:eastAsia="en-GB"/>
        </w:rPr>
        <w:t>ф</w:t>
      </w:r>
      <w:r w:rsidRPr="00B9688F">
        <w:rPr>
          <w:rFonts w:ascii="Arial" w:hAnsi="Arial" w:cs="Arial"/>
          <w:bCs/>
          <w:iCs/>
          <w:lang w:val="sr-Cyrl-RS" w:eastAsia="en-GB"/>
        </w:rPr>
        <w:t>ункциона</w:t>
      </w:r>
      <w:r w:rsidR="001C3FD3" w:rsidRPr="00B9688F">
        <w:rPr>
          <w:rFonts w:ascii="Arial" w:hAnsi="Arial" w:cs="Arial"/>
          <w:bCs/>
          <w:iCs/>
          <w:lang w:val="sr-Cyrl-RS" w:eastAsia="en-GB"/>
        </w:rPr>
        <w:t>лно основно образовање одраслих</w:t>
      </w:r>
      <w:r w:rsidR="003923C3" w:rsidRPr="00B9688F">
        <w:rPr>
          <w:rFonts w:ascii="Arial" w:hAnsi="Arial" w:cs="Arial"/>
          <w:bCs/>
          <w:iCs/>
          <w:lang w:val="sr-Cyrl-RS" w:eastAsia="en-GB"/>
        </w:rPr>
        <w:t>, што представља реализацију од 16,3% у одн</w:t>
      </w:r>
      <w:r w:rsidR="001E1814" w:rsidRPr="00B9688F">
        <w:rPr>
          <w:rFonts w:ascii="Arial" w:hAnsi="Arial" w:cs="Arial"/>
          <w:bCs/>
          <w:iCs/>
          <w:lang w:val="sr-Cyrl-RS" w:eastAsia="en-GB"/>
        </w:rPr>
        <w:t>о</w:t>
      </w:r>
      <w:r w:rsidR="003923C3" w:rsidRPr="00B9688F">
        <w:rPr>
          <w:rFonts w:ascii="Arial" w:hAnsi="Arial" w:cs="Arial"/>
          <w:bCs/>
          <w:iCs/>
          <w:lang w:val="sr-Cyrl-RS" w:eastAsia="en-GB"/>
        </w:rPr>
        <w:t>су на план (</w:t>
      </w:r>
      <w:r w:rsidR="008A1838" w:rsidRPr="00B9688F">
        <w:rPr>
          <w:rFonts w:ascii="Arial" w:hAnsi="Arial" w:cs="Arial"/>
          <w:lang w:val="sr-Cyrl-RS"/>
        </w:rPr>
        <w:t xml:space="preserve">80 </w:t>
      </w:r>
      <w:r w:rsidR="005B65FB" w:rsidRPr="00B9688F">
        <w:rPr>
          <w:rFonts w:ascii="Arial" w:hAnsi="Arial" w:cs="Arial"/>
          <w:lang w:val="sr-Cyrl-RS"/>
        </w:rPr>
        <w:t>младих</w:t>
      </w:r>
      <w:r w:rsidR="001C3FD3" w:rsidRPr="00B9688F">
        <w:rPr>
          <w:rFonts w:ascii="Arial" w:hAnsi="Arial" w:cs="Arial"/>
          <w:lang w:val="sr-Cyrl-RS"/>
        </w:rPr>
        <w:t>).</w:t>
      </w:r>
    </w:p>
    <w:p w14:paraId="0735E6E1" w14:textId="77777777" w:rsidR="003900F7" w:rsidRPr="00B9688F" w:rsidRDefault="001F18C5" w:rsidP="00714DBC">
      <w:pPr>
        <w:pStyle w:val="NoSpacing"/>
        <w:widowControl w:val="0"/>
        <w:rPr>
          <w:rFonts w:ascii="Arial" w:hAnsi="Arial" w:cs="Arial"/>
          <w:lang w:val="sr-Cyrl-RS"/>
        </w:rPr>
      </w:pPr>
      <w:r w:rsidRPr="00B9688F">
        <w:rPr>
          <w:rFonts w:ascii="Arial" w:hAnsi="Arial" w:cs="Arial"/>
          <w:lang w:val="sr-Cyrl-RS"/>
        </w:rPr>
        <w:t>Изразито ниска мотивисаност лица</w:t>
      </w:r>
      <w:r w:rsidR="00A00355" w:rsidRPr="00B9688F">
        <w:rPr>
          <w:rFonts w:ascii="Arial" w:hAnsi="Arial" w:cs="Arial"/>
          <w:lang w:val="sr-Cyrl-RS"/>
        </w:rPr>
        <w:t xml:space="preserve"> </w:t>
      </w:r>
      <w:r w:rsidRPr="00B9688F">
        <w:rPr>
          <w:rFonts w:ascii="Arial" w:hAnsi="Arial" w:cs="Arial"/>
          <w:lang w:val="sr-Cyrl-RS"/>
        </w:rPr>
        <w:t xml:space="preserve">узрокована </w:t>
      </w:r>
      <w:r w:rsidR="005B65FB" w:rsidRPr="00B9688F">
        <w:rPr>
          <w:rFonts w:ascii="Arial" w:hAnsi="Arial" w:cs="Arial"/>
          <w:lang w:val="sr-Cyrl-RS"/>
        </w:rPr>
        <w:t>неповољним</w:t>
      </w:r>
      <w:r w:rsidRPr="00B9688F">
        <w:rPr>
          <w:rFonts w:ascii="Arial" w:hAnsi="Arial" w:cs="Arial"/>
          <w:lang w:val="sr-Cyrl-RS"/>
        </w:rPr>
        <w:t xml:space="preserve"> животним </w:t>
      </w:r>
      <w:r w:rsidR="005B65FB" w:rsidRPr="00B9688F">
        <w:rPr>
          <w:rFonts w:ascii="Arial" w:hAnsi="Arial" w:cs="Arial"/>
          <w:lang w:val="sr-Cyrl-RS"/>
        </w:rPr>
        <w:t>приликама</w:t>
      </w:r>
      <w:r w:rsidR="004672AF" w:rsidRPr="00B9688F">
        <w:rPr>
          <w:rFonts w:ascii="Arial" w:hAnsi="Arial" w:cs="Arial"/>
          <w:lang w:val="sr-Cyrl-RS"/>
        </w:rPr>
        <w:t>,</w:t>
      </w:r>
      <w:r w:rsidRPr="00B9688F">
        <w:rPr>
          <w:rFonts w:ascii="Arial" w:hAnsi="Arial" w:cs="Arial"/>
          <w:lang w:val="sr-Cyrl-RS"/>
        </w:rPr>
        <w:t xml:space="preserve"> </w:t>
      </w:r>
      <w:r w:rsidR="004672AF" w:rsidRPr="00B9688F">
        <w:rPr>
          <w:rFonts w:ascii="Arial" w:hAnsi="Arial" w:cs="Arial"/>
          <w:lang w:val="sr-Cyrl-RS"/>
        </w:rPr>
        <w:t xml:space="preserve">ниским финансијским стимулансом </w:t>
      </w:r>
      <w:r w:rsidRPr="00B9688F">
        <w:rPr>
          <w:rFonts w:ascii="Arial" w:hAnsi="Arial" w:cs="Arial"/>
          <w:lang w:val="sr-Cyrl-RS"/>
        </w:rPr>
        <w:t xml:space="preserve">и истовремено </w:t>
      </w:r>
      <w:r w:rsidR="005B65FB" w:rsidRPr="00B9688F">
        <w:rPr>
          <w:rFonts w:ascii="Arial" w:hAnsi="Arial" w:cs="Arial"/>
          <w:lang w:val="sr-Cyrl-RS"/>
        </w:rPr>
        <w:t xml:space="preserve">дугим </w:t>
      </w:r>
      <w:r w:rsidRPr="00B9688F">
        <w:rPr>
          <w:rFonts w:ascii="Arial" w:hAnsi="Arial" w:cs="Arial"/>
          <w:lang w:val="sr-Cyrl-RS"/>
        </w:rPr>
        <w:t xml:space="preserve">трајањем програма, узрок је </w:t>
      </w:r>
      <w:r w:rsidR="004672AF" w:rsidRPr="00B9688F">
        <w:rPr>
          <w:rFonts w:ascii="Arial" w:hAnsi="Arial" w:cs="Arial"/>
          <w:lang w:val="sr-Cyrl-RS"/>
        </w:rPr>
        <w:t xml:space="preserve">слабе </w:t>
      </w:r>
      <w:r w:rsidRPr="00B9688F">
        <w:rPr>
          <w:rFonts w:ascii="Arial" w:hAnsi="Arial" w:cs="Arial"/>
          <w:lang w:val="sr-Cyrl-RS"/>
        </w:rPr>
        <w:t>реализације мере.</w:t>
      </w:r>
      <w:r w:rsidR="005B65FB" w:rsidRPr="00B9688F">
        <w:rPr>
          <w:rFonts w:ascii="Arial" w:hAnsi="Arial" w:cs="Arial"/>
          <w:lang w:val="sr-Cyrl-RS"/>
        </w:rPr>
        <w:t xml:space="preserve"> </w:t>
      </w:r>
      <w:r w:rsidRPr="00B9688F">
        <w:rPr>
          <w:rFonts w:ascii="Arial" w:hAnsi="Arial" w:cs="Arial"/>
          <w:lang w:val="sr-Cyrl-RS"/>
        </w:rPr>
        <w:t>У наредном периоду заједно са Министарством просвете биће разматране могућности да се омогући</w:t>
      </w:r>
      <w:r w:rsidR="004672AF" w:rsidRPr="00B9688F">
        <w:rPr>
          <w:rFonts w:ascii="Arial" w:hAnsi="Arial" w:cs="Arial"/>
          <w:lang w:val="sr-Cyrl-RS"/>
        </w:rPr>
        <w:t xml:space="preserve"> флексибилнији </w:t>
      </w:r>
      <w:r w:rsidRPr="00B9688F">
        <w:rPr>
          <w:rFonts w:ascii="Arial" w:hAnsi="Arial" w:cs="Arial"/>
          <w:lang w:val="sr-Cyrl-RS"/>
        </w:rPr>
        <w:t xml:space="preserve">улазак у програм функционалног основног </w:t>
      </w:r>
      <w:r w:rsidR="008A7BE7" w:rsidRPr="00B9688F">
        <w:rPr>
          <w:rFonts w:ascii="Arial" w:hAnsi="Arial" w:cs="Arial"/>
          <w:lang w:val="sr-Cyrl-RS"/>
        </w:rPr>
        <w:t xml:space="preserve">образовања </w:t>
      </w:r>
      <w:r w:rsidRPr="00B9688F">
        <w:rPr>
          <w:rFonts w:ascii="Arial" w:hAnsi="Arial" w:cs="Arial"/>
          <w:lang w:val="sr-Cyrl-RS"/>
        </w:rPr>
        <w:t>у складу са индивидуалним потребама и могућностима</w:t>
      </w:r>
      <w:r w:rsidR="008A7BE7" w:rsidRPr="00B9688F">
        <w:rPr>
          <w:rFonts w:ascii="Arial" w:hAnsi="Arial" w:cs="Arial"/>
          <w:lang w:val="sr-Cyrl-RS"/>
        </w:rPr>
        <w:t xml:space="preserve"> лица</w:t>
      </w:r>
      <w:r w:rsidRPr="00B9688F">
        <w:rPr>
          <w:rFonts w:ascii="Arial" w:hAnsi="Arial" w:cs="Arial"/>
          <w:lang w:val="sr-Cyrl-RS"/>
        </w:rPr>
        <w:t>.</w:t>
      </w:r>
    </w:p>
    <w:p w14:paraId="39E6EF40" w14:textId="77777777" w:rsidR="003B1DED" w:rsidRPr="00B9688F" w:rsidRDefault="003B1DED" w:rsidP="00AB2567">
      <w:pPr>
        <w:tabs>
          <w:tab w:val="left" w:pos="567"/>
        </w:tabs>
        <w:spacing w:after="0" w:line="240" w:lineRule="auto"/>
        <w:ind w:right="113"/>
        <w:jc w:val="both"/>
        <w:rPr>
          <w:rFonts w:ascii="Arial" w:hAnsi="Arial" w:cs="Arial"/>
          <w:b/>
          <w:sz w:val="20"/>
          <w:szCs w:val="20"/>
        </w:rPr>
      </w:pPr>
    </w:p>
    <w:p w14:paraId="6B7535DA" w14:textId="77777777" w:rsidR="003B1DED" w:rsidRPr="00B9688F" w:rsidRDefault="003B1DED" w:rsidP="003B1DED">
      <w:pPr>
        <w:tabs>
          <w:tab w:val="left" w:pos="567"/>
        </w:tabs>
        <w:spacing w:line="240" w:lineRule="auto"/>
        <w:ind w:right="113"/>
        <w:jc w:val="both"/>
        <w:rPr>
          <w:rFonts w:ascii="Arial" w:hAnsi="Arial" w:cs="Arial"/>
          <w:sz w:val="20"/>
          <w:szCs w:val="20"/>
        </w:rPr>
      </w:pPr>
      <w:r w:rsidRPr="00B9688F">
        <w:rPr>
          <w:rFonts w:ascii="Arial" w:hAnsi="Arial" w:cs="Arial"/>
          <w:sz w:val="20"/>
          <w:szCs w:val="20"/>
        </w:rPr>
        <w:t>На основу размене података Националне службе за запошљавање и Министарства просвете, у извештајном периоду 1</w:t>
      </w:r>
      <w:r w:rsidR="00F063E9" w:rsidRPr="00B9688F">
        <w:rPr>
          <w:rFonts w:ascii="Arial" w:hAnsi="Arial" w:cs="Arial"/>
          <w:sz w:val="20"/>
          <w:szCs w:val="20"/>
          <w:lang w:val="sr-Latn-RS"/>
        </w:rPr>
        <w:t>8</w:t>
      </w:r>
      <w:r w:rsidRPr="00B9688F">
        <w:rPr>
          <w:rFonts w:ascii="Arial" w:hAnsi="Arial" w:cs="Arial"/>
          <w:sz w:val="20"/>
          <w:szCs w:val="20"/>
        </w:rPr>
        <w:t>9 младих самостално је наставило образовање и обуку</w:t>
      </w:r>
      <w:r w:rsidR="00984431">
        <w:rPr>
          <w:rFonts w:ascii="Arial" w:hAnsi="Arial" w:cs="Arial"/>
          <w:sz w:val="20"/>
          <w:szCs w:val="20"/>
          <w:lang w:val="sr-Latn-RS"/>
        </w:rPr>
        <w:t>,</w:t>
      </w:r>
      <w:r w:rsidRPr="00B9688F">
        <w:rPr>
          <w:rFonts w:ascii="Arial" w:hAnsi="Arial" w:cs="Arial"/>
          <w:sz w:val="20"/>
          <w:szCs w:val="20"/>
        </w:rPr>
        <w:t xml:space="preserve"> од којих је 175 лица стекло статус студента, једно лице се укључило у обуку коју спроводи ЈПОА, три лица </w:t>
      </w:r>
      <w:r w:rsidR="006041C2">
        <w:rPr>
          <w:rFonts w:ascii="Arial" w:hAnsi="Arial" w:cs="Arial"/>
          <w:sz w:val="20"/>
          <w:szCs w:val="20"/>
        </w:rPr>
        <w:t xml:space="preserve">су </w:t>
      </w:r>
      <w:r w:rsidRPr="00B9688F">
        <w:rPr>
          <w:rFonts w:ascii="Arial" w:hAnsi="Arial" w:cs="Arial"/>
          <w:sz w:val="20"/>
          <w:szCs w:val="20"/>
        </w:rPr>
        <w:t>уписала функционално основно образовање одраслих</w:t>
      </w:r>
      <w:r w:rsidR="00C52E93" w:rsidRPr="00B9688F">
        <w:rPr>
          <w:rFonts w:ascii="Arial" w:hAnsi="Arial" w:cs="Arial"/>
          <w:sz w:val="20"/>
          <w:szCs w:val="20"/>
        </w:rPr>
        <w:t xml:space="preserve">, док за 10 младих </w:t>
      </w:r>
      <w:r w:rsidR="00C2435C" w:rsidRPr="00B9688F">
        <w:rPr>
          <w:rFonts w:ascii="Arial" w:hAnsi="Arial" w:cs="Arial"/>
          <w:sz w:val="20"/>
          <w:szCs w:val="20"/>
        </w:rPr>
        <w:t xml:space="preserve">није прецизирана врста </w:t>
      </w:r>
      <w:r w:rsidR="00566CA9" w:rsidRPr="00B9688F">
        <w:rPr>
          <w:rFonts w:ascii="Arial" w:hAnsi="Arial" w:cs="Arial"/>
          <w:sz w:val="20"/>
          <w:szCs w:val="20"/>
        </w:rPr>
        <w:t>наставка образовања и обуке.</w:t>
      </w:r>
    </w:p>
    <w:p w14:paraId="0A9FD09A" w14:textId="77777777" w:rsidR="001C2A34" w:rsidRPr="00B9688F" w:rsidRDefault="001C2A34" w:rsidP="00086198">
      <w:pPr>
        <w:tabs>
          <w:tab w:val="left" w:pos="567"/>
        </w:tabs>
        <w:spacing w:after="0" w:line="240" w:lineRule="auto"/>
        <w:ind w:right="113"/>
        <w:jc w:val="both"/>
        <w:rPr>
          <w:rFonts w:ascii="Arial" w:hAnsi="Arial" w:cs="Arial"/>
          <w:b/>
          <w:sz w:val="20"/>
          <w:szCs w:val="20"/>
        </w:rPr>
      </w:pPr>
    </w:p>
    <w:p w14:paraId="301266B5" w14:textId="77777777" w:rsidR="003900F7" w:rsidRPr="00B9688F" w:rsidRDefault="006D724A" w:rsidP="00714DBC">
      <w:pPr>
        <w:pStyle w:val="NoSpacingChar"/>
        <w:rPr>
          <w:rFonts w:ascii="Arial" w:hAnsi="Arial" w:cs="Arial"/>
          <w:color w:val="auto"/>
          <w:szCs w:val="20"/>
          <w:lang w:val="sr-Cyrl-RS"/>
        </w:rPr>
      </w:pPr>
      <w:r>
        <w:rPr>
          <w:rFonts w:ascii="Arial" w:hAnsi="Arial" w:cs="Arial"/>
          <w:b/>
          <w:color w:val="auto"/>
          <w:szCs w:val="20"/>
          <w:lang w:val="sr-Cyrl-RS"/>
        </w:rPr>
        <w:tab/>
      </w:r>
      <w:r w:rsidR="001F18C5" w:rsidRPr="00B9688F">
        <w:rPr>
          <w:rFonts w:ascii="Arial" w:hAnsi="Arial" w:cs="Arial"/>
          <w:b/>
          <w:color w:val="auto"/>
          <w:szCs w:val="20"/>
          <w:lang w:val="sr-Cyrl-RS"/>
        </w:rPr>
        <w:t>ПОНУДЕ</w:t>
      </w:r>
      <w:r w:rsidR="001F18C5" w:rsidRPr="00B9688F">
        <w:rPr>
          <w:rFonts w:ascii="Arial" w:hAnsi="Arial" w:cs="Arial"/>
          <w:b/>
          <w:color w:val="auto"/>
          <w:spacing w:val="-9"/>
          <w:szCs w:val="20"/>
          <w:lang w:val="sr-Cyrl-RS"/>
        </w:rPr>
        <w:t xml:space="preserve"> </w:t>
      </w:r>
      <w:r w:rsidR="001F18C5" w:rsidRPr="00B9688F">
        <w:rPr>
          <w:rFonts w:ascii="Arial" w:hAnsi="Arial" w:cs="Arial"/>
          <w:b/>
          <w:color w:val="auto"/>
          <w:szCs w:val="20"/>
          <w:lang w:val="sr-Cyrl-RS"/>
        </w:rPr>
        <w:t>ЗА</w:t>
      </w:r>
      <w:r w:rsidR="001F18C5" w:rsidRPr="00B9688F">
        <w:rPr>
          <w:rFonts w:ascii="Arial" w:hAnsi="Arial" w:cs="Arial"/>
          <w:b/>
          <w:color w:val="auto"/>
          <w:spacing w:val="-6"/>
          <w:szCs w:val="20"/>
          <w:lang w:val="sr-Cyrl-RS"/>
        </w:rPr>
        <w:t xml:space="preserve"> </w:t>
      </w:r>
      <w:r w:rsidR="001F18C5" w:rsidRPr="00B9688F">
        <w:rPr>
          <w:rFonts w:ascii="Arial" w:hAnsi="Arial" w:cs="Arial"/>
          <w:b/>
          <w:color w:val="auto"/>
          <w:szCs w:val="20"/>
          <w:lang w:val="sr-Cyrl-RS"/>
        </w:rPr>
        <w:t>РАДНУ</w:t>
      </w:r>
      <w:r w:rsidR="001F18C5" w:rsidRPr="00B9688F">
        <w:rPr>
          <w:rFonts w:ascii="Arial" w:hAnsi="Arial" w:cs="Arial"/>
          <w:b/>
          <w:color w:val="auto"/>
          <w:spacing w:val="-8"/>
          <w:szCs w:val="20"/>
          <w:lang w:val="sr-Cyrl-RS"/>
        </w:rPr>
        <w:t xml:space="preserve"> </w:t>
      </w:r>
      <w:r w:rsidR="001F18C5" w:rsidRPr="00B9688F">
        <w:rPr>
          <w:rFonts w:ascii="Arial" w:hAnsi="Arial" w:cs="Arial"/>
          <w:b/>
          <w:color w:val="auto"/>
          <w:spacing w:val="-2"/>
          <w:szCs w:val="20"/>
          <w:lang w:val="sr-Cyrl-RS"/>
        </w:rPr>
        <w:t>ПРАКСУ</w:t>
      </w:r>
    </w:p>
    <w:p w14:paraId="4CFB0186" w14:textId="77777777" w:rsidR="003900F7" w:rsidRPr="00B9688F" w:rsidRDefault="003900F7" w:rsidP="00714DBC">
      <w:pPr>
        <w:pStyle w:val="NoSpacingChar"/>
        <w:rPr>
          <w:rFonts w:ascii="Arial" w:hAnsi="Arial" w:cs="Arial"/>
          <w:color w:val="auto"/>
          <w:szCs w:val="20"/>
          <w:lang w:val="sr-Cyrl-RS"/>
        </w:rPr>
      </w:pPr>
    </w:p>
    <w:p w14:paraId="54764E5D" w14:textId="77777777" w:rsidR="003900F7" w:rsidRPr="00B9688F" w:rsidRDefault="001F18C5" w:rsidP="00714DBC">
      <w:pPr>
        <w:pStyle w:val="NoSpacingChar"/>
        <w:rPr>
          <w:rFonts w:ascii="Arial" w:hAnsi="Arial" w:cs="Arial"/>
          <w:b/>
          <w:color w:val="auto"/>
          <w:spacing w:val="-2"/>
          <w:szCs w:val="20"/>
          <w:lang w:val="sr-Cyrl-RS"/>
        </w:rPr>
      </w:pPr>
      <w:r w:rsidRPr="00B9688F">
        <w:rPr>
          <w:rFonts w:ascii="Arial" w:hAnsi="Arial" w:cs="Arial"/>
          <w:b/>
          <w:color w:val="auto"/>
          <w:szCs w:val="20"/>
          <w:lang w:val="sr-Cyrl-RS"/>
        </w:rPr>
        <w:t>Радна</w:t>
      </w:r>
      <w:r w:rsidRPr="00B9688F">
        <w:rPr>
          <w:rFonts w:ascii="Arial" w:hAnsi="Arial" w:cs="Arial"/>
          <w:b/>
          <w:color w:val="auto"/>
          <w:spacing w:val="-7"/>
          <w:szCs w:val="20"/>
          <w:lang w:val="sr-Cyrl-RS"/>
        </w:rPr>
        <w:t xml:space="preserve"> </w:t>
      </w:r>
      <w:r w:rsidRPr="00B9688F">
        <w:rPr>
          <w:rFonts w:ascii="Arial" w:hAnsi="Arial" w:cs="Arial"/>
          <w:b/>
          <w:color w:val="auto"/>
          <w:spacing w:val="-2"/>
          <w:szCs w:val="20"/>
          <w:lang w:val="sr-Cyrl-RS"/>
        </w:rPr>
        <w:t xml:space="preserve">пракса </w:t>
      </w:r>
    </w:p>
    <w:p w14:paraId="59A93A13" w14:textId="77777777" w:rsidR="005B65FB" w:rsidRPr="00B9688F" w:rsidRDefault="005B65FB" w:rsidP="00714DBC">
      <w:pPr>
        <w:pStyle w:val="NoSpacingChar"/>
        <w:rPr>
          <w:rFonts w:ascii="Arial" w:hAnsi="Arial" w:cs="Arial"/>
          <w:b/>
          <w:color w:val="auto"/>
          <w:szCs w:val="20"/>
          <w:lang w:val="sr-Cyrl-RS"/>
        </w:rPr>
      </w:pPr>
    </w:p>
    <w:p w14:paraId="4C25C125" w14:textId="77777777" w:rsidR="005B65FB" w:rsidRPr="00B9688F" w:rsidRDefault="005B65FB" w:rsidP="00714DBC">
      <w:pPr>
        <w:pStyle w:val="NoSpacingChar"/>
        <w:rPr>
          <w:rFonts w:ascii="Arial" w:hAnsi="Arial" w:cs="Arial"/>
          <w:color w:val="auto"/>
          <w:szCs w:val="20"/>
          <w:lang w:val="sr-Cyrl-RS"/>
        </w:rPr>
      </w:pPr>
      <w:r w:rsidRPr="00B9688F">
        <w:rPr>
          <w:rFonts w:ascii="Arial" w:hAnsi="Arial" w:cs="Arial"/>
          <w:color w:val="auto"/>
          <w:szCs w:val="20"/>
          <w:lang w:val="sr-Cyrl-RS"/>
        </w:rPr>
        <w:t>Формирана је радна група за израду Нацрта закона о радној пракси. Усвајање овог закона је предуслов да радна пракса постане квалитетна понуда за младе.</w:t>
      </w:r>
    </w:p>
    <w:p w14:paraId="5F6F84E7" w14:textId="77777777" w:rsidR="007F5377" w:rsidRPr="00B9688F" w:rsidRDefault="007F5377" w:rsidP="00714DBC">
      <w:pPr>
        <w:pStyle w:val="NoSpacingChar"/>
        <w:rPr>
          <w:rFonts w:ascii="Arial" w:hAnsi="Arial" w:cs="Arial"/>
          <w:b/>
          <w:color w:val="auto"/>
          <w:spacing w:val="-2"/>
          <w:szCs w:val="20"/>
          <w:lang w:val="sr-Cyrl-RS"/>
        </w:rPr>
      </w:pPr>
    </w:p>
    <w:p w14:paraId="544A714D" w14:textId="77777777" w:rsidR="003900F7" w:rsidRPr="00B9688F" w:rsidRDefault="001F18C5" w:rsidP="00714DBC">
      <w:pPr>
        <w:pStyle w:val="NoSpacingChar"/>
        <w:rPr>
          <w:rFonts w:ascii="Arial" w:hAnsi="Arial" w:cs="Arial"/>
          <w:b/>
          <w:color w:val="auto"/>
          <w:spacing w:val="-2"/>
          <w:szCs w:val="20"/>
          <w:lang w:val="sr-Cyrl-RS"/>
        </w:rPr>
      </w:pPr>
      <w:r w:rsidRPr="00B9688F">
        <w:rPr>
          <w:rFonts w:ascii="Arial" w:hAnsi="Arial" w:cs="Arial"/>
          <w:b/>
          <w:color w:val="auto"/>
          <w:spacing w:val="-2"/>
          <w:szCs w:val="20"/>
          <w:lang w:val="sr-Cyrl-RS"/>
        </w:rPr>
        <w:t>Програм</w:t>
      </w:r>
      <w:r w:rsidRPr="00B9688F">
        <w:rPr>
          <w:rFonts w:ascii="Arial" w:hAnsi="Arial" w:cs="Arial"/>
          <w:b/>
          <w:color w:val="auto"/>
          <w:szCs w:val="20"/>
          <w:lang w:val="sr-Cyrl-RS"/>
        </w:rPr>
        <w:t xml:space="preserve"> </w:t>
      </w:r>
      <w:r w:rsidRPr="00B9688F">
        <w:rPr>
          <w:rFonts w:ascii="Arial" w:hAnsi="Arial" w:cs="Arial"/>
          <w:b/>
          <w:color w:val="auto"/>
          <w:spacing w:val="-2"/>
          <w:szCs w:val="20"/>
          <w:lang w:val="sr-Cyrl-RS"/>
        </w:rPr>
        <w:t>подстицања</w:t>
      </w:r>
      <w:r w:rsidRPr="00B9688F">
        <w:rPr>
          <w:rFonts w:ascii="Arial" w:hAnsi="Arial" w:cs="Arial"/>
          <w:b/>
          <w:color w:val="auto"/>
          <w:szCs w:val="20"/>
          <w:lang w:val="sr-Cyrl-RS"/>
        </w:rPr>
        <w:t xml:space="preserve"> </w:t>
      </w:r>
      <w:r w:rsidRPr="00B9688F">
        <w:rPr>
          <w:rFonts w:ascii="Arial" w:hAnsi="Arial" w:cs="Arial"/>
          <w:b/>
          <w:color w:val="auto"/>
          <w:spacing w:val="-2"/>
          <w:szCs w:val="20"/>
          <w:lang w:val="sr-Cyrl-RS"/>
        </w:rPr>
        <w:t>запошљавања</w:t>
      </w:r>
      <w:r w:rsidRPr="00B9688F">
        <w:rPr>
          <w:rFonts w:ascii="Arial" w:hAnsi="Arial" w:cs="Arial"/>
          <w:b/>
          <w:color w:val="auto"/>
          <w:szCs w:val="20"/>
          <w:lang w:val="sr-Cyrl-RS"/>
        </w:rPr>
        <w:t xml:space="preserve"> </w:t>
      </w:r>
      <w:r w:rsidRPr="00B9688F">
        <w:rPr>
          <w:rFonts w:ascii="Arial" w:hAnsi="Arial" w:cs="Arial"/>
          <w:b/>
          <w:color w:val="auto"/>
          <w:spacing w:val="-2"/>
          <w:szCs w:val="20"/>
          <w:lang w:val="sr-Cyrl-RS"/>
        </w:rPr>
        <w:t>младих</w:t>
      </w:r>
      <w:r w:rsidRPr="00B9688F">
        <w:rPr>
          <w:rFonts w:ascii="Arial" w:hAnsi="Arial" w:cs="Arial"/>
          <w:b/>
          <w:color w:val="auto"/>
          <w:spacing w:val="4"/>
          <w:szCs w:val="20"/>
          <w:lang w:val="sr-Cyrl-RS"/>
        </w:rPr>
        <w:t xml:space="preserve"> </w:t>
      </w:r>
      <w:r w:rsidRPr="00B9688F">
        <w:rPr>
          <w:rFonts w:ascii="Arial" w:hAnsi="Arial" w:cs="Arial"/>
          <w:b/>
          <w:color w:val="auto"/>
          <w:spacing w:val="-2"/>
          <w:szCs w:val="20"/>
          <w:lang w:val="sr-Cyrl-RS"/>
        </w:rPr>
        <w:t>„Моја</w:t>
      </w:r>
      <w:r w:rsidRPr="00B9688F">
        <w:rPr>
          <w:rFonts w:ascii="Arial" w:hAnsi="Arial" w:cs="Arial"/>
          <w:b/>
          <w:color w:val="auto"/>
          <w:spacing w:val="1"/>
          <w:szCs w:val="20"/>
          <w:lang w:val="sr-Cyrl-RS"/>
        </w:rPr>
        <w:t xml:space="preserve"> </w:t>
      </w:r>
      <w:r w:rsidRPr="00B9688F">
        <w:rPr>
          <w:rFonts w:ascii="Arial" w:hAnsi="Arial" w:cs="Arial"/>
          <w:b/>
          <w:color w:val="auto"/>
          <w:spacing w:val="-2"/>
          <w:szCs w:val="20"/>
          <w:lang w:val="sr-Cyrl-RS"/>
        </w:rPr>
        <w:t>прва</w:t>
      </w:r>
      <w:r w:rsidRPr="00B9688F">
        <w:rPr>
          <w:rFonts w:ascii="Arial" w:hAnsi="Arial" w:cs="Arial"/>
          <w:b/>
          <w:color w:val="auto"/>
          <w:spacing w:val="-1"/>
          <w:szCs w:val="20"/>
          <w:lang w:val="sr-Cyrl-RS"/>
        </w:rPr>
        <w:t xml:space="preserve"> </w:t>
      </w:r>
      <w:r w:rsidRPr="00B9688F">
        <w:rPr>
          <w:rFonts w:ascii="Arial" w:hAnsi="Arial" w:cs="Arial"/>
          <w:b/>
          <w:color w:val="auto"/>
          <w:spacing w:val="-2"/>
          <w:szCs w:val="20"/>
          <w:lang w:val="sr-Cyrl-RS"/>
        </w:rPr>
        <w:t>платаˮ</w:t>
      </w:r>
    </w:p>
    <w:p w14:paraId="46E97994" w14:textId="77777777" w:rsidR="005F29D2" w:rsidRPr="00B9688F" w:rsidRDefault="005F29D2" w:rsidP="00714DBC">
      <w:pPr>
        <w:pStyle w:val="NoSpacingChar"/>
        <w:ind w:left="360"/>
        <w:rPr>
          <w:rFonts w:ascii="Arial" w:hAnsi="Arial" w:cs="Arial"/>
          <w:b/>
          <w:color w:val="auto"/>
          <w:spacing w:val="-2"/>
          <w:szCs w:val="20"/>
          <w:highlight w:val="yellow"/>
          <w:lang w:val="sr-Cyrl-RS"/>
        </w:rPr>
      </w:pPr>
    </w:p>
    <w:p w14:paraId="05E9FE1B" w14:textId="77777777" w:rsidR="0027577F" w:rsidRPr="00E3683F" w:rsidRDefault="0027577F" w:rsidP="00555F9A">
      <w:pPr>
        <w:pStyle w:val="NoSpacingChar"/>
        <w:jc w:val="both"/>
        <w:rPr>
          <w:rFonts w:ascii="Arial" w:hAnsi="Arial" w:cs="Arial"/>
          <w:bCs/>
          <w:color w:val="000000" w:themeColor="text1"/>
          <w:szCs w:val="20"/>
        </w:rPr>
      </w:pPr>
      <w:r w:rsidRPr="00E3683F">
        <w:rPr>
          <w:rFonts w:ascii="Arial" w:hAnsi="Arial" w:cs="Arial"/>
          <w:bCs/>
          <w:color w:val="000000" w:themeColor="text1"/>
          <w:szCs w:val="20"/>
        </w:rPr>
        <w:t>Доношењем Закон</w:t>
      </w:r>
      <w:r w:rsidR="00D57D3A" w:rsidRPr="00E3683F">
        <w:rPr>
          <w:rFonts w:ascii="Arial" w:hAnsi="Arial" w:cs="Arial"/>
          <w:bCs/>
          <w:color w:val="000000" w:themeColor="text1"/>
          <w:szCs w:val="20"/>
          <w:lang w:val="sr-Latn-RS"/>
        </w:rPr>
        <w:t>a</w:t>
      </w:r>
      <w:r w:rsidRPr="00E3683F">
        <w:rPr>
          <w:rFonts w:ascii="Arial" w:hAnsi="Arial" w:cs="Arial"/>
          <w:bCs/>
          <w:color w:val="000000" w:themeColor="text1"/>
          <w:szCs w:val="20"/>
        </w:rPr>
        <w:t xml:space="preserve"> о радној пракси, стиче се правни основ за уређење</w:t>
      </w:r>
      <w:r w:rsidR="00555F9A">
        <w:rPr>
          <w:rFonts w:ascii="Arial" w:hAnsi="Arial" w:cs="Arial"/>
          <w:bCs/>
          <w:color w:val="000000" w:themeColor="text1"/>
          <w:szCs w:val="20"/>
        </w:rPr>
        <w:t xml:space="preserve"> </w:t>
      </w:r>
      <w:r w:rsidR="00555F9A" w:rsidRPr="00555F9A">
        <w:rPr>
          <w:rFonts w:ascii="Arial" w:hAnsi="Arial" w:cs="Arial"/>
          <w:color w:val="auto"/>
          <w:spacing w:val="-2"/>
          <w:szCs w:val="20"/>
          <w:lang w:val="sr-Cyrl-RS"/>
        </w:rPr>
        <w:t>Програма</w:t>
      </w:r>
      <w:r w:rsidR="00555F9A" w:rsidRPr="00555F9A">
        <w:rPr>
          <w:rFonts w:ascii="Arial" w:hAnsi="Arial" w:cs="Arial"/>
          <w:color w:val="auto"/>
          <w:szCs w:val="20"/>
          <w:lang w:val="sr-Cyrl-RS"/>
        </w:rPr>
        <w:t xml:space="preserve"> </w:t>
      </w:r>
      <w:r w:rsidR="00555F9A" w:rsidRPr="00555F9A">
        <w:rPr>
          <w:rFonts w:ascii="Arial" w:hAnsi="Arial" w:cs="Arial"/>
          <w:color w:val="auto"/>
          <w:spacing w:val="-2"/>
          <w:szCs w:val="20"/>
          <w:lang w:val="sr-Cyrl-RS"/>
        </w:rPr>
        <w:t>подстицања</w:t>
      </w:r>
      <w:r w:rsidR="00555F9A" w:rsidRPr="00555F9A">
        <w:rPr>
          <w:rFonts w:ascii="Arial" w:hAnsi="Arial" w:cs="Arial"/>
          <w:color w:val="auto"/>
          <w:szCs w:val="20"/>
          <w:lang w:val="sr-Cyrl-RS"/>
        </w:rPr>
        <w:t xml:space="preserve"> </w:t>
      </w:r>
      <w:r w:rsidR="00555F9A" w:rsidRPr="00555F9A">
        <w:rPr>
          <w:rFonts w:ascii="Arial" w:hAnsi="Arial" w:cs="Arial"/>
          <w:color w:val="auto"/>
          <w:spacing w:val="-2"/>
          <w:szCs w:val="20"/>
          <w:lang w:val="sr-Cyrl-RS"/>
        </w:rPr>
        <w:t>запошљавања</w:t>
      </w:r>
      <w:r w:rsidR="00555F9A" w:rsidRPr="00555F9A">
        <w:rPr>
          <w:rFonts w:ascii="Arial" w:hAnsi="Arial" w:cs="Arial"/>
          <w:color w:val="auto"/>
          <w:szCs w:val="20"/>
          <w:lang w:val="sr-Cyrl-RS"/>
        </w:rPr>
        <w:t xml:space="preserve"> </w:t>
      </w:r>
      <w:r w:rsidR="00555F9A" w:rsidRPr="00555F9A">
        <w:rPr>
          <w:rFonts w:ascii="Arial" w:hAnsi="Arial" w:cs="Arial"/>
          <w:color w:val="auto"/>
          <w:spacing w:val="-2"/>
          <w:szCs w:val="20"/>
          <w:lang w:val="sr-Cyrl-RS"/>
        </w:rPr>
        <w:t>младих</w:t>
      </w:r>
      <w:r w:rsidR="00555F9A" w:rsidRPr="00555F9A">
        <w:rPr>
          <w:rFonts w:ascii="Arial" w:hAnsi="Arial" w:cs="Arial"/>
          <w:color w:val="auto"/>
          <w:spacing w:val="4"/>
          <w:szCs w:val="20"/>
          <w:lang w:val="sr-Cyrl-RS"/>
        </w:rPr>
        <w:t xml:space="preserve"> </w:t>
      </w:r>
      <w:r w:rsidR="00555F9A" w:rsidRPr="00555F9A">
        <w:rPr>
          <w:rFonts w:ascii="Arial" w:hAnsi="Arial" w:cs="Arial"/>
          <w:color w:val="auto"/>
          <w:spacing w:val="-2"/>
          <w:szCs w:val="20"/>
          <w:lang w:val="sr-Cyrl-RS"/>
        </w:rPr>
        <w:t>„Моја</w:t>
      </w:r>
      <w:r w:rsidR="00555F9A" w:rsidRPr="00555F9A">
        <w:rPr>
          <w:rFonts w:ascii="Arial" w:hAnsi="Arial" w:cs="Arial"/>
          <w:color w:val="auto"/>
          <w:spacing w:val="1"/>
          <w:szCs w:val="20"/>
          <w:lang w:val="sr-Cyrl-RS"/>
        </w:rPr>
        <w:t xml:space="preserve"> </w:t>
      </w:r>
      <w:r w:rsidR="00555F9A" w:rsidRPr="00555F9A">
        <w:rPr>
          <w:rFonts w:ascii="Arial" w:hAnsi="Arial" w:cs="Arial"/>
          <w:color w:val="auto"/>
          <w:spacing w:val="-2"/>
          <w:szCs w:val="20"/>
          <w:lang w:val="sr-Cyrl-RS"/>
        </w:rPr>
        <w:t>прва</w:t>
      </w:r>
      <w:r w:rsidR="00555F9A" w:rsidRPr="00555F9A">
        <w:rPr>
          <w:rFonts w:ascii="Arial" w:hAnsi="Arial" w:cs="Arial"/>
          <w:color w:val="auto"/>
          <w:spacing w:val="-1"/>
          <w:szCs w:val="20"/>
          <w:lang w:val="sr-Cyrl-RS"/>
        </w:rPr>
        <w:t xml:space="preserve"> </w:t>
      </w:r>
      <w:r w:rsidR="00555F9A" w:rsidRPr="00555F9A">
        <w:rPr>
          <w:rFonts w:ascii="Arial" w:hAnsi="Arial" w:cs="Arial"/>
          <w:color w:val="auto"/>
          <w:spacing w:val="-2"/>
          <w:szCs w:val="20"/>
          <w:lang w:val="sr-Cyrl-RS"/>
        </w:rPr>
        <w:t>платаˮ</w:t>
      </w:r>
      <w:r w:rsidRPr="00E3683F">
        <w:rPr>
          <w:rFonts w:ascii="Arial" w:hAnsi="Arial" w:cs="Arial"/>
          <w:bCs/>
          <w:color w:val="000000" w:themeColor="text1"/>
          <w:szCs w:val="20"/>
        </w:rPr>
        <w:t xml:space="preserve"> </w:t>
      </w:r>
      <w:r w:rsidR="00555F9A">
        <w:rPr>
          <w:rFonts w:ascii="Arial" w:hAnsi="Arial" w:cs="Arial"/>
          <w:bCs/>
          <w:color w:val="000000" w:themeColor="text1"/>
          <w:szCs w:val="20"/>
          <w:lang w:val="sr-Cyrl-RS"/>
        </w:rPr>
        <w:t>(</w:t>
      </w:r>
      <w:r w:rsidR="00C840A0">
        <w:rPr>
          <w:rFonts w:ascii="Arial" w:hAnsi="Arial" w:cs="Arial"/>
          <w:bCs/>
          <w:color w:val="000000" w:themeColor="text1"/>
          <w:szCs w:val="20"/>
        </w:rPr>
        <w:t>П</w:t>
      </w:r>
      <w:r w:rsidRPr="00E3683F">
        <w:rPr>
          <w:rFonts w:ascii="Arial" w:hAnsi="Arial" w:cs="Arial"/>
          <w:bCs/>
          <w:color w:val="000000" w:themeColor="text1"/>
          <w:szCs w:val="20"/>
        </w:rPr>
        <w:t xml:space="preserve">рограм </w:t>
      </w:r>
      <w:r w:rsidR="006041C2" w:rsidRPr="00E3683F">
        <w:rPr>
          <w:rFonts w:ascii="Arial" w:hAnsi="Arial" w:cs="Arial"/>
          <w:bCs/>
          <w:color w:val="000000" w:themeColor="text1"/>
          <w:szCs w:val="20"/>
        </w:rPr>
        <w:t>„</w:t>
      </w:r>
      <w:r w:rsidRPr="00E3683F">
        <w:rPr>
          <w:rFonts w:ascii="Arial" w:hAnsi="Arial" w:cs="Arial"/>
          <w:bCs/>
          <w:color w:val="000000" w:themeColor="text1"/>
          <w:szCs w:val="20"/>
        </w:rPr>
        <w:t>Моја прва</w:t>
      </w:r>
      <w:r w:rsidR="00555F9A">
        <w:rPr>
          <w:rFonts w:ascii="Arial" w:hAnsi="Arial" w:cs="Arial"/>
          <w:bCs/>
          <w:color w:val="000000" w:themeColor="text1"/>
          <w:szCs w:val="20"/>
          <w:lang w:val="sr-Cyrl-RS"/>
        </w:rPr>
        <w:t xml:space="preserve"> </w:t>
      </w:r>
      <w:r w:rsidRPr="00E3683F">
        <w:rPr>
          <w:rFonts w:ascii="Arial" w:hAnsi="Arial" w:cs="Arial"/>
          <w:bCs/>
          <w:color w:val="000000" w:themeColor="text1"/>
          <w:szCs w:val="20"/>
        </w:rPr>
        <w:t>плата</w:t>
      </w:r>
      <w:r w:rsidR="006041C2" w:rsidRPr="00E3683F">
        <w:rPr>
          <w:rFonts w:ascii="Arial" w:hAnsi="Arial" w:cs="Arial"/>
          <w:bCs/>
          <w:color w:val="000000" w:themeColor="text1"/>
          <w:szCs w:val="20"/>
        </w:rPr>
        <w:t>ˮ</w:t>
      </w:r>
      <w:r w:rsidR="00555F9A">
        <w:rPr>
          <w:rFonts w:ascii="Arial" w:hAnsi="Arial" w:cs="Arial"/>
          <w:bCs/>
          <w:color w:val="000000" w:themeColor="text1"/>
          <w:szCs w:val="20"/>
          <w:lang w:val="sr-Cyrl-RS"/>
        </w:rPr>
        <w:t>)</w:t>
      </w:r>
      <w:r w:rsidRPr="00E3683F">
        <w:rPr>
          <w:rFonts w:ascii="Arial" w:hAnsi="Arial" w:cs="Arial"/>
          <w:bCs/>
          <w:color w:val="000000" w:themeColor="text1"/>
          <w:szCs w:val="20"/>
        </w:rPr>
        <w:t xml:space="preserve"> (у складу са квалитетним оквиром ЕУ).</w:t>
      </w:r>
      <w:r w:rsidR="00C444E3" w:rsidRPr="00E3683F">
        <w:rPr>
          <w:rFonts w:ascii="Arial" w:hAnsi="Arial" w:cs="Arial"/>
          <w:bCs/>
          <w:color w:val="000000" w:themeColor="text1"/>
          <w:szCs w:val="20"/>
        </w:rPr>
        <w:t xml:space="preserve"> </w:t>
      </w:r>
      <w:r w:rsidR="005B65FB" w:rsidRPr="00E3683F">
        <w:rPr>
          <w:rFonts w:ascii="Arial" w:hAnsi="Arial" w:cs="Arial"/>
          <w:color w:val="000000" w:themeColor="text1"/>
          <w:szCs w:val="20"/>
        </w:rPr>
        <w:t>У Плану имплементације</w:t>
      </w:r>
      <w:r w:rsidR="00A00355" w:rsidRPr="00E3683F">
        <w:rPr>
          <w:rFonts w:ascii="Arial" w:hAnsi="Arial" w:cs="Arial"/>
          <w:color w:val="000000" w:themeColor="text1"/>
          <w:szCs w:val="20"/>
        </w:rPr>
        <w:t xml:space="preserve"> Гаранције за младе</w:t>
      </w:r>
      <w:r w:rsidR="005B65FB" w:rsidRPr="00E3683F">
        <w:rPr>
          <w:rFonts w:ascii="Arial" w:hAnsi="Arial" w:cs="Arial"/>
          <w:color w:val="000000" w:themeColor="text1"/>
          <w:szCs w:val="20"/>
        </w:rPr>
        <w:t xml:space="preserve">, наведена је потреба да се ревидира Програм „Моја прва платаˮ, како би испунио услове да буде квалитетна понуда за младе у складу са Смерницама Европске комисије. </w:t>
      </w:r>
    </w:p>
    <w:p w14:paraId="7CC61564" w14:textId="77777777" w:rsidR="0027577F" w:rsidRPr="00E3683F" w:rsidRDefault="0027577F" w:rsidP="00555F9A">
      <w:pPr>
        <w:pStyle w:val="NoSpacingChar"/>
        <w:jc w:val="both"/>
        <w:rPr>
          <w:rFonts w:ascii="Arial" w:hAnsi="Arial" w:cs="Arial"/>
          <w:color w:val="000000" w:themeColor="text1"/>
          <w:szCs w:val="20"/>
        </w:rPr>
      </w:pPr>
    </w:p>
    <w:p w14:paraId="562F9763" w14:textId="77777777" w:rsidR="005B65FB" w:rsidRPr="00E3683F" w:rsidRDefault="005B65FB" w:rsidP="00714DBC">
      <w:pPr>
        <w:pStyle w:val="NoSpacing"/>
        <w:widowControl w:val="0"/>
        <w:rPr>
          <w:rFonts w:ascii="Arial" w:hAnsi="Arial" w:cs="Arial"/>
          <w:color w:val="000000" w:themeColor="text1"/>
          <w:lang w:val="sr-Cyrl-RS"/>
        </w:rPr>
      </w:pPr>
      <w:r w:rsidRPr="00E3683F">
        <w:rPr>
          <w:rFonts w:ascii="Arial" w:hAnsi="Arial" w:cs="Arial"/>
          <w:color w:val="000000" w:themeColor="text1"/>
          <w:lang w:val="sr-Cyrl-RS"/>
        </w:rPr>
        <w:t xml:space="preserve">У </w:t>
      </w:r>
      <w:r w:rsidR="00710998" w:rsidRPr="00E3683F">
        <w:rPr>
          <w:rFonts w:ascii="Arial" w:hAnsi="Arial" w:cs="Arial"/>
          <w:color w:val="000000" w:themeColor="text1"/>
          <w:lang w:val="sr-Cyrl-RS"/>
        </w:rPr>
        <w:t>2024. години</w:t>
      </w:r>
      <w:r w:rsidRPr="00E3683F">
        <w:rPr>
          <w:rFonts w:ascii="Arial" w:hAnsi="Arial" w:cs="Arial"/>
          <w:color w:val="000000" w:themeColor="text1"/>
          <w:lang w:val="sr-Cyrl-RS"/>
        </w:rPr>
        <w:t xml:space="preserve"> застало се са реализацијом новог циклуса Програма „Моја прва платаˮ, из разлога што је у току евалуација претходно четири спроведена циклуса </w:t>
      </w:r>
      <w:r w:rsidRPr="00E3683F">
        <w:rPr>
          <w:rFonts w:ascii="Arial" w:hAnsi="Arial" w:cs="Arial"/>
          <w:color w:val="000000" w:themeColor="text1"/>
          <w:lang w:val="sr-Cyrl-RS"/>
        </w:rPr>
        <w:lastRenderedPageBreak/>
        <w:t>овог програма и разматрање потребних измена</w:t>
      </w:r>
      <w:r w:rsidR="00A307EE" w:rsidRPr="00E3683F">
        <w:rPr>
          <w:rFonts w:ascii="Arial" w:hAnsi="Arial" w:cs="Arial"/>
          <w:color w:val="000000" w:themeColor="text1"/>
          <w:lang w:val="sr-Cyrl-RS"/>
        </w:rPr>
        <w:t>.</w:t>
      </w:r>
      <w:r w:rsidRPr="00E3683F">
        <w:rPr>
          <w:rFonts w:ascii="Arial" w:hAnsi="Arial" w:cs="Arial"/>
          <w:color w:val="000000" w:themeColor="text1"/>
          <w:lang w:val="sr-Cyrl-RS"/>
        </w:rPr>
        <w:t xml:space="preserve"> </w:t>
      </w:r>
    </w:p>
    <w:p w14:paraId="7ACF86C1" w14:textId="77777777" w:rsidR="005B65FB" w:rsidRPr="00E3683F" w:rsidRDefault="005B65FB" w:rsidP="00714DBC">
      <w:pPr>
        <w:pStyle w:val="NoSpacingChar"/>
        <w:jc w:val="both"/>
        <w:rPr>
          <w:rFonts w:ascii="Arial" w:hAnsi="Arial" w:cs="Arial"/>
          <w:color w:val="000000" w:themeColor="text1"/>
          <w:lang w:val="sr-Cyrl-RS"/>
        </w:rPr>
      </w:pPr>
    </w:p>
    <w:p w14:paraId="0671997F" w14:textId="77777777" w:rsidR="00A307EE" w:rsidRPr="00E3683F" w:rsidRDefault="00A307EE" w:rsidP="00714DBC">
      <w:pPr>
        <w:pStyle w:val="NoSpacingChar"/>
        <w:jc w:val="both"/>
        <w:rPr>
          <w:rFonts w:ascii="Arial" w:hAnsi="Arial" w:cs="Arial"/>
          <w:color w:val="000000" w:themeColor="text1"/>
        </w:rPr>
      </w:pPr>
      <w:r w:rsidRPr="00E3683F">
        <w:rPr>
          <w:rFonts w:ascii="Arial" w:hAnsi="Arial" w:cs="Arial"/>
          <w:color w:val="000000" w:themeColor="text1"/>
          <w:lang w:val="sr-Cyrl-RS"/>
        </w:rPr>
        <w:t xml:space="preserve">Овај програм спроводио се у складу са </w:t>
      </w:r>
      <w:r w:rsidRPr="00E3683F">
        <w:rPr>
          <w:rFonts w:ascii="Arial" w:hAnsi="Arial" w:cs="Arial"/>
          <w:color w:val="000000" w:themeColor="text1"/>
        </w:rPr>
        <w:t>Уредбом о Програму подстицања запошљавања младих „Моја прва платаˮ</w:t>
      </w:r>
      <w:r w:rsidRPr="00E3683F">
        <w:rPr>
          <w:rFonts w:ascii="Arial" w:hAnsi="Arial" w:cs="Arial"/>
          <w:color w:val="000000" w:themeColor="text1"/>
          <w:lang w:val="sr-Cyrl-RS"/>
        </w:rPr>
        <w:t xml:space="preserve"> и био је наме</w:t>
      </w:r>
      <w:r w:rsidR="001F18C5" w:rsidRPr="00E3683F">
        <w:rPr>
          <w:rFonts w:ascii="Arial" w:hAnsi="Arial" w:cs="Arial"/>
          <w:color w:val="000000" w:themeColor="text1"/>
        </w:rPr>
        <w:t>њен младима до 30 година старости, са најмање средњим образовањем, без радног искуства, ради оспособљавања за самосталан рад</w:t>
      </w:r>
      <w:r w:rsidRPr="00E3683F">
        <w:rPr>
          <w:rFonts w:ascii="Arial" w:hAnsi="Arial" w:cs="Arial"/>
          <w:color w:val="000000" w:themeColor="text1"/>
          <w:lang w:val="sr-Cyrl-RS"/>
        </w:rPr>
        <w:t xml:space="preserve"> у трајању од </w:t>
      </w:r>
      <w:r w:rsidR="002D01F0">
        <w:rPr>
          <w:rFonts w:ascii="Arial" w:hAnsi="Arial" w:cs="Arial"/>
          <w:color w:val="000000" w:themeColor="text1"/>
          <w:lang w:val="sr-Cyrl-RS"/>
        </w:rPr>
        <w:t>девет</w:t>
      </w:r>
      <w:r w:rsidRPr="00E3683F">
        <w:rPr>
          <w:rFonts w:ascii="Arial" w:hAnsi="Arial" w:cs="Arial"/>
          <w:color w:val="000000" w:themeColor="text1"/>
          <w:lang w:val="sr-Cyrl-RS"/>
        </w:rPr>
        <w:t xml:space="preserve"> месеци</w:t>
      </w:r>
      <w:r w:rsidR="001F18C5" w:rsidRPr="00E3683F">
        <w:rPr>
          <w:rFonts w:ascii="Arial" w:hAnsi="Arial" w:cs="Arial"/>
          <w:color w:val="000000" w:themeColor="text1"/>
        </w:rPr>
        <w:t xml:space="preserve">. </w:t>
      </w:r>
    </w:p>
    <w:p w14:paraId="4F1A4885" w14:textId="77777777" w:rsidR="0027577F" w:rsidRPr="00E3683F" w:rsidRDefault="003D5273" w:rsidP="00B94219">
      <w:pPr>
        <w:pStyle w:val="NoSpacingChar"/>
        <w:jc w:val="both"/>
        <w:rPr>
          <w:rFonts w:ascii="Arial" w:hAnsi="Arial" w:cs="Arial"/>
          <w:bCs/>
          <w:color w:val="000000" w:themeColor="text1"/>
          <w:szCs w:val="20"/>
        </w:rPr>
      </w:pPr>
      <w:r w:rsidRPr="00E3683F">
        <w:rPr>
          <w:rFonts w:ascii="Arial" w:hAnsi="Arial" w:cs="Arial"/>
          <w:color w:val="000000" w:themeColor="text1"/>
          <w:lang w:val="sr-Cyrl-RS"/>
        </w:rPr>
        <w:t>Образложење за мали број младих укључен</w:t>
      </w:r>
      <w:r w:rsidR="00D57D3A" w:rsidRPr="00E3683F">
        <w:rPr>
          <w:rFonts w:ascii="Arial" w:hAnsi="Arial" w:cs="Arial"/>
          <w:color w:val="000000" w:themeColor="text1"/>
          <w:lang w:val="sr-Latn-RS"/>
        </w:rPr>
        <w:t>их</w:t>
      </w:r>
      <w:r w:rsidRPr="00E3683F">
        <w:rPr>
          <w:rFonts w:ascii="Arial" w:hAnsi="Arial" w:cs="Arial"/>
          <w:color w:val="000000" w:themeColor="text1"/>
          <w:lang w:val="sr-Cyrl-RS"/>
        </w:rPr>
        <w:t xml:space="preserve"> у овај програм у 2024. години је следеће</w:t>
      </w:r>
      <w:r w:rsidR="00D57D3A" w:rsidRPr="00E3683F">
        <w:rPr>
          <w:rFonts w:ascii="Arial" w:hAnsi="Arial" w:cs="Arial"/>
          <w:color w:val="000000" w:themeColor="text1"/>
          <w:lang w:val="sr-Cyrl-RS"/>
        </w:rPr>
        <w:t>:</w:t>
      </w:r>
      <w:r w:rsidRPr="00E3683F">
        <w:rPr>
          <w:rFonts w:ascii="Arial" w:hAnsi="Arial" w:cs="Arial"/>
          <w:color w:val="000000" w:themeColor="text1"/>
          <w:lang w:val="sr-Cyrl-RS"/>
        </w:rPr>
        <w:t xml:space="preserve"> </w:t>
      </w:r>
      <w:r w:rsidR="00D57D3A" w:rsidRPr="00E3683F">
        <w:rPr>
          <w:rFonts w:ascii="Arial" w:hAnsi="Arial" w:cs="Arial"/>
          <w:color w:val="000000" w:themeColor="text1"/>
          <w:lang w:val="sr-Cyrl-RS"/>
        </w:rPr>
        <w:t>П</w:t>
      </w:r>
      <w:r w:rsidR="0027577F" w:rsidRPr="00E3683F">
        <w:rPr>
          <w:rFonts w:ascii="Arial" w:hAnsi="Arial" w:cs="Arial"/>
          <w:bCs/>
          <w:color w:val="000000" w:themeColor="text1"/>
          <w:szCs w:val="20"/>
        </w:rPr>
        <w:t>осле</w:t>
      </w:r>
      <w:r w:rsidR="00C840A0">
        <w:rPr>
          <w:rFonts w:ascii="Arial" w:hAnsi="Arial" w:cs="Arial"/>
          <w:bCs/>
          <w:color w:val="000000" w:themeColor="text1"/>
          <w:szCs w:val="20"/>
        </w:rPr>
        <w:t xml:space="preserve">дњи јавни позив за реализацију </w:t>
      </w:r>
      <w:r w:rsidR="00C840A0">
        <w:rPr>
          <w:rFonts w:ascii="Arial" w:hAnsi="Arial" w:cs="Arial"/>
          <w:bCs/>
          <w:color w:val="000000" w:themeColor="text1"/>
          <w:szCs w:val="20"/>
          <w:lang w:val="sr-Cyrl-RS"/>
        </w:rPr>
        <w:t>П</w:t>
      </w:r>
      <w:r w:rsidR="0027577F" w:rsidRPr="00E3683F">
        <w:rPr>
          <w:rFonts w:ascii="Arial" w:hAnsi="Arial" w:cs="Arial"/>
          <w:bCs/>
          <w:color w:val="000000" w:themeColor="text1"/>
          <w:szCs w:val="20"/>
        </w:rPr>
        <w:t xml:space="preserve">рограма </w:t>
      </w:r>
      <w:r w:rsidRPr="00E3683F">
        <w:rPr>
          <w:rFonts w:ascii="Arial" w:hAnsi="Arial" w:cs="Arial"/>
          <w:bCs/>
          <w:color w:val="000000" w:themeColor="text1"/>
          <w:szCs w:val="20"/>
        </w:rPr>
        <w:t>„</w:t>
      </w:r>
      <w:r w:rsidR="0027577F" w:rsidRPr="00E3683F">
        <w:rPr>
          <w:rFonts w:ascii="Arial" w:hAnsi="Arial" w:cs="Arial"/>
          <w:bCs/>
          <w:color w:val="000000" w:themeColor="text1"/>
          <w:szCs w:val="20"/>
        </w:rPr>
        <w:t>Моја прва плата</w:t>
      </w:r>
      <w:r w:rsidRPr="00E3683F">
        <w:rPr>
          <w:rFonts w:ascii="Arial" w:hAnsi="Arial" w:cs="Arial"/>
          <w:bCs/>
          <w:color w:val="000000" w:themeColor="text1"/>
          <w:szCs w:val="20"/>
        </w:rPr>
        <w:t>ˮ</w:t>
      </w:r>
      <w:r w:rsidR="0027577F" w:rsidRPr="00E3683F">
        <w:rPr>
          <w:rFonts w:ascii="Arial" w:hAnsi="Arial" w:cs="Arial"/>
          <w:bCs/>
          <w:color w:val="000000" w:themeColor="text1"/>
          <w:szCs w:val="20"/>
        </w:rPr>
        <w:t xml:space="preserve"> расписан је крајем 2023. године</w:t>
      </w:r>
      <w:r w:rsidR="0027577F" w:rsidRPr="00E3683F">
        <w:rPr>
          <w:rFonts w:ascii="Arial" w:hAnsi="Arial" w:cs="Arial"/>
          <w:bCs/>
          <w:color w:val="000000" w:themeColor="text1"/>
          <w:szCs w:val="20"/>
          <w:lang w:val="sr-Latn-RS"/>
        </w:rPr>
        <w:t xml:space="preserve">, </w:t>
      </w:r>
      <w:r w:rsidR="0027577F" w:rsidRPr="00E3683F">
        <w:rPr>
          <w:rFonts w:ascii="Arial" w:hAnsi="Arial" w:cs="Arial"/>
          <w:bCs/>
          <w:color w:val="000000" w:themeColor="text1"/>
          <w:szCs w:val="20"/>
        </w:rPr>
        <w:t xml:space="preserve">када је и извршен избор незапослених лица, а обучавање изабраних лица по том програму започело је у 2024. години. Како је пријављивање лица у програм Гаранција за младе започело у јануару 2024. године, то је свега троје лица из пилот филијала </w:t>
      </w:r>
      <w:r w:rsidRPr="00E3683F">
        <w:rPr>
          <w:rFonts w:ascii="Arial" w:hAnsi="Arial" w:cs="Arial"/>
          <w:bCs/>
          <w:color w:val="000000" w:themeColor="text1"/>
          <w:szCs w:val="20"/>
        </w:rPr>
        <w:t xml:space="preserve">НСЗ </w:t>
      </w:r>
      <w:r w:rsidR="0027577F" w:rsidRPr="00E3683F">
        <w:rPr>
          <w:rFonts w:ascii="Arial" w:hAnsi="Arial" w:cs="Arial"/>
          <w:bCs/>
          <w:color w:val="000000" w:themeColor="text1"/>
          <w:szCs w:val="20"/>
        </w:rPr>
        <w:t xml:space="preserve">регистрованих у Гаранцију </w:t>
      </w:r>
      <w:r w:rsidR="00555F9A">
        <w:rPr>
          <w:rFonts w:ascii="Arial" w:hAnsi="Arial" w:cs="Arial"/>
          <w:bCs/>
          <w:color w:val="000000" w:themeColor="text1"/>
          <w:szCs w:val="20"/>
        </w:rPr>
        <w:t xml:space="preserve">за младе могло бити укључено у </w:t>
      </w:r>
      <w:r w:rsidR="00555F9A">
        <w:rPr>
          <w:rFonts w:ascii="Arial" w:hAnsi="Arial" w:cs="Arial"/>
          <w:bCs/>
          <w:color w:val="000000" w:themeColor="text1"/>
          <w:szCs w:val="20"/>
          <w:lang w:val="sr-Cyrl-RS"/>
        </w:rPr>
        <w:t>П</w:t>
      </w:r>
      <w:r w:rsidR="0027577F" w:rsidRPr="00E3683F">
        <w:rPr>
          <w:rFonts w:ascii="Arial" w:hAnsi="Arial" w:cs="Arial"/>
          <w:bCs/>
          <w:color w:val="000000" w:themeColor="text1"/>
          <w:szCs w:val="20"/>
        </w:rPr>
        <w:t xml:space="preserve">рограм </w:t>
      </w:r>
      <w:r w:rsidRPr="00E3683F">
        <w:rPr>
          <w:rFonts w:ascii="Arial" w:hAnsi="Arial" w:cs="Arial"/>
          <w:bCs/>
          <w:color w:val="000000" w:themeColor="text1"/>
          <w:szCs w:val="20"/>
        </w:rPr>
        <w:t>„</w:t>
      </w:r>
      <w:r w:rsidR="0027577F" w:rsidRPr="00E3683F">
        <w:rPr>
          <w:rFonts w:ascii="Arial" w:hAnsi="Arial" w:cs="Arial"/>
          <w:bCs/>
          <w:color w:val="000000" w:themeColor="text1"/>
          <w:szCs w:val="20"/>
        </w:rPr>
        <w:t>Моја прва плата</w:t>
      </w:r>
      <w:r w:rsidRPr="00E3683F">
        <w:rPr>
          <w:rFonts w:ascii="Arial" w:hAnsi="Arial" w:cs="Arial"/>
          <w:bCs/>
          <w:color w:val="000000" w:themeColor="text1"/>
          <w:szCs w:val="20"/>
        </w:rPr>
        <w:t>ˮ</w:t>
      </w:r>
      <w:r w:rsidR="0027577F" w:rsidRPr="00E3683F">
        <w:rPr>
          <w:rFonts w:ascii="Arial" w:hAnsi="Arial" w:cs="Arial"/>
          <w:bCs/>
          <w:color w:val="000000" w:themeColor="text1"/>
          <w:szCs w:val="20"/>
        </w:rPr>
        <w:t xml:space="preserve">, будући да су скоро сви послодавци, коме је одобрен захтев, већ били извршили одабир лица. </w:t>
      </w:r>
    </w:p>
    <w:p w14:paraId="3E5CF6AD" w14:textId="77777777" w:rsidR="0027577F" w:rsidRPr="007F0E2E" w:rsidRDefault="0027577F" w:rsidP="0027577F">
      <w:pPr>
        <w:pStyle w:val="ListParagraph"/>
        <w:spacing w:after="0" w:line="240" w:lineRule="auto"/>
        <w:ind w:left="0"/>
        <w:jc w:val="both"/>
        <w:rPr>
          <w:rFonts w:ascii="Arial" w:hAnsi="Arial" w:cs="Arial"/>
          <w:bCs/>
          <w:color w:val="2F5496"/>
          <w:sz w:val="20"/>
          <w:szCs w:val="20"/>
        </w:rPr>
      </w:pPr>
    </w:p>
    <w:p w14:paraId="0F7014F4" w14:textId="77777777" w:rsidR="00407CBC" w:rsidRPr="00B9688F" w:rsidRDefault="00407CBC" w:rsidP="00714DBC">
      <w:pPr>
        <w:pStyle w:val="NoSpacingChar"/>
        <w:rPr>
          <w:rFonts w:ascii="Arial" w:hAnsi="Arial" w:cs="Arial"/>
          <w:color w:val="auto"/>
        </w:rPr>
      </w:pPr>
    </w:p>
    <w:p w14:paraId="59E0A0C4" w14:textId="77777777" w:rsidR="003900F7" w:rsidRPr="00B9688F" w:rsidRDefault="001F18C5" w:rsidP="00714DBC">
      <w:pPr>
        <w:tabs>
          <w:tab w:val="left" w:pos="567"/>
        </w:tabs>
        <w:spacing w:line="240" w:lineRule="auto"/>
        <w:ind w:right="113" w:firstLine="567"/>
        <w:jc w:val="both"/>
        <w:rPr>
          <w:rFonts w:ascii="Arial" w:hAnsi="Arial" w:cs="Arial"/>
          <w:b/>
          <w:bCs/>
          <w:sz w:val="20"/>
          <w:szCs w:val="20"/>
        </w:rPr>
      </w:pPr>
      <w:r w:rsidRPr="00B9688F">
        <w:rPr>
          <w:rFonts w:ascii="Arial" w:hAnsi="Arial" w:cs="Arial"/>
          <w:b/>
          <w:bCs/>
          <w:sz w:val="20"/>
          <w:szCs w:val="20"/>
        </w:rPr>
        <w:t>ТАБЕЛА 2.1.4: КЉУЧНЕ РЕФОРМЕ И ИНИЦИЈАТИВЕ ЗА ПРУЖАЊЕ ПОНУДА ГАРАНЦИЈЕ ЗА МЛАДЕ</w:t>
      </w:r>
    </w:p>
    <w:tbl>
      <w:tblPr>
        <w:tblW w:w="5000" w:type="pct"/>
        <w:tblInd w:w="226" w:type="dxa"/>
        <w:tblLayout w:type="fixed"/>
        <w:tblLook w:val="04A0" w:firstRow="1" w:lastRow="0" w:firstColumn="1" w:lastColumn="0" w:noHBand="0" w:noVBand="1"/>
      </w:tblPr>
      <w:tblGrid>
        <w:gridCol w:w="2607"/>
        <w:gridCol w:w="2317"/>
        <w:gridCol w:w="1625"/>
        <w:gridCol w:w="1659"/>
        <w:gridCol w:w="1579"/>
        <w:gridCol w:w="2202"/>
        <w:gridCol w:w="3399"/>
      </w:tblGrid>
      <w:tr w:rsidR="00B9688F" w:rsidRPr="00B9688F" w14:paraId="2AEB02C7" w14:textId="77777777">
        <w:tc>
          <w:tcPr>
            <w:tcW w:w="242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9846E06"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Назив реформе/иницијативе</w:t>
            </w:r>
          </w:p>
        </w:tc>
        <w:tc>
          <w:tcPr>
            <w:tcW w:w="2151"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87DA876"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Кључни циљеви</w:t>
            </w:r>
          </w:p>
        </w:tc>
        <w:tc>
          <w:tcPr>
            <w:tcW w:w="150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7B466E5"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Циљна група, укључујући број обухваћених лица (уколико је доступан)</w:t>
            </w:r>
          </w:p>
        </w:tc>
        <w:tc>
          <w:tcPr>
            <w:tcW w:w="154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EDC4997"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Назив и улога организације која је носилац и партнер</w:t>
            </w:r>
          </w:p>
        </w:tc>
        <w:tc>
          <w:tcPr>
            <w:tcW w:w="146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3FFFD00"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Временски оквир  спровођења</w:t>
            </w:r>
          </w:p>
        </w:tc>
        <w:tc>
          <w:tcPr>
            <w:tcW w:w="204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E99A5FE"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Трошак спровођења, уколико је применљиво и извор финансирања</w:t>
            </w:r>
          </w:p>
        </w:tc>
        <w:tc>
          <w:tcPr>
            <w:tcW w:w="315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781D591"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Напредак 2023-2024</w:t>
            </w:r>
          </w:p>
        </w:tc>
      </w:tr>
      <w:tr w:rsidR="00B9688F" w:rsidRPr="00B9688F" w14:paraId="4BA9392F" w14:textId="77777777">
        <w:tc>
          <w:tcPr>
            <w:tcW w:w="242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4D663BD" w14:textId="77777777" w:rsidR="003900F7" w:rsidRPr="00B9688F" w:rsidRDefault="001F18C5" w:rsidP="00714DBC">
            <w:pPr>
              <w:pStyle w:val="NoSpacing"/>
              <w:widowControl w:val="0"/>
              <w:jc w:val="center"/>
              <w:rPr>
                <w:rFonts w:ascii="Arial" w:hAnsi="Arial" w:cs="Arial"/>
                <w:b/>
                <w:sz w:val="18"/>
                <w:szCs w:val="18"/>
                <w:lang w:val="sr-Cyrl-RS"/>
              </w:rPr>
            </w:pPr>
            <w:r w:rsidRPr="00B9688F">
              <w:rPr>
                <w:rFonts w:ascii="Arial" w:hAnsi="Arial" w:cs="Arial"/>
                <w:b/>
                <w:sz w:val="18"/>
                <w:szCs w:val="18"/>
                <w:lang w:val="sr-Cyrl-RS"/>
              </w:rPr>
              <w:t>Планиране реформе</w:t>
            </w:r>
          </w:p>
          <w:p w14:paraId="7FBCFC29" w14:textId="77777777" w:rsidR="003900F7" w:rsidRPr="00B9688F" w:rsidRDefault="003900F7" w:rsidP="00714DBC">
            <w:pPr>
              <w:pStyle w:val="NoSpacing"/>
              <w:widowControl w:val="0"/>
              <w:jc w:val="center"/>
              <w:rPr>
                <w:rFonts w:ascii="Arial" w:hAnsi="Arial" w:cs="Arial"/>
                <w:b/>
                <w:sz w:val="18"/>
                <w:szCs w:val="18"/>
                <w:lang w:val="sr-Cyrl-RS"/>
              </w:rPr>
            </w:pPr>
          </w:p>
        </w:tc>
        <w:tc>
          <w:tcPr>
            <w:tcW w:w="215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0229B12" w14:textId="77777777" w:rsidR="003900F7" w:rsidRPr="00B9688F" w:rsidRDefault="003900F7" w:rsidP="00714DBC">
            <w:pPr>
              <w:pStyle w:val="NoSpacing"/>
              <w:widowControl w:val="0"/>
              <w:jc w:val="center"/>
              <w:rPr>
                <w:rFonts w:ascii="Arial" w:hAnsi="Arial" w:cs="Arial"/>
                <w:b/>
                <w:sz w:val="18"/>
                <w:szCs w:val="18"/>
                <w:lang w:val="sr-Cyrl-RS"/>
              </w:rPr>
            </w:pPr>
          </w:p>
        </w:tc>
        <w:tc>
          <w:tcPr>
            <w:tcW w:w="150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AA3C3DA" w14:textId="77777777" w:rsidR="003900F7" w:rsidRPr="00B9688F" w:rsidRDefault="003900F7" w:rsidP="00714DBC">
            <w:pPr>
              <w:pStyle w:val="NoSpacing"/>
              <w:widowControl w:val="0"/>
              <w:jc w:val="center"/>
              <w:rPr>
                <w:rFonts w:ascii="Arial" w:hAnsi="Arial" w:cs="Arial"/>
                <w:b/>
                <w:sz w:val="18"/>
                <w:szCs w:val="18"/>
                <w:lang w:val="sr-Cyrl-RS"/>
              </w:rPr>
            </w:pPr>
          </w:p>
        </w:tc>
        <w:tc>
          <w:tcPr>
            <w:tcW w:w="154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79D5285" w14:textId="77777777" w:rsidR="003900F7" w:rsidRPr="00B9688F" w:rsidRDefault="003900F7" w:rsidP="00714DBC">
            <w:pPr>
              <w:pStyle w:val="NoSpacing"/>
              <w:widowControl w:val="0"/>
              <w:jc w:val="center"/>
              <w:rPr>
                <w:rFonts w:ascii="Arial" w:hAnsi="Arial" w:cs="Arial"/>
                <w:b/>
                <w:sz w:val="18"/>
                <w:szCs w:val="18"/>
                <w:lang w:val="sr-Cyrl-RS"/>
              </w:rPr>
            </w:pPr>
          </w:p>
        </w:tc>
        <w:tc>
          <w:tcPr>
            <w:tcW w:w="14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973875F" w14:textId="77777777" w:rsidR="003900F7" w:rsidRPr="00B9688F" w:rsidRDefault="003900F7" w:rsidP="00714DBC">
            <w:pPr>
              <w:pStyle w:val="NoSpacing"/>
              <w:widowControl w:val="0"/>
              <w:jc w:val="center"/>
              <w:rPr>
                <w:rFonts w:ascii="Arial" w:hAnsi="Arial" w:cs="Arial"/>
                <w:b/>
                <w:sz w:val="18"/>
                <w:szCs w:val="18"/>
                <w:lang w:val="sr-Cyrl-RS"/>
              </w:rPr>
            </w:pPr>
          </w:p>
        </w:tc>
        <w:tc>
          <w:tcPr>
            <w:tcW w:w="204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01CECD4" w14:textId="77777777" w:rsidR="003900F7" w:rsidRPr="00B9688F" w:rsidRDefault="003900F7" w:rsidP="00714DBC">
            <w:pPr>
              <w:pStyle w:val="NoSpacing"/>
              <w:widowControl w:val="0"/>
              <w:jc w:val="center"/>
              <w:rPr>
                <w:rFonts w:ascii="Arial" w:hAnsi="Arial" w:cs="Arial"/>
                <w:b/>
                <w:sz w:val="18"/>
                <w:szCs w:val="18"/>
                <w:lang w:val="sr-Cyrl-RS"/>
              </w:rPr>
            </w:pPr>
          </w:p>
        </w:tc>
        <w:tc>
          <w:tcPr>
            <w:tcW w:w="315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0B64606" w14:textId="77777777" w:rsidR="003900F7" w:rsidRPr="00B9688F" w:rsidRDefault="003900F7" w:rsidP="00714DBC">
            <w:pPr>
              <w:pStyle w:val="NoSpacing"/>
              <w:widowControl w:val="0"/>
              <w:jc w:val="center"/>
              <w:rPr>
                <w:rFonts w:ascii="Arial" w:hAnsi="Arial" w:cs="Arial"/>
                <w:b/>
                <w:sz w:val="18"/>
                <w:szCs w:val="18"/>
                <w:lang w:val="sr-Cyrl-RS"/>
              </w:rPr>
            </w:pPr>
          </w:p>
        </w:tc>
      </w:tr>
      <w:tr w:rsidR="00B9688F" w:rsidRPr="00B9688F" w14:paraId="442F8283" w14:textId="77777777">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6039438"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Доношење Закона о радној пракси</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425A0182"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 xml:space="preserve">Регулисати радну праксу у складу са </w:t>
            </w:r>
            <w:r w:rsidRPr="00B9688F">
              <w:rPr>
                <w:rFonts w:ascii="Arial" w:eastAsia="Calibri" w:hAnsi="Arial" w:cs="Arial"/>
                <w:iCs/>
                <w:sz w:val="18"/>
                <w:szCs w:val="18"/>
                <w:lang w:val="sr-Cyrl-RS"/>
              </w:rPr>
              <w:t>Препоруком Савета ЕУ о оквиру квалитета за радне праксе из 2014. године</w:t>
            </w:r>
          </w:p>
          <w:p w14:paraId="11F8B7EA"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Осигурати да млади</w:t>
            </w:r>
            <w:r w:rsidRPr="00B9688F">
              <w:rPr>
                <w:rFonts w:ascii="Arial" w:hAnsi="Arial" w:cs="Arial"/>
                <w:sz w:val="18"/>
                <w:szCs w:val="18"/>
                <w:lang w:val="sr-Cyrl-RS"/>
              </w:rPr>
              <w:t xml:space="preserve"> </w:t>
            </w:r>
            <w:r w:rsidRPr="00B9688F">
              <w:rPr>
                <w:rFonts w:ascii="Arial" w:eastAsia="Calibri" w:hAnsi="Arial" w:cs="Arial"/>
                <w:sz w:val="18"/>
                <w:szCs w:val="18"/>
                <w:lang w:val="sr-Cyrl-RS"/>
              </w:rPr>
              <w:t xml:space="preserve">стекну потребно искуство, практична знања и вештине за своју будућу каријеру </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cPr>
          <w:p w14:paraId="0DB43DC3"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Млади</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14:paraId="56B22CB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 (главни носилац)</w:t>
            </w:r>
          </w:p>
          <w:p w14:paraId="0C696DC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p w14:paraId="43A4245C"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Социјални партнери</w:t>
            </w:r>
            <w:r w:rsidRPr="00B9688F">
              <w:rPr>
                <w:rFonts w:ascii="Arial" w:hAnsi="Arial" w:cs="Arial"/>
                <w:sz w:val="18"/>
                <w:szCs w:val="18"/>
                <w:lang w:val="sr-Cyrl-RS"/>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B13AD7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2023/2024.</w:t>
            </w:r>
          </w:p>
          <w:p w14:paraId="0CF1C7F5" w14:textId="77777777" w:rsidR="003900F7" w:rsidRPr="00B9688F" w:rsidRDefault="003900F7" w:rsidP="00714DBC">
            <w:pPr>
              <w:pStyle w:val="NoSpacing"/>
              <w:widowControl w:val="0"/>
              <w:jc w:val="center"/>
              <w:rPr>
                <w:rFonts w:ascii="Arial" w:eastAsia="Calibri" w:hAnsi="Arial" w:cs="Arial"/>
                <w:sz w:val="18"/>
                <w:szCs w:val="18"/>
                <w:lang w:val="sr-Cyrl-RS"/>
              </w:rPr>
            </w:pPr>
          </w:p>
          <w:p w14:paraId="3290B7CE" w14:textId="77777777" w:rsidR="003900F7" w:rsidRPr="00B9688F" w:rsidRDefault="003900F7" w:rsidP="00714DBC">
            <w:pPr>
              <w:pStyle w:val="NoSpacing"/>
              <w:widowControl w:val="0"/>
              <w:rPr>
                <w:rFonts w:ascii="Arial" w:hAnsi="Arial" w:cs="Arial"/>
                <w:sz w:val="18"/>
                <w:szCs w:val="18"/>
                <w:lang w:val="sr-Cyrl-RS"/>
              </w:rPr>
            </w:pPr>
          </w:p>
        </w:tc>
        <w:tc>
          <w:tcPr>
            <w:tcW w:w="2044" w:type="dxa"/>
            <w:tcBorders>
              <w:top w:val="single" w:sz="4" w:space="0" w:color="000000"/>
              <w:left w:val="single" w:sz="4" w:space="0" w:color="000000"/>
              <w:bottom w:val="single" w:sz="4" w:space="0" w:color="000000"/>
              <w:right w:val="single" w:sz="4" w:space="0" w:color="000000"/>
            </w:tcBorders>
            <w:shd w:val="clear" w:color="auto" w:fill="FFFFFF"/>
          </w:tcPr>
          <w:p w14:paraId="74E81D5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 текући трошкови запослених</w:t>
            </w:r>
          </w:p>
          <w:p w14:paraId="07BAAC10" w14:textId="77777777" w:rsidR="003900F7" w:rsidRPr="00B9688F" w:rsidRDefault="003900F7" w:rsidP="00714DBC">
            <w:pPr>
              <w:widowControl w:val="0"/>
              <w:spacing w:after="0" w:line="240" w:lineRule="auto"/>
              <w:rPr>
                <w:rFonts w:ascii="Arial" w:hAnsi="Arial" w:cs="Arial"/>
                <w:b/>
                <w:sz w:val="18"/>
                <w:szCs w:val="18"/>
              </w:rPr>
            </w:pPr>
          </w:p>
          <w:p w14:paraId="1F67954A"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 xml:space="preserve">1.200.000,00 РСД – </w:t>
            </w:r>
          </w:p>
          <w:p w14:paraId="63D7098E" w14:textId="77777777" w:rsidR="003900F7" w:rsidRPr="00B9688F" w:rsidRDefault="001F18C5" w:rsidP="00714DBC">
            <w:pPr>
              <w:widowControl w:val="0"/>
              <w:spacing w:after="0" w:line="240" w:lineRule="auto"/>
              <w:rPr>
                <w:rFonts w:ascii="Arial" w:hAnsi="Arial" w:cs="Arial"/>
                <w:b/>
                <w:sz w:val="18"/>
                <w:szCs w:val="18"/>
              </w:rPr>
            </w:pPr>
            <w:r w:rsidRPr="00B9688F">
              <w:rPr>
                <w:rFonts w:ascii="Arial" w:hAnsi="Arial" w:cs="Arial"/>
                <w:b/>
                <w:sz w:val="18"/>
                <w:szCs w:val="18"/>
              </w:rPr>
              <w:t>2023</w:t>
            </w:r>
          </w:p>
          <w:p w14:paraId="4B9665FA"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hAnsi="Arial" w:cs="Arial"/>
                <w:sz w:val="18"/>
                <w:szCs w:val="18"/>
                <w:lang w:val="sr-Cyrl-RS"/>
              </w:rPr>
              <w:t>Извор: SDC – Програм „Знањем до посла“</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Pr>
          <w:p w14:paraId="63D2F60B" w14:textId="77777777" w:rsidR="000D2DF5" w:rsidRPr="00B9688F" w:rsidRDefault="00710998"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Ф</w:t>
            </w:r>
            <w:r w:rsidR="000D2DF5" w:rsidRPr="00B9688F">
              <w:rPr>
                <w:rFonts w:ascii="Arial" w:eastAsia="Calibri" w:hAnsi="Arial" w:cs="Arial"/>
                <w:sz w:val="18"/>
                <w:szCs w:val="18"/>
                <w:lang w:val="sr-Cyrl-RS"/>
              </w:rPr>
              <w:t xml:space="preserve">ормирана је </w:t>
            </w:r>
            <w:r w:rsidR="00935A3D" w:rsidRPr="00B9688F">
              <w:rPr>
                <w:rFonts w:ascii="Arial" w:eastAsia="Calibri" w:hAnsi="Arial" w:cs="Arial"/>
                <w:sz w:val="18"/>
                <w:szCs w:val="18"/>
                <w:lang w:val="sr-Cyrl-RS"/>
              </w:rPr>
              <w:t>Р</w:t>
            </w:r>
            <w:r w:rsidR="000D2DF5" w:rsidRPr="00B9688F">
              <w:rPr>
                <w:rFonts w:ascii="Arial" w:eastAsia="Calibri" w:hAnsi="Arial" w:cs="Arial"/>
                <w:sz w:val="18"/>
                <w:szCs w:val="18"/>
                <w:lang w:val="sr-Cyrl-RS"/>
              </w:rPr>
              <w:t>адна група за израду Нацрта за</w:t>
            </w:r>
            <w:r w:rsidR="0068711D" w:rsidRPr="00B9688F">
              <w:rPr>
                <w:rFonts w:ascii="Arial" w:eastAsia="Calibri" w:hAnsi="Arial" w:cs="Arial"/>
                <w:sz w:val="18"/>
                <w:szCs w:val="18"/>
                <w:lang w:val="sr-Cyrl-RS"/>
              </w:rPr>
              <w:t>кона о р</w:t>
            </w:r>
            <w:r w:rsidR="00845690" w:rsidRPr="00B9688F">
              <w:rPr>
                <w:rFonts w:ascii="Arial" w:eastAsia="Calibri" w:hAnsi="Arial" w:cs="Arial"/>
                <w:sz w:val="18"/>
                <w:szCs w:val="18"/>
                <w:lang w:val="sr-Cyrl-RS"/>
              </w:rPr>
              <w:t xml:space="preserve">адној пракси </w:t>
            </w:r>
            <w:r w:rsidR="000D2DF5" w:rsidRPr="00B9688F">
              <w:rPr>
                <w:rFonts w:ascii="Arial" w:eastAsia="Calibri" w:hAnsi="Arial" w:cs="Arial"/>
                <w:sz w:val="18"/>
                <w:szCs w:val="18"/>
                <w:lang w:val="sr-Cyrl-RS"/>
              </w:rPr>
              <w:t xml:space="preserve">али је доношење истог </w:t>
            </w:r>
            <w:r w:rsidR="0068711D" w:rsidRPr="00B9688F">
              <w:rPr>
                <w:rFonts w:ascii="Arial" w:eastAsia="Calibri" w:hAnsi="Arial" w:cs="Arial"/>
                <w:sz w:val="18"/>
                <w:szCs w:val="18"/>
                <w:lang w:val="sr-Cyrl-RS"/>
              </w:rPr>
              <w:t>условљено</w:t>
            </w:r>
            <w:r w:rsidR="00845690" w:rsidRPr="00B9688F">
              <w:rPr>
                <w:rFonts w:ascii="Arial" w:eastAsia="Calibri" w:hAnsi="Arial" w:cs="Arial"/>
                <w:sz w:val="18"/>
                <w:szCs w:val="18"/>
                <w:lang w:val="sr-Cyrl-RS"/>
              </w:rPr>
              <w:t>,</w:t>
            </w:r>
            <w:r w:rsidR="0068711D" w:rsidRPr="00B9688F">
              <w:rPr>
                <w:rFonts w:ascii="Arial" w:eastAsia="Calibri" w:hAnsi="Arial" w:cs="Arial"/>
                <w:sz w:val="18"/>
                <w:szCs w:val="18"/>
                <w:lang w:val="sr-Cyrl-RS"/>
              </w:rPr>
              <w:t xml:space="preserve"> између </w:t>
            </w:r>
            <w:r w:rsidR="00845690" w:rsidRPr="00B9688F">
              <w:rPr>
                <w:rFonts w:ascii="Arial" w:eastAsia="Calibri" w:hAnsi="Arial" w:cs="Arial"/>
                <w:sz w:val="18"/>
                <w:szCs w:val="18"/>
                <w:lang w:val="sr-Cyrl-RS"/>
              </w:rPr>
              <w:t>о</w:t>
            </w:r>
            <w:r w:rsidR="0068711D" w:rsidRPr="00B9688F">
              <w:rPr>
                <w:rFonts w:ascii="Arial" w:eastAsia="Calibri" w:hAnsi="Arial" w:cs="Arial"/>
                <w:sz w:val="18"/>
                <w:szCs w:val="18"/>
                <w:lang w:val="sr-Cyrl-RS"/>
              </w:rPr>
              <w:t>сталог</w:t>
            </w:r>
            <w:r w:rsidR="00845690" w:rsidRPr="00B9688F">
              <w:rPr>
                <w:rFonts w:ascii="Arial" w:eastAsia="Calibri" w:hAnsi="Arial" w:cs="Arial"/>
                <w:sz w:val="18"/>
                <w:szCs w:val="18"/>
                <w:lang w:val="sr-Cyrl-RS"/>
              </w:rPr>
              <w:t>,</w:t>
            </w:r>
            <w:r w:rsidR="0068711D" w:rsidRPr="00B9688F">
              <w:rPr>
                <w:rFonts w:ascii="Arial" w:eastAsia="Calibri" w:hAnsi="Arial" w:cs="Arial"/>
                <w:sz w:val="18"/>
                <w:szCs w:val="18"/>
                <w:lang w:val="sr-Cyrl-RS"/>
              </w:rPr>
              <w:t xml:space="preserve"> и </w:t>
            </w:r>
            <w:r w:rsidRPr="00B9688F">
              <w:rPr>
                <w:rFonts w:ascii="Arial" w:eastAsia="Calibri" w:hAnsi="Arial" w:cs="Arial"/>
                <w:sz w:val="18"/>
                <w:szCs w:val="18"/>
                <w:lang w:val="sr-Cyrl-RS"/>
              </w:rPr>
              <w:t>усвајањем</w:t>
            </w:r>
            <w:r w:rsidR="0068711D" w:rsidRPr="00B9688F">
              <w:rPr>
                <w:rFonts w:ascii="Arial" w:eastAsia="Calibri" w:hAnsi="Arial" w:cs="Arial"/>
                <w:sz w:val="18"/>
                <w:szCs w:val="18"/>
                <w:lang w:val="sr-Cyrl-RS"/>
              </w:rPr>
              <w:t xml:space="preserve"> Директиве о побољшању радних услова практиканата и сузбијања приказивања радних односа као радних пракси, која је у плану ЕУ.</w:t>
            </w:r>
          </w:p>
          <w:p w14:paraId="2F35F61D" w14:textId="77777777" w:rsidR="0068711D" w:rsidRPr="00B9688F" w:rsidRDefault="000D2DF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Планирано је усвајање овог закона до краја 2026. године.</w:t>
            </w:r>
            <w:r w:rsidR="0068711D" w:rsidRPr="00B9688F">
              <w:rPr>
                <w:rFonts w:ascii="Arial" w:eastAsia="Calibri" w:hAnsi="Arial" w:cs="Arial"/>
                <w:sz w:val="18"/>
                <w:szCs w:val="18"/>
                <w:lang w:val="sr-Cyrl-RS"/>
              </w:rPr>
              <w:t xml:space="preserve"> </w:t>
            </w:r>
          </w:p>
        </w:tc>
      </w:tr>
      <w:tr w:rsidR="00B9688F" w:rsidRPr="00B9688F" w14:paraId="369BBE57" w14:textId="77777777">
        <w:tc>
          <w:tcPr>
            <w:tcW w:w="2420" w:type="dxa"/>
            <w:tcBorders>
              <w:top w:val="single" w:sz="4" w:space="0" w:color="000000"/>
              <w:left w:val="single" w:sz="4" w:space="0" w:color="000000"/>
              <w:bottom w:val="single" w:sz="4" w:space="0" w:color="000000"/>
              <w:right w:val="single" w:sz="4" w:space="0" w:color="000000"/>
            </w:tcBorders>
            <w:shd w:val="clear" w:color="auto" w:fill="BDD6EE"/>
          </w:tcPr>
          <w:p w14:paraId="6DAEBC78" w14:textId="77777777" w:rsidR="003900F7" w:rsidRPr="00B9688F" w:rsidRDefault="001F18C5" w:rsidP="00714DBC">
            <w:pPr>
              <w:keepNext/>
              <w:widowControl w:val="0"/>
              <w:spacing w:after="0" w:line="240" w:lineRule="auto"/>
              <w:jc w:val="center"/>
              <w:rPr>
                <w:rFonts w:ascii="Arial" w:hAnsi="Arial" w:cs="Arial"/>
                <w:b/>
                <w:sz w:val="18"/>
                <w:szCs w:val="18"/>
              </w:rPr>
            </w:pPr>
            <w:r w:rsidRPr="00B9688F">
              <w:rPr>
                <w:rFonts w:ascii="Arial" w:hAnsi="Arial" w:cs="Arial"/>
                <w:b/>
                <w:sz w:val="18"/>
                <w:szCs w:val="18"/>
              </w:rPr>
              <w:t>Планиране иницијативе</w:t>
            </w:r>
          </w:p>
          <w:p w14:paraId="63814279"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2151" w:type="dxa"/>
            <w:tcBorders>
              <w:top w:val="single" w:sz="4" w:space="0" w:color="000000"/>
              <w:left w:val="single" w:sz="4" w:space="0" w:color="000000"/>
              <w:bottom w:val="single" w:sz="4" w:space="0" w:color="000000"/>
              <w:right w:val="single" w:sz="4" w:space="0" w:color="000000"/>
            </w:tcBorders>
            <w:shd w:val="clear" w:color="auto" w:fill="BDD6EE"/>
          </w:tcPr>
          <w:p w14:paraId="70E017F6"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1509" w:type="dxa"/>
            <w:tcBorders>
              <w:top w:val="single" w:sz="4" w:space="0" w:color="000000"/>
              <w:left w:val="single" w:sz="4" w:space="0" w:color="000000"/>
              <w:bottom w:val="single" w:sz="4" w:space="0" w:color="000000"/>
              <w:right w:val="single" w:sz="4" w:space="0" w:color="000000"/>
            </w:tcBorders>
            <w:shd w:val="clear" w:color="auto" w:fill="BDD6EE"/>
          </w:tcPr>
          <w:p w14:paraId="600429CF" w14:textId="77777777" w:rsidR="003900F7" w:rsidRPr="00B9688F" w:rsidRDefault="003900F7" w:rsidP="00714DBC">
            <w:pPr>
              <w:keepNext/>
              <w:widowControl w:val="0"/>
              <w:spacing w:after="0" w:line="240" w:lineRule="auto"/>
              <w:jc w:val="center"/>
              <w:rPr>
                <w:rFonts w:ascii="Arial" w:hAnsi="Arial" w:cs="Arial"/>
                <w:b/>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BDD6EE"/>
          </w:tcPr>
          <w:p w14:paraId="1AC4C457" w14:textId="77777777" w:rsidR="003900F7" w:rsidRPr="00B9688F" w:rsidRDefault="003900F7" w:rsidP="00714DBC">
            <w:pPr>
              <w:pStyle w:val="NoSpacing"/>
              <w:widowControl w:val="0"/>
              <w:rPr>
                <w:rFonts w:ascii="Arial" w:eastAsia="Calibri" w:hAnsi="Arial" w:cs="Arial"/>
                <w:sz w:val="18"/>
                <w:szCs w:val="18"/>
                <w:lang w:val="sr-Cyrl-RS"/>
              </w:rPr>
            </w:pPr>
          </w:p>
        </w:tc>
        <w:tc>
          <w:tcPr>
            <w:tcW w:w="1466" w:type="dxa"/>
            <w:tcBorders>
              <w:top w:val="single" w:sz="4" w:space="0" w:color="000000"/>
              <w:left w:val="single" w:sz="4" w:space="0" w:color="000000"/>
              <w:bottom w:val="single" w:sz="4" w:space="0" w:color="000000"/>
              <w:right w:val="single" w:sz="4" w:space="0" w:color="000000"/>
            </w:tcBorders>
            <w:shd w:val="clear" w:color="auto" w:fill="BDD6EE"/>
          </w:tcPr>
          <w:p w14:paraId="09AD04CA" w14:textId="77777777" w:rsidR="003900F7" w:rsidRPr="00B9688F" w:rsidRDefault="003900F7" w:rsidP="00714DBC">
            <w:pPr>
              <w:pStyle w:val="NoSpacing"/>
              <w:widowControl w:val="0"/>
              <w:rPr>
                <w:rFonts w:ascii="Arial" w:eastAsia="Calibri" w:hAnsi="Arial" w:cs="Arial"/>
                <w:sz w:val="18"/>
                <w:szCs w:val="18"/>
                <w:lang w:val="sr-Cyrl-RS"/>
              </w:rPr>
            </w:pPr>
          </w:p>
        </w:tc>
        <w:tc>
          <w:tcPr>
            <w:tcW w:w="2044" w:type="dxa"/>
            <w:tcBorders>
              <w:top w:val="single" w:sz="4" w:space="0" w:color="000000"/>
              <w:left w:val="single" w:sz="4" w:space="0" w:color="000000"/>
              <w:bottom w:val="single" w:sz="4" w:space="0" w:color="000000"/>
              <w:right w:val="single" w:sz="4" w:space="0" w:color="000000"/>
            </w:tcBorders>
            <w:shd w:val="clear" w:color="auto" w:fill="BDD6EE"/>
          </w:tcPr>
          <w:p w14:paraId="4D9D824A" w14:textId="77777777" w:rsidR="003900F7" w:rsidRPr="00B9688F" w:rsidRDefault="003900F7" w:rsidP="00714DBC">
            <w:pPr>
              <w:pStyle w:val="NoSpacing"/>
              <w:widowControl w:val="0"/>
              <w:rPr>
                <w:rFonts w:ascii="Arial" w:eastAsia="Calibri" w:hAnsi="Arial" w:cs="Arial"/>
                <w:sz w:val="18"/>
                <w:szCs w:val="18"/>
                <w:lang w:val="sr-Cyrl-RS"/>
              </w:rPr>
            </w:pPr>
          </w:p>
        </w:tc>
        <w:tc>
          <w:tcPr>
            <w:tcW w:w="3156" w:type="dxa"/>
            <w:tcBorders>
              <w:top w:val="single" w:sz="4" w:space="0" w:color="000000"/>
              <w:left w:val="single" w:sz="4" w:space="0" w:color="000000"/>
              <w:bottom w:val="single" w:sz="4" w:space="0" w:color="000000"/>
              <w:right w:val="single" w:sz="4" w:space="0" w:color="000000"/>
            </w:tcBorders>
            <w:shd w:val="clear" w:color="auto" w:fill="BDD6EE"/>
          </w:tcPr>
          <w:p w14:paraId="2E9C209C"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01EE17C1" w14:textId="77777777">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FE1D5E4" w14:textId="77777777" w:rsidR="003900F7" w:rsidRPr="00B9688F" w:rsidRDefault="001F18C5" w:rsidP="00714DBC">
            <w:pPr>
              <w:pStyle w:val="NoSpacing"/>
              <w:widowControl w:val="0"/>
              <w:jc w:val="left"/>
              <w:rPr>
                <w:rFonts w:ascii="Arial" w:hAnsi="Arial" w:cs="Arial"/>
                <w:sz w:val="18"/>
                <w:szCs w:val="18"/>
                <w:lang w:val="sr-Cyrl-RS"/>
              </w:rPr>
            </w:pPr>
            <w:r w:rsidRPr="00B9688F">
              <w:rPr>
                <w:rFonts w:ascii="Arial" w:eastAsia="Calibri" w:hAnsi="Arial" w:cs="Arial"/>
                <w:sz w:val="18"/>
                <w:szCs w:val="18"/>
                <w:lang w:val="sr-Cyrl-RS"/>
              </w:rPr>
              <w:t>Израда анализе предуслова за увођење ваучера за обуку</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65D74DD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Идентификовање потребних измена постојећег законодавног оквира, пре свега Закона о јавним набавкама за увођење ваучера за обуку </w:t>
            </w:r>
          </w:p>
          <w:p w14:paraId="0FD20BEC"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Унапређење организовања и спровођења обука за тржиште рада</w:t>
            </w:r>
          </w:p>
          <w:p w14:paraId="082015E9"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 xml:space="preserve">Побољшање доступности и ефеката </w:t>
            </w:r>
            <w:r w:rsidRPr="00B9688F">
              <w:rPr>
                <w:rFonts w:ascii="Arial" w:eastAsia="Calibri" w:hAnsi="Arial" w:cs="Arial"/>
                <w:sz w:val="18"/>
                <w:szCs w:val="18"/>
                <w:lang w:val="sr-Cyrl-RS"/>
              </w:rPr>
              <w:lastRenderedPageBreak/>
              <w:t>обука за тржиште рада</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cPr>
          <w:p w14:paraId="51F52F7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 xml:space="preserve">Незапослени </w:t>
            </w:r>
          </w:p>
          <w:p w14:paraId="462A94F6"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NЕЕТ млади</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14:paraId="6AA18C10"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МРЗБСП</w:t>
            </w:r>
          </w:p>
          <w:p w14:paraId="528734D4"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НСЗ</w:t>
            </w:r>
          </w:p>
          <w:p w14:paraId="28027BE3"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Министарство</w:t>
            </w:r>
            <w:r w:rsidRPr="00B9688F">
              <w:rPr>
                <w:rFonts w:ascii="Arial" w:hAnsi="Arial" w:cs="Arial"/>
                <w:sz w:val="18"/>
                <w:szCs w:val="18"/>
                <w:lang w:val="sr-Cyrl-RS"/>
              </w:rPr>
              <w:t xml:space="preserve"> </w:t>
            </w:r>
            <w:r w:rsidRPr="00B9688F">
              <w:rPr>
                <w:rFonts w:ascii="Arial" w:eastAsia="Calibri" w:hAnsi="Arial" w:cs="Arial"/>
                <w:sz w:val="18"/>
                <w:szCs w:val="18"/>
                <w:lang w:val="sr-Cyrl-RS"/>
              </w:rPr>
              <w:t>финансија</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02578943"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2024.</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cPr>
          <w:p w14:paraId="733981FD"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 xml:space="preserve">Извор: </w:t>
            </w:r>
            <w:r w:rsidR="00583AC5" w:rsidRPr="00B9688F">
              <w:rPr>
                <w:rFonts w:ascii="Arial" w:hAnsi="Arial" w:cs="Arial"/>
              </w:rPr>
              <w:t>–</w:t>
            </w:r>
            <w:r w:rsidRPr="00B9688F">
              <w:rPr>
                <w:rFonts w:ascii="Arial" w:eastAsia="Calibri" w:hAnsi="Arial" w:cs="Arial"/>
                <w:sz w:val="18"/>
                <w:szCs w:val="18"/>
                <w:lang w:val="sr-Cyrl-RS"/>
              </w:rPr>
              <w:t xml:space="preserve"> Техничка подршка (МРЗБСП и НСЗ)</w:t>
            </w:r>
          </w:p>
          <w:p w14:paraId="003CBF07" w14:textId="77777777" w:rsidR="003900F7" w:rsidRPr="00B9688F" w:rsidRDefault="003900F7" w:rsidP="00714DBC">
            <w:pPr>
              <w:pStyle w:val="NoSpacing"/>
              <w:widowControl w:val="0"/>
              <w:rPr>
                <w:rFonts w:ascii="Arial" w:hAnsi="Arial" w:cs="Arial"/>
                <w:sz w:val="18"/>
                <w:szCs w:val="18"/>
                <w:lang w:val="sr-Cyrl-RS"/>
              </w:rPr>
            </w:pPr>
          </w:p>
        </w:tc>
        <w:tc>
          <w:tcPr>
            <w:tcW w:w="3156" w:type="dxa"/>
            <w:tcBorders>
              <w:top w:val="single" w:sz="4" w:space="0" w:color="000000"/>
              <w:left w:val="single" w:sz="4" w:space="0" w:color="000000"/>
              <w:bottom w:val="single" w:sz="4" w:space="0" w:color="000000"/>
              <w:right w:val="single" w:sz="4" w:space="0" w:color="000000"/>
            </w:tcBorders>
            <w:shd w:val="clear" w:color="auto" w:fill="FFFFFF"/>
          </w:tcPr>
          <w:p w14:paraId="35791A2E" w14:textId="77777777" w:rsidR="003900F7" w:rsidRPr="00B9688F" w:rsidRDefault="00845690"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w:t>
            </w:r>
            <w:r w:rsidR="001F18C5" w:rsidRPr="00B9688F">
              <w:rPr>
                <w:rFonts w:ascii="Arial" w:eastAsia="Calibri" w:hAnsi="Arial" w:cs="Arial"/>
                <w:sz w:val="18"/>
                <w:szCs w:val="18"/>
                <w:lang w:val="sr-Cyrl-RS"/>
              </w:rPr>
              <w:t xml:space="preserve">зрађена </w:t>
            </w:r>
            <w:r w:rsidR="0034097C" w:rsidRPr="00B9688F">
              <w:rPr>
                <w:rFonts w:ascii="Arial" w:eastAsia="Calibri" w:hAnsi="Arial" w:cs="Arial"/>
                <w:sz w:val="18"/>
                <w:szCs w:val="18"/>
                <w:lang w:val="sr-Cyrl-RS"/>
              </w:rPr>
              <w:t>је А</w:t>
            </w:r>
            <w:r w:rsidR="001F18C5" w:rsidRPr="00B9688F">
              <w:rPr>
                <w:rFonts w:ascii="Arial" w:eastAsia="Calibri" w:hAnsi="Arial" w:cs="Arial"/>
                <w:sz w:val="18"/>
                <w:szCs w:val="18"/>
                <w:lang w:val="sr-Cyrl-RS"/>
              </w:rPr>
              <w:t>нализа предуслова за увођење ваучера за обуку</w:t>
            </w:r>
            <w:r w:rsidR="0034097C" w:rsidRPr="00B9688F">
              <w:rPr>
                <w:rFonts w:ascii="Arial" w:eastAsia="Calibri" w:hAnsi="Arial" w:cs="Arial"/>
                <w:sz w:val="18"/>
                <w:szCs w:val="18"/>
                <w:lang w:val="sr-Cyrl-RS"/>
              </w:rPr>
              <w:t xml:space="preserve">, која садржи </w:t>
            </w:r>
            <w:r w:rsidR="001F18C5" w:rsidRPr="00B9688F">
              <w:rPr>
                <w:rFonts w:ascii="Arial" w:eastAsia="Calibri" w:hAnsi="Arial" w:cs="Arial"/>
                <w:sz w:val="18"/>
                <w:szCs w:val="18"/>
                <w:lang w:val="sr-Cyrl-RS"/>
              </w:rPr>
              <w:t>препоруке и мапу пута, од значаја за ревизију релевантних прописа</w:t>
            </w:r>
            <w:r w:rsidR="0034097C" w:rsidRPr="00B9688F">
              <w:rPr>
                <w:rFonts w:ascii="Arial" w:eastAsia="Calibri" w:hAnsi="Arial" w:cs="Arial"/>
                <w:sz w:val="18"/>
                <w:szCs w:val="18"/>
                <w:lang w:val="sr-Cyrl-RS"/>
              </w:rPr>
              <w:t>, посебно Закона о запошљавању и осигурању за случај незапослености.</w:t>
            </w:r>
          </w:p>
        </w:tc>
      </w:tr>
      <w:tr w:rsidR="00B9688F" w:rsidRPr="00B9688F" w14:paraId="301CF367" w14:textId="77777777">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611FC1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Посредовање у запошљавању</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1B00C1F2"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Запошљавање младе особе </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cPr>
          <w:p w14:paraId="071D254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1.770 NEET младих</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14:paraId="042AD4E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7A3674C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cPr>
          <w:p w14:paraId="162B3F2E"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hAnsi="Arial" w:cs="Arial"/>
                <w:sz w:val="18"/>
                <w:szCs w:val="18"/>
                <w:lang w:val="sr-Cyrl-RS"/>
              </w:rPr>
              <w:t>Текући трошкови запослених</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Pr>
          <w:p w14:paraId="14237A71" w14:textId="77777777" w:rsidR="003900F7" w:rsidRPr="00B9688F" w:rsidRDefault="00DE482B"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Уз директно посредовање НСЗ запослено је </w:t>
            </w:r>
            <w:r w:rsidR="001F18C5" w:rsidRPr="00B9688F">
              <w:rPr>
                <w:rFonts w:ascii="Arial" w:eastAsia="Calibri" w:hAnsi="Arial" w:cs="Arial"/>
                <w:sz w:val="18"/>
                <w:szCs w:val="18"/>
                <w:lang w:val="sr-Cyrl-RS"/>
              </w:rPr>
              <w:t>194 младих</w:t>
            </w:r>
            <w:r w:rsidR="00176C0D" w:rsidRPr="00B9688F">
              <w:rPr>
                <w:rFonts w:ascii="Arial" w:eastAsia="Calibri" w:hAnsi="Arial" w:cs="Arial"/>
                <w:sz w:val="18"/>
                <w:szCs w:val="18"/>
                <w:lang w:val="sr-Cyrl-RS"/>
              </w:rPr>
              <w:t xml:space="preserve">, што у односу на план за 2024. годину (570) представља реализацију од 34%. </w:t>
            </w:r>
            <w:r w:rsidR="001F18C5" w:rsidRPr="00B9688F">
              <w:rPr>
                <w:rFonts w:ascii="Arial" w:eastAsia="Calibri" w:hAnsi="Arial" w:cs="Arial"/>
                <w:sz w:val="18"/>
                <w:szCs w:val="18"/>
                <w:lang w:val="sr-Cyrl-RS"/>
              </w:rPr>
              <w:t xml:space="preserve"> </w:t>
            </w:r>
          </w:p>
        </w:tc>
      </w:tr>
      <w:tr w:rsidR="00B9688F" w:rsidRPr="00B9688F" w14:paraId="689AE62F" w14:textId="77777777">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1B292A7"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 xml:space="preserve">Субвенције за запошљавање младих из категорије теже запошљивих и младих ОСИ без радног искуства </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1AB10183"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Подстицати послодавце да запошљавају теже запошљиве младе</w:t>
            </w:r>
          </w:p>
          <w:p w14:paraId="1393C733"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 xml:space="preserve">Подстицати послодавце да запошљавају младе ОСИ без радног искуства </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cPr>
          <w:p w14:paraId="274DA36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468 NЕЕТ младих и младих ОСИ</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14:paraId="68818E6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14:paraId="4D40571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cPr>
          <w:p w14:paraId="385AC3A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36.832.896,00 РСД</w:t>
            </w:r>
          </w:p>
          <w:p w14:paraId="0D0FFE5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(МРЗБСП) и ИПА 2020-Директни грант НСЗ</w:t>
            </w:r>
          </w:p>
          <w:p w14:paraId="399DE777" w14:textId="77777777" w:rsidR="003900F7" w:rsidRPr="00B9688F" w:rsidRDefault="003900F7" w:rsidP="00714DBC">
            <w:pPr>
              <w:pStyle w:val="NoSpacing"/>
              <w:widowControl w:val="0"/>
              <w:rPr>
                <w:rFonts w:ascii="Arial" w:eastAsia="Calibri" w:hAnsi="Arial" w:cs="Arial"/>
                <w:sz w:val="18"/>
                <w:szCs w:val="18"/>
                <w:lang w:val="sr-Cyrl-RS"/>
              </w:rPr>
            </w:pPr>
          </w:p>
          <w:p w14:paraId="79C5841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bCs/>
                <w:sz w:val="18"/>
                <w:szCs w:val="18"/>
                <w:lang w:val="sr-Cyrl-RS"/>
              </w:rPr>
              <w:t>22,923,926,00 РСД</w:t>
            </w:r>
            <w:r w:rsidRPr="00B9688F">
              <w:rPr>
                <w:rFonts w:ascii="Arial" w:eastAsia="Calibri" w:hAnsi="Arial" w:cs="Arial"/>
                <w:sz w:val="18"/>
                <w:szCs w:val="18"/>
                <w:lang w:val="sr-Cyrl-RS"/>
              </w:rPr>
              <w:t xml:space="preserve"> </w:t>
            </w:r>
          </w:p>
          <w:p w14:paraId="296A3C1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2024 (МРЗБСП)</w:t>
            </w:r>
          </w:p>
          <w:p w14:paraId="6B909D1D" w14:textId="77777777" w:rsidR="003900F7" w:rsidRPr="00B9688F" w:rsidRDefault="003900F7" w:rsidP="00714DBC">
            <w:pPr>
              <w:pStyle w:val="NoSpacing"/>
              <w:widowControl w:val="0"/>
              <w:rPr>
                <w:rFonts w:ascii="Arial" w:eastAsia="Calibri" w:hAnsi="Arial" w:cs="Arial"/>
                <w:sz w:val="18"/>
                <w:szCs w:val="18"/>
                <w:lang w:val="sr-Cyrl-RS"/>
              </w:rPr>
            </w:pPr>
          </w:p>
          <w:p w14:paraId="25E8626A"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19.191.600,00 РСД</w:t>
            </w:r>
          </w:p>
          <w:p w14:paraId="5F14402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26EE8C49" w14:textId="77777777" w:rsidR="003900F7" w:rsidRPr="00B9688F" w:rsidRDefault="003900F7" w:rsidP="00714DBC">
            <w:pPr>
              <w:pStyle w:val="NoSpacing"/>
              <w:widowControl w:val="0"/>
              <w:rPr>
                <w:rFonts w:ascii="Arial" w:eastAsia="Calibri" w:hAnsi="Arial" w:cs="Arial"/>
                <w:sz w:val="18"/>
                <w:szCs w:val="18"/>
                <w:lang w:val="sr-Cyrl-RS"/>
              </w:rPr>
            </w:pPr>
          </w:p>
          <w:p w14:paraId="28889E1E"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31.566.000,00 РСД</w:t>
            </w:r>
          </w:p>
          <w:p w14:paraId="1C26B75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14539723" w14:textId="77777777" w:rsidR="003900F7" w:rsidRPr="00B9688F" w:rsidRDefault="003900F7" w:rsidP="00714DBC">
            <w:pPr>
              <w:pStyle w:val="NoSpacing"/>
              <w:widowControl w:val="0"/>
              <w:rPr>
                <w:rFonts w:ascii="Arial" w:eastAsia="Calibri" w:hAnsi="Arial" w:cs="Arial"/>
                <w:b/>
                <w:sz w:val="18"/>
                <w:szCs w:val="18"/>
                <w:lang w:val="sr-Cyrl-RS"/>
              </w:rPr>
            </w:pPr>
          </w:p>
          <w:p w14:paraId="65D9E517"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19.191.600,00 РСД</w:t>
            </w:r>
          </w:p>
          <w:p w14:paraId="7336993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10A0C879" w14:textId="77777777" w:rsidR="003900F7" w:rsidRPr="00B9688F" w:rsidRDefault="003900F7" w:rsidP="00714DBC">
            <w:pPr>
              <w:pStyle w:val="NoSpacing"/>
              <w:widowControl w:val="0"/>
              <w:rPr>
                <w:rFonts w:ascii="Arial" w:eastAsia="Calibri" w:hAnsi="Arial" w:cs="Arial"/>
                <w:sz w:val="18"/>
                <w:szCs w:val="18"/>
                <w:lang w:val="sr-Cyrl-RS"/>
              </w:rPr>
            </w:pPr>
          </w:p>
          <w:p w14:paraId="0337763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31.566.000,00 РСД</w:t>
            </w:r>
          </w:p>
          <w:p w14:paraId="01BFE96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и ИПА</w:t>
            </w:r>
            <w:r w:rsidRPr="00B9688F">
              <w:rPr>
                <w:rFonts w:ascii="Arial" w:hAnsi="Arial" w:cs="Arial"/>
                <w:sz w:val="18"/>
                <w:szCs w:val="18"/>
                <w:lang w:val="sr-Cyrl-RS"/>
              </w:rPr>
              <w:t xml:space="preserve"> ОП 2024-2027 – Директни грант НСЗ </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Pr>
          <w:p w14:paraId="3A6A4687" w14:textId="77777777" w:rsidR="00DE482B" w:rsidRPr="00B9688F" w:rsidRDefault="00DE482B"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w:t>
            </w:r>
            <w:r w:rsidR="001F18C5" w:rsidRPr="00B9688F">
              <w:rPr>
                <w:rFonts w:ascii="Arial" w:eastAsia="Calibri" w:hAnsi="Arial" w:cs="Arial"/>
                <w:sz w:val="18"/>
                <w:szCs w:val="18"/>
                <w:lang w:val="sr-Cyrl-RS"/>
              </w:rPr>
              <w:t xml:space="preserve">кључено је </w:t>
            </w:r>
            <w:r w:rsidR="00AD2B25">
              <w:rPr>
                <w:rFonts w:ascii="Arial" w:eastAsia="Calibri" w:hAnsi="Arial" w:cs="Arial"/>
                <w:sz w:val="18"/>
                <w:szCs w:val="18"/>
                <w:lang w:val="sr-Cyrl-RS"/>
              </w:rPr>
              <w:t>98</w:t>
            </w:r>
            <w:r w:rsidR="00AD2B25" w:rsidRPr="00B9688F">
              <w:rPr>
                <w:rFonts w:ascii="Arial" w:eastAsia="Calibri" w:hAnsi="Arial" w:cs="Arial"/>
                <w:sz w:val="18"/>
                <w:szCs w:val="18"/>
                <w:lang w:val="sr-Cyrl-RS"/>
              </w:rPr>
              <w:t xml:space="preserve"> лиц</w:t>
            </w:r>
            <w:r w:rsidR="00AD2B25">
              <w:rPr>
                <w:rFonts w:ascii="Arial" w:eastAsia="Calibri" w:hAnsi="Arial" w:cs="Arial"/>
                <w:sz w:val="18"/>
                <w:szCs w:val="18"/>
                <w:lang w:val="sr-Cyrl-RS"/>
              </w:rPr>
              <w:t>а</w:t>
            </w:r>
            <w:r w:rsidR="00592B34">
              <w:rPr>
                <w:rFonts w:ascii="Arial" w:eastAsia="Calibri" w:hAnsi="Arial" w:cs="Arial"/>
                <w:sz w:val="18"/>
                <w:szCs w:val="18"/>
                <w:lang w:val="sr-Cyrl-RS"/>
              </w:rPr>
              <w:t xml:space="preserve"> </w:t>
            </w:r>
            <w:r w:rsidR="003D5273">
              <w:rPr>
                <w:rFonts w:ascii="Arial" w:eastAsia="Calibri" w:hAnsi="Arial" w:cs="Arial"/>
                <w:sz w:val="18"/>
                <w:szCs w:val="18"/>
                <w:lang w:val="sr-Cyrl-RS"/>
              </w:rPr>
              <w:t>за кој</w:t>
            </w:r>
            <w:r w:rsidR="00E15A1A">
              <w:rPr>
                <w:rFonts w:ascii="Arial" w:eastAsia="Calibri" w:hAnsi="Arial" w:cs="Arial"/>
                <w:sz w:val="18"/>
                <w:szCs w:val="18"/>
                <w:lang w:val="sr-Cyrl-RS"/>
              </w:rPr>
              <w:t>а</w:t>
            </w:r>
            <w:r w:rsidR="003D5273">
              <w:rPr>
                <w:rFonts w:ascii="Arial" w:eastAsia="Calibri" w:hAnsi="Arial" w:cs="Arial"/>
                <w:sz w:val="18"/>
                <w:szCs w:val="18"/>
                <w:lang w:val="sr-Cyrl-RS"/>
              </w:rPr>
              <w:t xml:space="preserve"> је одобрено 108 субвенција </w:t>
            </w:r>
            <w:r w:rsidR="001F18C5" w:rsidRPr="00B9688F">
              <w:rPr>
                <w:rFonts w:ascii="Arial" w:eastAsia="Calibri" w:hAnsi="Arial" w:cs="Arial"/>
                <w:sz w:val="18"/>
                <w:szCs w:val="18"/>
                <w:lang w:val="sr-Cyrl-RS"/>
              </w:rPr>
              <w:t xml:space="preserve">(23 Буџет РС, </w:t>
            </w:r>
            <w:r w:rsidR="00592B34" w:rsidRPr="00B9688F">
              <w:rPr>
                <w:rFonts w:ascii="Arial" w:eastAsia="Calibri" w:hAnsi="Arial" w:cs="Arial"/>
                <w:sz w:val="18"/>
                <w:szCs w:val="18"/>
                <w:lang w:val="sr-Cyrl-RS"/>
              </w:rPr>
              <w:t>6</w:t>
            </w:r>
            <w:r w:rsidR="00592B34">
              <w:rPr>
                <w:rFonts w:ascii="Arial" w:eastAsia="Calibri" w:hAnsi="Arial" w:cs="Arial"/>
                <w:sz w:val="18"/>
                <w:szCs w:val="18"/>
                <w:lang w:val="sr-Cyrl-RS"/>
              </w:rPr>
              <w:t>4</w:t>
            </w:r>
            <w:r w:rsidR="00592B34" w:rsidRPr="00B9688F">
              <w:rPr>
                <w:rFonts w:ascii="Arial" w:eastAsia="Calibri" w:hAnsi="Arial" w:cs="Arial"/>
                <w:sz w:val="18"/>
                <w:szCs w:val="18"/>
                <w:lang w:val="sr-Cyrl-RS"/>
              </w:rPr>
              <w:t xml:space="preserve"> </w:t>
            </w:r>
            <w:r w:rsidR="001F18C5" w:rsidRPr="00B9688F">
              <w:rPr>
                <w:rFonts w:ascii="Arial" w:eastAsia="Calibri" w:hAnsi="Arial" w:cs="Arial"/>
                <w:sz w:val="18"/>
                <w:szCs w:val="18"/>
                <w:lang w:val="sr-Cyrl-RS"/>
              </w:rPr>
              <w:t xml:space="preserve">ДГ ИПА 2020, </w:t>
            </w:r>
            <w:r w:rsidR="00592B34" w:rsidRPr="00B9688F">
              <w:rPr>
                <w:rFonts w:ascii="Arial" w:eastAsia="Calibri" w:hAnsi="Arial" w:cs="Arial"/>
                <w:sz w:val="18"/>
                <w:szCs w:val="18"/>
              </w:rPr>
              <w:t>2</w:t>
            </w:r>
            <w:r w:rsidR="00592B34">
              <w:rPr>
                <w:rFonts w:ascii="Arial" w:eastAsia="Calibri" w:hAnsi="Arial" w:cs="Arial"/>
                <w:sz w:val="18"/>
                <w:szCs w:val="18"/>
                <w:lang w:val="sr-Cyrl-RS"/>
              </w:rPr>
              <w:t>1</w:t>
            </w:r>
            <w:r w:rsidR="00592B34" w:rsidRPr="00B9688F">
              <w:rPr>
                <w:rFonts w:ascii="Arial" w:eastAsia="Calibri" w:hAnsi="Arial" w:cs="Arial"/>
                <w:sz w:val="18"/>
                <w:szCs w:val="18"/>
                <w:lang w:val="sr-Cyrl-RS"/>
              </w:rPr>
              <w:t xml:space="preserve"> </w:t>
            </w:r>
            <w:r w:rsidR="001F18C5" w:rsidRPr="00B9688F">
              <w:rPr>
                <w:rFonts w:ascii="Arial" w:eastAsia="Calibri" w:hAnsi="Arial" w:cs="Arial"/>
                <w:sz w:val="18"/>
                <w:szCs w:val="18"/>
                <w:lang w:val="sr-Cyrl-RS"/>
              </w:rPr>
              <w:t>ФП НСЗ)</w:t>
            </w:r>
            <w:r w:rsidR="00E33340" w:rsidRPr="00B9688F">
              <w:rPr>
                <w:rStyle w:val="FootnoteReference"/>
                <w:rFonts w:ascii="Arial" w:eastAsia="Calibri" w:hAnsi="Arial" w:cs="Arial"/>
                <w:sz w:val="18"/>
                <w:szCs w:val="18"/>
                <w:lang w:val="sr-Cyrl-RS"/>
              </w:rPr>
              <w:footnoteReference w:id="13"/>
            </w:r>
            <w:r w:rsidRPr="00B9688F">
              <w:rPr>
                <w:rFonts w:ascii="Arial" w:eastAsia="Calibri" w:hAnsi="Arial" w:cs="Arial"/>
                <w:sz w:val="18"/>
                <w:szCs w:val="18"/>
                <w:lang w:val="sr-Cyrl-RS"/>
              </w:rPr>
              <w:t>.</w:t>
            </w:r>
          </w:p>
          <w:p w14:paraId="1A206A4E" w14:textId="77777777" w:rsidR="003900F7" w:rsidRPr="00B9688F" w:rsidRDefault="00DE482B"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 xml:space="preserve">Додатно, </w:t>
            </w:r>
            <w:r w:rsidR="002D01F0">
              <w:rPr>
                <w:rFonts w:ascii="Arial" w:eastAsia="Calibri" w:hAnsi="Arial" w:cs="Arial"/>
                <w:sz w:val="18"/>
                <w:szCs w:val="18"/>
                <w:lang w:val="sr-Cyrl-RS"/>
              </w:rPr>
              <w:t>четири</w:t>
            </w:r>
            <w:r w:rsidRPr="00B9688F">
              <w:rPr>
                <w:rFonts w:ascii="Arial" w:eastAsia="Calibri" w:hAnsi="Arial" w:cs="Arial"/>
                <w:sz w:val="18"/>
                <w:szCs w:val="18"/>
                <w:lang w:val="sr-Cyrl-RS"/>
              </w:rPr>
              <w:t xml:space="preserve"> лица засновал</w:t>
            </w:r>
            <w:r w:rsidR="00E316BF" w:rsidRPr="00B9688F">
              <w:rPr>
                <w:rFonts w:ascii="Arial" w:eastAsia="Calibri" w:hAnsi="Arial" w:cs="Arial"/>
                <w:sz w:val="18"/>
                <w:szCs w:val="18"/>
                <w:lang w:val="sr-Latn-RS"/>
              </w:rPr>
              <w:t>a</w:t>
            </w:r>
            <w:r w:rsidRPr="00B9688F">
              <w:rPr>
                <w:rFonts w:ascii="Arial" w:eastAsia="Calibri" w:hAnsi="Arial" w:cs="Arial"/>
                <w:sz w:val="18"/>
                <w:szCs w:val="18"/>
                <w:lang w:val="sr-Cyrl-RS"/>
              </w:rPr>
              <w:t xml:space="preserve"> </w:t>
            </w:r>
            <w:r w:rsidR="00E316BF" w:rsidRPr="00B9688F">
              <w:rPr>
                <w:rFonts w:ascii="Arial" w:eastAsia="Calibri" w:hAnsi="Arial" w:cs="Arial"/>
                <w:sz w:val="18"/>
                <w:szCs w:val="18"/>
                <w:lang w:val="sr-Cyrl-RS"/>
              </w:rPr>
              <w:t>су</w:t>
            </w:r>
            <w:r w:rsidRPr="00B9688F">
              <w:rPr>
                <w:rFonts w:ascii="Arial" w:eastAsia="Calibri" w:hAnsi="Arial" w:cs="Arial"/>
                <w:sz w:val="18"/>
                <w:szCs w:val="18"/>
                <w:lang w:val="sr-Cyrl-RS"/>
              </w:rPr>
              <w:t xml:space="preserve"> радни однос код послодавца након завршене </w:t>
            </w:r>
            <w:r w:rsidR="0034097C" w:rsidRPr="00B9688F">
              <w:rPr>
                <w:rFonts w:ascii="Arial" w:eastAsia="Calibri" w:hAnsi="Arial" w:cs="Arial"/>
                <w:sz w:val="18"/>
                <w:szCs w:val="18"/>
                <w:lang w:val="sr-Cyrl-RS"/>
              </w:rPr>
              <w:t>о</w:t>
            </w:r>
            <w:r w:rsidRPr="00B9688F">
              <w:rPr>
                <w:rFonts w:ascii="Arial" w:eastAsia="Calibri" w:hAnsi="Arial" w:cs="Arial"/>
                <w:sz w:val="18"/>
                <w:szCs w:val="18"/>
                <w:lang w:val="sr-Cyrl-RS"/>
              </w:rPr>
              <w:t>буке на захтев послодавца</w:t>
            </w:r>
            <w:r w:rsidR="00E33340" w:rsidRPr="00B9688F">
              <w:rPr>
                <w:rFonts w:ascii="Arial" w:hAnsi="Arial" w:cs="Arial"/>
                <w:sz w:val="18"/>
                <w:szCs w:val="18"/>
                <w:lang w:val="sr-Cyrl-RS"/>
              </w:rPr>
              <w:t>.</w:t>
            </w:r>
          </w:p>
        </w:tc>
      </w:tr>
      <w:tr w:rsidR="00B9688F" w:rsidRPr="00B9688F" w14:paraId="67D115EE" w14:textId="77777777">
        <w:tc>
          <w:tcPr>
            <w:tcW w:w="2420" w:type="dxa"/>
            <w:tcBorders>
              <w:top w:val="single" w:sz="4" w:space="0" w:color="000000"/>
              <w:left w:val="single" w:sz="4" w:space="0" w:color="000000"/>
              <w:bottom w:val="single" w:sz="4" w:space="0" w:color="000000"/>
              <w:right w:val="single" w:sz="4" w:space="0" w:color="000000"/>
            </w:tcBorders>
          </w:tcPr>
          <w:p w14:paraId="197D8D97" w14:textId="77777777" w:rsidR="003900F7" w:rsidRPr="00B9688F" w:rsidRDefault="001F18C5" w:rsidP="00714DBC">
            <w:pPr>
              <w:pStyle w:val="NoSpacing"/>
              <w:widowControl w:val="0"/>
              <w:jc w:val="left"/>
              <w:rPr>
                <w:rFonts w:ascii="Arial" w:hAnsi="Arial" w:cs="Arial"/>
                <w:sz w:val="18"/>
                <w:szCs w:val="18"/>
                <w:lang w:val="sr-Cyrl-RS"/>
              </w:rPr>
            </w:pPr>
            <w:r w:rsidRPr="00B9688F">
              <w:rPr>
                <w:rFonts w:ascii="Arial" w:eastAsia="Calibri" w:hAnsi="Arial" w:cs="Arial"/>
                <w:sz w:val="18"/>
                <w:szCs w:val="18"/>
                <w:lang w:val="sr-Cyrl-RS"/>
              </w:rPr>
              <w:t>Субвенција за самозапошљавање</w:t>
            </w:r>
          </w:p>
        </w:tc>
        <w:tc>
          <w:tcPr>
            <w:tcW w:w="2151" w:type="dxa"/>
            <w:tcBorders>
              <w:top w:val="single" w:sz="4" w:space="0" w:color="000000"/>
              <w:left w:val="single" w:sz="4" w:space="0" w:color="000000"/>
              <w:bottom w:val="single" w:sz="4" w:space="0" w:color="000000"/>
              <w:right w:val="single" w:sz="4" w:space="0" w:color="000000"/>
            </w:tcBorders>
          </w:tcPr>
          <w:p w14:paraId="00AD9EA5" w14:textId="77777777" w:rsidR="003900F7" w:rsidRPr="00B9688F" w:rsidRDefault="001F18C5" w:rsidP="00714DBC">
            <w:pPr>
              <w:pStyle w:val="NoSpacing"/>
              <w:widowControl w:val="0"/>
              <w:numPr>
                <w:ilvl w:val="0"/>
                <w:numId w:val="6"/>
              </w:numPr>
              <w:ind w:left="108" w:hanging="131"/>
              <w:jc w:val="left"/>
              <w:rPr>
                <w:rFonts w:ascii="Arial" w:hAnsi="Arial" w:cs="Arial"/>
                <w:sz w:val="18"/>
                <w:szCs w:val="18"/>
                <w:lang w:val="sr-Cyrl-RS"/>
              </w:rPr>
            </w:pPr>
            <w:r w:rsidRPr="00B9688F">
              <w:rPr>
                <w:rFonts w:ascii="Arial" w:eastAsia="Calibri" w:hAnsi="Arial" w:cs="Arial"/>
                <w:sz w:val="18"/>
                <w:szCs w:val="18"/>
                <w:lang w:val="sr-Cyrl-RS"/>
              </w:rPr>
              <w:t xml:space="preserve">Подржати младе у покретању сопственог посла доделом субвенције за самозапошљавање и пружањем менторске подршке </w:t>
            </w:r>
          </w:p>
        </w:tc>
        <w:tc>
          <w:tcPr>
            <w:tcW w:w="1509" w:type="dxa"/>
            <w:tcBorders>
              <w:top w:val="single" w:sz="4" w:space="0" w:color="000000"/>
              <w:left w:val="single" w:sz="4" w:space="0" w:color="000000"/>
              <w:bottom w:val="single" w:sz="4" w:space="0" w:color="000000"/>
              <w:right w:val="single" w:sz="4" w:space="0" w:color="000000"/>
            </w:tcBorders>
          </w:tcPr>
          <w:p w14:paraId="1FABC9AE"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1.340 NЕЕТ младих</w:t>
            </w:r>
          </w:p>
        </w:tc>
        <w:tc>
          <w:tcPr>
            <w:tcW w:w="1540" w:type="dxa"/>
            <w:tcBorders>
              <w:top w:val="single" w:sz="4" w:space="0" w:color="000000"/>
              <w:left w:val="single" w:sz="4" w:space="0" w:color="000000"/>
              <w:bottom w:val="single" w:sz="4" w:space="0" w:color="000000"/>
              <w:right w:val="single" w:sz="4" w:space="0" w:color="000000"/>
            </w:tcBorders>
          </w:tcPr>
          <w:p w14:paraId="1C64D25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62E6D09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4BDD767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52.733.340,00 РСД</w:t>
            </w:r>
          </w:p>
          <w:p w14:paraId="0A17164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(МРЗБСП) и ИПА 2020-Директни грант НСЗ</w:t>
            </w:r>
          </w:p>
          <w:p w14:paraId="32BDF06B" w14:textId="77777777" w:rsidR="003900F7" w:rsidRPr="00B9688F" w:rsidRDefault="003900F7" w:rsidP="00714DBC">
            <w:pPr>
              <w:pStyle w:val="NoSpacing"/>
              <w:widowControl w:val="0"/>
              <w:rPr>
                <w:rFonts w:ascii="Arial" w:eastAsia="Calibri" w:hAnsi="Arial" w:cs="Arial"/>
                <w:sz w:val="18"/>
                <w:szCs w:val="18"/>
                <w:lang w:val="sr-Cyrl-RS"/>
              </w:rPr>
            </w:pPr>
          </w:p>
          <w:p w14:paraId="3BBCF7D0"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51.005.340,00 РСД</w:t>
            </w:r>
          </w:p>
          <w:p w14:paraId="5B7BB03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2024 (МРЗБСП)</w:t>
            </w:r>
          </w:p>
          <w:p w14:paraId="33241D06" w14:textId="77777777" w:rsidR="003900F7" w:rsidRPr="00B9688F" w:rsidRDefault="003900F7" w:rsidP="00714DBC">
            <w:pPr>
              <w:pStyle w:val="NoSpacing"/>
              <w:widowControl w:val="0"/>
              <w:rPr>
                <w:rFonts w:ascii="Arial" w:eastAsia="Calibri" w:hAnsi="Arial" w:cs="Arial"/>
                <w:sz w:val="18"/>
                <w:szCs w:val="18"/>
                <w:lang w:val="sr-Cyrl-RS"/>
              </w:rPr>
            </w:pPr>
          </w:p>
          <w:p w14:paraId="0B7A505D"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52.017.600,00 РСД</w:t>
            </w:r>
          </w:p>
          <w:p w14:paraId="6E69C9D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6B701C15" w14:textId="77777777" w:rsidR="003900F7" w:rsidRPr="00B9688F" w:rsidRDefault="003900F7" w:rsidP="00714DBC">
            <w:pPr>
              <w:pStyle w:val="NoSpacing"/>
              <w:widowControl w:val="0"/>
              <w:rPr>
                <w:rFonts w:ascii="Arial" w:eastAsia="Calibri" w:hAnsi="Arial" w:cs="Arial"/>
                <w:sz w:val="18"/>
                <w:szCs w:val="18"/>
                <w:lang w:val="sr-Cyrl-RS"/>
              </w:rPr>
            </w:pPr>
          </w:p>
          <w:p w14:paraId="46F244A5"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58.012.800,00 РСД</w:t>
            </w:r>
          </w:p>
          <w:p w14:paraId="574040E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Финансијски </w:t>
            </w:r>
            <w:r w:rsidRPr="00B9688F">
              <w:rPr>
                <w:rFonts w:ascii="Arial" w:eastAsia="Calibri" w:hAnsi="Arial" w:cs="Arial"/>
                <w:sz w:val="18"/>
                <w:szCs w:val="18"/>
                <w:lang w:val="sr-Cyrl-RS"/>
              </w:rPr>
              <w:lastRenderedPageBreak/>
              <w:t>план НСЗ 2025</w:t>
            </w:r>
          </w:p>
          <w:p w14:paraId="5706213A" w14:textId="77777777" w:rsidR="003900F7" w:rsidRPr="00B9688F" w:rsidRDefault="003900F7" w:rsidP="00714DBC">
            <w:pPr>
              <w:pStyle w:val="NoSpacing"/>
              <w:widowControl w:val="0"/>
              <w:rPr>
                <w:rFonts w:ascii="Arial" w:eastAsia="Calibri" w:hAnsi="Arial" w:cs="Arial"/>
                <w:sz w:val="18"/>
                <w:szCs w:val="18"/>
                <w:lang w:val="sr-Cyrl-RS"/>
              </w:rPr>
            </w:pPr>
          </w:p>
          <w:p w14:paraId="213582F7"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52.017.600,00 РСД</w:t>
            </w:r>
          </w:p>
          <w:p w14:paraId="1CEE0FD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73E2FB07" w14:textId="77777777" w:rsidR="003900F7" w:rsidRPr="00B9688F" w:rsidRDefault="003900F7" w:rsidP="00714DBC">
            <w:pPr>
              <w:pStyle w:val="NoSpacing"/>
              <w:widowControl w:val="0"/>
              <w:rPr>
                <w:rFonts w:ascii="Arial" w:eastAsia="Calibri" w:hAnsi="Arial" w:cs="Arial"/>
                <w:sz w:val="18"/>
                <w:szCs w:val="18"/>
                <w:lang w:val="sr-Cyrl-RS"/>
              </w:rPr>
            </w:pPr>
          </w:p>
          <w:p w14:paraId="65C53DC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bCs/>
                <w:sz w:val="18"/>
                <w:szCs w:val="18"/>
                <w:lang w:val="sr-Cyrl-RS"/>
              </w:rPr>
              <w:t>4.320.000,00 РСД</w:t>
            </w:r>
          </w:p>
          <w:p w14:paraId="5ADF7CB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2026 / менторинг</w:t>
            </w:r>
          </w:p>
          <w:p w14:paraId="4AC063A1" w14:textId="77777777" w:rsidR="003900F7" w:rsidRPr="00B9688F" w:rsidRDefault="003900F7" w:rsidP="00714DBC">
            <w:pPr>
              <w:pStyle w:val="NoSpacing"/>
              <w:widowControl w:val="0"/>
              <w:rPr>
                <w:rFonts w:ascii="Arial" w:eastAsia="Calibri" w:hAnsi="Arial" w:cs="Arial"/>
                <w:b/>
                <w:sz w:val="18"/>
                <w:szCs w:val="18"/>
                <w:lang w:val="sr-Cyrl-RS"/>
              </w:rPr>
            </w:pPr>
          </w:p>
          <w:p w14:paraId="51BAE79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53.692.800,00 РСД</w:t>
            </w:r>
          </w:p>
          <w:p w14:paraId="0A53460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и </w:t>
            </w:r>
            <w:r w:rsidRPr="00B9688F">
              <w:rPr>
                <w:rFonts w:ascii="Arial" w:hAnsi="Arial" w:cs="Arial"/>
                <w:sz w:val="18"/>
                <w:szCs w:val="18"/>
                <w:lang w:val="sr-Cyrl-RS"/>
              </w:rPr>
              <w:t xml:space="preserve">ИПА ОП 2024-2027 – Директни грант НСЗ / </w:t>
            </w:r>
            <w:r w:rsidRPr="00B9688F">
              <w:rPr>
                <w:rFonts w:ascii="Arial" w:eastAsia="Calibri" w:hAnsi="Arial" w:cs="Arial"/>
                <w:sz w:val="18"/>
                <w:szCs w:val="18"/>
                <w:lang w:val="sr-Cyrl-RS"/>
              </w:rPr>
              <w:t>субвенција за самозапошљавање</w:t>
            </w:r>
          </w:p>
        </w:tc>
        <w:tc>
          <w:tcPr>
            <w:tcW w:w="3156" w:type="dxa"/>
            <w:tcBorders>
              <w:top w:val="single" w:sz="4" w:space="0" w:color="000000"/>
              <w:left w:val="single" w:sz="4" w:space="0" w:color="000000"/>
              <w:bottom w:val="single" w:sz="4" w:space="0" w:color="000000"/>
              <w:right w:val="single" w:sz="4" w:space="0" w:color="000000"/>
            </w:tcBorders>
          </w:tcPr>
          <w:p w14:paraId="37B1460B" w14:textId="77777777" w:rsidR="003900F7" w:rsidRPr="00B9688F" w:rsidRDefault="0034097C"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 xml:space="preserve">Субвенција за самозапошљавање одобрена </w:t>
            </w:r>
            <w:r w:rsidR="00E316BF" w:rsidRPr="00B9688F">
              <w:rPr>
                <w:rFonts w:ascii="Arial" w:eastAsia="Calibri" w:hAnsi="Arial" w:cs="Arial"/>
                <w:sz w:val="18"/>
                <w:szCs w:val="18"/>
                <w:lang w:val="sr-Cyrl-RS"/>
              </w:rPr>
              <w:t xml:space="preserve">је </w:t>
            </w:r>
            <w:r w:rsidRPr="00B9688F">
              <w:rPr>
                <w:rFonts w:ascii="Arial" w:eastAsia="Calibri" w:hAnsi="Arial" w:cs="Arial"/>
                <w:sz w:val="18"/>
                <w:szCs w:val="18"/>
                <w:lang w:val="sr-Cyrl-RS"/>
              </w:rPr>
              <w:t xml:space="preserve">за </w:t>
            </w:r>
            <w:r w:rsidR="001F18C5" w:rsidRPr="00B9688F">
              <w:rPr>
                <w:rFonts w:ascii="Arial" w:eastAsia="Calibri" w:hAnsi="Arial" w:cs="Arial"/>
                <w:sz w:val="18"/>
                <w:szCs w:val="18"/>
                <w:lang w:val="sr-Cyrl-RS"/>
              </w:rPr>
              <w:t>338 лица (156 лица Буџет РС, 150 ДГ ИПА 2020, 32 ФП НСЗ)</w:t>
            </w:r>
            <w:r w:rsidR="00F51642" w:rsidRPr="00B9688F">
              <w:rPr>
                <w:rFonts w:ascii="Arial" w:eastAsia="Calibri" w:hAnsi="Arial" w:cs="Arial"/>
                <w:sz w:val="18"/>
                <w:szCs w:val="18"/>
                <w:lang w:val="sr-Cyrl-RS"/>
              </w:rPr>
              <w:t>.</w:t>
            </w:r>
          </w:p>
          <w:p w14:paraId="26D8D7E2" w14:textId="77777777" w:rsidR="003900F7" w:rsidRPr="00B9688F" w:rsidRDefault="003900F7" w:rsidP="00714DBC">
            <w:pPr>
              <w:pStyle w:val="NoSpacing"/>
              <w:widowControl w:val="0"/>
              <w:ind w:left="171"/>
              <w:rPr>
                <w:rFonts w:ascii="Arial" w:eastAsia="Calibri" w:hAnsi="Arial" w:cs="Arial"/>
                <w:sz w:val="18"/>
                <w:szCs w:val="18"/>
                <w:lang w:val="sr-Cyrl-RS"/>
              </w:rPr>
            </w:pPr>
          </w:p>
          <w:p w14:paraId="67DEC24E" w14:textId="77777777" w:rsidR="003900F7" w:rsidRPr="00B9688F" w:rsidRDefault="003900F7" w:rsidP="00714DBC">
            <w:pPr>
              <w:pStyle w:val="NoSpacing"/>
              <w:widowControl w:val="0"/>
              <w:ind w:left="388"/>
              <w:rPr>
                <w:rFonts w:ascii="Arial" w:eastAsia="Calibri" w:hAnsi="Arial" w:cs="Arial"/>
                <w:sz w:val="18"/>
                <w:szCs w:val="18"/>
                <w:lang w:val="sr-Cyrl-RS"/>
              </w:rPr>
            </w:pPr>
          </w:p>
        </w:tc>
      </w:tr>
      <w:tr w:rsidR="00B9688F" w:rsidRPr="00B9688F" w14:paraId="0DE9D622" w14:textId="77777777">
        <w:tc>
          <w:tcPr>
            <w:tcW w:w="2420" w:type="dxa"/>
            <w:tcBorders>
              <w:top w:val="single" w:sz="4" w:space="0" w:color="000000"/>
              <w:left w:val="single" w:sz="4" w:space="0" w:color="000000"/>
              <w:bottom w:val="single" w:sz="4" w:space="0" w:color="000000"/>
              <w:right w:val="single" w:sz="4" w:space="0" w:color="000000"/>
            </w:tcBorders>
          </w:tcPr>
          <w:p w14:paraId="5B43455E"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Приправништво</w:t>
            </w:r>
            <w:r w:rsidRPr="00B9688F">
              <w:rPr>
                <w:rFonts w:ascii="Arial" w:hAnsi="Arial" w:cs="Arial"/>
                <w:sz w:val="18"/>
                <w:szCs w:val="18"/>
                <w:lang w:val="sr-Cyrl-RS"/>
              </w:rPr>
              <w:t xml:space="preserve"> </w:t>
            </w:r>
            <w:r w:rsidRPr="00B9688F">
              <w:rPr>
                <w:rFonts w:ascii="Arial" w:eastAsia="Calibri" w:hAnsi="Arial" w:cs="Arial"/>
                <w:sz w:val="18"/>
                <w:szCs w:val="18"/>
                <w:lang w:val="sr-Cyrl-RS"/>
              </w:rPr>
              <w:t xml:space="preserve">за младе </w:t>
            </w:r>
          </w:p>
        </w:tc>
        <w:tc>
          <w:tcPr>
            <w:tcW w:w="2151" w:type="dxa"/>
            <w:tcBorders>
              <w:top w:val="single" w:sz="4" w:space="0" w:color="000000"/>
              <w:left w:val="single" w:sz="4" w:space="0" w:color="000000"/>
              <w:bottom w:val="single" w:sz="4" w:space="0" w:color="000000"/>
              <w:right w:val="single" w:sz="4" w:space="0" w:color="000000"/>
            </w:tcBorders>
          </w:tcPr>
          <w:p w14:paraId="3EC9154B"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Омогућити</w:t>
            </w:r>
            <w:r w:rsidRPr="00B9688F">
              <w:rPr>
                <w:rFonts w:ascii="Arial" w:hAnsi="Arial" w:cs="Arial"/>
                <w:sz w:val="18"/>
                <w:szCs w:val="18"/>
                <w:lang w:val="sr-Cyrl-RS"/>
              </w:rPr>
              <w:t xml:space="preserve"> </w:t>
            </w:r>
            <w:r w:rsidRPr="00B9688F">
              <w:rPr>
                <w:rFonts w:ascii="Arial" w:eastAsia="Calibri" w:hAnsi="Arial" w:cs="Arial"/>
                <w:sz w:val="18"/>
                <w:szCs w:val="18"/>
                <w:lang w:val="sr-Cyrl-RS"/>
              </w:rPr>
              <w:t>младима стручно оспособљавање за самосталан рад у занимању за које је стечено одговарајуће образовање уз заснивање радног односа</w:t>
            </w:r>
          </w:p>
        </w:tc>
        <w:tc>
          <w:tcPr>
            <w:tcW w:w="1509" w:type="dxa"/>
            <w:tcBorders>
              <w:top w:val="single" w:sz="4" w:space="0" w:color="000000"/>
              <w:left w:val="single" w:sz="4" w:space="0" w:color="000000"/>
              <w:bottom w:val="single" w:sz="4" w:space="0" w:color="000000"/>
              <w:right w:val="single" w:sz="4" w:space="0" w:color="000000"/>
            </w:tcBorders>
          </w:tcPr>
          <w:p w14:paraId="4342B88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626 NЕЕТ младих</w:t>
            </w:r>
          </w:p>
        </w:tc>
        <w:tc>
          <w:tcPr>
            <w:tcW w:w="1540" w:type="dxa"/>
            <w:tcBorders>
              <w:top w:val="single" w:sz="4" w:space="0" w:color="000000"/>
              <w:left w:val="single" w:sz="4" w:space="0" w:color="000000"/>
              <w:bottom w:val="single" w:sz="4" w:space="0" w:color="000000"/>
              <w:right w:val="single" w:sz="4" w:space="0" w:color="000000"/>
            </w:tcBorders>
          </w:tcPr>
          <w:p w14:paraId="71AE34E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432FCF7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2024-2026. </w:t>
            </w:r>
          </w:p>
        </w:tc>
        <w:tc>
          <w:tcPr>
            <w:tcW w:w="2044" w:type="dxa"/>
            <w:tcBorders>
              <w:top w:val="single" w:sz="4" w:space="0" w:color="000000"/>
              <w:left w:val="single" w:sz="4" w:space="0" w:color="000000"/>
              <w:bottom w:val="single" w:sz="4" w:space="0" w:color="000000"/>
              <w:right w:val="single" w:sz="4" w:space="0" w:color="000000"/>
            </w:tcBorders>
          </w:tcPr>
          <w:p w14:paraId="1C37E55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116.572.560,00 РСД</w:t>
            </w:r>
          </w:p>
          <w:p w14:paraId="27655EB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(МРЗБСП) и ИПА 2020-Директни грант НСЗ</w:t>
            </w:r>
          </w:p>
          <w:p w14:paraId="76F084B3" w14:textId="77777777" w:rsidR="003900F7" w:rsidRPr="00B9688F" w:rsidRDefault="003900F7" w:rsidP="00714DBC">
            <w:pPr>
              <w:pStyle w:val="NoSpacing"/>
              <w:widowControl w:val="0"/>
              <w:rPr>
                <w:rFonts w:ascii="Arial" w:eastAsia="Calibri" w:hAnsi="Arial" w:cs="Arial"/>
                <w:sz w:val="18"/>
                <w:szCs w:val="18"/>
                <w:lang w:val="sr-Cyrl-RS"/>
              </w:rPr>
            </w:pPr>
          </w:p>
          <w:p w14:paraId="041FB387"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77.305.968 ,00 РСД</w:t>
            </w:r>
          </w:p>
          <w:p w14:paraId="4F36F61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2024 (МРЗБСП)</w:t>
            </w:r>
          </w:p>
          <w:p w14:paraId="0A8CBFF5" w14:textId="77777777" w:rsidR="003900F7" w:rsidRPr="00B9688F" w:rsidRDefault="003900F7" w:rsidP="00714DBC">
            <w:pPr>
              <w:pStyle w:val="NoSpacing"/>
              <w:widowControl w:val="0"/>
              <w:rPr>
                <w:rFonts w:ascii="Arial" w:eastAsia="Calibri" w:hAnsi="Arial" w:cs="Arial"/>
                <w:sz w:val="18"/>
                <w:szCs w:val="18"/>
                <w:lang w:val="sr-Cyrl-RS"/>
              </w:rPr>
            </w:pPr>
          </w:p>
          <w:p w14:paraId="54ACD26D"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77.205.600,00 РСД</w:t>
            </w:r>
          </w:p>
          <w:p w14:paraId="051170D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0921FE3C" w14:textId="77777777" w:rsidR="003900F7" w:rsidRPr="00B9688F" w:rsidRDefault="003900F7" w:rsidP="00714DBC">
            <w:pPr>
              <w:pStyle w:val="NoSpacing"/>
              <w:widowControl w:val="0"/>
              <w:rPr>
                <w:rFonts w:ascii="Arial" w:eastAsia="Calibri" w:hAnsi="Arial" w:cs="Arial"/>
                <w:sz w:val="18"/>
                <w:szCs w:val="18"/>
                <w:lang w:val="sr-Cyrl-RS"/>
              </w:rPr>
            </w:pPr>
          </w:p>
          <w:p w14:paraId="78230462"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83.144.400,00 РСД</w:t>
            </w:r>
          </w:p>
          <w:p w14:paraId="726C137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3733C3C7" w14:textId="77777777" w:rsidR="003900F7" w:rsidRPr="00B9688F" w:rsidRDefault="003900F7" w:rsidP="00714DBC">
            <w:pPr>
              <w:pStyle w:val="NoSpacing"/>
              <w:widowControl w:val="0"/>
              <w:rPr>
                <w:rFonts w:ascii="Arial" w:eastAsia="Calibri" w:hAnsi="Arial" w:cs="Arial"/>
                <w:sz w:val="18"/>
                <w:szCs w:val="18"/>
                <w:lang w:val="sr-Cyrl-RS"/>
              </w:rPr>
            </w:pPr>
          </w:p>
          <w:p w14:paraId="57EA7365"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72.454.560 ,00 РСД</w:t>
            </w:r>
          </w:p>
          <w:p w14:paraId="5859DC2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0A60BF89" w14:textId="77777777" w:rsidR="003900F7" w:rsidRPr="00B9688F" w:rsidRDefault="003900F7" w:rsidP="00714DBC">
            <w:pPr>
              <w:pStyle w:val="NoSpacing"/>
              <w:widowControl w:val="0"/>
              <w:rPr>
                <w:rFonts w:ascii="Arial" w:eastAsia="Calibri" w:hAnsi="Arial" w:cs="Arial"/>
                <w:b/>
                <w:sz w:val="18"/>
                <w:szCs w:val="18"/>
                <w:lang w:val="sr-Cyrl-RS"/>
              </w:rPr>
            </w:pPr>
          </w:p>
          <w:p w14:paraId="3CA090A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83.144.400,00 РСД</w:t>
            </w:r>
          </w:p>
          <w:p w14:paraId="76DB5FF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w:t>
            </w:r>
            <w:r w:rsidRPr="00B9688F">
              <w:rPr>
                <w:rFonts w:ascii="Arial" w:hAnsi="Arial" w:cs="Arial"/>
                <w:sz w:val="18"/>
                <w:szCs w:val="18"/>
                <w:lang w:val="sr-Cyrl-RS"/>
              </w:rPr>
              <w:t xml:space="preserve"> Буџет РС и ИПА ОП 2024-2027 – Директни грант НСЗ </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FD7121" w14:textId="77777777" w:rsidR="003900F7" w:rsidRPr="00B9688F" w:rsidRDefault="009D1518"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У</w:t>
            </w:r>
            <w:r w:rsidR="001F18C5" w:rsidRPr="00B9688F">
              <w:rPr>
                <w:rFonts w:ascii="Arial" w:eastAsia="Calibri" w:hAnsi="Arial" w:cs="Arial"/>
                <w:sz w:val="18"/>
                <w:szCs w:val="18"/>
                <w:lang w:val="sr-Cyrl-RS"/>
              </w:rPr>
              <w:t>кључено је 207 лица (70 лица Буџет РС, 103 ДГ ИПА 2020, 34 ФП НСЗ).</w:t>
            </w:r>
            <w:r w:rsidR="001F18C5" w:rsidRPr="00B9688F">
              <w:rPr>
                <w:rFonts w:ascii="Arial" w:hAnsi="Arial" w:cs="Arial"/>
                <w:sz w:val="18"/>
                <w:szCs w:val="18"/>
                <w:lang w:val="sr-Cyrl-RS"/>
              </w:rPr>
              <w:t xml:space="preserve"> </w:t>
            </w:r>
          </w:p>
        </w:tc>
      </w:tr>
      <w:tr w:rsidR="00B9688F" w:rsidRPr="00B9688F" w14:paraId="038D34A4" w14:textId="77777777">
        <w:tc>
          <w:tcPr>
            <w:tcW w:w="2420" w:type="dxa"/>
            <w:tcBorders>
              <w:top w:val="single" w:sz="4" w:space="0" w:color="000000"/>
              <w:left w:val="single" w:sz="4" w:space="0" w:color="000000"/>
              <w:bottom w:val="single" w:sz="4" w:space="0" w:color="000000"/>
              <w:right w:val="single" w:sz="4" w:space="0" w:color="000000"/>
            </w:tcBorders>
          </w:tcPr>
          <w:p w14:paraId="5EC89357"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Стицање практичних знања</w:t>
            </w:r>
          </w:p>
        </w:tc>
        <w:tc>
          <w:tcPr>
            <w:tcW w:w="2151" w:type="dxa"/>
            <w:tcBorders>
              <w:top w:val="single" w:sz="4" w:space="0" w:color="000000"/>
              <w:left w:val="single" w:sz="4" w:space="0" w:color="000000"/>
              <w:bottom w:val="single" w:sz="4" w:space="0" w:color="000000"/>
              <w:right w:val="single" w:sz="4" w:space="0" w:color="000000"/>
            </w:tcBorders>
          </w:tcPr>
          <w:p w14:paraId="4FC96B43"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Омогућити</w:t>
            </w:r>
            <w:r w:rsidRPr="00B9688F">
              <w:rPr>
                <w:rFonts w:ascii="Arial" w:hAnsi="Arial" w:cs="Arial"/>
                <w:sz w:val="18"/>
                <w:szCs w:val="18"/>
                <w:lang w:val="sr-Cyrl-RS"/>
              </w:rPr>
              <w:t xml:space="preserve"> </w:t>
            </w:r>
            <w:r w:rsidRPr="00B9688F">
              <w:rPr>
                <w:rFonts w:ascii="Arial" w:eastAsia="Calibri" w:hAnsi="Arial" w:cs="Arial"/>
                <w:sz w:val="18"/>
                <w:szCs w:val="18"/>
                <w:lang w:val="sr-Cyrl-RS"/>
              </w:rPr>
              <w:t>младима стицање практичних знања и вештина кроз обављање конкретних послова</w:t>
            </w:r>
            <w:r w:rsidRPr="00B9688F">
              <w:rPr>
                <w:rFonts w:ascii="Arial" w:hAnsi="Arial" w:cs="Arial"/>
                <w:sz w:val="18"/>
                <w:szCs w:val="18"/>
                <w:lang w:val="sr-Cyrl-RS"/>
              </w:rPr>
              <w:t xml:space="preserve"> </w:t>
            </w:r>
            <w:r w:rsidRPr="00B9688F">
              <w:rPr>
                <w:rFonts w:ascii="Arial" w:eastAsia="Calibri" w:hAnsi="Arial" w:cs="Arial"/>
                <w:sz w:val="18"/>
                <w:szCs w:val="18"/>
                <w:lang w:val="sr-Cyrl-RS"/>
              </w:rPr>
              <w:t xml:space="preserve">заснивањем радног односа код </w:t>
            </w:r>
            <w:r w:rsidRPr="00B9688F">
              <w:rPr>
                <w:rFonts w:ascii="Arial" w:eastAsia="Calibri" w:hAnsi="Arial" w:cs="Arial"/>
                <w:sz w:val="18"/>
                <w:szCs w:val="18"/>
                <w:lang w:val="sr-Cyrl-RS"/>
              </w:rPr>
              <w:lastRenderedPageBreak/>
              <w:t>послодавца</w:t>
            </w:r>
          </w:p>
        </w:tc>
        <w:tc>
          <w:tcPr>
            <w:tcW w:w="1509" w:type="dxa"/>
            <w:tcBorders>
              <w:top w:val="single" w:sz="4" w:space="0" w:color="000000"/>
              <w:left w:val="single" w:sz="4" w:space="0" w:color="000000"/>
              <w:bottom w:val="single" w:sz="4" w:space="0" w:color="000000"/>
              <w:right w:val="single" w:sz="4" w:space="0" w:color="000000"/>
            </w:tcBorders>
          </w:tcPr>
          <w:p w14:paraId="7D24D07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318 NЕЕТ младих</w:t>
            </w:r>
          </w:p>
        </w:tc>
        <w:tc>
          <w:tcPr>
            <w:tcW w:w="1540" w:type="dxa"/>
            <w:tcBorders>
              <w:top w:val="single" w:sz="4" w:space="0" w:color="000000"/>
              <w:left w:val="single" w:sz="4" w:space="0" w:color="000000"/>
              <w:bottom w:val="single" w:sz="4" w:space="0" w:color="000000"/>
              <w:right w:val="single" w:sz="4" w:space="0" w:color="000000"/>
            </w:tcBorders>
          </w:tcPr>
          <w:p w14:paraId="085D567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7FCBF8B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4F114F4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24.541.440,00 РСД</w:t>
            </w:r>
          </w:p>
          <w:p w14:paraId="661A7B9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(МРЗБСП) и ИПА 2020-Директни грант НСЗ</w:t>
            </w:r>
          </w:p>
          <w:p w14:paraId="2104C0FA" w14:textId="77777777" w:rsidR="003900F7" w:rsidRPr="00B9688F" w:rsidRDefault="003900F7" w:rsidP="00714DBC">
            <w:pPr>
              <w:pStyle w:val="NoSpacing"/>
              <w:widowControl w:val="0"/>
              <w:rPr>
                <w:rFonts w:ascii="Arial" w:eastAsia="Calibri" w:hAnsi="Arial" w:cs="Arial"/>
                <w:sz w:val="18"/>
                <w:szCs w:val="18"/>
                <w:lang w:val="sr-Cyrl-RS"/>
              </w:rPr>
            </w:pPr>
          </w:p>
          <w:p w14:paraId="4E6BFE3A"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12.270.720, 00 РСД</w:t>
            </w:r>
          </w:p>
          <w:p w14:paraId="2004D4E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Извор: Буџет РС 2024 (МРЗБСП)</w:t>
            </w:r>
          </w:p>
          <w:p w14:paraId="7467A576" w14:textId="77777777" w:rsidR="003900F7" w:rsidRPr="00B9688F" w:rsidRDefault="003900F7" w:rsidP="00714DBC">
            <w:pPr>
              <w:pStyle w:val="NoSpacing"/>
              <w:widowControl w:val="0"/>
              <w:rPr>
                <w:rFonts w:ascii="Arial" w:eastAsia="Calibri" w:hAnsi="Arial" w:cs="Arial"/>
                <w:sz w:val="18"/>
                <w:szCs w:val="18"/>
                <w:lang w:val="sr-Cyrl-RS"/>
              </w:rPr>
            </w:pPr>
          </w:p>
          <w:p w14:paraId="47438505"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8.316.000,00 РСД</w:t>
            </w:r>
          </w:p>
          <w:p w14:paraId="0452F30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7D42F237" w14:textId="77777777" w:rsidR="003900F7" w:rsidRPr="00B9688F" w:rsidRDefault="003900F7" w:rsidP="00714DBC">
            <w:pPr>
              <w:pStyle w:val="NoSpacing"/>
              <w:widowControl w:val="0"/>
              <w:rPr>
                <w:rFonts w:ascii="Arial" w:eastAsia="Calibri" w:hAnsi="Arial" w:cs="Arial"/>
                <w:sz w:val="18"/>
                <w:szCs w:val="18"/>
                <w:lang w:val="sr-Cyrl-RS"/>
              </w:rPr>
            </w:pPr>
          </w:p>
          <w:p w14:paraId="0C53268A"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17.820.000,00 РСД</w:t>
            </w:r>
          </w:p>
          <w:p w14:paraId="6CFA27A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53D0930D" w14:textId="77777777" w:rsidR="003900F7" w:rsidRPr="00B9688F" w:rsidRDefault="003900F7" w:rsidP="00714DBC">
            <w:pPr>
              <w:pStyle w:val="NoSpacing"/>
              <w:widowControl w:val="0"/>
              <w:rPr>
                <w:rFonts w:ascii="Arial" w:eastAsia="Calibri" w:hAnsi="Arial" w:cs="Arial"/>
                <w:sz w:val="18"/>
                <w:szCs w:val="18"/>
                <w:lang w:val="sr-Cyrl-RS"/>
              </w:rPr>
            </w:pPr>
          </w:p>
          <w:p w14:paraId="03A641F4"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8.910.000,00 РСД</w:t>
            </w:r>
          </w:p>
          <w:p w14:paraId="1C3CD42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64A3C3F1" w14:textId="77777777" w:rsidR="003900F7" w:rsidRPr="00B9688F" w:rsidRDefault="003900F7" w:rsidP="00714DBC">
            <w:pPr>
              <w:pStyle w:val="NoSpacing"/>
              <w:widowControl w:val="0"/>
              <w:rPr>
                <w:rFonts w:ascii="Arial" w:eastAsia="Calibri" w:hAnsi="Arial" w:cs="Arial"/>
                <w:sz w:val="18"/>
                <w:szCs w:val="18"/>
                <w:lang w:val="sr-Cyrl-RS"/>
              </w:rPr>
            </w:pPr>
          </w:p>
          <w:p w14:paraId="79A0E45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14.850.000,00 РСД</w:t>
            </w:r>
          </w:p>
          <w:p w14:paraId="2C64DE1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и </w:t>
            </w:r>
            <w:r w:rsidRPr="00B9688F">
              <w:rPr>
                <w:rFonts w:ascii="Arial" w:hAnsi="Arial" w:cs="Arial"/>
                <w:sz w:val="18"/>
                <w:szCs w:val="18"/>
                <w:lang w:val="sr-Cyrl-RS"/>
              </w:rPr>
              <w:t>ИПА ОП 2024-2027 – Директни грант НСЗ</w:t>
            </w:r>
          </w:p>
        </w:tc>
        <w:tc>
          <w:tcPr>
            <w:tcW w:w="3156" w:type="dxa"/>
            <w:tcBorders>
              <w:top w:val="single" w:sz="4" w:space="0" w:color="000000"/>
              <w:left w:val="single" w:sz="4" w:space="0" w:color="000000"/>
              <w:bottom w:val="single" w:sz="4" w:space="0" w:color="000000"/>
              <w:right w:val="single" w:sz="4" w:space="0" w:color="000000"/>
            </w:tcBorders>
          </w:tcPr>
          <w:p w14:paraId="34A99F6E" w14:textId="77777777" w:rsidR="003900F7" w:rsidRPr="00B9688F" w:rsidRDefault="00D45A34"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У</w:t>
            </w:r>
            <w:r w:rsidR="001F18C5" w:rsidRPr="00B9688F">
              <w:rPr>
                <w:rFonts w:ascii="Arial" w:eastAsia="Calibri" w:hAnsi="Arial" w:cs="Arial"/>
                <w:sz w:val="18"/>
                <w:szCs w:val="18"/>
                <w:lang w:val="sr-Cyrl-RS"/>
              </w:rPr>
              <w:t xml:space="preserve">кључено је </w:t>
            </w:r>
            <w:r w:rsidR="009D442B" w:rsidRPr="00B9688F">
              <w:rPr>
                <w:rFonts w:ascii="Arial" w:eastAsia="Calibri" w:hAnsi="Arial" w:cs="Arial"/>
                <w:sz w:val="18"/>
                <w:szCs w:val="18"/>
                <w:lang w:val="sr-Cyrl-RS"/>
              </w:rPr>
              <w:t>24 лица (7</w:t>
            </w:r>
            <w:r w:rsidR="001F18C5" w:rsidRPr="00B9688F">
              <w:rPr>
                <w:rFonts w:ascii="Arial" w:eastAsia="Calibri" w:hAnsi="Arial" w:cs="Arial"/>
                <w:sz w:val="18"/>
                <w:szCs w:val="18"/>
                <w:lang w:val="sr-Cyrl-RS"/>
              </w:rPr>
              <w:t xml:space="preserve"> лица Буџет РС, </w:t>
            </w:r>
            <w:r w:rsidR="009D442B" w:rsidRPr="00B9688F">
              <w:rPr>
                <w:rFonts w:ascii="Arial" w:eastAsia="Calibri" w:hAnsi="Arial" w:cs="Arial"/>
                <w:sz w:val="18"/>
                <w:szCs w:val="18"/>
                <w:lang w:val="sr-Cyrl-RS"/>
              </w:rPr>
              <w:t>13 ДГ ИПА 2020, 4</w:t>
            </w:r>
            <w:r w:rsidR="001F18C5" w:rsidRPr="00B9688F">
              <w:rPr>
                <w:rFonts w:ascii="Arial" w:eastAsia="Calibri" w:hAnsi="Arial" w:cs="Arial"/>
                <w:sz w:val="18"/>
                <w:szCs w:val="18"/>
                <w:lang w:val="sr-Cyrl-RS"/>
              </w:rPr>
              <w:t xml:space="preserve"> ФП НСЗ).</w:t>
            </w:r>
          </w:p>
          <w:p w14:paraId="6A560ED5" w14:textId="77777777" w:rsidR="003900F7" w:rsidRPr="00B9688F" w:rsidRDefault="003900F7" w:rsidP="00714DBC">
            <w:pPr>
              <w:pStyle w:val="NoSpacing"/>
              <w:widowControl w:val="0"/>
              <w:rPr>
                <w:rFonts w:ascii="Arial" w:eastAsia="Calibri" w:hAnsi="Arial" w:cs="Arial"/>
                <w:sz w:val="18"/>
                <w:szCs w:val="18"/>
                <w:lang w:val="sr-Cyrl-RS"/>
              </w:rPr>
            </w:pPr>
          </w:p>
          <w:p w14:paraId="0283F359" w14:textId="77777777" w:rsidR="003900F7" w:rsidRPr="00B9688F" w:rsidRDefault="003900F7" w:rsidP="00714DBC">
            <w:pPr>
              <w:pStyle w:val="NoSpacing"/>
              <w:widowControl w:val="0"/>
              <w:rPr>
                <w:rFonts w:ascii="Arial" w:eastAsia="Calibri" w:hAnsi="Arial" w:cs="Arial"/>
                <w:sz w:val="18"/>
                <w:szCs w:val="18"/>
                <w:lang w:val="sr-Cyrl-RS"/>
              </w:rPr>
            </w:pPr>
          </w:p>
          <w:p w14:paraId="1B1B5B60"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0F8A190E" w14:textId="77777777">
        <w:tc>
          <w:tcPr>
            <w:tcW w:w="2420" w:type="dxa"/>
            <w:tcBorders>
              <w:top w:val="single" w:sz="4" w:space="0" w:color="000000"/>
              <w:left w:val="single" w:sz="4" w:space="0" w:color="000000"/>
              <w:bottom w:val="single" w:sz="4" w:space="0" w:color="000000"/>
              <w:right w:val="single" w:sz="4" w:space="0" w:color="000000"/>
            </w:tcBorders>
          </w:tcPr>
          <w:p w14:paraId="5B293BFC"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Јавни</w:t>
            </w:r>
            <w:r w:rsidRPr="00B9688F">
              <w:rPr>
                <w:rFonts w:ascii="Arial" w:hAnsi="Arial" w:cs="Arial"/>
                <w:sz w:val="18"/>
                <w:szCs w:val="18"/>
                <w:lang w:val="sr-Cyrl-RS"/>
              </w:rPr>
              <w:t xml:space="preserve"> </w:t>
            </w:r>
            <w:r w:rsidRPr="00B9688F">
              <w:rPr>
                <w:rFonts w:ascii="Arial" w:eastAsia="Calibri" w:hAnsi="Arial" w:cs="Arial"/>
                <w:sz w:val="18"/>
                <w:szCs w:val="18"/>
                <w:lang w:val="sr-Cyrl-RS"/>
              </w:rPr>
              <w:t>радови</w:t>
            </w:r>
          </w:p>
        </w:tc>
        <w:tc>
          <w:tcPr>
            <w:tcW w:w="2151" w:type="dxa"/>
            <w:tcBorders>
              <w:top w:val="single" w:sz="4" w:space="0" w:color="000000"/>
              <w:left w:val="single" w:sz="4" w:space="0" w:color="000000"/>
              <w:bottom w:val="single" w:sz="4" w:space="0" w:color="000000"/>
              <w:right w:val="single" w:sz="4" w:space="0" w:color="000000"/>
            </w:tcBorders>
          </w:tcPr>
          <w:p w14:paraId="57EF2C87"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Омогућити</w:t>
            </w:r>
            <w:r w:rsidRPr="00B9688F">
              <w:rPr>
                <w:rFonts w:ascii="Arial" w:hAnsi="Arial" w:cs="Arial"/>
                <w:sz w:val="18"/>
                <w:szCs w:val="18"/>
                <w:lang w:val="sr-Cyrl-RS"/>
              </w:rPr>
              <w:t xml:space="preserve"> </w:t>
            </w:r>
            <w:r w:rsidRPr="00B9688F">
              <w:rPr>
                <w:rFonts w:ascii="Arial" w:eastAsia="Calibri" w:hAnsi="Arial" w:cs="Arial"/>
                <w:sz w:val="18"/>
                <w:szCs w:val="18"/>
                <w:lang w:val="sr-Cyrl-RS"/>
              </w:rPr>
              <w:t>радно ангажовање теже запошљивих младих и младих у стању социјалне потребе</w:t>
            </w:r>
          </w:p>
        </w:tc>
        <w:tc>
          <w:tcPr>
            <w:tcW w:w="1509" w:type="dxa"/>
            <w:tcBorders>
              <w:top w:val="single" w:sz="4" w:space="0" w:color="000000"/>
              <w:left w:val="single" w:sz="4" w:space="0" w:color="000000"/>
              <w:bottom w:val="single" w:sz="4" w:space="0" w:color="000000"/>
              <w:right w:val="single" w:sz="4" w:space="0" w:color="000000"/>
            </w:tcBorders>
          </w:tcPr>
          <w:p w14:paraId="0D8C2C2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110 NЕЕТ младих</w:t>
            </w:r>
          </w:p>
        </w:tc>
        <w:tc>
          <w:tcPr>
            <w:tcW w:w="1540" w:type="dxa"/>
            <w:tcBorders>
              <w:top w:val="single" w:sz="4" w:space="0" w:color="000000"/>
              <w:left w:val="single" w:sz="4" w:space="0" w:color="000000"/>
              <w:bottom w:val="single" w:sz="4" w:space="0" w:color="000000"/>
              <w:right w:val="single" w:sz="4" w:space="0" w:color="000000"/>
            </w:tcBorders>
          </w:tcPr>
          <w:p w14:paraId="5586D0B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3001388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39E229D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7.822.560,00 РСД</w:t>
            </w:r>
          </w:p>
          <w:p w14:paraId="346B3F8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(МРЗБСП) и ИПА 2020-Директни грант НСЗ</w:t>
            </w:r>
          </w:p>
          <w:p w14:paraId="1170B02E" w14:textId="77777777" w:rsidR="003900F7" w:rsidRPr="00B9688F" w:rsidRDefault="003900F7" w:rsidP="00714DBC">
            <w:pPr>
              <w:pStyle w:val="NoSpacing"/>
              <w:widowControl w:val="0"/>
              <w:rPr>
                <w:rFonts w:ascii="Arial" w:eastAsia="Calibri" w:hAnsi="Arial" w:cs="Arial"/>
                <w:sz w:val="18"/>
                <w:szCs w:val="18"/>
                <w:lang w:val="sr-Cyrl-RS"/>
              </w:rPr>
            </w:pPr>
          </w:p>
          <w:p w14:paraId="2B23868A"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5.680.800,00 РСД</w:t>
            </w:r>
          </w:p>
          <w:p w14:paraId="0CED2DF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0208D0F9" w14:textId="77777777" w:rsidR="003900F7" w:rsidRPr="00B9688F" w:rsidRDefault="003900F7" w:rsidP="00714DBC">
            <w:pPr>
              <w:pStyle w:val="NoSpacing"/>
              <w:widowControl w:val="0"/>
              <w:rPr>
                <w:rFonts w:ascii="Arial" w:eastAsia="Calibri" w:hAnsi="Arial" w:cs="Arial"/>
                <w:sz w:val="18"/>
                <w:szCs w:val="18"/>
                <w:lang w:val="sr-Cyrl-RS"/>
              </w:rPr>
            </w:pPr>
          </w:p>
          <w:p w14:paraId="2745801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5.680.800,00 РСД</w:t>
            </w:r>
          </w:p>
          <w:p w14:paraId="304F4BC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w:t>
            </w:r>
            <w:r w:rsidRPr="00B9688F">
              <w:rPr>
                <w:rFonts w:ascii="Arial" w:hAnsi="Arial" w:cs="Arial"/>
                <w:sz w:val="18"/>
                <w:szCs w:val="18"/>
                <w:lang w:val="sr-Cyrl-RS"/>
              </w:rPr>
              <w:t xml:space="preserve"> Буџет РС и ИПА ОП 2024-2027 – Директни грант НСЗ</w:t>
            </w:r>
          </w:p>
        </w:tc>
        <w:tc>
          <w:tcPr>
            <w:tcW w:w="3156" w:type="dxa"/>
            <w:tcBorders>
              <w:top w:val="single" w:sz="4" w:space="0" w:color="000000"/>
              <w:left w:val="single" w:sz="4" w:space="0" w:color="000000"/>
              <w:bottom w:val="single" w:sz="4" w:space="0" w:color="000000"/>
              <w:right w:val="single" w:sz="4" w:space="0" w:color="000000"/>
            </w:tcBorders>
          </w:tcPr>
          <w:p w14:paraId="6D1AA080" w14:textId="77777777" w:rsidR="003900F7" w:rsidRPr="00B9688F" w:rsidRDefault="00D45A34" w:rsidP="00714DBC">
            <w:pPr>
              <w:pStyle w:val="NoSpacing"/>
              <w:widowControl w:val="0"/>
              <w:rPr>
                <w:rFonts w:ascii="Arial" w:hAnsi="Arial" w:cs="Arial"/>
                <w:sz w:val="18"/>
                <w:szCs w:val="18"/>
                <w:lang w:val="sr-Cyrl-RS"/>
              </w:rPr>
            </w:pPr>
            <w:r w:rsidRPr="00B9688F">
              <w:rPr>
                <w:rFonts w:ascii="Arial" w:hAnsi="Arial" w:cs="Arial"/>
                <w:sz w:val="18"/>
                <w:szCs w:val="18"/>
                <w:lang w:val="sr-Cyrl-RS"/>
              </w:rPr>
              <w:t>У</w:t>
            </w:r>
            <w:r w:rsidR="001F18C5" w:rsidRPr="00B9688F">
              <w:rPr>
                <w:rFonts w:ascii="Arial" w:hAnsi="Arial" w:cs="Arial"/>
                <w:sz w:val="18"/>
                <w:szCs w:val="18"/>
                <w:lang w:val="sr-Cyrl-RS"/>
              </w:rPr>
              <w:t xml:space="preserve">кључено је </w:t>
            </w:r>
            <w:r w:rsidR="00D55C55" w:rsidRPr="00B9688F">
              <w:rPr>
                <w:rFonts w:ascii="Arial" w:hAnsi="Arial" w:cs="Arial"/>
                <w:sz w:val="18"/>
                <w:szCs w:val="18"/>
                <w:lang w:val="sr-Cyrl-RS"/>
              </w:rPr>
              <w:t>25 лица (20 ДГ ИПА 2020, 5</w:t>
            </w:r>
            <w:r w:rsidR="001F18C5" w:rsidRPr="00B9688F">
              <w:rPr>
                <w:rFonts w:ascii="Arial" w:hAnsi="Arial" w:cs="Arial"/>
                <w:sz w:val="18"/>
                <w:szCs w:val="18"/>
                <w:lang w:val="sr-Cyrl-RS"/>
              </w:rPr>
              <w:t xml:space="preserve"> ФП НСЗ).</w:t>
            </w:r>
          </w:p>
          <w:p w14:paraId="318C49D5" w14:textId="77777777" w:rsidR="003900F7" w:rsidRPr="00B9688F" w:rsidRDefault="003900F7" w:rsidP="00714DBC">
            <w:pPr>
              <w:pStyle w:val="NoSpacing"/>
              <w:widowControl w:val="0"/>
              <w:rPr>
                <w:rFonts w:ascii="Arial" w:hAnsi="Arial" w:cs="Arial"/>
                <w:sz w:val="18"/>
                <w:szCs w:val="18"/>
                <w:lang w:val="sr-Cyrl-RS"/>
              </w:rPr>
            </w:pPr>
          </w:p>
          <w:p w14:paraId="6DF9499E"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7D0A055F" w14:textId="77777777">
        <w:tc>
          <w:tcPr>
            <w:tcW w:w="2420" w:type="dxa"/>
            <w:tcBorders>
              <w:top w:val="single" w:sz="4" w:space="0" w:color="000000"/>
              <w:left w:val="single" w:sz="4" w:space="0" w:color="000000"/>
              <w:bottom w:val="single" w:sz="4" w:space="0" w:color="000000"/>
              <w:right w:val="single" w:sz="4" w:space="0" w:color="000000"/>
            </w:tcBorders>
          </w:tcPr>
          <w:p w14:paraId="3FEFDBDE"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 xml:space="preserve">Програм подстицања развоја предузетништва кроз финансијску подршку за почетнике у пословању и младе </w:t>
            </w:r>
          </w:p>
        </w:tc>
        <w:tc>
          <w:tcPr>
            <w:tcW w:w="2151" w:type="dxa"/>
            <w:tcBorders>
              <w:top w:val="single" w:sz="4" w:space="0" w:color="000000"/>
              <w:left w:val="single" w:sz="4" w:space="0" w:color="000000"/>
              <w:bottom w:val="single" w:sz="4" w:space="0" w:color="000000"/>
              <w:right w:val="single" w:sz="4" w:space="0" w:color="000000"/>
            </w:tcBorders>
          </w:tcPr>
          <w:p w14:paraId="6FD2ACCF"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Пружити подршку младима у почетној фази пословања и онима који тек желе да отпочну своје пословање</w:t>
            </w:r>
          </w:p>
          <w:p w14:paraId="003C8740" w14:textId="77777777" w:rsidR="003900F7" w:rsidRPr="00B9688F" w:rsidRDefault="003900F7" w:rsidP="00714DBC">
            <w:pPr>
              <w:pStyle w:val="NoSpacing"/>
              <w:widowControl w:val="0"/>
              <w:ind w:left="108"/>
              <w:rPr>
                <w:rFonts w:ascii="Arial" w:hAnsi="Arial" w:cs="Arial"/>
                <w:sz w:val="18"/>
                <w:szCs w:val="18"/>
                <w:lang w:val="sr-Cyrl-RS"/>
              </w:rPr>
            </w:pPr>
          </w:p>
          <w:p w14:paraId="2D1D5414" w14:textId="77777777" w:rsidR="003900F7" w:rsidRPr="00B9688F" w:rsidRDefault="001F18C5" w:rsidP="00714DBC">
            <w:pPr>
              <w:pStyle w:val="NoSpacing"/>
              <w:widowControl w:val="0"/>
              <w:numPr>
                <w:ilvl w:val="0"/>
                <w:numId w:val="6"/>
              </w:numPr>
              <w:ind w:left="108" w:hanging="131"/>
              <w:rPr>
                <w:rFonts w:ascii="Arial" w:hAnsi="Arial" w:cs="Arial"/>
                <w:sz w:val="18"/>
                <w:szCs w:val="18"/>
                <w:lang w:val="sr-Cyrl-RS"/>
              </w:rPr>
            </w:pPr>
            <w:r w:rsidRPr="00B9688F">
              <w:rPr>
                <w:rFonts w:ascii="Arial" w:eastAsia="Calibri" w:hAnsi="Arial" w:cs="Arial"/>
                <w:sz w:val="18"/>
                <w:szCs w:val="18"/>
                <w:lang w:val="sr-Cyrl-RS"/>
              </w:rPr>
              <w:t>Подстицање предузетништва као каријерне опције</w:t>
            </w:r>
          </w:p>
        </w:tc>
        <w:tc>
          <w:tcPr>
            <w:tcW w:w="1509" w:type="dxa"/>
            <w:tcBorders>
              <w:top w:val="single" w:sz="4" w:space="0" w:color="000000"/>
              <w:left w:val="single" w:sz="4" w:space="0" w:color="000000"/>
              <w:bottom w:val="single" w:sz="4" w:space="0" w:color="000000"/>
              <w:right w:val="single" w:sz="4" w:space="0" w:color="000000"/>
            </w:tcBorders>
          </w:tcPr>
          <w:p w14:paraId="592F551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tc>
        <w:tc>
          <w:tcPr>
            <w:tcW w:w="1540" w:type="dxa"/>
            <w:tcBorders>
              <w:top w:val="single" w:sz="4" w:space="0" w:color="000000"/>
              <w:left w:val="single" w:sz="4" w:space="0" w:color="000000"/>
              <w:bottom w:val="single" w:sz="4" w:space="0" w:color="000000"/>
              <w:right w:val="single" w:sz="4" w:space="0" w:color="000000"/>
            </w:tcBorders>
          </w:tcPr>
          <w:p w14:paraId="07E022B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привреде</w:t>
            </w:r>
          </w:p>
        </w:tc>
        <w:tc>
          <w:tcPr>
            <w:tcW w:w="1466" w:type="dxa"/>
            <w:tcBorders>
              <w:top w:val="single" w:sz="4" w:space="0" w:color="000000"/>
              <w:left w:val="single" w:sz="4" w:space="0" w:color="000000"/>
              <w:bottom w:val="single" w:sz="4" w:space="0" w:color="000000"/>
              <w:right w:val="single" w:sz="4" w:space="0" w:color="000000"/>
            </w:tcBorders>
          </w:tcPr>
          <w:p w14:paraId="3CA03AF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6A020A7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(Министарство привреде)</w:t>
            </w:r>
          </w:p>
          <w:p w14:paraId="6B57513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 оквиру 310</w:t>
            </w:r>
            <w:r w:rsidRPr="00B9688F">
              <w:rPr>
                <w:rStyle w:val="FootnoteReference"/>
                <w:rFonts w:ascii="Arial" w:eastAsia="Calibri" w:hAnsi="Arial" w:cs="Arial"/>
                <w:sz w:val="18"/>
                <w:szCs w:val="18"/>
                <w:lang w:val="sr-Cyrl-RS"/>
              </w:rPr>
              <w:footnoteReference w:id="14"/>
            </w:r>
            <w:r w:rsidRPr="00B9688F">
              <w:rPr>
                <w:rFonts w:ascii="Arial" w:eastAsia="Calibri" w:hAnsi="Arial" w:cs="Arial"/>
                <w:sz w:val="18"/>
                <w:szCs w:val="18"/>
                <w:lang w:val="sr-Cyrl-RS"/>
              </w:rPr>
              <w:t xml:space="preserve"> милиона РСД – 2024.</w:t>
            </w:r>
          </w:p>
          <w:p w14:paraId="0FD28ADD" w14:textId="77777777" w:rsidR="003900F7" w:rsidRPr="00B9688F" w:rsidRDefault="003900F7" w:rsidP="00714DBC">
            <w:pPr>
              <w:pStyle w:val="NoSpacing"/>
              <w:widowControl w:val="0"/>
              <w:rPr>
                <w:rFonts w:ascii="Arial" w:eastAsia="Calibri" w:hAnsi="Arial" w:cs="Arial"/>
                <w:sz w:val="18"/>
                <w:szCs w:val="18"/>
                <w:lang w:val="sr-Cyrl-RS"/>
              </w:rPr>
            </w:pPr>
          </w:p>
          <w:p w14:paraId="1B25ED7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 оквиру 320 милиона РСД – 2025.</w:t>
            </w:r>
          </w:p>
          <w:p w14:paraId="1913DC6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 оквиру 330 милиона РСД – 2026.</w:t>
            </w:r>
          </w:p>
        </w:tc>
        <w:tc>
          <w:tcPr>
            <w:tcW w:w="3156" w:type="dxa"/>
            <w:tcBorders>
              <w:top w:val="single" w:sz="4" w:space="0" w:color="000000"/>
              <w:left w:val="single" w:sz="4" w:space="0" w:color="000000"/>
              <w:bottom w:val="single" w:sz="4" w:space="0" w:color="000000"/>
              <w:right w:val="single" w:sz="4" w:space="0" w:color="000000"/>
            </w:tcBorders>
          </w:tcPr>
          <w:p w14:paraId="29FA292A"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По овом </w:t>
            </w:r>
            <w:r w:rsidR="00E316BF" w:rsidRPr="00B9688F">
              <w:rPr>
                <w:rFonts w:ascii="Arial" w:hAnsi="Arial" w:cs="Arial"/>
                <w:sz w:val="18"/>
                <w:szCs w:val="18"/>
                <w:lang w:val="sr-Cyrl-RS"/>
              </w:rPr>
              <w:t>п</w:t>
            </w:r>
            <w:r w:rsidRPr="00B9688F">
              <w:rPr>
                <w:rFonts w:ascii="Arial" w:hAnsi="Arial" w:cs="Arial"/>
                <w:sz w:val="18"/>
                <w:szCs w:val="18"/>
                <w:lang w:val="sr-Cyrl-RS"/>
              </w:rPr>
              <w:t>рограму</w:t>
            </w:r>
            <w:r w:rsidR="00E316BF" w:rsidRPr="00B9688F">
              <w:rPr>
                <w:rFonts w:ascii="Arial" w:hAnsi="Arial" w:cs="Arial"/>
                <w:sz w:val="18"/>
                <w:szCs w:val="18"/>
                <w:lang w:val="sr-Cyrl-RS"/>
              </w:rPr>
              <w:t xml:space="preserve"> </w:t>
            </w:r>
            <w:r w:rsidRPr="00B9688F">
              <w:rPr>
                <w:rFonts w:ascii="Arial" w:eastAsia="Calibri" w:hAnsi="Arial" w:cs="Arial"/>
                <w:sz w:val="18"/>
                <w:szCs w:val="18"/>
                <w:lang w:val="sr-Cyrl-RS"/>
              </w:rPr>
              <w:t>одобрена су средства за две младе особе које су претходно биле пријављене у програм Гаранција за младе</w:t>
            </w:r>
            <w:r w:rsidR="00E316BF" w:rsidRPr="00B9688F">
              <w:rPr>
                <w:rFonts w:ascii="Arial" w:eastAsia="Calibri" w:hAnsi="Arial" w:cs="Arial"/>
                <w:sz w:val="18"/>
                <w:szCs w:val="18"/>
                <w:lang w:val="sr-Cyrl-RS"/>
              </w:rPr>
              <w:t>.</w:t>
            </w:r>
          </w:p>
        </w:tc>
      </w:tr>
      <w:tr w:rsidR="00B9688F" w:rsidRPr="00B9688F" w14:paraId="5A75FC48" w14:textId="77777777">
        <w:tc>
          <w:tcPr>
            <w:tcW w:w="2420" w:type="dxa"/>
            <w:tcBorders>
              <w:top w:val="single" w:sz="4" w:space="0" w:color="000000"/>
              <w:left w:val="single" w:sz="4" w:space="0" w:color="000000"/>
              <w:bottom w:val="single" w:sz="4" w:space="0" w:color="000000"/>
              <w:right w:val="single" w:sz="4" w:space="0" w:color="000000"/>
            </w:tcBorders>
          </w:tcPr>
          <w:p w14:paraId="047D1AE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Пореске олакшице у складу са Законом о порезу на доходак грађана и Законом </w:t>
            </w:r>
            <w:r w:rsidRPr="00B9688F">
              <w:rPr>
                <w:rFonts w:ascii="Arial" w:eastAsia="Calibri" w:hAnsi="Arial" w:cs="Arial"/>
                <w:sz w:val="18"/>
                <w:szCs w:val="18"/>
                <w:lang w:val="sr-Cyrl-RS"/>
              </w:rPr>
              <w:lastRenderedPageBreak/>
              <w:t xml:space="preserve">о доприносима за обавезно социјално осигурање  </w:t>
            </w:r>
          </w:p>
        </w:tc>
        <w:tc>
          <w:tcPr>
            <w:tcW w:w="2151" w:type="dxa"/>
            <w:tcBorders>
              <w:top w:val="single" w:sz="4" w:space="0" w:color="000000"/>
              <w:left w:val="single" w:sz="4" w:space="0" w:color="000000"/>
              <w:bottom w:val="single" w:sz="4" w:space="0" w:color="000000"/>
              <w:right w:val="single" w:sz="4" w:space="0" w:color="000000"/>
            </w:tcBorders>
          </w:tcPr>
          <w:p w14:paraId="4E7DE07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lastRenderedPageBreak/>
              <w:t>Подстицати послодавце да запошљавају нова лица</w:t>
            </w:r>
          </w:p>
        </w:tc>
        <w:tc>
          <w:tcPr>
            <w:tcW w:w="1509" w:type="dxa"/>
            <w:tcBorders>
              <w:top w:val="single" w:sz="4" w:space="0" w:color="000000"/>
              <w:left w:val="single" w:sz="4" w:space="0" w:color="000000"/>
              <w:bottom w:val="single" w:sz="4" w:space="0" w:color="000000"/>
              <w:right w:val="single" w:sz="4" w:space="0" w:color="000000"/>
            </w:tcBorders>
          </w:tcPr>
          <w:p w14:paraId="4E19192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Незапослени</w:t>
            </w:r>
          </w:p>
          <w:p w14:paraId="33E805C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tc>
        <w:tc>
          <w:tcPr>
            <w:tcW w:w="1540" w:type="dxa"/>
            <w:tcBorders>
              <w:top w:val="single" w:sz="4" w:space="0" w:color="000000"/>
              <w:left w:val="single" w:sz="4" w:space="0" w:color="000000"/>
              <w:bottom w:val="single" w:sz="4" w:space="0" w:color="000000"/>
              <w:right w:val="single" w:sz="4" w:space="0" w:color="000000"/>
            </w:tcBorders>
          </w:tcPr>
          <w:p w14:paraId="6731833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финансија</w:t>
            </w:r>
          </w:p>
          <w:p w14:paraId="7184E25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Пореска управа</w:t>
            </w:r>
          </w:p>
        </w:tc>
        <w:tc>
          <w:tcPr>
            <w:tcW w:w="1466" w:type="dxa"/>
            <w:tcBorders>
              <w:top w:val="single" w:sz="4" w:space="0" w:color="000000"/>
              <w:left w:val="single" w:sz="4" w:space="0" w:color="000000"/>
              <w:bottom w:val="single" w:sz="4" w:space="0" w:color="000000"/>
              <w:right w:val="single" w:sz="4" w:space="0" w:color="000000"/>
            </w:tcBorders>
          </w:tcPr>
          <w:p w14:paraId="11EB6D3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0FC9693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(Министарство финансија)</w:t>
            </w:r>
          </w:p>
        </w:tc>
        <w:tc>
          <w:tcPr>
            <w:tcW w:w="3156" w:type="dxa"/>
            <w:tcBorders>
              <w:top w:val="single" w:sz="4" w:space="0" w:color="000000"/>
              <w:left w:val="single" w:sz="4" w:space="0" w:color="000000"/>
              <w:bottom w:val="single" w:sz="4" w:space="0" w:color="000000"/>
              <w:right w:val="single" w:sz="4" w:space="0" w:color="000000"/>
            </w:tcBorders>
          </w:tcPr>
          <w:p w14:paraId="3CD5359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Уз пореске олакшице запослено је једно лице.</w:t>
            </w:r>
          </w:p>
        </w:tc>
      </w:tr>
      <w:tr w:rsidR="00B9688F" w:rsidRPr="00B9688F" w14:paraId="15A43D0B" w14:textId="77777777">
        <w:tc>
          <w:tcPr>
            <w:tcW w:w="2420" w:type="dxa"/>
            <w:tcBorders>
              <w:top w:val="single" w:sz="4" w:space="0" w:color="000000"/>
              <w:left w:val="single" w:sz="4" w:space="0" w:color="000000"/>
              <w:bottom w:val="single" w:sz="4" w:space="0" w:color="000000"/>
              <w:right w:val="single" w:sz="4" w:space="0" w:color="000000"/>
            </w:tcBorders>
          </w:tcPr>
          <w:p w14:paraId="7B5C3DD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Стручна пракса</w:t>
            </w:r>
          </w:p>
        </w:tc>
        <w:tc>
          <w:tcPr>
            <w:tcW w:w="2151" w:type="dxa"/>
            <w:tcBorders>
              <w:top w:val="single" w:sz="4" w:space="0" w:color="000000"/>
              <w:left w:val="single" w:sz="4" w:space="0" w:color="000000"/>
              <w:bottom w:val="single" w:sz="4" w:space="0" w:color="000000"/>
              <w:right w:val="single" w:sz="4" w:space="0" w:color="000000"/>
            </w:tcBorders>
          </w:tcPr>
          <w:p w14:paraId="1CBDE36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w:t>
            </w:r>
            <w:r w:rsidRPr="00B9688F">
              <w:rPr>
                <w:rFonts w:ascii="Arial" w:hAnsi="Arial" w:cs="Arial"/>
                <w:sz w:val="18"/>
                <w:szCs w:val="18"/>
                <w:lang w:val="sr-Cyrl-RS"/>
              </w:rPr>
              <w:t xml:space="preserve"> </w:t>
            </w:r>
            <w:r w:rsidRPr="00B9688F">
              <w:rPr>
                <w:rFonts w:ascii="Arial" w:eastAsia="Calibri" w:hAnsi="Arial" w:cs="Arial"/>
                <w:sz w:val="18"/>
                <w:szCs w:val="18"/>
                <w:lang w:val="sr-Cyrl-RS"/>
              </w:rPr>
              <w:t>младима стручно оспособљавање за самосталан рад у занимању за које је стечено одговарајуће образовање, у трајању од 6 месеци, без заснивања радног односа</w:t>
            </w:r>
          </w:p>
        </w:tc>
        <w:tc>
          <w:tcPr>
            <w:tcW w:w="1509" w:type="dxa"/>
            <w:tcBorders>
              <w:top w:val="single" w:sz="4" w:space="0" w:color="000000"/>
              <w:left w:val="single" w:sz="4" w:space="0" w:color="000000"/>
              <w:bottom w:val="single" w:sz="4" w:space="0" w:color="000000"/>
              <w:right w:val="single" w:sz="4" w:space="0" w:color="000000"/>
            </w:tcBorders>
          </w:tcPr>
          <w:p w14:paraId="3BC904F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380  NЕЕТ младих</w:t>
            </w:r>
          </w:p>
        </w:tc>
        <w:tc>
          <w:tcPr>
            <w:tcW w:w="1540" w:type="dxa"/>
            <w:tcBorders>
              <w:top w:val="single" w:sz="4" w:space="0" w:color="000000"/>
              <w:left w:val="single" w:sz="4" w:space="0" w:color="000000"/>
              <w:bottom w:val="single" w:sz="4" w:space="0" w:color="000000"/>
              <w:right w:val="single" w:sz="4" w:space="0" w:color="000000"/>
            </w:tcBorders>
          </w:tcPr>
          <w:p w14:paraId="29CF38F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0DC9240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787851F8"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12.500.000,00 РСД</w:t>
            </w:r>
          </w:p>
          <w:p w14:paraId="3AED9C1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2024 (МРЗБСП)</w:t>
            </w:r>
          </w:p>
          <w:p w14:paraId="488A0814" w14:textId="77777777" w:rsidR="003900F7" w:rsidRPr="00B9688F" w:rsidRDefault="003900F7" w:rsidP="00714DBC">
            <w:pPr>
              <w:pStyle w:val="NoSpacing"/>
              <w:widowControl w:val="0"/>
              <w:rPr>
                <w:rFonts w:ascii="Arial" w:eastAsia="Calibri" w:hAnsi="Arial" w:cs="Arial"/>
                <w:sz w:val="18"/>
                <w:szCs w:val="18"/>
                <w:lang w:val="sr-Cyrl-RS"/>
              </w:rPr>
            </w:pPr>
          </w:p>
          <w:p w14:paraId="7264CC6B"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12.500.000,00 РСД</w:t>
            </w:r>
          </w:p>
          <w:p w14:paraId="200306F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2024</w:t>
            </w:r>
          </w:p>
          <w:p w14:paraId="2F2E8FA4" w14:textId="77777777" w:rsidR="003900F7" w:rsidRPr="00B9688F" w:rsidRDefault="003900F7" w:rsidP="00714DBC">
            <w:pPr>
              <w:pStyle w:val="NoSpacing"/>
              <w:widowControl w:val="0"/>
              <w:rPr>
                <w:rFonts w:ascii="Arial" w:eastAsia="Calibri" w:hAnsi="Arial" w:cs="Arial"/>
                <w:sz w:val="18"/>
                <w:szCs w:val="18"/>
                <w:lang w:val="sr-Cyrl-RS"/>
              </w:rPr>
            </w:pPr>
          </w:p>
          <w:p w14:paraId="2849479E"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14.000.000,00 РСД</w:t>
            </w:r>
          </w:p>
          <w:p w14:paraId="1E4D455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156A5614" w14:textId="77777777" w:rsidR="003900F7" w:rsidRPr="00B9688F" w:rsidRDefault="003900F7" w:rsidP="00714DBC">
            <w:pPr>
              <w:pStyle w:val="NoSpacing"/>
              <w:widowControl w:val="0"/>
              <w:rPr>
                <w:rFonts w:ascii="Arial" w:eastAsia="Calibri" w:hAnsi="Arial" w:cs="Arial"/>
                <w:sz w:val="18"/>
                <w:szCs w:val="18"/>
                <w:lang w:val="sr-Cyrl-RS"/>
              </w:rPr>
            </w:pPr>
          </w:p>
          <w:p w14:paraId="2B750293"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35.000.000,00 РСД</w:t>
            </w:r>
          </w:p>
          <w:p w14:paraId="42F09BE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239A4A09" w14:textId="77777777" w:rsidR="003900F7" w:rsidRPr="00B9688F" w:rsidRDefault="003900F7" w:rsidP="00714DBC">
            <w:pPr>
              <w:pStyle w:val="NoSpacing"/>
              <w:widowControl w:val="0"/>
              <w:rPr>
                <w:rFonts w:ascii="Arial" w:eastAsia="Calibri" w:hAnsi="Arial" w:cs="Arial"/>
                <w:sz w:val="18"/>
                <w:szCs w:val="18"/>
                <w:lang w:val="sr-Cyrl-RS"/>
              </w:rPr>
            </w:pPr>
          </w:p>
          <w:p w14:paraId="7116EF91"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18.000.000 ,00 РСД</w:t>
            </w:r>
          </w:p>
          <w:p w14:paraId="17F185A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27A090B6" w14:textId="77777777" w:rsidR="003900F7" w:rsidRPr="00B9688F" w:rsidRDefault="003900F7" w:rsidP="00714DBC">
            <w:pPr>
              <w:pStyle w:val="NoSpacing"/>
              <w:widowControl w:val="0"/>
              <w:rPr>
                <w:rFonts w:ascii="Arial" w:eastAsia="Calibri" w:hAnsi="Arial" w:cs="Arial"/>
                <w:sz w:val="18"/>
                <w:szCs w:val="18"/>
                <w:lang w:val="sr-Cyrl-RS"/>
              </w:rPr>
            </w:pPr>
          </w:p>
          <w:p w14:paraId="55DC6F6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45.000.000,00 РСД</w:t>
            </w:r>
          </w:p>
          <w:p w14:paraId="04ABBC9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w:t>
            </w:r>
            <w:r w:rsidRPr="00B9688F">
              <w:rPr>
                <w:rFonts w:ascii="Arial" w:hAnsi="Arial" w:cs="Arial"/>
                <w:sz w:val="18"/>
                <w:szCs w:val="18"/>
                <w:lang w:val="sr-Cyrl-RS"/>
              </w:rPr>
              <w:t xml:space="preserve"> Буџет РС и ИПА ОП 2024-2027 – Директни грант НСЗ </w:t>
            </w:r>
          </w:p>
        </w:tc>
        <w:tc>
          <w:tcPr>
            <w:tcW w:w="3156" w:type="dxa"/>
            <w:tcBorders>
              <w:top w:val="single" w:sz="4" w:space="0" w:color="000000"/>
              <w:left w:val="single" w:sz="4" w:space="0" w:color="000000"/>
              <w:bottom w:val="single" w:sz="4" w:space="0" w:color="000000"/>
              <w:right w:val="single" w:sz="4" w:space="0" w:color="000000"/>
            </w:tcBorders>
          </w:tcPr>
          <w:p w14:paraId="4B6E7001" w14:textId="77777777" w:rsidR="003900F7" w:rsidRPr="00B9688F" w:rsidRDefault="00C6188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w:t>
            </w:r>
            <w:r w:rsidR="001F18C5" w:rsidRPr="00B9688F">
              <w:rPr>
                <w:rFonts w:ascii="Arial" w:eastAsia="Calibri" w:hAnsi="Arial" w:cs="Arial"/>
                <w:sz w:val="18"/>
                <w:szCs w:val="18"/>
                <w:lang w:val="sr-Cyrl-RS"/>
              </w:rPr>
              <w:t xml:space="preserve">кључено је </w:t>
            </w:r>
            <w:r w:rsidR="00E316BF" w:rsidRPr="00B9688F">
              <w:rPr>
                <w:rFonts w:ascii="Arial" w:eastAsia="Calibri" w:hAnsi="Arial" w:cs="Arial"/>
                <w:sz w:val="18"/>
                <w:szCs w:val="18"/>
                <w:lang w:val="sr-Cyrl-RS"/>
              </w:rPr>
              <w:t>197</w:t>
            </w:r>
            <w:r w:rsidR="0053650E" w:rsidRPr="00B9688F">
              <w:rPr>
                <w:rFonts w:ascii="Arial" w:eastAsia="Calibri" w:hAnsi="Arial" w:cs="Arial"/>
                <w:sz w:val="18"/>
                <w:szCs w:val="18"/>
                <w:lang w:val="sr-Cyrl-RS"/>
              </w:rPr>
              <w:t xml:space="preserve"> лица (127 </w:t>
            </w:r>
            <w:r w:rsidR="00E316BF" w:rsidRPr="00B9688F">
              <w:rPr>
                <w:rFonts w:ascii="Arial" w:eastAsia="Calibri" w:hAnsi="Arial" w:cs="Arial"/>
                <w:sz w:val="18"/>
                <w:szCs w:val="18"/>
                <w:lang w:val="sr-Cyrl-RS"/>
              </w:rPr>
              <w:t xml:space="preserve">лица </w:t>
            </w:r>
            <w:r w:rsidR="0053650E" w:rsidRPr="00B9688F">
              <w:rPr>
                <w:rFonts w:ascii="Arial" w:eastAsia="Calibri" w:hAnsi="Arial" w:cs="Arial"/>
                <w:sz w:val="18"/>
                <w:szCs w:val="18"/>
                <w:lang w:val="sr-Cyrl-RS"/>
              </w:rPr>
              <w:t xml:space="preserve">Буџет РС, </w:t>
            </w:r>
            <w:r w:rsidR="00E316BF" w:rsidRPr="00B9688F">
              <w:rPr>
                <w:rFonts w:ascii="Arial" w:eastAsia="Calibri" w:hAnsi="Arial" w:cs="Arial"/>
                <w:sz w:val="18"/>
                <w:szCs w:val="18"/>
                <w:lang w:val="sr-Cyrl-RS"/>
              </w:rPr>
              <w:t>70</w:t>
            </w:r>
            <w:r w:rsidR="001F18C5" w:rsidRPr="00B9688F">
              <w:rPr>
                <w:rFonts w:ascii="Arial" w:eastAsia="Calibri" w:hAnsi="Arial" w:cs="Arial"/>
                <w:sz w:val="18"/>
                <w:szCs w:val="18"/>
                <w:lang w:val="sr-Cyrl-RS"/>
              </w:rPr>
              <w:t xml:space="preserve"> ФП НСЗ).</w:t>
            </w:r>
          </w:p>
          <w:p w14:paraId="66CBA1F7" w14:textId="77777777" w:rsidR="001A2F67" w:rsidRPr="00B9688F" w:rsidRDefault="001A2F67" w:rsidP="00714DBC">
            <w:pPr>
              <w:pStyle w:val="NoSpacing"/>
              <w:widowControl w:val="0"/>
              <w:rPr>
                <w:rFonts w:ascii="Arial" w:eastAsia="Calibri" w:hAnsi="Arial" w:cs="Arial"/>
                <w:sz w:val="18"/>
                <w:szCs w:val="18"/>
                <w:lang w:val="sr-Cyrl-RS"/>
              </w:rPr>
            </w:pPr>
          </w:p>
          <w:p w14:paraId="2D116523" w14:textId="77777777" w:rsidR="00E316BF" w:rsidRPr="00B9688F" w:rsidRDefault="00E316BF"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Додатно из ФП НСЗ у стручну праксу у трајању дужем од </w:t>
            </w:r>
            <w:r w:rsidR="002D01F0">
              <w:rPr>
                <w:rFonts w:ascii="Arial" w:eastAsia="Calibri" w:hAnsi="Arial" w:cs="Arial"/>
                <w:sz w:val="18"/>
                <w:szCs w:val="18"/>
                <w:lang w:val="sr-Cyrl-RS"/>
              </w:rPr>
              <w:t>шест</w:t>
            </w:r>
            <w:r w:rsidRPr="00B9688F">
              <w:rPr>
                <w:rFonts w:ascii="Arial" w:eastAsia="Calibri" w:hAnsi="Arial" w:cs="Arial"/>
                <w:sz w:val="18"/>
                <w:szCs w:val="18"/>
                <w:lang w:val="sr-Cyrl-RS"/>
              </w:rPr>
              <w:t xml:space="preserve"> месеци укључено је 80 младих.</w:t>
            </w:r>
          </w:p>
          <w:p w14:paraId="0F61B27B" w14:textId="77777777" w:rsidR="003900F7" w:rsidRPr="00B9688F" w:rsidRDefault="003900F7" w:rsidP="00714DBC">
            <w:pPr>
              <w:pStyle w:val="NoSpacing"/>
              <w:widowControl w:val="0"/>
              <w:rPr>
                <w:rFonts w:ascii="Arial" w:eastAsia="Calibri" w:hAnsi="Arial" w:cs="Arial"/>
                <w:sz w:val="18"/>
                <w:szCs w:val="18"/>
                <w:lang w:val="sr-Latn-RS"/>
              </w:rPr>
            </w:pPr>
          </w:p>
          <w:p w14:paraId="3208C617" w14:textId="77777777" w:rsidR="003900F7" w:rsidRPr="00B9688F" w:rsidRDefault="0034097C"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Програм „Таленти у јавном секторуˮ укључено </w:t>
            </w:r>
            <w:r w:rsidR="005B1CA2" w:rsidRPr="00B9688F">
              <w:rPr>
                <w:rFonts w:ascii="Arial" w:eastAsia="Calibri" w:hAnsi="Arial" w:cs="Arial"/>
                <w:sz w:val="18"/>
                <w:szCs w:val="18"/>
                <w:lang w:val="sr-Cyrl-RS"/>
              </w:rPr>
              <w:t xml:space="preserve">је </w:t>
            </w:r>
            <w:r w:rsidRPr="00B9688F">
              <w:rPr>
                <w:rFonts w:ascii="Arial" w:eastAsia="Calibri" w:hAnsi="Arial" w:cs="Arial"/>
                <w:sz w:val="18"/>
                <w:szCs w:val="18"/>
                <w:lang w:val="sr-Cyrl-RS"/>
              </w:rPr>
              <w:t>82 лица (ФП НСЗ)</w:t>
            </w:r>
            <w:r w:rsidR="005B1CA2" w:rsidRPr="00B9688F">
              <w:rPr>
                <w:rFonts w:ascii="Arial" w:eastAsia="Calibri" w:hAnsi="Arial" w:cs="Arial"/>
                <w:sz w:val="18"/>
                <w:szCs w:val="18"/>
                <w:lang w:val="sr-Cyrl-RS"/>
              </w:rPr>
              <w:t>.</w:t>
            </w:r>
            <w:r w:rsidR="00162B5D" w:rsidRPr="00B9688F">
              <w:rPr>
                <w:rFonts w:ascii="Arial" w:eastAsia="Calibri" w:hAnsi="Arial" w:cs="Arial"/>
                <w:sz w:val="18"/>
                <w:szCs w:val="18"/>
                <w:lang w:val="sr-Cyrl-RS"/>
              </w:rPr>
              <w:t xml:space="preserve"> </w:t>
            </w:r>
          </w:p>
        </w:tc>
      </w:tr>
      <w:tr w:rsidR="00B9688F" w:rsidRPr="00B9688F" w14:paraId="130527F4" w14:textId="77777777">
        <w:tc>
          <w:tcPr>
            <w:tcW w:w="2420" w:type="dxa"/>
            <w:tcBorders>
              <w:top w:val="single" w:sz="4" w:space="0" w:color="000000"/>
              <w:left w:val="single" w:sz="4" w:space="0" w:color="000000"/>
              <w:bottom w:val="single" w:sz="4" w:space="0" w:color="000000"/>
              <w:right w:val="single" w:sz="4" w:space="0" w:color="000000"/>
            </w:tcBorders>
          </w:tcPr>
          <w:p w14:paraId="58C69CE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Обука за тржиште рада </w:t>
            </w:r>
          </w:p>
        </w:tc>
        <w:tc>
          <w:tcPr>
            <w:tcW w:w="2151" w:type="dxa"/>
            <w:tcBorders>
              <w:top w:val="single" w:sz="4" w:space="0" w:color="000000"/>
              <w:left w:val="single" w:sz="4" w:space="0" w:color="000000"/>
              <w:bottom w:val="single" w:sz="4" w:space="0" w:color="000000"/>
              <w:right w:val="single" w:sz="4" w:space="0" w:color="000000"/>
            </w:tcBorders>
          </w:tcPr>
          <w:p w14:paraId="567EDFFA"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младима стицање стручних теоријских и практичних знања и вештина у складу са потребама тржишта рада и послодаваца</w:t>
            </w:r>
          </w:p>
          <w:p w14:paraId="5C635648"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Унапредити запошљивост младих без квалификација или са ниским квалификацијама</w:t>
            </w:r>
          </w:p>
          <w:p w14:paraId="69F1E78A"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младима стицање потребних знања и вештина за рад у ИКТ сектору</w:t>
            </w:r>
          </w:p>
        </w:tc>
        <w:tc>
          <w:tcPr>
            <w:tcW w:w="1509" w:type="dxa"/>
            <w:tcBorders>
              <w:top w:val="single" w:sz="4" w:space="0" w:color="000000"/>
              <w:left w:val="single" w:sz="4" w:space="0" w:color="000000"/>
              <w:bottom w:val="single" w:sz="4" w:space="0" w:color="000000"/>
              <w:right w:val="single" w:sz="4" w:space="0" w:color="000000"/>
            </w:tcBorders>
          </w:tcPr>
          <w:p w14:paraId="004C7BB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665 NЕЕТ младих</w:t>
            </w:r>
          </w:p>
        </w:tc>
        <w:tc>
          <w:tcPr>
            <w:tcW w:w="1540" w:type="dxa"/>
            <w:tcBorders>
              <w:top w:val="single" w:sz="4" w:space="0" w:color="000000"/>
              <w:left w:val="single" w:sz="4" w:space="0" w:color="000000"/>
              <w:bottom w:val="single" w:sz="4" w:space="0" w:color="000000"/>
              <w:right w:val="single" w:sz="4" w:space="0" w:color="000000"/>
            </w:tcBorders>
          </w:tcPr>
          <w:p w14:paraId="1133DD0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 НСЗ</w:t>
            </w:r>
          </w:p>
        </w:tc>
        <w:tc>
          <w:tcPr>
            <w:tcW w:w="1466" w:type="dxa"/>
            <w:tcBorders>
              <w:top w:val="single" w:sz="4" w:space="0" w:color="000000"/>
              <w:left w:val="single" w:sz="4" w:space="0" w:color="000000"/>
              <w:bottom w:val="single" w:sz="4" w:space="0" w:color="000000"/>
              <w:right w:val="single" w:sz="4" w:space="0" w:color="000000"/>
            </w:tcBorders>
          </w:tcPr>
          <w:p w14:paraId="0DB20C9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0299B88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58.899.240,00 РСД</w:t>
            </w:r>
          </w:p>
          <w:p w14:paraId="5E49F85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(МРЗБСП) и ИПА 2020-Директни грант НСЗ</w:t>
            </w:r>
          </w:p>
          <w:p w14:paraId="56C9A61D" w14:textId="77777777" w:rsidR="003900F7" w:rsidRPr="00B9688F" w:rsidRDefault="003900F7" w:rsidP="00714DBC">
            <w:pPr>
              <w:pStyle w:val="NoSpacing"/>
              <w:widowControl w:val="0"/>
              <w:rPr>
                <w:rFonts w:ascii="Arial" w:eastAsia="Calibri" w:hAnsi="Arial" w:cs="Arial"/>
                <w:b/>
                <w:sz w:val="18"/>
                <w:szCs w:val="18"/>
                <w:lang w:val="sr-Cyrl-RS"/>
              </w:rPr>
            </w:pPr>
          </w:p>
          <w:p w14:paraId="10F68E8A"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8.834.886 ,00 РСД</w:t>
            </w:r>
          </w:p>
          <w:p w14:paraId="5DC6FC1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2024 (МРЗБСП)</w:t>
            </w:r>
          </w:p>
          <w:p w14:paraId="35C26596" w14:textId="77777777" w:rsidR="003900F7" w:rsidRPr="00B9688F" w:rsidRDefault="003900F7" w:rsidP="00714DBC">
            <w:pPr>
              <w:pStyle w:val="NoSpacing"/>
              <w:widowControl w:val="0"/>
              <w:rPr>
                <w:rFonts w:ascii="Arial" w:eastAsia="Calibri" w:hAnsi="Arial" w:cs="Arial"/>
                <w:sz w:val="18"/>
                <w:szCs w:val="18"/>
                <w:lang w:val="sr-Cyrl-RS"/>
              </w:rPr>
            </w:pPr>
          </w:p>
          <w:p w14:paraId="7DBFF3CB"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13.363.200,00 РСД</w:t>
            </w:r>
          </w:p>
          <w:p w14:paraId="47F8BDD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2C96B333" w14:textId="77777777" w:rsidR="003900F7" w:rsidRPr="00B9688F" w:rsidRDefault="003900F7" w:rsidP="00714DBC">
            <w:pPr>
              <w:pStyle w:val="NoSpacing"/>
              <w:widowControl w:val="0"/>
              <w:rPr>
                <w:rFonts w:ascii="Arial" w:eastAsia="Calibri" w:hAnsi="Arial" w:cs="Arial"/>
                <w:sz w:val="18"/>
                <w:szCs w:val="18"/>
                <w:lang w:val="sr-Cyrl-RS"/>
              </w:rPr>
            </w:pPr>
          </w:p>
          <w:p w14:paraId="2C656ED1"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22.272.000,00 РСД</w:t>
            </w:r>
          </w:p>
          <w:p w14:paraId="4A58FFB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53582897" w14:textId="77777777" w:rsidR="003900F7" w:rsidRPr="00B9688F" w:rsidRDefault="003900F7" w:rsidP="00714DBC">
            <w:pPr>
              <w:pStyle w:val="NoSpacing"/>
              <w:widowControl w:val="0"/>
              <w:rPr>
                <w:rFonts w:ascii="Arial" w:eastAsia="Calibri" w:hAnsi="Arial" w:cs="Arial"/>
                <w:sz w:val="18"/>
                <w:szCs w:val="18"/>
                <w:lang w:val="sr-Cyrl-RS"/>
              </w:rPr>
            </w:pPr>
          </w:p>
          <w:p w14:paraId="7819F966"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13.363.200,00 РСД</w:t>
            </w:r>
          </w:p>
          <w:p w14:paraId="1781C86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68F0CA56" w14:textId="77777777" w:rsidR="003900F7" w:rsidRPr="00B9688F" w:rsidRDefault="003900F7" w:rsidP="00714DBC">
            <w:pPr>
              <w:pStyle w:val="NoSpacing"/>
              <w:widowControl w:val="0"/>
              <w:rPr>
                <w:rFonts w:ascii="Arial" w:eastAsia="Calibri" w:hAnsi="Arial" w:cs="Arial"/>
                <w:sz w:val="18"/>
                <w:szCs w:val="18"/>
                <w:lang w:val="sr-Cyrl-RS"/>
              </w:rPr>
            </w:pPr>
          </w:p>
          <w:p w14:paraId="788F3FA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22.272.000,00 РСД</w:t>
            </w:r>
          </w:p>
          <w:p w14:paraId="2A8AA20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Извор:</w:t>
            </w:r>
            <w:r w:rsidRPr="00B9688F">
              <w:rPr>
                <w:rFonts w:ascii="Arial" w:hAnsi="Arial" w:cs="Arial"/>
                <w:sz w:val="18"/>
                <w:szCs w:val="18"/>
                <w:lang w:val="sr-Cyrl-RS"/>
              </w:rPr>
              <w:t xml:space="preserve"> Буџет РС и ИПА ОП 2024-2027 – Директни грант НСЗ</w:t>
            </w:r>
          </w:p>
        </w:tc>
        <w:tc>
          <w:tcPr>
            <w:tcW w:w="3156" w:type="dxa"/>
            <w:tcBorders>
              <w:top w:val="single" w:sz="4" w:space="0" w:color="000000"/>
              <w:left w:val="single" w:sz="4" w:space="0" w:color="000000"/>
              <w:bottom w:val="single" w:sz="4" w:space="0" w:color="000000"/>
              <w:right w:val="single" w:sz="4" w:space="0" w:color="000000"/>
            </w:tcBorders>
          </w:tcPr>
          <w:p w14:paraId="237763E1" w14:textId="77777777" w:rsidR="003900F7" w:rsidRPr="00B9688F" w:rsidRDefault="00100AB6"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У</w:t>
            </w:r>
            <w:r w:rsidR="001F18C5" w:rsidRPr="00B9688F">
              <w:rPr>
                <w:rFonts w:ascii="Arial" w:eastAsia="Calibri" w:hAnsi="Arial" w:cs="Arial"/>
                <w:sz w:val="18"/>
                <w:szCs w:val="18"/>
                <w:lang w:val="sr-Cyrl-RS"/>
              </w:rPr>
              <w:t>кључено је 64 лица (</w:t>
            </w:r>
            <w:r w:rsidR="0011397E" w:rsidRPr="00B9688F">
              <w:rPr>
                <w:rFonts w:ascii="Arial" w:eastAsia="Calibri" w:hAnsi="Arial" w:cs="Arial"/>
                <w:sz w:val="18"/>
                <w:szCs w:val="18"/>
                <w:lang w:val="sr-Cyrl-RS"/>
              </w:rPr>
              <w:t xml:space="preserve">ФП </w:t>
            </w:r>
            <w:r w:rsidR="001F18C5" w:rsidRPr="00B9688F">
              <w:rPr>
                <w:rFonts w:ascii="Arial" w:eastAsia="Calibri" w:hAnsi="Arial" w:cs="Arial"/>
                <w:sz w:val="18"/>
                <w:szCs w:val="18"/>
                <w:lang w:val="sr-Cyrl-RS"/>
              </w:rPr>
              <w:t>НСЗ).</w:t>
            </w:r>
          </w:p>
          <w:p w14:paraId="363F6716" w14:textId="77777777" w:rsidR="003900F7" w:rsidRPr="00B9688F" w:rsidRDefault="003900F7" w:rsidP="00714DBC">
            <w:pPr>
              <w:pStyle w:val="NoSpacing"/>
              <w:widowControl w:val="0"/>
              <w:rPr>
                <w:rFonts w:ascii="Arial" w:eastAsia="Calibri" w:hAnsi="Arial" w:cs="Arial"/>
                <w:sz w:val="18"/>
                <w:szCs w:val="18"/>
                <w:lang w:val="sr-Cyrl-RS"/>
              </w:rPr>
            </w:pPr>
          </w:p>
          <w:p w14:paraId="3962813F" w14:textId="77777777" w:rsidR="003900F7" w:rsidRPr="00B9688F" w:rsidRDefault="003900F7" w:rsidP="00714DBC">
            <w:pPr>
              <w:pStyle w:val="NoSpacing"/>
              <w:widowControl w:val="0"/>
              <w:rPr>
                <w:rFonts w:ascii="Arial" w:eastAsia="Calibri" w:hAnsi="Arial" w:cs="Arial"/>
                <w:sz w:val="18"/>
                <w:szCs w:val="18"/>
                <w:lang w:val="sr-Cyrl-RS"/>
              </w:rPr>
            </w:pPr>
          </w:p>
        </w:tc>
      </w:tr>
      <w:tr w:rsidR="00B9688F" w:rsidRPr="00B9688F" w14:paraId="73647D5D" w14:textId="77777777">
        <w:trPr>
          <w:trHeight w:val="115"/>
        </w:trPr>
        <w:tc>
          <w:tcPr>
            <w:tcW w:w="2420" w:type="dxa"/>
            <w:tcBorders>
              <w:top w:val="single" w:sz="4" w:space="0" w:color="000000"/>
              <w:left w:val="single" w:sz="4" w:space="0" w:color="000000"/>
              <w:bottom w:val="single" w:sz="4" w:space="0" w:color="000000"/>
              <w:right w:val="single" w:sz="4" w:space="0" w:color="000000"/>
            </w:tcBorders>
          </w:tcPr>
          <w:p w14:paraId="47DA7BD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Обука на захтев послодавца</w:t>
            </w:r>
          </w:p>
        </w:tc>
        <w:tc>
          <w:tcPr>
            <w:tcW w:w="2151" w:type="dxa"/>
            <w:tcBorders>
              <w:top w:val="single" w:sz="4" w:space="0" w:color="000000"/>
              <w:left w:val="single" w:sz="4" w:space="0" w:color="000000"/>
              <w:bottom w:val="single" w:sz="4" w:space="0" w:color="000000"/>
              <w:right w:val="single" w:sz="4" w:space="0" w:color="000000"/>
            </w:tcBorders>
          </w:tcPr>
          <w:p w14:paraId="23CE4D96"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Омогућити младима да стекну знања и вештине потребне за обављање послова на конкретном радном месту на захтев послодавца кроз акредитоване обуке</w:t>
            </w:r>
          </w:p>
        </w:tc>
        <w:tc>
          <w:tcPr>
            <w:tcW w:w="1509" w:type="dxa"/>
            <w:tcBorders>
              <w:top w:val="single" w:sz="4" w:space="0" w:color="000000"/>
              <w:left w:val="single" w:sz="4" w:space="0" w:color="000000"/>
              <w:bottom w:val="single" w:sz="4" w:space="0" w:color="000000"/>
              <w:right w:val="single" w:sz="4" w:space="0" w:color="000000"/>
            </w:tcBorders>
          </w:tcPr>
          <w:p w14:paraId="3C8342D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310 NЕЕТ младих</w:t>
            </w:r>
          </w:p>
        </w:tc>
        <w:tc>
          <w:tcPr>
            <w:tcW w:w="1540" w:type="dxa"/>
            <w:tcBorders>
              <w:top w:val="single" w:sz="4" w:space="0" w:color="000000"/>
              <w:left w:val="single" w:sz="4" w:space="0" w:color="000000"/>
              <w:bottom w:val="single" w:sz="4" w:space="0" w:color="000000"/>
              <w:right w:val="single" w:sz="4" w:space="0" w:color="000000"/>
            </w:tcBorders>
          </w:tcPr>
          <w:p w14:paraId="12A819A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55ED1CE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047B49E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37.118.880</w:t>
            </w:r>
            <w:r w:rsidRPr="00B9688F">
              <w:rPr>
                <w:rFonts w:ascii="Arial" w:hAnsi="Arial" w:cs="Arial"/>
                <w:b/>
                <w:sz w:val="18"/>
                <w:szCs w:val="18"/>
                <w:lang w:val="sr-Cyrl-RS"/>
              </w:rPr>
              <w:t xml:space="preserve">,00 </w:t>
            </w:r>
            <w:r w:rsidRPr="00B9688F">
              <w:rPr>
                <w:rFonts w:ascii="Arial" w:eastAsia="Calibri" w:hAnsi="Arial" w:cs="Arial"/>
                <w:b/>
                <w:sz w:val="18"/>
                <w:szCs w:val="18"/>
                <w:lang w:val="sr-Cyrl-RS"/>
              </w:rPr>
              <w:t>РСД</w:t>
            </w:r>
          </w:p>
          <w:p w14:paraId="08CDDC7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Извор: Буџет РС (МРЗБСП) и ИПА 2020-Директни грант НСЗ </w:t>
            </w:r>
          </w:p>
          <w:p w14:paraId="5C8E61CB" w14:textId="77777777" w:rsidR="003900F7" w:rsidRPr="00B9688F" w:rsidRDefault="003900F7" w:rsidP="00714DBC">
            <w:pPr>
              <w:pStyle w:val="NoSpacing"/>
              <w:widowControl w:val="0"/>
              <w:rPr>
                <w:rFonts w:ascii="Arial" w:eastAsia="Calibri" w:hAnsi="Arial" w:cs="Arial"/>
                <w:b/>
                <w:sz w:val="18"/>
                <w:szCs w:val="18"/>
                <w:lang w:val="sr-Cyrl-RS"/>
              </w:rPr>
            </w:pPr>
          </w:p>
          <w:p w14:paraId="5D4A8FEC"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5.692.800,00 РСД</w:t>
            </w:r>
          </w:p>
          <w:p w14:paraId="10802F2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2025 (МРЗБСП)</w:t>
            </w:r>
          </w:p>
          <w:p w14:paraId="209D7330" w14:textId="77777777" w:rsidR="003900F7" w:rsidRPr="00B9688F" w:rsidRDefault="003900F7" w:rsidP="00714DBC">
            <w:pPr>
              <w:pStyle w:val="NoSpacing"/>
              <w:widowControl w:val="0"/>
              <w:rPr>
                <w:rFonts w:ascii="Arial" w:eastAsia="Calibri" w:hAnsi="Arial" w:cs="Arial"/>
                <w:sz w:val="18"/>
                <w:szCs w:val="18"/>
                <w:lang w:val="sr-Cyrl-RS"/>
              </w:rPr>
            </w:pPr>
          </w:p>
          <w:p w14:paraId="5358BC9F"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14.232.000,00 РСД</w:t>
            </w:r>
          </w:p>
          <w:p w14:paraId="0E4904D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2025</w:t>
            </w:r>
          </w:p>
          <w:p w14:paraId="224B8738" w14:textId="77777777" w:rsidR="003900F7" w:rsidRPr="00B9688F" w:rsidRDefault="003900F7" w:rsidP="00714DBC">
            <w:pPr>
              <w:pStyle w:val="NoSpacing"/>
              <w:widowControl w:val="0"/>
              <w:rPr>
                <w:rFonts w:ascii="Arial" w:eastAsia="Calibri" w:hAnsi="Arial" w:cs="Arial"/>
                <w:sz w:val="18"/>
                <w:szCs w:val="18"/>
                <w:lang w:val="sr-Cyrl-RS"/>
              </w:rPr>
            </w:pPr>
          </w:p>
          <w:p w14:paraId="468F4463" w14:textId="77777777" w:rsidR="003900F7" w:rsidRPr="00B9688F" w:rsidRDefault="001F18C5" w:rsidP="00714DBC">
            <w:pPr>
              <w:pStyle w:val="NoSpacing"/>
              <w:widowControl w:val="0"/>
              <w:rPr>
                <w:rFonts w:ascii="Arial" w:eastAsia="Calibri" w:hAnsi="Arial" w:cs="Arial"/>
                <w:b/>
                <w:sz w:val="18"/>
                <w:szCs w:val="18"/>
                <w:lang w:val="sr-Cyrl-RS"/>
              </w:rPr>
            </w:pPr>
            <w:r w:rsidRPr="00B9688F">
              <w:rPr>
                <w:rFonts w:ascii="Arial" w:eastAsia="Calibri" w:hAnsi="Arial" w:cs="Arial"/>
                <w:b/>
                <w:sz w:val="18"/>
                <w:szCs w:val="18"/>
                <w:lang w:val="sr-Cyrl-RS"/>
              </w:rPr>
              <w:t>5.692.800,00 РСД</w:t>
            </w:r>
          </w:p>
          <w:p w14:paraId="013F6A0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Буџет РС 2026 (МРЗБСП)</w:t>
            </w:r>
          </w:p>
          <w:p w14:paraId="78D33CC5" w14:textId="77777777" w:rsidR="003900F7" w:rsidRPr="00B9688F" w:rsidRDefault="003900F7" w:rsidP="00714DBC">
            <w:pPr>
              <w:pStyle w:val="NoSpacing"/>
              <w:widowControl w:val="0"/>
              <w:rPr>
                <w:rFonts w:ascii="Arial" w:eastAsia="Calibri" w:hAnsi="Arial" w:cs="Arial"/>
                <w:sz w:val="18"/>
                <w:szCs w:val="18"/>
                <w:lang w:val="sr-Cyrl-RS"/>
              </w:rPr>
            </w:pPr>
          </w:p>
          <w:p w14:paraId="5ACF548A" w14:textId="77777777" w:rsidR="003900F7" w:rsidRPr="00B9688F" w:rsidRDefault="001F18C5" w:rsidP="00714DBC">
            <w:pPr>
              <w:pStyle w:val="NoSpacing"/>
              <w:widowControl w:val="0"/>
              <w:rPr>
                <w:rFonts w:ascii="Arial" w:eastAsia="Calibri" w:hAnsi="Arial" w:cs="Arial"/>
                <w:b/>
                <w:bCs/>
                <w:sz w:val="18"/>
                <w:szCs w:val="18"/>
                <w:lang w:val="sr-Cyrl-RS"/>
              </w:rPr>
            </w:pPr>
            <w:r w:rsidRPr="00B9688F">
              <w:rPr>
                <w:rFonts w:ascii="Arial" w:eastAsia="Calibri" w:hAnsi="Arial" w:cs="Arial"/>
                <w:b/>
                <w:bCs/>
                <w:sz w:val="18"/>
                <w:szCs w:val="18"/>
                <w:lang w:val="sr-Cyrl-RS"/>
              </w:rPr>
              <w:t>14.232.000,00 РСД</w:t>
            </w:r>
          </w:p>
          <w:p w14:paraId="5EEB2AF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2026</w:t>
            </w:r>
          </w:p>
          <w:p w14:paraId="7EDD2B96" w14:textId="77777777" w:rsidR="003900F7" w:rsidRPr="00B9688F" w:rsidRDefault="003900F7" w:rsidP="00714DBC">
            <w:pPr>
              <w:pStyle w:val="NoSpacing"/>
              <w:widowControl w:val="0"/>
              <w:rPr>
                <w:rFonts w:ascii="Arial" w:eastAsia="Calibri" w:hAnsi="Arial" w:cs="Arial"/>
                <w:sz w:val="18"/>
                <w:szCs w:val="18"/>
                <w:lang w:val="sr-Cyrl-RS"/>
              </w:rPr>
            </w:pPr>
          </w:p>
          <w:p w14:paraId="05DE071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5.692.800,00 РСД</w:t>
            </w:r>
          </w:p>
          <w:p w14:paraId="31C3B37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w:t>
            </w:r>
            <w:r w:rsidRPr="00B9688F">
              <w:rPr>
                <w:rFonts w:ascii="Arial" w:hAnsi="Arial" w:cs="Arial"/>
                <w:sz w:val="18"/>
                <w:szCs w:val="18"/>
                <w:lang w:val="sr-Cyrl-RS"/>
              </w:rPr>
              <w:t xml:space="preserve"> Буџет РС и ИПА ОП 2024-2027 – Директни грант НСЗ</w:t>
            </w:r>
          </w:p>
        </w:tc>
        <w:tc>
          <w:tcPr>
            <w:tcW w:w="3156" w:type="dxa"/>
            <w:tcBorders>
              <w:top w:val="single" w:sz="4" w:space="0" w:color="000000"/>
              <w:left w:val="single" w:sz="4" w:space="0" w:color="000000"/>
              <w:bottom w:val="single" w:sz="4" w:space="0" w:color="000000"/>
              <w:right w:val="single" w:sz="4" w:space="0" w:color="000000"/>
            </w:tcBorders>
          </w:tcPr>
          <w:p w14:paraId="3BC96E9E" w14:textId="77777777" w:rsidR="003900F7" w:rsidRPr="00B9688F" w:rsidRDefault="001D4AF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w:t>
            </w:r>
            <w:r w:rsidR="001F18C5" w:rsidRPr="00B9688F">
              <w:rPr>
                <w:rFonts w:ascii="Arial" w:eastAsia="Calibri" w:hAnsi="Arial" w:cs="Arial"/>
                <w:sz w:val="18"/>
                <w:szCs w:val="18"/>
                <w:lang w:val="sr-Cyrl-RS"/>
              </w:rPr>
              <w:t>кључено је 12 лица (</w:t>
            </w:r>
            <w:r w:rsidR="005B1CA2" w:rsidRPr="00B9688F">
              <w:rPr>
                <w:rFonts w:ascii="Arial" w:eastAsia="Calibri" w:hAnsi="Arial" w:cs="Arial"/>
                <w:sz w:val="18"/>
                <w:szCs w:val="18"/>
                <w:lang w:val="sr-Cyrl-RS"/>
              </w:rPr>
              <w:t xml:space="preserve">ДГ </w:t>
            </w:r>
            <w:r w:rsidR="001F18C5" w:rsidRPr="00B9688F">
              <w:rPr>
                <w:rFonts w:ascii="Arial" w:eastAsia="Calibri" w:hAnsi="Arial" w:cs="Arial"/>
                <w:sz w:val="18"/>
                <w:szCs w:val="18"/>
                <w:lang w:val="sr-Cyrl-RS"/>
              </w:rPr>
              <w:t>ИПА 2020).</w:t>
            </w:r>
          </w:p>
          <w:p w14:paraId="39A583AF" w14:textId="77777777" w:rsidR="003900F7" w:rsidRPr="00B9688F" w:rsidRDefault="003900F7" w:rsidP="00714DBC">
            <w:pPr>
              <w:pStyle w:val="NoSpacing"/>
              <w:widowControl w:val="0"/>
              <w:rPr>
                <w:rFonts w:ascii="Arial" w:hAnsi="Arial" w:cs="Arial"/>
                <w:sz w:val="18"/>
                <w:szCs w:val="18"/>
                <w:lang w:val="sr-Cyrl-RS"/>
              </w:rPr>
            </w:pPr>
          </w:p>
          <w:p w14:paraId="1DB993B6" w14:textId="77777777" w:rsidR="003900F7" w:rsidRPr="00B9688F" w:rsidRDefault="003900F7" w:rsidP="00714DBC">
            <w:pPr>
              <w:pStyle w:val="NoSpacing"/>
              <w:widowControl w:val="0"/>
              <w:rPr>
                <w:rFonts w:ascii="Arial" w:eastAsia="Calibri" w:hAnsi="Arial" w:cs="Arial"/>
                <w:sz w:val="18"/>
                <w:szCs w:val="18"/>
                <w:lang w:val="sr-Cyrl-RS"/>
              </w:rPr>
            </w:pPr>
          </w:p>
        </w:tc>
      </w:tr>
      <w:tr w:rsidR="003900F7" w:rsidRPr="00B9688F" w14:paraId="0B527691" w14:textId="77777777">
        <w:trPr>
          <w:trHeight w:val="115"/>
        </w:trPr>
        <w:tc>
          <w:tcPr>
            <w:tcW w:w="2420" w:type="dxa"/>
            <w:tcBorders>
              <w:top w:val="single" w:sz="4" w:space="0" w:color="000000"/>
              <w:left w:val="single" w:sz="4" w:space="0" w:color="000000"/>
              <w:bottom w:val="single" w:sz="4" w:space="0" w:color="000000"/>
              <w:right w:val="single" w:sz="4" w:space="0" w:color="000000"/>
            </w:tcBorders>
          </w:tcPr>
          <w:p w14:paraId="712A473A"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Функционално основно образовање одраслих</w:t>
            </w:r>
          </w:p>
        </w:tc>
        <w:tc>
          <w:tcPr>
            <w:tcW w:w="2151" w:type="dxa"/>
            <w:tcBorders>
              <w:top w:val="single" w:sz="4" w:space="0" w:color="000000"/>
              <w:left w:val="single" w:sz="4" w:space="0" w:color="000000"/>
              <w:bottom w:val="single" w:sz="4" w:space="0" w:color="000000"/>
              <w:right w:val="single" w:sz="4" w:space="0" w:color="000000"/>
            </w:tcBorders>
          </w:tcPr>
          <w:p w14:paraId="7DFB7261"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Понудити младима без завршеног основног образовања могућност да стекну прву квалификацију</w:t>
            </w:r>
          </w:p>
        </w:tc>
        <w:tc>
          <w:tcPr>
            <w:tcW w:w="1509" w:type="dxa"/>
            <w:tcBorders>
              <w:top w:val="single" w:sz="4" w:space="0" w:color="000000"/>
              <w:left w:val="single" w:sz="4" w:space="0" w:color="000000"/>
              <w:bottom w:val="single" w:sz="4" w:space="0" w:color="000000"/>
              <w:right w:val="single" w:sz="4" w:space="0" w:color="000000"/>
            </w:tcBorders>
          </w:tcPr>
          <w:p w14:paraId="325FEC4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240 NЕЕТ младих</w:t>
            </w:r>
          </w:p>
        </w:tc>
        <w:tc>
          <w:tcPr>
            <w:tcW w:w="1540" w:type="dxa"/>
            <w:tcBorders>
              <w:top w:val="single" w:sz="4" w:space="0" w:color="000000"/>
              <w:left w:val="single" w:sz="4" w:space="0" w:color="000000"/>
              <w:bottom w:val="single" w:sz="4" w:space="0" w:color="000000"/>
              <w:right w:val="single" w:sz="4" w:space="0" w:color="000000"/>
            </w:tcBorders>
          </w:tcPr>
          <w:p w14:paraId="24F7143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66" w:type="dxa"/>
            <w:tcBorders>
              <w:top w:val="single" w:sz="4" w:space="0" w:color="000000"/>
              <w:left w:val="single" w:sz="4" w:space="0" w:color="000000"/>
              <w:bottom w:val="single" w:sz="4" w:space="0" w:color="000000"/>
              <w:right w:val="single" w:sz="4" w:space="0" w:color="000000"/>
            </w:tcBorders>
          </w:tcPr>
          <w:p w14:paraId="35CF47F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2044" w:type="dxa"/>
            <w:tcBorders>
              <w:top w:val="single" w:sz="4" w:space="0" w:color="000000"/>
              <w:left w:val="single" w:sz="4" w:space="0" w:color="000000"/>
              <w:bottom w:val="single" w:sz="4" w:space="0" w:color="000000"/>
              <w:right w:val="single" w:sz="4" w:space="0" w:color="000000"/>
            </w:tcBorders>
          </w:tcPr>
          <w:p w14:paraId="6C089B3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b/>
                <w:sz w:val="18"/>
                <w:szCs w:val="18"/>
                <w:lang w:val="sr-Cyrl-RS"/>
              </w:rPr>
              <w:t>2.400.000,00 РСД</w:t>
            </w:r>
          </w:p>
          <w:p w14:paraId="213811B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Извор: Финансијски план НСЗ за 2024-2026.</w:t>
            </w:r>
          </w:p>
        </w:tc>
        <w:tc>
          <w:tcPr>
            <w:tcW w:w="3156" w:type="dxa"/>
            <w:tcBorders>
              <w:top w:val="single" w:sz="4" w:space="0" w:color="000000"/>
              <w:left w:val="single" w:sz="4" w:space="0" w:color="000000"/>
              <w:bottom w:val="single" w:sz="4" w:space="0" w:color="000000"/>
              <w:right w:val="single" w:sz="4" w:space="0" w:color="000000"/>
            </w:tcBorders>
          </w:tcPr>
          <w:p w14:paraId="7F0D10F7" w14:textId="77777777" w:rsidR="003900F7" w:rsidRPr="00B9688F" w:rsidRDefault="00EB7D6B"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w:t>
            </w:r>
            <w:r w:rsidR="001F18C5" w:rsidRPr="00B9688F">
              <w:rPr>
                <w:rFonts w:ascii="Arial" w:eastAsia="Calibri" w:hAnsi="Arial" w:cs="Arial"/>
                <w:sz w:val="18"/>
                <w:szCs w:val="18"/>
                <w:lang w:val="sr-Cyrl-RS"/>
              </w:rPr>
              <w:t>кључено је 13 лица (ФП НСЗ).</w:t>
            </w:r>
          </w:p>
          <w:p w14:paraId="3350D25C" w14:textId="77777777" w:rsidR="003900F7" w:rsidRPr="00B9688F" w:rsidRDefault="003900F7" w:rsidP="00714DBC">
            <w:pPr>
              <w:pStyle w:val="NoSpacing"/>
              <w:widowControl w:val="0"/>
              <w:ind w:left="247"/>
              <w:rPr>
                <w:rFonts w:ascii="Arial" w:eastAsia="Calibri" w:hAnsi="Arial" w:cs="Arial"/>
                <w:sz w:val="18"/>
                <w:szCs w:val="18"/>
                <w:lang w:val="sr-Cyrl-RS"/>
              </w:rPr>
            </w:pPr>
          </w:p>
          <w:p w14:paraId="3EA2EC5D" w14:textId="77777777" w:rsidR="003900F7" w:rsidRPr="00B9688F" w:rsidRDefault="003900F7" w:rsidP="00714DBC">
            <w:pPr>
              <w:pStyle w:val="NoSpacing"/>
              <w:widowControl w:val="0"/>
              <w:rPr>
                <w:rFonts w:ascii="Arial" w:eastAsia="Calibri" w:hAnsi="Arial" w:cs="Arial"/>
                <w:sz w:val="18"/>
                <w:szCs w:val="18"/>
                <w:lang w:val="sr-Cyrl-RS"/>
              </w:rPr>
            </w:pPr>
          </w:p>
        </w:tc>
      </w:tr>
    </w:tbl>
    <w:p w14:paraId="759B56CA" w14:textId="77777777" w:rsidR="003900F7" w:rsidRPr="00B9688F" w:rsidRDefault="003900F7" w:rsidP="00714DBC">
      <w:pPr>
        <w:pStyle w:val="NoSpacing"/>
        <w:rPr>
          <w:rFonts w:ascii="Arial" w:hAnsi="Arial" w:cs="Arial"/>
          <w:b/>
          <w:lang w:val="sr-Cyrl-RS"/>
        </w:rPr>
      </w:pPr>
    </w:p>
    <w:p w14:paraId="635D7379" w14:textId="77777777" w:rsidR="003900F7" w:rsidRPr="00B9688F" w:rsidRDefault="001F18C5" w:rsidP="00790DA4">
      <w:pPr>
        <w:pStyle w:val="Heading1"/>
        <w:numPr>
          <w:ilvl w:val="1"/>
          <w:numId w:val="1"/>
        </w:numPr>
        <w:spacing w:before="0" w:after="160" w:line="240" w:lineRule="auto"/>
        <w:rPr>
          <w:rFonts w:ascii="Arial" w:hAnsi="Arial" w:cs="Arial"/>
          <w:b/>
          <w:bCs/>
          <w:iCs/>
          <w:color w:val="auto"/>
          <w:sz w:val="20"/>
          <w:szCs w:val="20"/>
        </w:rPr>
      </w:pPr>
      <w:bookmarkStart w:id="18" w:name="_Toc210136204"/>
      <w:r w:rsidRPr="00B9688F">
        <w:rPr>
          <w:rFonts w:ascii="Arial" w:hAnsi="Arial" w:cs="Arial"/>
          <w:b/>
          <w:bCs/>
          <w:iCs/>
          <w:color w:val="auto"/>
          <w:sz w:val="20"/>
          <w:szCs w:val="20"/>
        </w:rPr>
        <w:t>Трансверзални покретачи</w:t>
      </w:r>
      <w:bookmarkEnd w:id="18"/>
    </w:p>
    <w:p w14:paraId="1323DEF9" w14:textId="77777777" w:rsidR="003900F7" w:rsidRPr="00B9688F" w:rsidRDefault="001F18C5" w:rsidP="00790DA4">
      <w:pPr>
        <w:pStyle w:val="Heading1"/>
        <w:numPr>
          <w:ilvl w:val="2"/>
          <w:numId w:val="1"/>
        </w:numPr>
        <w:spacing w:before="0" w:after="160" w:line="240" w:lineRule="auto"/>
        <w:rPr>
          <w:rFonts w:ascii="Arial" w:hAnsi="Arial" w:cs="Arial"/>
          <w:b/>
          <w:bCs/>
          <w:i/>
          <w:color w:val="auto"/>
          <w:sz w:val="20"/>
          <w:szCs w:val="20"/>
        </w:rPr>
      </w:pPr>
      <w:bookmarkStart w:id="19" w:name="_Toc210136205"/>
      <w:r w:rsidRPr="00B9688F">
        <w:rPr>
          <w:rFonts w:ascii="Arial" w:hAnsi="Arial" w:cs="Arial"/>
          <w:b/>
          <w:bCs/>
          <w:i/>
          <w:color w:val="auto"/>
          <w:sz w:val="20"/>
          <w:szCs w:val="20"/>
        </w:rPr>
        <w:t>Мобилисање партнерстава</w:t>
      </w:r>
      <w:bookmarkEnd w:id="19"/>
    </w:p>
    <w:p w14:paraId="622DAD27" w14:textId="77777777" w:rsidR="00F261CA" w:rsidRPr="00B9688F" w:rsidRDefault="00F261CA" w:rsidP="003F3D8F">
      <w:pPr>
        <w:spacing w:line="240" w:lineRule="auto"/>
        <w:ind w:left="142" w:right="113"/>
        <w:jc w:val="both"/>
        <w:rPr>
          <w:rFonts w:ascii="Arial" w:hAnsi="Arial" w:cs="Arial"/>
          <w:sz w:val="20"/>
          <w:szCs w:val="20"/>
          <w:shd w:val="clear" w:color="auto" w:fill="FFFFFF"/>
        </w:rPr>
      </w:pPr>
      <w:r w:rsidRPr="00B9688F">
        <w:rPr>
          <w:rFonts w:ascii="Arial" w:hAnsi="Arial" w:cs="Arial"/>
          <w:sz w:val="20"/>
          <w:szCs w:val="20"/>
          <w:shd w:val="clear" w:color="auto" w:fill="FFFFFF"/>
        </w:rPr>
        <w:t>Одлука о измени Одлуке о оснивању Координационог тела за израду и праћење спровођења Плана имплементације Гаранције за младе донета је дана 25. октобра 2024. године услед кадровских промена</w:t>
      </w:r>
      <w:r w:rsidRPr="00B9688F">
        <w:rPr>
          <w:rStyle w:val="FootnoteReference"/>
          <w:rFonts w:ascii="Arial" w:hAnsi="Arial" w:cs="Arial"/>
          <w:sz w:val="20"/>
          <w:szCs w:val="20"/>
          <w:shd w:val="clear" w:color="auto" w:fill="FFFFFF"/>
        </w:rPr>
        <w:footnoteReference w:id="15"/>
      </w:r>
      <w:r w:rsidRPr="00B9688F">
        <w:rPr>
          <w:rFonts w:ascii="Arial" w:hAnsi="Arial" w:cs="Arial"/>
          <w:sz w:val="20"/>
          <w:szCs w:val="20"/>
          <w:shd w:val="clear" w:color="auto" w:fill="FFFFFF"/>
        </w:rPr>
        <w:t xml:space="preserve">. </w:t>
      </w:r>
    </w:p>
    <w:p w14:paraId="0D58A1F0" w14:textId="77777777" w:rsidR="00151F7B" w:rsidRPr="00B9688F" w:rsidRDefault="00F261CA" w:rsidP="003F3D8F">
      <w:pPr>
        <w:spacing w:after="0" w:line="240" w:lineRule="auto"/>
        <w:ind w:left="142"/>
        <w:jc w:val="both"/>
        <w:rPr>
          <w:rFonts w:ascii="Arial" w:hAnsi="Arial" w:cs="Arial"/>
          <w:sz w:val="20"/>
          <w:szCs w:val="20"/>
          <w:shd w:val="clear" w:color="auto" w:fill="FFFFFF"/>
        </w:rPr>
      </w:pPr>
      <w:r w:rsidRPr="00B9688F">
        <w:rPr>
          <w:rFonts w:ascii="Arial" w:hAnsi="Arial" w:cs="Arial"/>
          <w:sz w:val="20"/>
          <w:szCs w:val="20"/>
          <w:shd w:val="clear" w:color="auto" w:fill="FFFFFF"/>
        </w:rPr>
        <w:t>Предлог је да Ц</w:t>
      </w:r>
      <w:r w:rsidR="003552A0" w:rsidRPr="00B9688F">
        <w:rPr>
          <w:rFonts w:ascii="Arial" w:hAnsi="Arial" w:cs="Arial"/>
          <w:sz w:val="20"/>
          <w:szCs w:val="20"/>
          <w:shd w:val="clear" w:color="auto" w:fill="FFFFFF"/>
        </w:rPr>
        <w:t>ентрални регистар обавезног социјалног осигурања</w:t>
      </w:r>
      <w:r w:rsidRPr="00B9688F">
        <w:rPr>
          <w:rFonts w:ascii="Arial" w:hAnsi="Arial" w:cs="Arial"/>
          <w:sz w:val="20"/>
          <w:szCs w:val="20"/>
          <w:shd w:val="clear" w:color="auto" w:fill="FFFFFF"/>
        </w:rPr>
        <w:t xml:space="preserve">, са којим је накнадно успостављена сарадња, а који није првобитно препознат као партнер, буде укључен у рад Координационог тела и Стручне групе. </w:t>
      </w:r>
    </w:p>
    <w:p w14:paraId="1C4935D4" w14:textId="77777777" w:rsidR="00980E06" w:rsidRPr="00B9688F" w:rsidRDefault="00980E06" w:rsidP="00013091">
      <w:pPr>
        <w:tabs>
          <w:tab w:val="left" w:pos="567"/>
        </w:tabs>
        <w:spacing w:after="0" w:line="240" w:lineRule="auto"/>
        <w:ind w:right="113" w:firstLine="567"/>
        <w:jc w:val="both"/>
        <w:rPr>
          <w:rFonts w:ascii="Arial" w:hAnsi="Arial" w:cs="Arial"/>
          <w:b/>
          <w:bCs/>
          <w:sz w:val="18"/>
          <w:szCs w:val="18"/>
        </w:rPr>
      </w:pPr>
    </w:p>
    <w:p w14:paraId="3FA2BDFD" w14:textId="77777777" w:rsidR="006C510C" w:rsidRDefault="006C510C" w:rsidP="00714DBC">
      <w:pPr>
        <w:tabs>
          <w:tab w:val="left" w:pos="567"/>
        </w:tabs>
        <w:spacing w:line="240" w:lineRule="auto"/>
        <w:ind w:right="113" w:firstLine="567"/>
        <w:jc w:val="both"/>
        <w:rPr>
          <w:rFonts w:ascii="Arial" w:hAnsi="Arial" w:cs="Arial"/>
          <w:b/>
          <w:bCs/>
          <w:sz w:val="18"/>
          <w:szCs w:val="18"/>
        </w:rPr>
      </w:pPr>
    </w:p>
    <w:p w14:paraId="615F60AF" w14:textId="77777777" w:rsidR="00F261CA" w:rsidRPr="00B9688F" w:rsidRDefault="00F261CA" w:rsidP="00714DBC">
      <w:pPr>
        <w:tabs>
          <w:tab w:val="left" w:pos="567"/>
        </w:tabs>
        <w:spacing w:line="240" w:lineRule="auto"/>
        <w:ind w:right="113" w:firstLine="567"/>
        <w:jc w:val="both"/>
        <w:rPr>
          <w:rFonts w:ascii="Arial" w:hAnsi="Arial" w:cs="Arial"/>
          <w:sz w:val="18"/>
          <w:szCs w:val="18"/>
        </w:rPr>
      </w:pPr>
      <w:r w:rsidRPr="00B9688F">
        <w:rPr>
          <w:rFonts w:ascii="Arial" w:hAnsi="Arial" w:cs="Arial"/>
          <w:b/>
          <w:bCs/>
          <w:sz w:val="18"/>
          <w:szCs w:val="18"/>
        </w:rPr>
        <w:lastRenderedPageBreak/>
        <w:t xml:space="preserve">Табела 2.2.1: Кључни актери и организације </w:t>
      </w:r>
    </w:p>
    <w:tbl>
      <w:tblPr>
        <w:tblW w:w="5000" w:type="pct"/>
        <w:tblInd w:w="226" w:type="dxa"/>
        <w:tblLayout w:type="fixed"/>
        <w:tblLook w:val="04A0" w:firstRow="1" w:lastRow="0" w:firstColumn="1" w:lastColumn="0" w:noHBand="0" w:noVBand="1"/>
      </w:tblPr>
      <w:tblGrid>
        <w:gridCol w:w="1744"/>
        <w:gridCol w:w="1725"/>
        <w:gridCol w:w="3023"/>
        <w:gridCol w:w="1653"/>
        <w:gridCol w:w="7243"/>
      </w:tblGrid>
      <w:tr w:rsidR="00B9688F" w:rsidRPr="00B9688F" w14:paraId="4E33CE21" w14:textId="77777777" w:rsidTr="00AD22AF">
        <w:tc>
          <w:tcPr>
            <w:tcW w:w="164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30D083F" w14:textId="77777777" w:rsidR="00F261CA" w:rsidRPr="00B9688F" w:rsidRDefault="00F261CA"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Назив организације</w:t>
            </w:r>
          </w:p>
        </w:tc>
        <w:tc>
          <w:tcPr>
            <w:tcW w:w="162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602173A" w14:textId="77777777" w:rsidR="00F261CA" w:rsidRPr="00B9688F" w:rsidRDefault="00F261CA"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Врста организације</w:t>
            </w:r>
          </w:p>
        </w:tc>
        <w:tc>
          <w:tcPr>
            <w:tcW w:w="284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941EAB4" w14:textId="77777777" w:rsidR="00F261CA" w:rsidRPr="00B9688F" w:rsidRDefault="00F261CA" w:rsidP="00714DBC">
            <w:pPr>
              <w:widowControl w:val="0"/>
              <w:spacing w:after="0" w:line="240" w:lineRule="auto"/>
              <w:jc w:val="center"/>
              <w:rPr>
                <w:rFonts w:ascii="Arial" w:hAnsi="Arial" w:cs="Arial"/>
                <w:b/>
                <w:sz w:val="18"/>
                <w:szCs w:val="18"/>
              </w:rPr>
            </w:pPr>
            <w:r w:rsidRPr="00B9688F">
              <w:rPr>
                <w:rFonts w:ascii="Arial" w:hAnsi="Arial" w:cs="Arial"/>
                <w:b/>
                <w:sz w:val="18"/>
                <w:szCs w:val="18"/>
              </w:rPr>
              <w:t>Улога у спровођењу Гаранције за младе</w:t>
            </w:r>
          </w:p>
        </w:tc>
        <w:tc>
          <w:tcPr>
            <w:tcW w:w="155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0D5E50A" w14:textId="77777777" w:rsidR="00F261CA" w:rsidRPr="00B9688F" w:rsidRDefault="00F261CA"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Осигурање успеха партнерстава</w:t>
            </w:r>
          </w:p>
        </w:tc>
        <w:tc>
          <w:tcPr>
            <w:tcW w:w="682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8C08ED2" w14:textId="77777777" w:rsidR="00F261CA" w:rsidRPr="00B9688F" w:rsidRDefault="00F261CA" w:rsidP="00714DBC">
            <w:pPr>
              <w:widowControl w:val="0"/>
              <w:spacing w:after="0" w:line="240" w:lineRule="auto"/>
              <w:jc w:val="center"/>
              <w:rPr>
                <w:rFonts w:ascii="Arial" w:hAnsi="Arial" w:cs="Arial"/>
                <w:b/>
                <w:sz w:val="18"/>
                <w:szCs w:val="18"/>
              </w:rPr>
            </w:pPr>
            <w:r w:rsidRPr="00B9688F">
              <w:rPr>
                <w:rFonts w:ascii="Arial" w:hAnsi="Arial" w:cs="Arial"/>
                <w:b/>
                <w:sz w:val="18"/>
                <w:szCs w:val="18"/>
              </w:rPr>
              <w:t>Напредак 2023-2024</w:t>
            </w:r>
          </w:p>
        </w:tc>
      </w:tr>
      <w:tr w:rsidR="00B9688F" w:rsidRPr="00B9688F" w14:paraId="66FA175B"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3477988A"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за рад, запошљавање, борачка и социјална питања (МРЗБСП)</w:t>
            </w:r>
          </w:p>
        </w:tc>
        <w:tc>
          <w:tcPr>
            <w:tcW w:w="1626" w:type="dxa"/>
            <w:tcBorders>
              <w:top w:val="single" w:sz="4" w:space="0" w:color="000000"/>
              <w:left w:val="single" w:sz="4" w:space="0" w:color="000000"/>
              <w:bottom w:val="single" w:sz="4" w:space="0" w:color="000000"/>
              <w:right w:val="single" w:sz="4" w:space="0" w:color="000000"/>
            </w:tcBorders>
          </w:tcPr>
          <w:p w14:paraId="6B23A3B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514CD5E2"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Координатор ГзМ</w:t>
            </w:r>
          </w:p>
          <w:p w14:paraId="0BB62BAD"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Праћење и извештавање Влади РС и ЕК о напретку реформи и интервенција предвиђених Планом имплементације</w:t>
            </w:r>
          </w:p>
          <w:p w14:paraId="66B646E4"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Управљање прикупљањем података и вредновање утицаја ГзМ</w:t>
            </w:r>
          </w:p>
          <w:p w14:paraId="79CA77C2"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Председавање Координационим телом и Стручном групом Координационог тела</w:t>
            </w:r>
          </w:p>
          <w:p w14:paraId="676152FF" w14:textId="77777777" w:rsidR="00F261CA" w:rsidRPr="00B9688F" w:rsidRDefault="00F261CA" w:rsidP="00714DBC">
            <w:pPr>
              <w:pStyle w:val="NoSpacing"/>
              <w:widowControl w:val="0"/>
              <w:rPr>
                <w:rFonts w:ascii="Arial" w:eastAsia="Calibri" w:hAnsi="Arial" w:cs="Arial"/>
                <w:sz w:val="18"/>
                <w:szCs w:val="18"/>
                <w:lang w:val="sr-Cyrl-RS"/>
              </w:rPr>
            </w:pPr>
          </w:p>
        </w:tc>
        <w:tc>
          <w:tcPr>
            <w:tcW w:w="1558" w:type="dxa"/>
            <w:tcBorders>
              <w:top w:val="single" w:sz="4" w:space="0" w:color="000000"/>
              <w:left w:val="single" w:sz="4" w:space="0" w:color="000000"/>
              <w:bottom w:val="single" w:sz="4" w:space="0" w:color="000000"/>
              <w:right w:val="single" w:sz="4" w:space="0" w:color="000000"/>
            </w:tcBorders>
          </w:tcPr>
          <w:p w14:paraId="1BB9F4DA"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47F31E78"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Током 2023. године организовано је више састанака у циљу израде Плана имплементације ГзМ и припреме за пилотирање ГзМ и то: 15. новембра </w:t>
            </w:r>
            <w:r w:rsidRPr="00B9688F">
              <w:rPr>
                <w:rFonts w:ascii="Arial" w:eastAsiaTheme="minorHAnsi" w:hAnsi="Arial" w:cs="Arial"/>
                <w:sz w:val="18"/>
                <w:szCs w:val="18"/>
                <w:lang w:val="sr-Cyrl-RS"/>
              </w:rPr>
              <w:t xml:space="preserve">– </w:t>
            </w:r>
            <w:r w:rsidRPr="00B9688F">
              <w:rPr>
                <w:rFonts w:ascii="Arial" w:hAnsi="Arial" w:cs="Arial"/>
                <w:sz w:val="18"/>
                <w:szCs w:val="18"/>
                <w:lang w:val="sr-Cyrl-RS"/>
              </w:rPr>
              <w:t xml:space="preserve">седница Координационог тела и Стручне групе за израду и праћење спровођења Плана имплементације ГзМ; 7. децембра </w:t>
            </w:r>
            <w:r w:rsidRPr="00B9688F">
              <w:rPr>
                <w:rFonts w:ascii="Arial" w:eastAsiaTheme="minorHAnsi" w:hAnsi="Arial" w:cs="Arial"/>
                <w:sz w:val="18"/>
                <w:szCs w:val="18"/>
                <w:lang w:val="sr-Cyrl-RS"/>
              </w:rPr>
              <w:t xml:space="preserve">– </w:t>
            </w:r>
            <w:r w:rsidRPr="00B9688F">
              <w:rPr>
                <w:rFonts w:ascii="Arial" w:hAnsi="Arial" w:cs="Arial"/>
                <w:sz w:val="18"/>
                <w:szCs w:val="18"/>
                <w:lang w:val="sr-Cyrl-RS"/>
              </w:rPr>
              <w:t>састанак ужег састава Стручне групе Координационог тела, као и представника других органа и организација, на коме је  разматран Предлог Модела за досезање и активацију NEET младих који се налазе ван система; локални припремни састанци и то: у Сремској Митровици (25. децембар), Крушевцу (27. децембар) и Нишу (28. децембар).</w:t>
            </w:r>
          </w:p>
          <w:p w14:paraId="54E4C22D"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Током 2024. године организовани су састанци: 19. априла </w:t>
            </w:r>
            <w:r w:rsidRPr="00B9688F">
              <w:rPr>
                <w:rFonts w:ascii="Arial" w:eastAsiaTheme="minorHAnsi" w:hAnsi="Arial" w:cs="Arial"/>
                <w:sz w:val="18"/>
                <w:szCs w:val="18"/>
                <w:lang w:val="sr-Cyrl-RS"/>
              </w:rPr>
              <w:t>–</w:t>
            </w:r>
            <w:r w:rsidRPr="00B9688F">
              <w:rPr>
                <w:rFonts w:ascii="Arial" w:hAnsi="Arial" w:cs="Arial"/>
                <w:sz w:val="18"/>
                <w:szCs w:val="18"/>
                <w:lang w:val="sr-Cyrl-RS"/>
              </w:rPr>
              <w:t xml:space="preserve"> састанак Стручне групе Координационог тела за израду и праћење спровођења Плана имплементације Гаранције за младе; 17. децембра </w:t>
            </w:r>
            <w:r w:rsidR="00390C1D">
              <w:rPr>
                <w:rFonts w:ascii="Arial" w:hAnsi="Arial" w:cs="Arial"/>
                <w:b/>
              </w:rPr>
              <w:t>–</w:t>
            </w:r>
            <w:r w:rsidRPr="00B9688F">
              <w:rPr>
                <w:rFonts w:ascii="Arial" w:hAnsi="Arial" w:cs="Arial"/>
                <w:sz w:val="18"/>
                <w:szCs w:val="18"/>
                <w:lang w:val="sr-Cyrl-RS"/>
              </w:rPr>
              <w:t xml:space="preserve"> састанак Стручне групе Координационог тела за израду и праћење спровођења Плана имплементације Гаранције за младе у вези прикупљања података за припрему првог извештаја</w:t>
            </w:r>
            <w:r w:rsidRPr="00B9688F">
              <w:rPr>
                <w:rFonts w:ascii="Arial" w:hAnsi="Arial" w:cs="Arial"/>
                <w:sz w:val="18"/>
                <w:szCs w:val="18"/>
              </w:rPr>
              <w:t>.</w:t>
            </w:r>
          </w:p>
        </w:tc>
      </w:tr>
      <w:tr w:rsidR="00B9688F" w:rsidRPr="00B9688F" w14:paraId="52A90E8D"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235EE430"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Национална служба за запошљавање (НСЗ) </w:t>
            </w:r>
          </w:p>
        </w:tc>
        <w:tc>
          <w:tcPr>
            <w:tcW w:w="1626" w:type="dxa"/>
            <w:tcBorders>
              <w:top w:val="single" w:sz="4" w:space="0" w:color="000000"/>
              <w:left w:val="single" w:sz="4" w:space="0" w:color="000000"/>
              <w:bottom w:val="single" w:sz="4" w:space="0" w:color="000000"/>
              <w:right w:val="single" w:sz="4" w:space="0" w:color="000000"/>
            </w:tcBorders>
          </w:tcPr>
          <w:p w14:paraId="0A64CF05"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5866B487"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Главни имплементациони партнер ГзМ</w:t>
            </w:r>
          </w:p>
          <w:p w14:paraId="77288458"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Улазна тачка ГзМ </w:t>
            </w:r>
          </w:p>
          <w:p w14:paraId="686A13FC"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Пpикупљање података за праћење директних и накнадних показатеља ГзМ </w:t>
            </w:r>
          </w:p>
        </w:tc>
        <w:tc>
          <w:tcPr>
            <w:tcW w:w="1558" w:type="dxa"/>
            <w:tcBorders>
              <w:top w:val="single" w:sz="4" w:space="0" w:color="000000"/>
              <w:left w:val="single" w:sz="4" w:space="0" w:color="000000"/>
              <w:bottom w:val="single" w:sz="4" w:space="0" w:color="000000"/>
              <w:right w:val="single" w:sz="4" w:space="0" w:color="000000"/>
            </w:tcBorders>
          </w:tcPr>
          <w:p w14:paraId="488D99AA"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7B4CF6E8"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У пилот филијалама НСЗ одржавају се редовни контакти са релевантним партнерима (локалном самоуправом, послодавцима, школама, факултетима, канцеларијама за младе, организацијама цивилног друштва, регионалним развојним агенцијама, регионалним привредним коморама, центрима за социјални рад и друго).</w:t>
            </w:r>
          </w:p>
        </w:tc>
      </w:tr>
      <w:tr w:rsidR="00B9688F" w:rsidRPr="00B9688F" w14:paraId="499EC040"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3AA02332"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просвете</w:t>
            </w:r>
          </w:p>
        </w:tc>
        <w:tc>
          <w:tcPr>
            <w:tcW w:w="1626" w:type="dxa"/>
            <w:tcBorders>
              <w:top w:val="single" w:sz="4" w:space="0" w:color="000000"/>
              <w:left w:val="single" w:sz="4" w:space="0" w:color="000000"/>
              <w:bottom w:val="single" w:sz="4" w:space="0" w:color="000000"/>
              <w:right w:val="single" w:sz="4" w:space="0" w:color="000000"/>
            </w:tcBorders>
          </w:tcPr>
          <w:p w14:paraId="2C730530"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539ADBFA"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Главни партнер у имплементацији реформи и иницијатива ране интервенције</w:t>
            </w:r>
          </w:p>
        </w:tc>
        <w:tc>
          <w:tcPr>
            <w:tcW w:w="1558" w:type="dxa"/>
            <w:tcBorders>
              <w:top w:val="single" w:sz="4" w:space="0" w:color="000000"/>
              <w:left w:val="single" w:sz="4" w:space="0" w:color="000000"/>
              <w:bottom w:val="single" w:sz="4" w:space="0" w:color="000000"/>
              <w:right w:val="single" w:sz="4" w:space="0" w:color="000000"/>
            </w:tcBorders>
          </w:tcPr>
          <w:p w14:paraId="76F5E1FB"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51EB440E" w14:textId="77777777" w:rsidR="00F261CA" w:rsidRPr="00B9688F" w:rsidRDefault="00F261CA" w:rsidP="00714DBC">
            <w:pPr>
              <w:spacing w:after="0" w:line="240" w:lineRule="auto"/>
              <w:jc w:val="both"/>
              <w:rPr>
                <w:rFonts w:ascii="Arial" w:hAnsi="Arial" w:cs="Arial"/>
                <w:sz w:val="18"/>
                <w:szCs w:val="18"/>
                <w:lang w:val="sr-Latn-RS"/>
              </w:rPr>
            </w:pPr>
            <w:r w:rsidRPr="00B9688F">
              <w:rPr>
                <w:rFonts w:ascii="Arial" w:hAnsi="Arial" w:cs="Arial"/>
                <w:sz w:val="18"/>
                <w:szCs w:val="18"/>
              </w:rPr>
              <w:t>Министарство просвете</w:t>
            </w:r>
            <w:r w:rsidR="00562109" w:rsidRPr="00B9688F">
              <w:rPr>
                <w:rFonts w:ascii="Arial" w:hAnsi="Arial" w:cs="Arial"/>
                <w:sz w:val="18"/>
                <w:szCs w:val="18"/>
              </w:rPr>
              <w:t xml:space="preserve">, поред </w:t>
            </w:r>
            <w:r w:rsidR="00CD6AEF" w:rsidRPr="00B9688F">
              <w:rPr>
                <w:rFonts w:ascii="Arial" w:hAnsi="Arial" w:cs="Arial"/>
                <w:sz w:val="18"/>
                <w:szCs w:val="18"/>
              </w:rPr>
              <w:t xml:space="preserve">усвојених </w:t>
            </w:r>
            <w:r w:rsidR="00826443" w:rsidRPr="00B9688F">
              <w:rPr>
                <w:rFonts w:ascii="Arial" w:hAnsi="Arial" w:cs="Arial"/>
                <w:sz w:val="18"/>
                <w:szCs w:val="18"/>
              </w:rPr>
              <w:t xml:space="preserve">измена у допуна два </w:t>
            </w:r>
            <w:r w:rsidR="00562109" w:rsidRPr="00B9688F">
              <w:rPr>
                <w:rFonts w:ascii="Arial" w:hAnsi="Arial" w:cs="Arial"/>
                <w:sz w:val="18"/>
                <w:szCs w:val="18"/>
              </w:rPr>
              <w:t>прописа у области образовања</w:t>
            </w:r>
            <w:r w:rsidR="00CD6AEF" w:rsidRPr="00B9688F">
              <w:rPr>
                <w:rFonts w:ascii="Arial" w:hAnsi="Arial" w:cs="Arial"/>
                <w:sz w:val="18"/>
                <w:szCs w:val="18"/>
                <w:lang w:val="sr-Latn-RS"/>
              </w:rPr>
              <w:t xml:space="preserve"> </w:t>
            </w:r>
            <w:r w:rsidR="001517AD" w:rsidRPr="00B9688F">
              <w:rPr>
                <w:rFonts w:ascii="Arial" w:hAnsi="Arial" w:cs="Arial"/>
                <w:sz w:val="18"/>
                <w:szCs w:val="18"/>
              </w:rPr>
              <w:t>и других иницијатива у оквиру ране интервенције</w:t>
            </w:r>
            <w:r w:rsidR="005B1CA2" w:rsidRPr="00B9688F">
              <w:rPr>
                <w:rFonts w:ascii="Arial" w:hAnsi="Arial" w:cs="Arial"/>
                <w:sz w:val="18"/>
                <w:szCs w:val="18"/>
              </w:rPr>
              <w:t xml:space="preserve">, </w:t>
            </w:r>
            <w:r w:rsidR="00D17049" w:rsidRPr="00B9688F">
              <w:rPr>
                <w:rFonts w:ascii="Arial" w:hAnsi="Arial" w:cs="Arial"/>
                <w:sz w:val="18"/>
                <w:szCs w:val="18"/>
              </w:rPr>
              <w:t xml:space="preserve">настоји </w:t>
            </w:r>
            <w:r w:rsidR="005B1CA2" w:rsidRPr="00B9688F">
              <w:rPr>
                <w:rFonts w:ascii="Arial" w:hAnsi="Arial" w:cs="Arial"/>
                <w:sz w:val="18"/>
                <w:szCs w:val="18"/>
              </w:rPr>
              <w:t>да подстакне</w:t>
            </w:r>
            <w:r w:rsidR="00562109" w:rsidRPr="00B9688F">
              <w:rPr>
                <w:rFonts w:ascii="Arial" w:hAnsi="Arial" w:cs="Arial"/>
                <w:sz w:val="18"/>
                <w:szCs w:val="18"/>
              </w:rPr>
              <w:t xml:space="preserve"> </w:t>
            </w:r>
            <w:r w:rsidR="005B1CA2" w:rsidRPr="00B9688F">
              <w:rPr>
                <w:rFonts w:ascii="Arial" w:hAnsi="Arial" w:cs="Arial"/>
                <w:sz w:val="18"/>
                <w:szCs w:val="18"/>
              </w:rPr>
              <w:t xml:space="preserve">повећање </w:t>
            </w:r>
            <w:r w:rsidRPr="00B9688F">
              <w:rPr>
                <w:rFonts w:ascii="Arial" w:hAnsi="Arial" w:cs="Arial"/>
                <w:sz w:val="18"/>
                <w:szCs w:val="18"/>
              </w:rPr>
              <w:t>број</w:t>
            </w:r>
            <w:r w:rsidR="005B1CA2" w:rsidRPr="00B9688F">
              <w:rPr>
                <w:rFonts w:ascii="Arial" w:hAnsi="Arial" w:cs="Arial"/>
                <w:sz w:val="18"/>
                <w:szCs w:val="18"/>
              </w:rPr>
              <w:t>а</w:t>
            </w:r>
            <w:r w:rsidRPr="00B9688F">
              <w:rPr>
                <w:rFonts w:ascii="Arial" w:hAnsi="Arial" w:cs="Arial"/>
                <w:sz w:val="18"/>
                <w:szCs w:val="18"/>
              </w:rPr>
              <w:t xml:space="preserve"> </w:t>
            </w:r>
            <w:r w:rsidR="00AA4B94" w:rsidRPr="00B9688F">
              <w:rPr>
                <w:rFonts w:ascii="Arial" w:hAnsi="Arial" w:cs="Arial"/>
                <w:sz w:val="18"/>
                <w:szCs w:val="18"/>
              </w:rPr>
              <w:t xml:space="preserve">ЈПОА </w:t>
            </w:r>
            <w:r w:rsidR="004B200B" w:rsidRPr="00B9688F">
              <w:rPr>
                <w:rFonts w:ascii="Arial" w:hAnsi="Arial" w:cs="Arial"/>
                <w:sz w:val="18"/>
                <w:szCs w:val="18"/>
              </w:rPr>
              <w:t xml:space="preserve">и </w:t>
            </w:r>
            <w:r w:rsidRPr="00B9688F">
              <w:rPr>
                <w:rFonts w:ascii="Arial" w:hAnsi="Arial" w:cs="Arial"/>
                <w:sz w:val="18"/>
                <w:szCs w:val="18"/>
              </w:rPr>
              <w:t xml:space="preserve">програма </w:t>
            </w:r>
            <w:r w:rsidR="00AA4B94" w:rsidRPr="00B9688F">
              <w:rPr>
                <w:rFonts w:ascii="Arial" w:hAnsi="Arial" w:cs="Arial"/>
                <w:sz w:val="18"/>
                <w:szCs w:val="18"/>
              </w:rPr>
              <w:t xml:space="preserve">акредитованих обука у складу са потребама тржишта рада </w:t>
            </w:r>
            <w:r w:rsidR="00562109" w:rsidRPr="00B9688F">
              <w:rPr>
                <w:rFonts w:ascii="Arial" w:hAnsi="Arial" w:cs="Arial"/>
                <w:sz w:val="18"/>
                <w:szCs w:val="18"/>
              </w:rPr>
              <w:t xml:space="preserve">и прошири њихову </w:t>
            </w:r>
            <w:r w:rsidR="00AA4B94" w:rsidRPr="00B9688F">
              <w:rPr>
                <w:rFonts w:ascii="Arial" w:hAnsi="Arial" w:cs="Arial"/>
                <w:sz w:val="18"/>
                <w:szCs w:val="18"/>
              </w:rPr>
              <w:t>регионалн</w:t>
            </w:r>
            <w:r w:rsidR="00562109" w:rsidRPr="00B9688F">
              <w:rPr>
                <w:rFonts w:ascii="Arial" w:hAnsi="Arial" w:cs="Arial"/>
                <w:sz w:val="18"/>
                <w:szCs w:val="18"/>
              </w:rPr>
              <w:t>у</w:t>
            </w:r>
            <w:r w:rsidR="00AA4B94" w:rsidRPr="00B9688F">
              <w:rPr>
                <w:rFonts w:ascii="Arial" w:hAnsi="Arial" w:cs="Arial"/>
                <w:sz w:val="18"/>
                <w:szCs w:val="18"/>
              </w:rPr>
              <w:t xml:space="preserve"> доступност</w:t>
            </w:r>
            <w:r w:rsidRPr="00B9688F">
              <w:rPr>
                <w:rFonts w:ascii="Arial" w:hAnsi="Arial" w:cs="Arial"/>
                <w:sz w:val="18"/>
                <w:szCs w:val="18"/>
              </w:rPr>
              <w:t xml:space="preserve">. </w:t>
            </w:r>
            <w:r w:rsidR="004B200B" w:rsidRPr="00B9688F">
              <w:rPr>
                <w:rFonts w:ascii="Arial" w:hAnsi="Arial" w:cs="Arial"/>
                <w:sz w:val="18"/>
                <w:szCs w:val="18"/>
              </w:rPr>
              <w:t>Ово је директно повезано са могућношћу</w:t>
            </w:r>
            <w:r w:rsidRPr="00B9688F">
              <w:rPr>
                <w:rFonts w:ascii="Arial" w:hAnsi="Arial" w:cs="Arial"/>
                <w:sz w:val="18"/>
                <w:szCs w:val="18"/>
              </w:rPr>
              <w:t xml:space="preserve"> обезбеђивањ</w:t>
            </w:r>
            <w:r w:rsidR="00707F67" w:rsidRPr="00B9688F">
              <w:rPr>
                <w:rFonts w:ascii="Arial" w:hAnsi="Arial" w:cs="Arial"/>
                <w:sz w:val="18"/>
                <w:szCs w:val="18"/>
              </w:rPr>
              <w:t>а и реализације</w:t>
            </w:r>
            <w:r w:rsidRPr="00B9688F">
              <w:rPr>
                <w:rFonts w:ascii="Arial" w:hAnsi="Arial" w:cs="Arial"/>
                <w:sz w:val="18"/>
                <w:szCs w:val="18"/>
              </w:rPr>
              <w:t xml:space="preserve"> квалитетне понуде образовања</w:t>
            </w:r>
            <w:r w:rsidR="00162B5D" w:rsidRPr="00B9688F">
              <w:rPr>
                <w:rFonts w:ascii="Arial" w:hAnsi="Arial" w:cs="Arial"/>
                <w:sz w:val="18"/>
                <w:szCs w:val="18"/>
              </w:rPr>
              <w:t xml:space="preserve"> и</w:t>
            </w:r>
            <w:r w:rsidRPr="00B9688F">
              <w:rPr>
                <w:rFonts w:ascii="Arial" w:hAnsi="Arial" w:cs="Arial"/>
                <w:sz w:val="18"/>
                <w:szCs w:val="18"/>
              </w:rPr>
              <w:t xml:space="preserve"> обуке у ГзМ. </w:t>
            </w:r>
            <w:r w:rsidR="00162B5D" w:rsidRPr="00B9688F">
              <w:rPr>
                <w:rFonts w:ascii="Arial" w:hAnsi="Arial" w:cs="Arial"/>
                <w:sz w:val="18"/>
                <w:szCs w:val="18"/>
              </w:rPr>
              <w:t xml:space="preserve">Додатне активности очекују се у оквиру ИПА 2020 пројекта </w:t>
            </w:r>
            <w:r w:rsidR="00162B5D" w:rsidRPr="00B9688F">
              <w:rPr>
                <w:rFonts w:ascii="Arial" w:hAnsi="Arial" w:cs="Arial"/>
                <w:i/>
                <w:sz w:val="18"/>
                <w:szCs w:val="18"/>
              </w:rPr>
              <w:t>„Повећана понуда и диверзификација акредитованих обука у области неформалног образовања и пружалаца обука за образовање одраслихˮ</w:t>
            </w:r>
            <w:r w:rsidR="00162B5D" w:rsidRPr="00B9688F">
              <w:rPr>
                <w:rFonts w:ascii="Arial" w:hAnsi="Arial" w:cs="Arial"/>
                <w:sz w:val="18"/>
                <w:szCs w:val="18"/>
              </w:rPr>
              <w:t xml:space="preserve"> који је почео са имплементацијом. </w:t>
            </w:r>
          </w:p>
        </w:tc>
      </w:tr>
      <w:tr w:rsidR="00B9688F" w:rsidRPr="00B9688F" w14:paraId="7DB61F23"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6A42380E"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Агенција за квалификације (АзК)</w:t>
            </w:r>
          </w:p>
        </w:tc>
        <w:tc>
          <w:tcPr>
            <w:tcW w:w="1626" w:type="dxa"/>
            <w:tcBorders>
              <w:top w:val="single" w:sz="4" w:space="0" w:color="000000"/>
              <w:left w:val="single" w:sz="4" w:space="0" w:color="000000"/>
              <w:bottom w:val="single" w:sz="4" w:space="0" w:color="000000"/>
              <w:right w:val="single" w:sz="4" w:space="0" w:color="000000"/>
            </w:tcBorders>
          </w:tcPr>
          <w:p w14:paraId="096D6501"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44C88AC4"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Свеобухватно праћење имплементације примене стандарда КВиС</w:t>
            </w:r>
          </w:p>
          <w:p w14:paraId="5C804BE8"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Развој тржишно релевантних стандарда квалификација и акредитација програма обука у неформалном образовању за друге организације.</w:t>
            </w:r>
          </w:p>
        </w:tc>
        <w:tc>
          <w:tcPr>
            <w:tcW w:w="1558" w:type="dxa"/>
            <w:tcBorders>
              <w:top w:val="single" w:sz="4" w:space="0" w:color="000000"/>
              <w:left w:val="single" w:sz="4" w:space="0" w:color="000000"/>
              <w:bottom w:val="single" w:sz="4" w:space="0" w:color="000000"/>
              <w:right w:val="single" w:sz="4" w:space="0" w:color="000000"/>
            </w:tcBorders>
          </w:tcPr>
          <w:p w14:paraId="40ECE0CB"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5A789998" w14:textId="77777777" w:rsidR="00162B5D" w:rsidRPr="00B9688F" w:rsidRDefault="00162B5D" w:rsidP="00714DBC">
            <w:pPr>
              <w:pStyle w:val="NoSpacing"/>
              <w:widowControl w:val="0"/>
              <w:rPr>
                <w:rFonts w:ascii="Arial" w:hAnsi="Arial" w:cs="Arial"/>
                <w:sz w:val="18"/>
                <w:szCs w:val="18"/>
                <w:lang w:val="sr-Cyrl-RS"/>
              </w:rPr>
            </w:pPr>
            <w:r w:rsidRPr="00B9688F">
              <w:rPr>
                <w:rFonts w:ascii="Arial" w:hAnsi="Arial" w:cs="Arial"/>
                <w:sz w:val="18"/>
                <w:szCs w:val="18"/>
                <w:lang w:val="sr-Cyrl-RS"/>
              </w:rPr>
              <w:t>Изменама и допунама Закона о НОКС, АзК је препозната као институција</w:t>
            </w:r>
            <w:r w:rsidR="005B1CA2" w:rsidRPr="00B9688F">
              <w:rPr>
                <w:rFonts w:ascii="Arial" w:hAnsi="Arial" w:cs="Arial"/>
                <w:sz w:val="18"/>
                <w:szCs w:val="18"/>
                <w:lang w:val="sr-Cyrl-RS"/>
              </w:rPr>
              <w:t xml:space="preserve"> која </w:t>
            </w:r>
            <w:r w:rsidRPr="00B9688F">
              <w:rPr>
                <w:rFonts w:ascii="Arial" w:hAnsi="Arial" w:cs="Arial"/>
                <w:sz w:val="18"/>
                <w:szCs w:val="18"/>
                <w:lang w:val="sr-Cyrl-RS"/>
              </w:rPr>
              <w:t>прати спровођење активности КВиС и</w:t>
            </w:r>
            <w:r w:rsidR="00562109" w:rsidRPr="00B9688F">
              <w:rPr>
                <w:rFonts w:ascii="Arial" w:hAnsi="Arial" w:cs="Arial"/>
                <w:sz w:val="18"/>
                <w:szCs w:val="18"/>
                <w:lang w:val="sr-Cyrl-RS"/>
              </w:rPr>
              <w:t xml:space="preserve"> припрема</w:t>
            </w:r>
            <w:r w:rsidRPr="00B9688F">
              <w:rPr>
                <w:rFonts w:ascii="Arial" w:hAnsi="Arial" w:cs="Arial"/>
                <w:sz w:val="18"/>
                <w:szCs w:val="18"/>
                <w:lang w:val="sr-Cyrl-RS"/>
              </w:rPr>
              <w:t xml:space="preserve"> годишње извештавање.</w:t>
            </w:r>
          </w:p>
          <w:p w14:paraId="5FA951DB" w14:textId="77777777" w:rsidR="00F261CA" w:rsidRPr="00B9688F" w:rsidRDefault="008248C8" w:rsidP="00714DBC">
            <w:pPr>
              <w:pStyle w:val="NoSpacing"/>
              <w:widowControl w:val="0"/>
              <w:rPr>
                <w:rFonts w:ascii="Arial" w:hAnsi="Arial" w:cs="Arial"/>
                <w:sz w:val="18"/>
                <w:szCs w:val="18"/>
                <w:lang w:val="sr-Cyrl-RS"/>
              </w:rPr>
            </w:pPr>
            <w:r w:rsidRPr="00B9688F">
              <w:rPr>
                <w:rFonts w:ascii="Arial" w:hAnsi="Arial" w:cs="Arial"/>
                <w:sz w:val="18"/>
                <w:szCs w:val="18"/>
              </w:rPr>
              <w:t xml:space="preserve">НСЗ је у континуираном контакту са </w:t>
            </w:r>
            <w:r w:rsidRPr="00B9688F">
              <w:rPr>
                <w:rFonts w:ascii="Arial" w:hAnsi="Arial" w:cs="Arial"/>
                <w:sz w:val="18"/>
                <w:szCs w:val="18"/>
                <w:lang w:val="sr-Cyrl-RS"/>
              </w:rPr>
              <w:t xml:space="preserve">АзК </w:t>
            </w:r>
            <w:r w:rsidRPr="00B9688F">
              <w:rPr>
                <w:rFonts w:ascii="Arial" w:hAnsi="Arial" w:cs="Arial"/>
                <w:sz w:val="18"/>
                <w:szCs w:val="18"/>
              </w:rPr>
              <w:t>у циљу презентовања потреба нових обука за тржиште рада, а ради мотивисања потенцијалних извођача да покрену процес стицања статуса ЈПОА.</w:t>
            </w:r>
          </w:p>
        </w:tc>
      </w:tr>
      <w:tr w:rsidR="00B9688F" w:rsidRPr="00B9688F" w14:paraId="1586A51E"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4ED58716"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Канцеларија за дуално образовање и Национални оквир квалификација (КДОНОК)</w:t>
            </w:r>
          </w:p>
        </w:tc>
        <w:tc>
          <w:tcPr>
            <w:tcW w:w="1626" w:type="dxa"/>
            <w:tcBorders>
              <w:top w:val="single" w:sz="4" w:space="0" w:color="000000"/>
              <w:left w:val="single" w:sz="4" w:space="0" w:color="000000"/>
              <w:bottom w:val="single" w:sz="4" w:space="0" w:color="000000"/>
              <w:right w:val="single" w:sz="4" w:space="0" w:color="000000"/>
            </w:tcBorders>
          </w:tcPr>
          <w:p w14:paraId="70AC3D1E"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1AB197D8"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Проширење обухвата дуалног образовања</w:t>
            </w:r>
          </w:p>
          <w:p w14:paraId="2A1AFB55"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Припрема подзаконских аката који проистичу из Закона о НОКС а којим се уређује услуга КВиС, ППУ, обуке и др.</w:t>
            </w:r>
          </w:p>
          <w:p w14:paraId="6828B8C1"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Усаглашавање система НОКС-а </w:t>
            </w:r>
            <w:r w:rsidRPr="00B9688F">
              <w:rPr>
                <w:rFonts w:ascii="Arial" w:eastAsia="Calibri" w:hAnsi="Arial" w:cs="Arial"/>
                <w:sz w:val="18"/>
                <w:szCs w:val="18"/>
                <w:lang w:val="sr-Cyrl-RS"/>
              </w:rPr>
              <w:lastRenderedPageBreak/>
              <w:t>са секторским политикама</w:t>
            </w:r>
          </w:p>
        </w:tc>
        <w:tc>
          <w:tcPr>
            <w:tcW w:w="1558" w:type="dxa"/>
            <w:tcBorders>
              <w:top w:val="single" w:sz="4" w:space="0" w:color="000000"/>
              <w:left w:val="single" w:sz="4" w:space="0" w:color="000000"/>
              <w:bottom w:val="single" w:sz="4" w:space="0" w:color="000000"/>
              <w:right w:val="single" w:sz="4" w:space="0" w:color="000000"/>
            </w:tcBorders>
          </w:tcPr>
          <w:p w14:paraId="7D44ABE3"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4E831342" w14:textId="77777777" w:rsidR="00F261CA" w:rsidRPr="00B9688F" w:rsidRDefault="00F30C4A" w:rsidP="005B7DB6">
            <w:pPr>
              <w:suppressAutoHyphens w:val="0"/>
              <w:spacing w:after="300" w:line="240" w:lineRule="auto"/>
              <w:jc w:val="both"/>
              <w:textAlignment w:val="baseline"/>
              <w:rPr>
                <w:rFonts w:ascii="Arial" w:hAnsi="Arial" w:cs="Arial"/>
                <w:sz w:val="18"/>
                <w:szCs w:val="18"/>
              </w:rPr>
            </w:pPr>
            <w:r w:rsidRPr="00B9688F">
              <w:rPr>
                <w:rFonts w:ascii="Arial" w:eastAsia="Times New Roman" w:hAnsi="Arial" w:cs="Arial"/>
                <w:sz w:val="18"/>
                <w:szCs w:val="18"/>
                <w:lang w:val="sr-Latn-RS" w:eastAsia="sr-Latn-RS"/>
              </w:rPr>
              <w:t>К</w:t>
            </w:r>
            <w:r w:rsidRPr="00B9688F">
              <w:rPr>
                <w:rFonts w:ascii="Arial" w:eastAsia="Times New Roman" w:hAnsi="Arial" w:cs="Arial"/>
                <w:sz w:val="18"/>
                <w:szCs w:val="18"/>
                <w:lang w:eastAsia="sr-Latn-RS"/>
              </w:rPr>
              <w:t xml:space="preserve">ДОНОК </w:t>
            </w:r>
            <w:r w:rsidR="00D17049" w:rsidRPr="00B9688F">
              <w:rPr>
                <w:rFonts w:ascii="Arial" w:eastAsia="Times New Roman" w:hAnsi="Arial" w:cs="Arial"/>
                <w:sz w:val="18"/>
                <w:szCs w:val="18"/>
                <w:lang w:eastAsia="sr-Latn-RS"/>
              </w:rPr>
              <w:t xml:space="preserve">прати и припрема нацрте </w:t>
            </w:r>
            <w:r w:rsidRPr="00B9688F">
              <w:rPr>
                <w:rFonts w:ascii="Arial" w:eastAsia="Times New Roman" w:hAnsi="Arial" w:cs="Arial"/>
                <w:sz w:val="18"/>
                <w:szCs w:val="18"/>
                <w:lang w:val="sr-Latn-RS" w:eastAsia="sr-Latn-RS"/>
              </w:rPr>
              <w:t>закон</w:t>
            </w:r>
            <w:r w:rsidR="00D17049" w:rsidRPr="00B9688F">
              <w:rPr>
                <w:rFonts w:ascii="Arial" w:eastAsia="Times New Roman" w:hAnsi="Arial" w:cs="Arial"/>
                <w:sz w:val="18"/>
                <w:szCs w:val="18"/>
                <w:lang w:eastAsia="sr-Latn-RS"/>
              </w:rPr>
              <w:t>а</w:t>
            </w:r>
            <w:r w:rsidRPr="00B9688F">
              <w:rPr>
                <w:rFonts w:ascii="Arial" w:eastAsia="Times New Roman" w:hAnsi="Arial" w:cs="Arial"/>
                <w:sz w:val="18"/>
                <w:szCs w:val="18"/>
                <w:lang w:val="sr-Latn-RS" w:eastAsia="sr-Latn-RS"/>
              </w:rPr>
              <w:t xml:space="preserve"> и подзаконске акте из дуалног образовања у средњем стручном образовању, дуалног модела студија у високом образовању,</w:t>
            </w:r>
            <w:r w:rsidR="00D17049" w:rsidRPr="00B9688F">
              <w:rPr>
                <w:rFonts w:ascii="Arial" w:eastAsia="Times New Roman" w:hAnsi="Arial" w:cs="Arial"/>
                <w:sz w:val="18"/>
                <w:szCs w:val="18"/>
                <w:lang w:eastAsia="sr-Latn-RS"/>
              </w:rPr>
              <w:t xml:space="preserve"> </w:t>
            </w:r>
            <w:r w:rsidRPr="00B9688F">
              <w:rPr>
                <w:rFonts w:ascii="Arial" w:eastAsia="Times New Roman" w:hAnsi="Arial" w:cs="Arial"/>
                <w:sz w:val="18"/>
                <w:szCs w:val="18"/>
                <w:lang w:val="sr-Latn-RS" w:eastAsia="sr-Latn-RS"/>
              </w:rPr>
              <w:t xml:space="preserve">каријерног вођења и саветовања, као и </w:t>
            </w:r>
            <w:r w:rsidR="00D17049" w:rsidRPr="00B9688F">
              <w:rPr>
                <w:rFonts w:ascii="Arial" w:eastAsia="Times New Roman" w:hAnsi="Arial" w:cs="Arial"/>
                <w:sz w:val="18"/>
                <w:szCs w:val="18"/>
                <w:lang w:eastAsia="sr-Latn-RS"/>
              </w:rPr>
              <w:t>НОКС.</w:t>
            </w:r>
          </w:p>
        </w:tc>
      </w:tr>
      <w:tr w:rsidR="00B9688F" w:rsidRPr="00B9688F" w14:paraId="44CAF146"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69793714"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туризма и омладине (МТО)</w:t>
            </w:r>
          </w:p>
        </w:tc>
        <w:tc>
          <w:tcPr>
            <w:tcW w:w="1626" w:type="dxa"/>
            <w:tcBorders>
              <w:top w:val="single" w:sz="4" w:space="0" w:color="000000"/>
              <w:left w:val="single" w:sz="4" w:space="0" w:color="000000"/>
              <w:bottom w:val="single" w:sz="4" w:space="0" w:color="000000"/>
              <w:right w:val="single" w:sz="4" w:space="0" w:color="000000"/>
            </w:tcBorders>
          </w:tcPr>
          <w:p w14:paraId="6A42E988"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2405FC7F"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 xml:space="preserve">Главни партнер у развоју и имплементацији модела и активности </w:t>
            </w:r>
            <w:r w:rsidRPr="00B9688F">
              <w:rPr>
                <w:rFonts w:ascii="Arial" w:hAnsi="Arial" w:cs="Arial"/>
                <w:sz w:val="18"/>
                <w:szCs w:val="18"/>
                <w:lang w:val="sr-Cyrl-RS"/>
              </w:rPr>
              <w:t>досезања и активације NЕЕТ младих</w:t>
            </w:r>
          </w:p>
        </w:tc>
        <w:tc>
          <w:tcPr>
            <w:tcW w:w="1558" w:type="dxa"/>
            <w:tcBorders>
              <w:top w:val="single" w:sz="4" w:space="0" w:color="000000"/>
              <w:left w:val="single" w:sz="4" w:space="0" w:color="000000"/>
              <w:bottom w:val="single" w:sz="4" w:space="0" w:color="000000"/>
              <w:right w:val="single" w:sz="4" w:space="0" w:color="000000"/>
            </w:tcBorders>
          </w:tcPr>
          <w:p w14:paraId="14B451CE"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64B3121E"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Имајући у виду да НСЗ у фази пилотирања управља сегментом досезања и активације младих кроз сарадњу са цивилним сектором, за МТО ће бити од велике важност</w:t>
            </w:r>
            <w:r w:rsidR="008248C8" w:rsidRPr="00B9688F">
              <w:rPr>
                <w:rFonts w:ascii="Arial" w:hAnsi="Arial" w:cs="Arial"/>
                <w:sz w:val="18"/>
                <w:szCs w:val="18"/>
                <w:lang w:val="sr-Cyrl-RS"/>
              </w:rPr>
              <w:t>и да има увид у научене лекције.</w:t>
            </w:r>
          </w:p>
        </w:tc>
      </w:tr>
      <w:tr w:rsidR="00B9688F" w:rsidRPr="00B9688F" w14:paraId="69CA3A89"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3896E53E"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привреде</w:t>
            </w:r>
          </w:p>
        </w:tc>
        <w:tc>
          <w:tcPr>
            <w:tcW w:w="1626" w:type="dxa"/>
            <w:tcBorders>
              <w:top w:val="single" w:sz="4" w:space="0" w:color="000000"/>
              <w:left w:val="single" w:sz="4" w:space="0" w:color="000000"/>
              <w:bottom w:val="single" w:sz="4" w:space="0" w:color="000000"/>
              <w:right w:val="single" w:sz="4" w:space="0" w:color="000000"/>
            </w:tcBorders>
          </w:tcPr>
          <w:p w14:paraId="0FE55B0F"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6CE318A0"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Партнер у реализацији понуда за самозапошљавање NЕЕТ младих</w:t>
            </w:r>
          </w:p>
        </w:tc>
        <w:tc>
          <w:tcPr>
            <w:tcW w:w="1558" w:type="dxa"/>
            <w:tcBorders>
              <w:top w:val="single" w:sz="4" w:space="0" w:color="000000"/>
              <w:left w:val="single" w:sz="4" w:space="0" w:color="000000"/>
              <w:bottom w:val="single" w:sz="4" w:space="0" w:color="000000"/>
              <w:right w:val="single" w:sz="4" w:space="0" w:color="000000"/>
            </w:tcBorders>
          </w:tcPr>
          <w:p w14:paraId="5F34AB95"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02A75DE8"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Министарство привреде има потребу за унапређењем система и инструмената праћења и извештавања о лицима која су обухваћена мерама овог ресора, </w:t>
            </w:r>
            <w:r w:rsidR="00973E88" w:rsidRPr="00B9688F">
              <w:rPr>
                <w:rFonts w:ascii="Arial" w:hAnsi="Arial" w:cs="Arial"/>
                <w:sz w:val="18"/>
                <w:szCs w:val="18"/>
                <w:lang w:val="sr-Cyrl-RS"/>
              </w:rPr>
              <w:t xml:space="preserve">односно </w:t>
            </w:r>
            <w:r w:rsidRPr="00B9688F">
              <w:rPr>
                <w:rFonts w:ascii="Arial" w:hAnsi="Arial" w:cs="Arial"/>
                <w:sz w:val="18"/>
                <w:szCs w:val="18"/>
                <w:lang w:val="sr-Cyrl-RS"/>
              </w:rPr>
              <w:t>за дигитализацијом тог процеса</w:t>
            </w:r>
            <w:r w:rsidR="000352BE" w:rsidRPr="00B9688F">
              <w:rPr>
                <w:rFonts w:ascii="Arial" w:hAnsi="Arial" w:cs="Arial"/>
                <w:sz w:val="18"/>
                <w:szCs w:val="18"/>
                <w:lang w:val="sr-Cyrl-RS"/>
              </w:rPr>
              <w:t>,</w:t>
            </w:r>
            <w:r w:rsidRPr="00B9688F">
              <w:rPr>
                <w:rFonts w:ascii="Arial" w:hAnsi="Arial" w:cs="Arial"/>
                <w:sz w:val="18"/>
                <w:szCs w:val="18"/>
                <w:lang w:val="sr-Cyrl-RS"/>
              </w:rPr>
              <w:t xml:space="preserve"> те увезивање са другим ИТ системима попут оног којим располаже НСЗ.</w:t>
            </w:r>
          </w:p>
        </w:tc>
      </w:tr>
      <w:tr w:rsidR="00B9688F" w:rsidRPr="00B9688F" w14:paraId="1D22F4A8"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0E348EE3"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Министарство финансија </w:t>
            </w:r>
          </w:p>
        </w:tc>
        <w:tc>
          <w:tcPr>
            <w:tcW w:w="1626" w:type="dxa"/>
            <w:tcBorders>
              <w:top w:val="single" w:sz="4" w:space="0" w:color="000000"/>
              <w:left w:val="single" w:sz="4" w:space="0" w:color="000000"/>
              <w:bottom w:val="single" w:sz="4" w:space="0" w:color="000000"/>
              <w:right w:val="single" w:sz="4" w:space="0" w:color="000000"/>
            </w:tcBorders>
          </w:tcPr>
          <w:p w14:paraId="115A6146"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535286DB"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Партнер у реализацији остваривања пореских олакшица за запошљавање NЕЕТ младих</w:t>
            </w:r>
          </w:p>
        </w:tc>
        <w:tc>
          <w:tcPr>
            <w:tcW w:w="1558" w:type="dxa"/>
            <w:tcBorders>
              <w:top w:val="single" w:sz="4" w:space="0" w:color="000000"/>
              <w:left w:val="single" w:sz="4" w:space="0" w:color="000000"/>
              <w:bottom w:val="single" w:sz="4" w:space="0" w:color="000000"/>
              <w:right w:val="single" w:sz="4" w:space="0" w:color="000000"/>
            </w:tcBorders>
          </w:tcPr>
          <w:p w14:paraId="200C63E4"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1660DDA0"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Министарство финансија има важну улогу с обзиром на то да овај ресор </w:t>
            </w:r>
            <w:r w:rsidR="00973E88" w:rsidRPr="00B9688F">
              <w:rPr>
                <w:rFonts w:ascii="Arial" w:hAnsi="Arial" w:cs="Arial"/>
                <w:sz w:val="18"/>
                <w:szCs w:val="18"/>
                <w:lang w:val="sr-Cyrl-RS"/>
              </w:rPr>
              <w:t>утврђује</w:t>
            </w:r>
            <w:r w:rsidRPr="00B9688F">
              <w:rPr>
                <w:rFonts w:ascii="Arial" w:hAnsi="Arial" w:cs="Arial"/>
                <w:sz w:val="18"/>
                <w:szCs w:val="18"/>
                <w:lang w:val="sr-Cyrl-RS"/>
              </w:rPr>
              <w:t xml:space="preserve"> пореске олакшице послодавцима </w:t>
            </w:r>
            <w:r w:rsidR="00D17049" w:rsidRPr="00B9688F">
              <w:rPr>
                <w:rFonts w:ascii="Arial" w:hAnsi="Arial" w:cs="Arial"/>
                <w:sz w:val="18"/>
                <w:szCs w:val="18"/>
                <w:lang w:val="sr-Cyrl-RS"/>
              </w:rPr>
              <w:t>за запошљавање одређених категорија незапослених</w:t>
            </w:r>
            <w:r w:rsidR="000352BE" w:rsidRPr="00B9688F">
              <w:rPr>
                <w:rFonts w:ascii="Arial" w:hAnsi="Arial" w:cs="Arial"/>
                <w:sz w:val="18"/>
                <w:szCs w:val="18"/>
                <w:lang w:val="sr-Cyrl-RS"/>
              </w:rPr>
              <w:t>,</w:t>
            </w:r>
            <w:r w:rsidR="00D17049" w:rsidRPr="00B9688F">
              <w:rPr>
                <w:rFonts w:ascii="Arial" w:hAnsi="Arial" w:cs="Arial"/>
                <w:sz w:val="18"/>
                <w:szCs w:val="18"/>
                <w:lang w:val="sr-Cyrl-RS"/>
              </w:rPr>
              <w:t xml:space="preserve"> </w:t>
            </w:r>
            <w:r w:rsidR="00F4033D" w:rsidRPr="00B9688F">
              <w:rPr>
                <w:rFonts w:ascii="Arial" w:hAnsi="Arial" w:cs="Arial"/>
                <w:sz w:val="18"/>
                <w:szCs w:val="18"/>
                <w:lang w:val="sr-Cyrl-RS"/>
              </w:rPr>
              <w:t xml:space="preserve">али </w:t>
            </w:r>
            <w:r w:rsidR="00D17049" w:rsidRPr="00B9688F">
              <w:rPr>
                <w:rFonts w:ascii="Arial" w:hAnsi="Arial" w:cs="Arial"/>
                <w:sz w:val="18"/>
                <w:szCs w:val="18"/>
                <w:lang w:val="sr-Cyrl-RS"/>
              </w:rPr>
              <w:t>је потребно</w:t>
            </w:r>
            <w:r w:rsidR="00F4033D" w:rsidRPr="00B9688F">
              <w:rPr>
                <w:rFonts w:ascii="Arial" w:hAnsi="Arial" w:cs="Arial"/>
                <w:sz w:val="18"/>
                <w:szCs w:val="18"/>
                <w:lang w:val="sr-Cyrl-RS"/>
              </w:rPr>
              <w:t xml:space="preserve"> </w:t>
            </w:r>
            <w:r w:rsidR="00D17049" w:rsidRPr="00B9688F">
              <w:rPr>
                <w:rFonts w:ascii="Arial" w:hAnsi="Arial" w:cs="Arial"/>
                <w:sz w:val="18"/>
                <w:szCs w:val="18"/>
                <w:lang w:val="sr-Cyrl-RS"/>
              </w:rPr>
              <w:t xml:space="preserve">да се </w:t>
            </w:r>
            <w:r w:rsidR="00F4033D" w:rsidRPr="00B9688F">
              <w:rPr>
                <w:rFonts w:ascii="Arial" w:hAnsi="Arial" w:cs="Arial"/>
                <w:sz w:val="18"/>
                <w:szCs w:val="18"/>
                <w:lang w:val="sr-Cyrl-RS"/>
              </w:rPr>
              <w:t xml:space="preserve">у наредном периоду </w:t>
            </w:r>
            <w:r w:rsidR="00F4033D" w:rsidRPr="00B9688F">
              <w:rPr>
                <w:rFonts w:ascii="Arial" w:hAnsi="Arial" w:cs="Arial"/>
                <w:sz w:val="18"/>
                <w:szCs w:val="18"/>
              </w:rPr>
              <w:t>у сарадњи Министарств</w:t>
            </w:r>
            <w:r w:rsidR="00F4033D" w:rsidRPr="00B9688F">
              <w:rPr>
                <w:rFonts w:ascii="Arial" w:hAnsi="Arial" w:cs="Arial"/>
                <w:sz w:val="18"/>
                <w:szCs w:val="18"/>
                <w:lang w:val="sr-Cyrl-RS"/>
              </w:rPr>
              <w:t>а</w:t>
            </w:r>
            <w:r w:rsidR="00F4033D" w:rsidRPr="00B9688F">
              <w:rPr>
                <w:rFonts w:ascii="Arial" w:hAnsi="Arial" w:cs="Arial"/>
                <w:sz w:val="18"/>
                <w:szCs w:val="18"/>
              </w:rPr>
              <w:t xml:space="preserve"> финансија </w:t>
            </w:r>
            <w:r w:rsidR="00F4033D" w:rsidRPr="00B9688F">
              <w:rPr>
                <w:rFonts w:ascii="Arial" w:hAnsi="Arial" w:cs="Arial"/>
                <w:sz w:val="18"/>
                <w:szCs w:val="18"/>
                <w:lang w:val="sr-Cyrl-RS"/>
              </w:rPr>
              <w:t xml:space="preserve">и МРЗБСП </w:t>
            </w:r>
            <w:r w:rsidR="00F4033D" w:rsidRPr="00B9688F">
              <w:rPr>
                <w:rFonts w:ascii="Arial" w:hAnsi="Arial" w:cs="Arial"/>
                <w:sz w:val="18"/>
                <w:szCs w:val="18"/>
              </w:rPr>
              <w:t>сагледа</w:t>
            </w:r>
            <w:r w:rsidR="00D17049" w:rsidRPr="00B9688F">
              <w:rPr>
                <w:rFonts w:ascii="Arial" w:hAnsi="Arial" w:cs="Arial"/>
                <w:sz w:val="18"/>
                <w:szCs w:val="18"/>
                <w:lang w:val="sr-Cyrl-RS"/>
              </w:rPr>
              <w:t>ју</w:t>
            </w:r>
            <w:r w:rsidR="00F4033D" w:rsidRPr="00B9688F">
              <w:rPr>
                <w:rFonts w:ascii="Arial" w:hAnsi="Arial" w:cs="Arial"/>
                <w:sz w:val="18"/>
                <w:szCs w:val="18"/>
              </w:rPr>
              <w:t xml:space="preserve"> могућности за релаксирање услова за одобравање пореске олакшице за младе, укључене у програм Гаранција за младе</w:t>
            </w:r>
            <w:r w:rsidR="00F4033D" w:rsidRPr="00B9688F">
              <w:rPr>
                <w:rFonts w:ascii="Arial" w:hAnsi="Arial" w:cs="Arial"/>
                <w:sz w:val="18"/>
                <w:szCs w:val="18"/>
                <w:lang w:val="sr-Cyrl-RS"/>
              </w:rPr>
              <w:t>.</w:t>
            </w:r>
          </w:p>
        </w:tc>
      </w:tr>
      <w:tr w:rsidR="00B9688F" w:rsidRPr="00B9688F" w14:paraId="4280B945"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611086FA"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Пореска управа</w:t>
            </w:r>
          </w:p>
        </w:tc>
        <w:tc>
          <w:tcPr>
            <w:tcW w:w="1626" w:type="dxa"/>
            <w:tcBorders>
              <w:top w:val="single" w:sz="4" w:space="0" w:color="000000"/>
              <w:left w:val="single" w:sz="4" w:space="0" w:color="000000"/>
              <w:bottom w:val="single" w:sz="4" w:space="0" w:color="000000"/>
              <w:right w:val="single" w:sz="4" w:space="0" w:color="000000"/>
            </w:tcBorders>
          </w:tcPr>
          <w:p w14:paraId="52171CA1"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5BB23756"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Партнер у праћењу спровођења ГзМ</w:t>
            </w:r>
          </w:p>
        </w:tc>
        <w:tc>
          <w:tcPr>
            <w:tcW w:w="1558" w:type="dxa"/>
            <w:tcBorders>
              <w:top w:val="single" w:sz="4" w:space="0" w:color="000000"/>
              <w:left w:val="single" w:sz="4" w:space="0" w:color="000000"/>
              <w:bottom w:val="single" w:sz="4" w:space="0" w:color="000000"/>
              <w:right w:val="single" w:sz="4" w:space="0" w:color="000000"/>
            </w:tcBorders>
          </w:tcPr>
          <w:p w14:paraId="5F01B8D4"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601C8E01" w14:textId="77777777" w:rsidR="00F261CA" w:rsidRPr="00B9688F" w:rsidRDefault="00F261CA" w:rsidP="00AF1453">
            <w:pPr>
              <w:pStyle w:val="NoSpacing"/>
              <w:widowControl w:val="0"/>
              <w:rPr>
                <w:rFonts w:ascii="Arial" w:hAnsi="Arial" w:cs="Arial"/>
                <w:sz w:val="18"/>
                <w:szCs w:val="18"/>
                <w:lang w:val="sr-Cyrl-RS"/>
              </w:rPr>
            </w:pPr>
            <w:r w:rsidRPr="00B9688F">
              <w:rPr>
                <w:rFonts w:ascii="Arial" w:hAnsi="Arial" w:cs="Arial"/>
                <w:sz w:val="18"/>
                <w:szCs w:val="18"/>
                <w:lang w:val="sr-Cyrl-RS"/>
              </w:rPr>
              <w:t>Пореска управа (орган управе у саставу Министарства финансија) има важну улогу у домену праћења и извештавања о реализацији ГзМ, али се подаци о броју младих који су се запослили уз пореске олакшице након учешћа у ГзМ могу добити и од ЦРОСО са којим је накнадно успостављена сарадња, а који није препознат као партнер.</w:t>
            </w:r>
          </w:p>
        </w:tc>
      </w:tr>
      <w:tr w:rsidR="00B9688F" w:rsidRPr="00B9688F" w14:paraId="4D8D4B84"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5F505E0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Кровна организација младих Србије (КОМС)</w:t>
            </w:r>
          </w:p>
        </w:tc>
        <w:tc>
          <w:tcPr>
            <w:tcW w:w="1626" w:type="dxa"/>
            <w:tcBorders>
              <w:top w:val="single" w:sz="4" w:space="0" w:color="000000"/>
              <w:left w:val="single" w:sz="4" w:space="0" w:color="000000"/>
              <w:bottom w:val="single" w:sz="4" w:space="0" w:color="000000"/>
              <w:right w:val="single" w:sz="4" w:space="0" w:color="000000"/>
            </w:tcBorders>
          </w:tcPr>
          <w:p w14:paraId="2934748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Удружење</w:t>
            </w:r>
          </w:p>
        </w:tc>
        <w:tc>
          <w:tcPr>
            <w:tcW w:w="2849" w:type="dxa"/>
            <w:tcBorders>
              <w:top w:val="single" w:sz="4" w:space="0" w:color="000000"/>
              <w:left w:val="single" w:sz="4" w:space="0" w:color="000000"/>
              <w:bottom w:val="single" w:sz="4" w:space="0" w:color="000000"/>
              <w:right w:val="single" w:sz="4" w:space="0" w:color="000000"/>
            </w:tcBorders>
          </w:tcPr>
          <w:p w14:paraId="5C676982"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Учествује у развоју Модела за досезање и активацију NЕЕТ младих који се налазе ван система и координацији пилотирања досезања до NЕЕТ младих који се налазе ван система и мапирању доступних услуга за младе на локалном нивоу</w:t>
            </w:r>
          </w:p>
        </w:tc>
        <w:tc>
          <w:tcPr>
            <w:tcW w:w="1558" w:type="dxa"/>
            <w:tcBorders>
              <w:top w:val="single" w:sz="4" w:space="0" w:color="000000"/>
              <w:left w:val="single" w:sz="4" w:space="0" w:color="000000"/>
              <w:bottom w:val="single" w:sz="4" w:space="0" w:color="000000"/>
              <w:right w:val="single" w:sz="4" w:space="0" w:color="000000"/>
            </w:tcBorders>
          </w:tcPr>
          <w:p w14:paraId="064793D8"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02FF835D" w14:textId="77777777" w:rsidR="00F4033D" w:rsidRPr="00B9688F" w:rsidRDefault="00F261CA" w:rsidP="00714DBC">
            <w:pPr>
              <w:pStyle w:val="NoSpacing"/>
              <w:widowControl w:val="0"/>
              <w:rPr>
                <w:rFonts w:ascii="Arial" w:hAnsi="Arial" w:cs="Arial"/>
                <w:sz w:val="18"/>
                <w:szCs w:val="18"/>
                <w:lang w:val="sr-Cyrl-CS"/>
              </w:rPr>
            </w:pPr>
            <w:r w:rsidRPr="00B9688F">
              <w:rPr>
                <w:rFonts w:ascii="Arial" w:hAnsi="Arial" w:cs="Arial"/>
                <w:sz w:val="18"/>
                <w:szCs w:val="18"/>
                <w:lang w:val="sr-Cyrl-RS"/>
              </w:rPr>
              <w:t>КОМС је учествовао у организацији локалн</w:t>
            </w:r>
            <w:r w:rsidR="00EE048F" w:rsidRPr="00B9688F">
              <w:rPr>
                <w:rFonts w:ascii="Arial" w:hAnsi="Arial" w:cs="Arial"/>
                <w:sz w:val="18"/>
                <w:szCs w:val="18"/>
                <w:lang w:val="sr-Cyrl-RS"/>
              </w:rPr>
              <w:t>и</w:t>
            </w:r>
            <w:r w:rsidRPr="00B9688F">
              <w:rPr>
                <w:rFonts w:ascii="Arial" w:hAnsi="Arial" w:cs="Arial"/>
                <w:sz w:val="18"/>
                <w:szCs w:val="18"/>
                <w:lang w:val="sr-Cyrl-RS"/>
              </w:rPr>
              <w:t>х припремних састана</w:t>
            </w:r>
            <w:r w:rsidR="00FB49B6" w:rsidRPr="00B9688F">
              <w:rPr>
                <w:rFonts w:ascii="Arial" w:hAnsi="Arial" w:cs="Arial"/>
                <w:sz w:val="18"/>
                <w:szCs w:val="18"/>
                <w:lang w:val="sr-Cyrl-RS"/>
              </w:rPr>
              <w:t>ка</w:t>
            </w:r>
            <w:r w:rsidRPr="00B9688F">
              <w:rPr>
                <w:rFonts w:ascii="Arial" w:hAnsi="Arial" w:cs="Arial"/>
                <w:sz w:val="18"/>
                <w:szCs w:val="18"/>
                <w:lang w:val="sr-Cyrl-RS"/>
              </w:rPr>
              <w:t>, заједно са Координатором ГзМ и НСЗ</w:t>
            </w:r>
            <w:r w:rsidR="004A2A08">
              <w:rPr>
                <w:rFonts w:ascii="Arial" w:hAnsi="Arial" w:cs="Arial"/>
                <w:sz w:val="18"/>
                <w:szCs w:val="18"/>
                <w:lang w:val="sr-Cyrl-RS"/>
              </w:rPr>
              <w:t>,</w:t>
            </w:r>
            <w:r w:rsidR="00F4033D" w:rsidRPr="00B9688F">
              <w:rPr>
                <w:rFonts w:ascii="Arial" w:hAnsi="Arial" w:cs="Arial"/>
                <w:sz w:val="18"/>
                <w:szCs w:val="18"/>
                <w:lang w:val="sr-Cyrl-RS"/>
              </w:rPr>
              <w:t xml:space="preserve"> и презентовао тему „</w:t>
            </w:r>
            <w:r w:rsidR="00F4033D" w:rsidRPr="00B9688F">
              <w:rPr>
                <w:rFonts w:ascii="Arial" w:hAnsi="Arial" w:cs="Arial"/>
                <w:sz w:val="18"/>
                <w:szCs w:val="18"/>
                <w:lang w:val="sr-Cyrl-CS"/>
              </w:rPr>
              <w:t>Улога младих у спровођењу пилотирања Гаранције за младеˮ.</w:t>
            </w:r>
          </w:p>
          <w:p w14:paraId="1F5F3B9D" w14:textId="77777777" w:rsidR="00F261CA" w:rsidRPr="00B9688F" w:rsidRDefault="00F4033D" w:rsidP="00714DBC">
            <w:pPr>
              <w:pStyle w:val="NoSpacing"/>
              <w:widowControl w:val="0"/>
              <w:rPr>
                <w:rFonts w:ascii="Arial" w:hAnsi="Arial" w:cs="Arial"/>
                <w:sz w:val="18"/>
                <w:szCs w:val="18"/>
                <w:lang w:val="sr-Cyrl-RS"/>
              </w:rPr>
            </w:pPr>
            <w:r w:rsidRPr="00B9688F">
              <w:rPr>
                <w:rFonts w:ascii="Arial" w:hAnsi="Arial" w:cs="Arial"/>
                <w:sz w:val="18"/>
                <w:szCs w:val="18"/>
                <w:lang w:val="sr-Cyrl-RS"/>
              </w:rPr>
              <w:t>КОМС је учествовао на састанцима уже Стручне групе Координационог тела у развоју Модела</w:t>
            </w:r>
            <w:r w:rsidR="00D07589" w:rsidRPr="00B9688F">
              <w:rPr>
                <w:rFonts w:ascii="Arial" w:hAnsi="Arial" w:cs="Arial"/>
                <w:sz w:val="18"/>
                <w:szCs w:val="18"/>
                <w:lang w:val="sr-Cyrl-RS"/>
              </w:rPr>
              <w:t xml:space="preserve"> за досезање</w:t>
            </w:r>
            <w:r w:rsidRPr="00B9688F">
              <w:rPr>
                <w:rFonts w:ascii="Arial" w:hAnsi="Arial" w:cs="Arial"/>
                <w:sz w:val="18"/>
                <w:szCs w:val="18"/>
                <w:lang w:val="sr-Cyrl-RS"/>
              </w:rPr>
              <w:t>.</w:t>
            </w:r>
          </w:p>
          <w:p w14:paraId="237EABB0" w14:textId="77777777" w:rsidR="005B1CA2" w:rsidRPr="00B9688F" w:rsidRDefault="005B1CA2" w:rsidP="00714DBC">
            <w:pPr>
              <w:pStyle w:val="NoSpacing"/>
              <w:widowControl w:val="0"/>
              <w:rPr>
                <w:rFonts w:ascii="Arial" w:hAnsi="Arial" w:cs="Arial"/>
                <w:sz w:val="18"/>
                <w:szCs w:val="18"/>
                <w:lang w:val="sr-Cyrl-RS"/>
              </w:rPr>
            </w:pPr>
          </w:p>
        </w:tc>
      </w:tr>
      <w:tr w:rsidR="00B9688F" w:rsidRPr="00B9688F" w14:paraId="1F15D21B"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4096D2DB"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Организације цивилног друштва (ОЦД) </w:t>
            </w:r>
          </w:p>
        </w:tc>
        <w:tc>
          <w:tcPr>
            <w:tcW w:w="1626" w:type="dxa"/>
            <w:tcBorders>
              <w:top w:val="single" w:sz="4" w:space="0" w:color="000000"/>
              <w:left w:val="single" w:sz="4" w:space="0" w:color="000000"/>
              <w:bottom w:val="single" w:sz="4" w:space="0" w:color="000000"/>
              <w:right w:val="single" w:sz="4" w:space="0" w:color="000000"/>
            </w:tcBorders>
          </w:tcPr>
          <w:p w14:paraId="7523F578"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ОЦД</w:t>
            </w:r>
          </w:p>
        </w:tc>
        <w:tc>
          <w:tcPr>
            <w:tcW w:w="2849" w:type="dxa"/>
            <w:tcBorders>
              <w:top w:val="single" w:sz="4" w:space="0" w:color="000000"/>
              <w:left w:val="single" w:sz="4" w:space="0" w:color="000000"/>
              <w:bottom w:val="single" w:sz="4" w:space="0" w:color="000000"/>
              <w:right w:val="single" w:sz="4" w:space="0" w:color="000000"/>
            </w:tcBorders>
          </w:tcPr>
          <w:p w14:paraId="7F8CFB98"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Спровођење активности досезања и активације</w:t>
            </w:r>
            <w:r w:rsidRPr="00B9688F">
              <w:rPr>
                <w:rFonts w:ascii="Arial" w:hAnsi="Arial" w:cs="Arial"/>
                <w:sz w:val="18"/>
                <w:szCs w:val="18"/>
                <w:lang w:val="sr-Cyrl-RS"/>
              </w:rPr>
              <w:t xml:space="preserve"> </w:t>
            </w:r>
            <w:r w:rsidRPr="00B9688F">
              <w:rPr>
                <w:rFonts w:ascii="Arial" w:eastAsia="Calibri" w:hAnsi="Arial" w:cs="Arial"/>
                <w:sz w:val="18"/>
                <w:szCs w:val="18"/>
                <w:lang w:val="sr-Cyrl-RS"/>
              </w:rPr>
              <w:t>NЕЕТ младих који се налазе ван система</w:t>
            </w:r>
          </w:p>
        </w:tc>
        <w:tc>
          <w:tcPr>
            <w:tcW w:w="1558" w:type="dxa"/>
            <w:tcBorders>
              <w:top w:val="single" w:sz="4" w:space="0" w:color="000000"/>
              <w:left w:val="single" w:sz="4" w:space="0" w:color="000000"/>
              <w:bottom w:val="single" w:sz="4" w:space="0" w:color="000000"/>
              <w:right w:val="single" w:sz="4" w:space="0" w:color="000000"/>
            </w:tcBorders>
          </w:tcPr>
          <w:p w14:paraId="5E9CF1EC" w14:textId="77777777" w:rsidR="00F261CA" w:rsidRPr="00B9688F" w:rsidRDefault="00F261CA" w:rsidP="00714DBC">
            <w:pPr>
              <w:pStyle w:val="NoSpacing"/>
              <w:widowControl w:val="0"/>
              <w:rPr>
                <w:rFonts w:ascii="Arial"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45F9E6BE" w14:textId="77777777" w:rsidR="00F261CA" w:rsidRPr="00B9688F" w:rsidRDefault="00F261CA" w:rsidP="00C858C5">
            <w:pPr>
              <w:pStyle w:val="NoSpacing"/>
              <w:widowControl w:val="0"/>
              <w:rPr>
                <w:rFonts w:ascii="Arial" w:hAnsi="Arial" w:cs="Arial"/>
                <w:sz w:val="18"/>
                <w:szCs w:val="18"/>
                <w:lang w:val="sr-Cyrl-RS"/>
              </w:rPr>
            </w:pPr>
            <w:r w:rsidRPr="00B9688F">
              <w:rPr>
                <w:rFonts w:ascii="Arial" w:hAnsi="Arial" w:cs="Arial"/>
                <w:sz w:val="18"/>
                <w:szCs w:val="18"/>
                <w:lang w:val="sr-Cyrl-RS"/>
              </w:rPr>
              <w:t>На обуци која је намењена ОЦД успоста</w:t>
            </w:r>
            <w:r w:rsidR="006534FE" w:rsidRPr="00B9688F">
              <w:rPr>
                <w:rFonts w:ascii="Arial" w:hAnsi="Arial" w:cs="Arial"/>
                <w:sz w:val="18"/>
                <w:szCs w:val="18"/>
                <w:lang w:val="sr-Cyrl-RS"/>
              </w:rPr>
              <w:t>в</w:t>
            </w:r>
            <w:r w:rsidRPr="00B9688F">
              <w:rPr>
                <w:rFonts w:ascii="Arial" w:hAnsi="Arial" w:cs="Arial"/>
                <w:sz w:val="18"/>
                <w:szCs w:val="18"/>
                <w:lang w:val="sr-Cyrl-RS"/>
              </w:rPr>
              <w:t>љена је сарадња радника</w:t>
            </w:r>
            <w:r w:rsidR="00392C78" w:rsidRPr="00B9688F">
              <w:rPr>
                <w:rFonts w:ascii="Arial" w:hAnsi="Arial" w:cs="Arial"/>
                <w:sz w:val="18"/>
                <w:szCs w:val="18"/>
                <w:lang w:val="sr-Cyrl-RS"/>
              </w:rPr>
              <w:t>,</w:t>
            </w:r>
            <w:r w:rsidRPr="00B9688F">
              <w:rPr>
                <w:rFonts w:ascii="Arial" w:hAnsi="Arial" w:cs="Arial"/>
                <w:sz w:val="18"/>
                <w:szCs w:val="18"/>
                <w:lang w:val="sr-Cyrl-RS"/>
              </w:rPr>
              <w:t xml:space="preserve"> </w:t>
            </w:r>
            <w:r w:rsidR="00392C78" w:rsidRPr="00B9688F">
              <w:rPr>
                <w:rFonts w:ascii="Arial" w:hAnsi="Arial" w:cs="Arial"/>
                <w:sz w:val="18"/>
                <w:szCs w:val="18"/>
                <w:lang w:val="sr-Cyrl-RS"/>
              </w:rPr>
              <w:t>који ће</w:t>
            </w:r>
            <w:r w:rsidRPr="00B9688F">
              <w:rPr>
                <w:rFonts w:ascii="Arial" w:hAnsi="Arial" w:cs="Arial"/>
                <w:sz w:val="18"/>
                <w:szCs w:val="18"/>
                <w:lang w:val="sr-Cyrl-RS"/>
              </w:rPr>
              <w:t xml:space="preserve"> </w:t>
            </w:r>
            <w:r w:rsidR="00F4033D" w:rsidRPr="00B9688F">
              <w:rPr>
                <w:rFonts w:ascii="Arial" w:hAnsi="Arial" w:cs="Arial"/>
                <w:sz w:val="18"/>
                <w:szCs w:val="18"/>
                <w:lang w:val="sr-Cyrl-RS"/>
              </w:rPr>
              <w:t>спроводи</w:t>
            </w:r>
            <w:r w:rsidR="00392C78" w:rsidRPr="00B9688F">
              <w:rPr>
                <w:rFonts w:ascii="Arial" w:hAnsi="Arial" w:cs="Arial"/>
                <w:sz w:val="18"/>
                <w:szCs w:val="18"/>
                <w:lang w:val="sr-Cyrl-RS"/>
              </w:rPr>
              <w:t>ти</w:t>
            </w:r>
            <w:r w:rsidR="00F4033D" w:rsidRPr="00B9688F">
              <w:rPr>
                <w:rFonts w:ascii="Arial" w:hAnsi="Arial" w:cs="Arial"/>
                <w:sz w:val="18"/>
                <w:szCs w:val="18"/>
                <w:lang w:val="sr-Cyrl-RS"/>
              </w:rPr>
              <w:t xml:space="preserve"> активности </w:t>
            </w:r>
            <w:r w:rsidRPr="00B9688F">
              <w:rPr>
                <w:rFonts w:ascii="Arial" w:hAnsi="Arial" w:cs="Arial"/>
                <w:sz w:val="18"/>
                <w:szCs w:val="18"/>
                <w:lang w:val="sr-Cyrl-RS"/>
              </w:rPr>
              <w:t>досезањ</w:t>
            </w:r>
            <w:r w:rsidR="001D2685" w:rsidRPr="00B9688F">
              <w:rPr>
                <w:rFonts w:ascii="Arial" w:hAnsi="Arial" w:cs="Arial"/>
                <w:sz w:val="18"/>
                <w:szCs w:val="18"/>
                <w:lang w:val="sr-Cyrl-RS"/>
              </w:rPr>
              <w:t xml:space="preserve">а и активације </w:t>
            </w:r>
            <w:r w:rsidR="001D2685" w:rsidRPr="00B9688F">
              <w:rPr>
                <w:rFonts w:ascii="Arial" w:hAnsi="Arial" w:cs="Arial"/>
                <w:sz w:val="18"/>
                <w:szCs w:val="18"/>
                <w:lang w:val="sr-Latn-RS"/>
              </w:rPr>
              <w:t xml:space="preserve">NEET </w:t>
            </w:r>
            <w:r w:rsidR="001D2685" w:rsidRPr="00B9688F">
              <w:rPr>
                <w:rFonts w:ascii="Arial" w:hAnsi="Arial" w:cs="Arial"/>
                <w:sz w:val="18"/>
                <w:szCs w:val="18"/>
                <w:lang w:val="sr-Cyrl-RS"/>
              </w:rPr>
              <w:t>младих</w:t>
            </w:r>
            <w:r w:rsidRPr="00B9688F">
              <w:rPr>
                <w:rFonts w:ascii="Arial" w:hAnsi="Arial" w:cs="Arial"/>
                <w:sz w:val="18"/>
                <w:szCs w:val="18"/>
                <w:lang w:val="sr-Cyrl-RS"/>
              </w:rPr>
              <w:t xml:space="preserve">, са саветницима за </w:t>
            </w:r>
            <w:r w:rsidR="00FA4A61" w:rsidRPr="00B9688F">
              <w:rPr>
                <w:rFonts w:ascii="Arial" w:hAnsi="Arial" w:cs="Arial"/>
                <w:sz w:val="18"/>
                <w:szCs w:val="18"/>
                <w:lang w:val="sr-Cyrl-RS"/>
              </w:rPr>
              <w:t xml:space="preserve">запошљавање </w:t>
            </w:r>
            <w:r w:rsidRPr="00B9688F">
              <w:rPr>
                <w:rFonts w:ascii="Arial" w:hAnsi="Arial" w:cs="Arial"/>
                <w:sz w:val="18"/>
                <w:szCs w:val="18"/>
                <w:lang w:val="sr-Cyrl-RS"/>
              </w:rPr>
              <w:t xml:space="preserve">из </w:t>
            </w:r>
            <w:r w:rsidR="005B1CA2" w:rsidRPr="00B9688F">
              <w:rPr>
                <w:rFonts w:ascii="Arial" w:hAnsi="Arial" w:cs="Arial"/>
                <w:sz w:val="18"/>
                <w:szCs w:val="18"/>
                <w:lang w:val="sr-Cyrl-RS"/>
              </w:rPr>
              <w:t xml:space="preserve">три пилот филијале </w:t>
            </w:r>
            <w:r w:rsidRPr="00B9688F">
              <w:rPr>
                <w:rFonts w:ascii="Arial" w:hAnsi="Arial" w:cs="Arial"/>
                <w:sz w:val="18"/>
                <w:szCs w:val="18"/>
                <w:lang w:val="sr-Cyrl-RS"/>
              </w:rPr>
              <w:t>НСЗ и Координатором ГзМ.</w:t>
            </w:r>
          </w:p>
        </w:tc>
      </w:tr>
      <w:tr w:rsidR="00B9688F" w:rsidRPr="00B9688F" w14:paraId="0F291B01"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232A0970"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Организације послодаваца </w:t>
            </w:r>
          </w:p>
        </w:tc>
        <w:tc>
          <w:tcPr>
            <w:tcW w:w="1626" w:type="dxa"/>
            <w:tcBorders>
              <w:top w:val="single" w:sz="4" w:space="0" w:color="000000"/>
              <w:left w:val="single" w:sz="4" w:space="0" w:color="000000"/>
              <w:bottom w:val="single" w:sz="4" w:space="0" w:color="000000"/>
              <w:right w:val="single" w:sz="4" w:space="0" w:color="000000"/>
            </w:tcBorders>
          </w:tcPr>
          <w:p w14:paraId="1EB8C6EF"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Социјални партнери</w:t>
            </w:r>
            <w:r w:rsidRPr="00B9688F">
              <w:rPr>
                <w:rFonts w:ascii="Arial" w:hAnsi="Arial" w:cs="Arial"/>
                <w:sz w:val="18"/>
                <w:szCs w:val="18"/>
                <w:lang w:val="sr-Cyrl-RS"/>
              </w:rPr>
              <w:t xml:space="preserve"> </w:t>
            </w:r>
          </w:p>
        </w:tc>
        <w:tc>
          <w:tcPr>
            <w:tcW w:w="2849" w:type="dxa"/>
            <w:tcBorders>
              <w:top w:val="single" w:sz="4" w:space="0" w:color="000000"/>
              <w:left w:val="single" w:sz="4" w:space="0" w:color="000000"/>
              <w:bottom w:val="single" w:sz="4" w:space="0" w:color="000000"/>
              <w:right w:val="single" w:sz="4" w:space="0" w:color="000000"/>
            </w:tcBorders>
          </w:tcPr>
          <w:p w14:paraId="31B48FF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Учешће у дуалном образовању и неформалним облицима учења кроз рад</w:t>
            </w:r>
          </w:p>
          <w:p w14:paraId="7704126E"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Сарадња са НСЗ и Министарством просвете</w:t>
            </w:r>
          </w:p>
        </w:tc>
        <w:tc>
          <w:tcPr>
            <w:tcW w:w="1558" w:type="dxa"/>
            <w:tcBorders>
              <w:top w:val="single" w:sz="4" w:space="0" w:color="000000"/>
              <w:left w:val="single" w:sz="4" w:space="0" w:color="000000"/>
              <w:bottom w:val="single" w:sz="4" w:space="0" w:color="000000"/>
              <w:right w:val="single" w:sz="4" w:space="0" w:color="000000"/>
            </w:tcBorders>
          </w:tcPr>
          <w:p w14:paraId="7243F108" w14:textId="77777777" w:rsidR="00F261CA" w:rsidRPr="00B9688F" w:rsidRDefault="00F261CA" w:rsidP="00714DBC">
            <w:pPr>
              <w:pStyle w:val="NoSpacing"/>
              <w:widowControl w:val="0"/>
              <w:rPr>
                <w:rFonts w:ascii="Arial"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3382AF7A"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Унија послодаваца је учествовала у локални</w:t>
            </w:r>
            <w:r w:rsidR="001D2685" w:rsidRPr="00B9688F">
              <w:rPr>
                <w:rFonts w:ascii="Arial" w:hAnsi="Arial" w:cs="Arial"/>
                <w:sz w:val="18"/>
                <w:szCs w:val="18"/>
                <w:lang w:val="sr-Cyrl-RS"/>
              </w:rPr>
              <w:t>м</w:t>
            </w:r>
            <w:r w:rsidRPr="00B9688F">
              <w:rPr>
                <w:rFonts w:ascii="Arial" w:hAnsi="Arial" w:cs="Arial"/>
                <w:sz w:val="18"/>
                <w:szCs w:val="18"/>
                <w:lang w:val="sr-Cyrl-RS"/>
              </w:rPr>
              <w:t xml:space="preserve"> припремни</w:t>
            </w:r>
            <w:r w:rsidR="001D2685" w:rsidRPr="00B9688F">
              <w:rPr>
                <w:rFonts w:ascii="Arial" w:hAnsi="Arial" w:cs="Arial"/>
                <w:sz w:val="18"/>
                <w:szCs w:val="18"/>
                <w:lang w:val="sr-Cyrl-RS"/>
              </w:rPr>
              <w:t>м</w:t>
            </w:r>
            <w:r w:rsidRPr="00B9688F">
              <w:rPr>
                <w:rFonts w:ascii="Arial" w:hAnsi="Arial" w:cs="Arial"/>
                <w:sz w:val="18"/>
                <w:szCs w:val="18"/>
                <w:lang w:val="sr-Cyrl-RS"/>
              </w:rPr>
              <w:t xml:space="preserve"> састан</w:t>
            </w:r>
            <w:r w:rsidR="001D2685" w:rsidRPr="00B9688F">
              <w:rPr>
                <w:rFonts w:ascii="Arial" w:hAnsi="Arial" w:cs="Arial"/>
                <w:sz w:val="18"/>
                <w:szCs w:val="18"/>
                <w:lang w:val="sr-Cyrl-RS"/>
              </w:rPr>
              <w:t>цима.</w:t>
            </w:r>
          </w:p>
          <w:p w14:paraId="3792A0A1" w14:textId="77777777" w:rsidR="00B24E2C" w:rsidRPr="00B9688F" w:rsidRDefault="00B24E2C"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У циљу јачања и оснаживања капацитета </w:t>
            </w:r>
            <w:r w:rsidRPr="00B9688F">
              <w:rPr>
                <w:rFonts w:ascii="Arial" w:hAnsi="Arial" w:cs="Arial"/>
                <w:sz w:val="18"/>
                <w:szCs w:val="18"/>
              </w:rPr>
              <w:t>послодаваца укључених у дуално образовање</w:t>
            </w:r>
            <w:r w:rsidRPr="00B9688F">
              <w:rPr>
                <w:rFonts w:ascii="Arial" w:hAnsi="Arial" w:cs="Arial"/>
                <w:sz w:val="18"/>
                <w:szCs w:val="18"/>
                <w:lang w:val="sr-Cyrl-RS"/>
              </w:rPr>
              <w:t>, реализован је конкурс Министарства привреде у сарадњи са КДОНОКС.</w:t>
            </w:r>
          </w:p>
        </w:tc>
      </w:tr>
      <w:tr w:rsidR="00B9688F" w:rsidRPr="00B9688F" w14:paraId="53934782"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36FDB906"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Синдикати</w:t>
            </w:r>
          </w:p>
          <w:p w14:paraId="3EAFF5D8" w14:textId="77777777" w:rsidR="00F261CA" w:rsidRPr="00B9688F" w:rsidRDefault="00F261CA" w:rsidP="00714DBC">
            <w:pPr>
              <w:pStyle w:val="NoSpacing"/>
              <w:widowControl w:val="0"/>
              <w:rPr>
                <w:rFonts w:ascii="Arial" w:eastAsia="Calibri" w:hAnsi="Arial" w:cs="Arial"/>
                <w:sz w:val="18"/>
                <w:szCs w:val="18"/>
                <w:lang w:val="sr-Cyrl-RS"/>
              </w:rPr>
            </w:pPr>
          </w:p>
        </w:tc>
        <w:tc>
          <w:tcPr>
            <w:tcW w:w="1626" w:type="dxa"/>
            <w:tcBorders>
              <w:top w:val="single" w:sz="4" w:space="0" w:color="000000"/>
              <w:left w:val="single" w:sz="4" w:space="0" w:color="000000"/>
              <w:bottom w:val="single" w:sz="4" w:space="0" w:color="000000"/>
              <w:right w:val="single" w:sz="4" w:space="0" w:color="000000"/>
            </w:tcBorders>
          </w:tcPr>
          <w:p w14:paraId="7F773110"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Социјални партнери</w:t>
            </w:r>
          </w:p>
        </w:tc>
        <w:tc>
          <w:tcPr>
            <w:tcW w:w="2849" w:type="dxa"/>
            <w:tcBorders>
              <w:top w:val="single" w:sz="4" w:space="0" w:color="000000"/>
              <w:left w:val="single" w:sz="4" w:space="0" w:color="000000"/>
              <w:bottom w:val="single" w:sz="4" w:space="0" w:color="000000"/>
              <w:right w:val="single" w:sz="4" w:space="0" w:color="000000"/>
            </w:tcBorders>
          </w:tcPr>
          <w:p w14:paraId="1AA22B9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Учешће у припреми и усвајању нормативних и стратешких аката</w:t>
            </w:r>
          </w:p>
          <w:p w14:paraId="5A6F5EED"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Организовање инфо сесија о правима младих на раду и у вези са радом</w:t>
            </w:r>
          </w:p>
        </w:tc>
        <w:tc>
          <w:tcPr>
            <w:tcW w:w="1558" w:type="dxa"/>
            <w:tcBorders>
              <w:top w:val="single" w:sz="4" w:space="0" w:color="000000"/>
              <w:left w:val="single" w:sz="4" w:space="0" w:color="000000"/>
              <w:bottom w:val="single" w:sz="4" w:space="0" w:color="000000"/>
              <w:right w:val="single" w:sz="4" w:space="0" w:color="000000"/>
            </w:tcBorders>
          </w:tcPr>
          <w:p w14:paraId="7D999BD6" w14:textId="77777777" w:rsidR="00F261CA" w:rsidRPr="00B9688F" w:rsidRDefault="00F261CA" w:rsidP="00714DBC">
            <w:pPr>
              <w:pStyle w:val="NoSpacing"/>
              <w:widowControl w:val="0"/>
              <w:rPr>
                <w:rFonts w:ascii="Arial"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08FC569C" w14:textId="77777777" w:rsidR="00F261CA" w:rsidRPr="00B9688F" w:rsidRDefault="00B24E2C" w:rsidP="00714DBC">
            <w:pPr>
              <w:pStyle w:val="NoSpacing"/>
              <w:widowControl w:val="0"/>
              <w:rPr>
                <w:rFonts w:ascii="Arial" w:hAnsi="Arial" w:cs="Arial"/>
                <w:sz w:val="18"/>
                <w:szCs w:val="18"/>
                <w:lang w:val="sr-Cyrl-RS"/>
              </w:rPr>
            </w:pPr>
            <w:r w:rsidRPr="00B9688F">
              <w:rPr>
                <w:rFonts w:ascii="Arial" w:hAnsi="Arial" w:cs="Arial"/>
                <w:sz w:val="18"/>
                <w:szCs w:val="18"/>
                <w:lang w:val="sr-Cyrl-RS"/>
              </w:rPr>
              <w:t>Репрезентативни синдикати учествују у оквиру радне групе за израду планских документа у области запошљавања, праћењу реализације и припреми извештаја, као и у радној групи за развој НСКЗ.</w:t>
            </w:r>
          </w:p>
        </w:tc>
      </w:tr>
      <w:tr w:rsidR="00B9688F" w:rsidRPr="00B9688F" w14:paraId="70B00707"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542B1FD7"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Републички завод за статистику (РЗС)</w:t>
            </w:r>
          </w:p>
        </w:tc>
        <w:tc>
          <w:tcPr>
            <w:tcW w:w="1626" w:type="dxa"/>
            <w:tcBorders>
              <w:top w:val="single" w:sz="4" w:space="0" w:color="000000"/>
              <w:left w:val="single" w:sz="4" w:space="0" w:color="000000"/>
              <w:bottom w:val="single" w:sz="4" w:space="0" w:color="000000"/>
              <w:right w:val="single" w:sz="4" w:space="0" w:color="000000"/>
            </w:tcBorders>
          </w:tcPr>
          <w:p w14:paraId="15715E3D"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 државне управе</w:t>
            </w:r>
          </w:p>
        </w:tc>
        <w:tc>
          <w:tcPr>
            <w:tcW w:w="2849" w:type="dxa"/>
            <w:tcBorders>
              <w:top w:val="single" w:sz="4" w:space="0" w:color="000000"/>
              <w:left w:val="single" w:sz="4" w:space="0" w:color="000000"/>
              <w:bottom w:val="single" w:sz="4" w:space="0" w:color="000000"/>
              <w:right w:val="single" w:sz="4" w:space="0" w:color="000000"/>
            </w:tcBorders>
          </w:tcPr>
          <w:p w14:paraId="3939098D"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Праћење макроекономских показатеља ГзМ</w:t>
            </w:r>
          </w:p>
          <w:p w14:paraId="5C303353"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Успостављање и координација обједињеног система информација тржишта рада (LMIS)</w:t>
            </w:r>
          </w:p>
        </w:tc>
        <w:tc>
          <w:tcPr>
            <w:tcW w:w="1558" w:type="dxa"/>
            <w:tcBorders>
              <w:top w:val="single" w:sz="4" w:space="0" w:color="000000"/>
              <w:left w:val="single" w:sz="4" w:space="0" w:color="000000"/>
              <w:bottom w:val="single" w:sz="4" w:space="0" w:color="000000"/>
              <w:right w:val="single" w:sz="4" w:space="0" w:color="000000"/>
            </w:tcBorders>
          </w:tcPr>
          <w:p w14:paraId="402DCD78"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38305806" w14:textId="77777777" w:rsidR="00F261CA" w:rsidRPr="00B9688F" w:rsidRDefault="00F261CA" w:rsidP="00714DBC">
            <w:pPr>
              <w:pStyle w:val="NoSpacing"/>
              <w:widowControl w:val="0"/>
              <w:rPr>
                <w:rFonts w:ascii="Arial" w:hAnsi="Arial" w:cs="Arial"/>
                <w:sz w:val="18"/>
                <w:szCs w:val="18"/>
                <w:lang w:val="sr-Cyrl-RS"/>
              </w:rPr>
            </w:pPr>
            <w:r w:rsidRPr="00B9688F">
              <w:rPr>
                <w:rFonts w:ascii="Arial" w:hAnsi="Arial" w:cs="Arial"/>
                <w:sz w:val="18"/>
                <w:szCs w:val="18"/>
                <w:lang w:val="sr-Cyrl-RS"/>
              </w:rPr>
              <w:t xml:space="preserve">Успостављена </w:t>
            </w:r>
            <w:r w:rsidR="005B1CA2" w:rsidRPr="00B9688F">
              <w:rPr>
                <w:rFonts w:ascii="Arial" w:hAnsi="Arial" w:cs="Arial"/>
                <w:sz w:val="18"/>
                <w:szCs w:val="18"/>
                <w:lang w:val="sr-Cyrl-RS"/>
              </w:rPr>
              <w:t xml:space="preserve">је </w:t>
            </w:r>
            <w:r w:rsidRPr="00B9688F">
              <w:rPr>
                <w:rFonts w:ascii="Arial" w:hAnsi="Arial" w:cs="Arial"/>
                <w:sz w:val="18"/>
                <w:szCs w:val="18"/>
                <w:lang w:val="sr-Cyrl-RS"/>
              </w:rPr>
              <w:t>сарадња у вези обезбеђивања података потребни</w:t>
            </w:r>
            <w:r w:rsidR="001D2685" w:rsidRPr="00B9688F">
              <w:rPr>
                <w:rFonts w:ascii="Arial" w:hAnsi="Arial" w:cs="Arial"/>
                <w:sz w:val="18"/>
                <w:szCs w:val="18"/>
                <w:lang w:val="sr-Cyrl-RS"/>
              </w:rPr>
              <w:t>х</w:t>
            </w:r>
            <w:r w:rsidRPr="00B9688F">
              <w:rPr>
                <w:rFonts w:ascii="Arial" w:hAnsi="Arial" w:cs="Arial"/>
                <w:sz w:val="18"/>
                <w:szCs w:val="18"/>
                <w:lang w:val="sr-Cyrl-RS"/>
              </w:rPr>
              <w:t xml:space="preserve"> за извештавање у складу са EMCO макроекономским индикаторима.</w:t>
            </w:r>
          </w:p>
          <w:p w14:paraId="31ADB972" w14:textId="77777777" w:rsidR="00F261CA" w:rsidRPr="00B9688F" w:rsidRDefault="00F261CA" w:rsidP="00714DBC">
            <w:pPr>
              <w:pStyle w:val="NoSpacing"/>
              <w:widowControl w:val="0"/>
              <w:rPr>
                <w:rFonts w:ascii="Arial" w:hAnsi="Arial" w:cs="Arial"/>
                <w:sz w:val="18"/>
                <w:szCs w:val="18"/>
                <w:lang w:val="sr-Cyrl-RS"/>
              </w:rPr>
            </w:pPr>
          </w:p>
        </w:tc>
      </w:tr>
      <w:tr w:rsidR="00B9688F" w:rsidRPr="00B9688F" w14:paraId="6AA3A65A"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2C0A95B9" w14:textId="77777777" w:rsidR="00F261CA" w:rsidRPr="00B9688F" w:rsidRDefault="00F261CA" w:rsidP="00714DBC">
            <w:pPr>
              <w:pStyle w:val="NoSpacing"/>
              <w:widowControl w:val="0"/>
              <w:rPr>
                <w:rFonts w:ascii="Arial" w:eastAsia="Calibri" w:hAnsi="Arial" w:cs="Arial"/>
                <w:sz w:val="18"/>
                <w:szCs w:val="18"/>
                <w:lang w:val="sr-Cyrl-RS"/>
              </w:rPr>
            </w:pPr>
            <w:bookmarkStart w:id="20" w:name="_Hlk192252626"/>
            <w:r w:rsidRPr="00B9688F">
              <w:rPr>
                <w:rFonts w:ascii="Arial" w:eastAsia="Calibri" w:hAnsi="Arial" w:cs="Arial"/>
                <w:sz w:val="18"/>
                <w:szCs w:val="18"/>
                <w:lang w:val="sr-Cyrl-RS"/>
              </w:rPr>
              <w:lastRenderedPageBreak/>
              <w:t>Локалне самоуправе</w:t>
            </w:r>
          </w:p>
        </w:tc>
        <w:tc>
          <w:tcPr>
            <w:tcW w:w="1626" w:type="dxa"/>
            <w:tcBorders>
              <w:top w:val="single" w:sz="4" w:space="0" w:color="000000"/>
              <w:left w:val="single" w:sz="4" w:space="0" w:color="000000"/>
              <w:bottom w:val="single" w:sz="4" w:space="0" w:color="000000"/>
              <w:right w:val="single" w:sz="4" w:space="0" w:color="000000"/>
            </w:tcBorders>
          </w:tcPr>
          <w:p w14:paraId="2D1EAF8D"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Локални органи управе</w:t>
            </w:r>
          </w:p>
        </w:tc>
        <w:tc>
          <w:tcPr>
            <w:tcW w:w="2849" w:type="dxa"/>
            <w:tcBorders>
              <w:top w:val="single" w:sz="4" w:space="0" w:color="000000"/>
              <w:left w:val="single" w:sz="4" w:space="0" w:color="000000"/>
              <w:bottom w:val="single" w:sz="4" w:space="0" w:color="000000"/>
              <w:right w:val="single" w:sz="4" w:space="0" w:color="000000"/>
            </w:tcBorders>
          </w:tcPr>
          <w:p w14:paraId="0D4189CB"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Старање о усаглашености локалних планских докумената и координација локалних иницијатива и активности од значаја за спровођење услуга ГзМ</w:t>
            </w:r>
          </w:p>
        </w:tc>
        <w:tc>
          <w:tcPr>
            <w:tcW w:w="1558" w:type="dxa"/>
            <w:tcBorders>
              <w:top w:val="single" w:sz="4" w:space="0" w:color="000000"/>
              <w:left w:val="single" w:sz="4" w:space="0" w:color="000000"/>
              <w:bottom w:val="single" w:sz="4" w:space="0" w:color="000000"/>
              <w:right w:val="single" w:sz="4" w:space="0" w:color="000000"/>
            </w:tcBorders>
          </w:tcPr>
          <w:p w14:paraId="264FF4DC"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647153AB" w14:textId="77777777" w:rsidR="00F261CA" w:rsidRPr="00B9688F" w:rsidRDefault="00D17049" w:rsidP="00714DBC">
            <w:pPr>
              <w:pStyle w:val="NoSpacing"/>
              <w:widowControl w:val="0"/>
              <w:rPr>
                <w:rFonts w:ascii="Arial" w:hAnsi="Arial" w:cs="Arial"/>
                <w:sz w:val="18"/>
                <w:szCs w:val="18"/>
                <w:lang w:val="sr-Cyrl-RS"/>
              </w:rPr>
            </w:pPr>
            <w:r w:rsidRPr="00B9688F">
              <w:rPr>
                <w:rFonts w:ascii="Arial" w:hAnsi="Arial" w:cs="Arial"/>
                <w:sz w:val="18"/>
                <w:szCs w:val="18"/>
                <w:lang w:val="sr-Cyrl-RS"/>
              </w:rPr>
              <w:t>Локалне самоуправе у којима се спроводи пилотирање ГзМ учестововале су у локалним припремним састанцима,</w:t>
            </w:r>
            <w:r w:rsidR="000828D8" w:rsidRPr="00B9688F">
              <w:rPr>
                <w:rFonts w:ascii="Arial" w:hAnsi="Arial" w:cs="Arial"/>
                <w:sz w:val="18"/>
                <w:szCs w:val="18"/>
                <w:lang w:val="sr-Latn-RS"/>
              </w:rPr>
              <w:t xml:space="preserve"> </w:t>
            </w:r>
            <w:r w:rsidRPr="00B9688F">
              <w:rPr>
                <w:rFonts w:ascii="Arial" w:hAnsi="Arial" w:cs="Arial"/>
                <w:sz w:val="18"/>
                <w:szCs w:val="18"/>
                <w:lang w:val="sr-Cyrl-RS"/>
              </w:rPr>
              <w:t>а у наредном перидоу</w:t>
            </w:r>
            <w:r w:rsidR="00392C78" w:rsidRPr="00B9688F">
              <w:rPr>
                <w:rFonts w:ascii="Arial" w:hAnsi="Arial" w:cs="Arial"/>
                <w:sz w:val="18"/>
                <w:szCs w:val="18"/>
                <w:lang w:val="sr-Cyrl-RS"/>
              </w:rPr>
              <w:t>,</w:t>
            </w:r>
            <w:r w:rsidRPr="00B9688F">
              <w:rPr>
                <w:rFonts w:ascii="Arial" w:hAnsi="Arial" w:cs="Arial"/>
                <w:sz w:val="18"/>
                <w:szCs w:val="18"/>
                <w:lang w:val="sr-Cyrl-RS"/>
              </w:rPr>
              <w:t xml:space="preserve"> </w:t>
            </w:r>
            <w:r w:rsidR="00B24E2C" w:rsidRPr="00B9688F">
              <w:rPr>
                <w:rFonts w:ascii="Arial" w:hAnsi="Arial" w:cs="Arial"/>
                <w:sz w:val="18"/>
                <w:szCs w:val="18"/>
                <w:lang w:val="sr-Cyrl-RS"/>
              </w:rPr>
              <w:t>у</w:t>
            </w:r>
            <w:r w:rsidR="000828D8" w:rsidRPr="00B9688F">
              <w:rPr>
                <w:rFonts w:ascii="Arial" w:hAnsi="Arial" w:cs="Arial"/>
                <w:sz w:val="18"/>
                <w:szCs w:val="18"/>
                <w:lang w:val="sr-Cyrl-RS"/>
              </w:rPr>
              <w:t xml:space="preserve"> оквиру</w:t>
            </w:r>
            <w:r w:rsidRPr="00B9688F">
              <w:rPr>
                <w:rFonts w:ascii="Arial" w:hAnsi="Arial" w:cs="Arial"/>
                <w:sz w:val="18"/>
                <w:szCs w:val="18"/>
                <w:lang w:val="sr-Cyrl-RS"/>
              </w:rPr>
              <w:t xml:space="preserve"> </w:t>
            </w:r>
            <w:r w:rsidR="000828D8" w:rsidRPr="00B9688F">
              <w:rPr>
                <w:rFonts w:ascii="Arial" w:hAnsi="Arial" w:cs="Arial"/>
                <w:sz w:val="18"/>
                <w:szCs w:val="18"/>
                <w:lang w:val="sr-Cyrl-RS"/>
              </w:rPr>
              <w:t xml:space="preserve">пројекта </w:t>
            </w:r>
            <w:r w:rsidRPr="00B9688F">
              <w:rPr>
                <w:rFonts w:ascii="Arial" w:hAnsi="Arial" w:cs="Arial"/>
                <w:sz w:val="18"/>
                <w:szCs w:val="18"/>
                <w:lang w:val="sr-Cyrl-RS"/>
              </w:rPr>
              <w:t xml:space="preserve">ИПА 2020 </w:t>
            </w:r>
            <w:r w:rsidR="00583AC5" w:rsidRPr="00B9688F">
              <w:rPr>
                <w:rFonts w:ascii="Arial" w:hAnsi="Arial" w:cs="Arial"/>
              </w:rPr>
              <w:t>–</w:t>
            </w:r>
            <w:r w:rsidR="00583AC5" w:rsidRPr="00B9688F">
              <w:rPr>
                <w:rFonts w:ascii="Arial" w:hAnsi="Arial" w:cs="Arial"/>
                <w:sz w:val="18"/>
                <w:szCs w:val="18"/>
                <w:lang w:val="sr-Cyrl-RS"/>
              </w:rPr>
              <w:t xml:space="preserve"> </w:t>
            </w:r>
            <w:r w:rsidR="000828D8" w:rsidRPr="00B9688F">
              <w:rPr>
                <w:rFonts w:ascii="Arial" w:hAnsi="Arial" w:cs="Arial"/>
                <w:sz w:val="18"/>
                <w:szCs w:val="18"/>
                <w:lang w:val="sr-Latn-RS"/>
              </w:rPr>
              <w:t>T</w:t>
            </w:r>
            <w:r w:rsidRPr="00B9688F">
              <w:rPr>
                <w:rFonts w:ascii="Arial" w:hAnsi="Arial" w:cs="Arial"/>
                <w:sz w:val="18"/>
                <w:szCs w:val="18"/>
                <w:lang w:val="sr-Cyrl-RS"/>
              </w:rPr>
              <w:t>ехничка подршка</w:t>
            </w:r>
            <w:r w:rsidR="00392C78" w:rsidRPr="00B9688F">
              <w:rPr>
                <w:rFonts w:ascii="Arial" w:hAnsi="Arial" w:cs="Arial"/>
                <w:sz w:val="18"/>
                <w:szCs w:val="18"/>
                <w:lang w:val="sr-Cyrl-RS"/>
              </w:rPr>
              <w:t>,</w:t>
            </w:r>
            <w:r w:rsidRPr="00B9688F">
              <w:rPr>
                <w:rFonts w:ascii="Arial" w:hAnsi="Arial" w:cs="Arial"/>
                <w:sz w:val="18"/>
                <w:szCs w:val="18"/>
                <w:lang w:val="sr-Cyrl-RS"/>
              </w:rPr>
              <w:t xml:space="preserve"> планирано је организовање састанака и </w:t>
            </w:r>
            <w:r w:rsidR="000828D8" w:rsidRPr="00B9688F">
              <w:rPr>
                <w:rFonts w:ascii="Arial" w:hAnsi="Arial" w:cs="Arial"/>
                <w:sz w:val="18"/>
                <w:szCs w:val="18"/>
                <w:lang w:val="sr-Cyrl-RS"/>
              </w:rPr>
              <w:t xml:space="preserve">пружање додатне подршке локалним самоуправама </w:t>
            </w:r>
            <w:r w:rsidRPr="00B9688F">
              <w:rPr>
                <w:rFonts w:ascii="Arial" w:hAnsi="Arial" w:cs="Arial"/>
                <w:sz w:val="18"/>
                <w:szCs w:val="18"/>
                <w:lang w:val="sr-Cyrl-RS"/>
              </w:rPr>
              <w:t xml:space="preserve">у планирању локалних планских докумената </w:t>
            </w:r>
            <w:r w:rsidR="007C380A" w:rsidRPr="00B9688F">
              <w:rPr>
                <w:rFonts w:ascii="Arial" w:hAnsi="Arial" w:cs="Arial"/>
                <w:sz w:val="18"/>
                <w:szCs w:val="18"/>
                <w:lang w:val="sr-Cyrl-RS"/>
              </w:rPr>
              <w:t>у области запошљавања у циљу проширења понуде за младе укључене у ГзМ.</w:t>
            </w:r>
          </w:p>
        </w:tc>
      </w:tr>
      <w:bookmarkEnd w:id="20"/>
      <w:tr w:rsidR="00B9688F" w:rsidRPr="00B9688F" w14:paraId="1570EE20"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2331C5BB"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СКГО</w:t>
            </w:r>
          </w:p>
        </w:tc>
        <w:tc>
          <w:tcPr>
            <w:tcW w:w="1626" w:type="dxa"/>
            <w:tcBorders>
              <w:top w:val="single" w:sz="4" w:space="0" w:color="000000"/>
              <w:left w:val="single" w:sz="4" w:space="0" w:color="000000"/>
              <w:bottom w:val="single" w:sz="4" w:space="0" w:color="000000"/>
              <w:right w:val="single" w:sz="4" w:space="0" w:color="000000"/>
            </w:tcBorders>
          </w:tcPr>
          <w:p w14:paraId="477B5426"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Удружење</w:t>
            </w:r>
          </w:p>
        </w:tc>
        <w:tc>
          <w:tcPr>
            <w:tcW w:w="2849" w:type="dxa"/>
            <w:tcBorders>
              <w:top w:val="single" w:sz="4" w:space="0" w:color="000000"/>
              <w:left w:val="single" w:sz="4" w:space="0" w:color="000000"/>
              <w:bottom w:val="single" w:sz="4" w:space="0" w:color="000000"/>
              <w:right w:val="single" w:sz="4" w:space="0" w:color="000000"/>
            </w:tcBorders>
          </w:tcPr>
          <w:p w14:paraId="61581F01"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Подршка локалним самоуправама да успоставе одговарајуће платформе за континуирани дијалог и остваривање сарадње различитих актера на локалу.</w:t>
            </w:r>
          </w:p>
          <w:p w14:paraId="0CAA441B"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Подршка у организацији размене искустава и примера добре праксе између локалних самоуправа у прикупљању информација и мапирању услуга које се пружају младима.</w:t>
            </w:r>
          </w:p>
        </w:tc>
        <w:tc>
          <w:tcPr>
            <w:tcW w:w="1558" w:type="dxa"/>
            <w:tcBorders>
              <w:top w:val="single" w:sz="4" w:space="0" w:color="000000"/>
              <w:left w:val="single" w:sz="4" w:space="0" w:color="000000"/>
              <w:bottom w:val="single" w:sz="4" w:space="0" w:color="000000"/>
              <w:right w:val="single" w:sz="4" w:space="0" w:color="000000"/>
            </w:tcBorders>
          </w:tcPr>
          <w:p w14:paraId="7B037202"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4E39AB64" w14:textId="77777777" w:rsidR="00F261CA" w:rsidRPr="00B9688F" w:rsidRDefault="00C109D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СКГО</w:t>
            </w:r>
            <w:r w:rsidRPr="00B9688F">
              <w:rPr>
                <w:rFonts w:ascii="Arial" w:hAnsi="Arial" w:cs="Arial"/>
                <w:sz w:val="18"/>
                <w:szCs w:val="18"/>
                <w:lang w:val="sr-Cyrl-RS"/>
              </w:rPr>
              <w:t xml:space="preserve"> је учествовала у локални</w:t>
            </w:r>
            <w:r w:rsidR="001D2685" w:rsidRPr="00B9688F">
              <w:rPr>
                <w:rFonts w:ascii="Arial" w:hAnsi="Arial" w:cs="Arial"/>
                <w:sz w:val="18"/>
                <w:szCs w:val="18"/>
                <w:lang w:val="sr-Cyrl-RS"/>
              </w:rPr>
              <w:t>им</w:t>
            </w:r>
            <w:r w:rsidRPr="00B9688F">
              <w:rPr>
                <w:rFonts w:ascii="Arial" w:hAnsi="Arial" w:cs="Arial"/>
                <w:sz w:val="18"/>
                <w:szCs w:val="18"/>
                <w:lang w:val="sr-Cyrl-RS"/>
              </w:rPr>
              <w:t xml:space="preserve"> припремни</w:t>
            </w:r>
            <w:r w:rsidR="001D2685" w:rsidRPr="00B9688F">
              <w:rPr>
                <w:rFonts w:ascii="Arial" w:hAnsi="Arial" w:cs="Arial"/>
                <w:sz w:val="18"/>
                <w:szCs w:val="18"/>
                <w:lang w:val="sr-Cyrl-RS"/>
              </w:rPr>
              <w:t>м</w:t>
            </w:r>
            <w:r w:rsidRPr="00B9688F">
              <w:rPr>
                <w:rFonts w:ascii="Arial" w:hAnsi="Arial" w:cs="Arial"/>
                <w:sz w:val="18"/>
                <w:szCs w:val="18"/>
                <w:lang w:val="sr-Cyrl-RS"/>
              </w:rPr>
              <w:t xml:space="preserve"> састан</w:t>
            </w:r>
            <w:r w:rsidR="001D2685" w:rsidRPr="00B9688F">
              <w:rPr>
                <w:rFonts w:ascii="Arial" w:hAnsi="Arial" w:cs="Arial"/>
                <w:sz w:val="18"/>
                <w:szCs w:val="18"/>
                <w:lang w:val="sr-Cyrl-RS"/>
              </w:rPr>
              <w:t>цима.</w:t>
            </w:r>
          </w:p>
        </w:tc>
      </w:tr>
      <w:tr w:rsidR="00B9688F" w:rsidRPr="00B9688F" w14:paraId="26E9CFAE"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286C1074"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Швајцарска агенција за развој и сарадњу – SDC (The Swiss Agency for Development and Cooperation)</w:t>
            </w:r>
          </w:p>
        </w:tc>
        <w:tc>
          <w:tcPr>
            <w:tcW w:w="1626" w:type="dxa"/>
            <w:tcBorders>
              <w:top w:val="single" w:sz="4" w:space="0" w:color="000000"/>
              <w:left w:val="single" w:sz="4" w:space="0" w:color="000000"/>
              <w:bottom w:val="single" w:sz="4" w:space="0" w:color="000000"/>
              <w:right w:val="single" w:sz="4" w:space="0" w:color="000000"/>
            </w:tcBorders>
          </w:tcPr>
          <w:p w14:paraId="54BFE8EA"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Агенција за развој и сарадњу</w:t>
            </w:r>
          </w:p>
        </w:tc>
        <w:tc>
          <w:tcPr>
            <w:tcW w:w="2849" w:type="dxa"/>
            <w:tcBorders>
              <w:top w:val="single" w:sz="4" w:space="0" w:color="000000"/>
              <w:left w:val="single" w:sz="4" w:space="0" w:color="000000"/>
              <w:bottom w:val="single" w:sz="4" w:space="0" w:color="000000"/>
              <w:right w:val="single" w:sz="4" w:space="0" w:color="000000"/>
            </w:tcBorders>
          </w:tcPr>
          <w:p w14:paraId="61572A61"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Пружање подршке Министарству просвете и МРЗБСП у унапређењу стратешког и нормативног оквира, развоју НОКС и НСКЗ.</w:t>
            </w:r>
          </w:p>
          <w:p w14:paraId="6801AF1E"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Учествује у развоју Модела за досезање и активацију NЕЕТ младих који се налазе ван система, изради програма обуке за досезање и активацију NЕЕТ младих и реализацији обука за досезање до NЕЕТ младих. </w:t>
            </w:r>
          </w:p>
          <w:p w14:paraId="23A7F09C"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Развој индивидуализоване подршке лицима која су укључена у меру АПЗ (post-placement support).</w:t>
            </w:r>
          </w:p>
        </w:tc>
        <w:tc>
          <w:tcPr>
            <w:tcW w:w="1558" w:type="dxa"/>
            <w:tcBorders>
              <w:top w:val="single" w:sz="4" w:space="0" w:color="000000"/>
              <w:left w:val="single" w:sz="4" w:space="0" w:color="000000"/>
              <w:bottom w:val="single" w:sz="4" w:space="0" w:color="000000"/>
              <w:right w:val="single" w:sz="4" w:space="0" w:color="000000"/>
            </w:tcBorders>
          </w:tcPr>
          <w:p w14:paraId="7CC65AEC"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609B102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извештајном периоду (од 1. маја 2024. године) започела је трећа фаза </w:t>
            </w:r>
            <w:r w:rsidR="004E1D18" w:rsidRPr="00B9688F">
              <w:rPr>
                <w:rFonts w:ascii="Arial" w:eastAsia="Calibri" w:hAnsi="Arial" w:cs="Arial"/>
                <w:sz w:val="18"/>
                <w:szCs w:val="18"/>
                <w:lang w:val="sr-Latn-RS"/>
              </w:rPr>
              <w:t xml:space="preserve">SDC </w:t>
            </w:r>
            <w:r w:rsidRPr="00B9688F">
              <w:rPr>
                <w:rFonts w:ascii="Arial" w:eastAsia="Calibri" w:hAnsi="Arial" w:cs="Arial"/>
                <w:sz w:val="18"/>
                <w:szCs w:val="18"/>
                <w:lang w:val="sr-Cyrl-RS"/>
              </w:rPr>
              <w:t xml:space="preserve">пројекта </w:t>
            </w:r>
            <w:r w:rsidR="004E1D18" w:rsidRPr="00B9688F">
              <w:rPr>
                <w:rFonts w:ascii="Arial" w:eastAsia="Calibri" w:hAnsi="Arial" w:cs="Arial"/>
                <w:i/>
                <w:sz w:val="18"/>
                <w:szCs w:val="18"/>
                <w:lang w:val="sr-Latn-RS"/>
              </w:rPr>
              <w:t>„</w:t>
            </w:r>
            <w:r w:rsidRPr="00B9688F">
              <w:rPr>
                <w:rFonts w:ascii="Arial" w:eastAsia="Calibri" w:hAnsi="Arial" w:cs="Arial"/>
                <w:i/>
                <w:sz w:val="18"/>
                <w:szCs w:val="18"/>
                <w:lang w:val="sr-Cyrl-RS"/>
              </w:rPr>
              <w:t>Знањем до посла</w:t>
            </w:r>
            <w:r w:rsidR="00DA0435" w:rsidRPr="00B9688F">
              <w:rPr>
                <w:rFonts w:ascii="Arial" w:hAnsi="Arial" w:cs="Arial"/>
                <w:sz w:val="18"/>
                <w:szCs w:val="18"/>
                <w:lang w:val="sr-Cyrl-RS"/>
              </w:rPr>
              <w:t xml:space="preserve"> </w:t>
            </w:r>
            <w:r w:rsidR="00DA0435" w:rsidRPr="00B9688F">
              <w:rPr>
                <w:rFonts w:ascii="Arial" w:hAnsi="Arial" w:cs="Arial"/>
              </w:rPr>
              <w:t>–</w:t>
            </w:r>
            <w:r w:rsidR="00DA0435" w:rsidRPr="00B9688F">
              <w:rPr>
                <w:rFonts w:ascii="Arial" w:hAnsi="Arial" w:cs="Arial"/>
                <w:sz w:val="18"/>
                <w:szCs w:val="18"/>
                <w:lang w:val="sr-Cyrl-RS"/>
              </w:rPr>
              <w:t xml:space="preserve"> </w:t>
            </w:r>
            <w:r w:rsidRPr="00B9688F">
              <w:rPr>
                <w:rFonts w:ascii="Arial" w:eastAsia="Calibri" w:hAnsi="Arial" w:cs="Arial"/>
                <w:i/>
                <w:sz w:val="18"/>
                <w:szCs w:val="18"/>
                <w:lang w:val="sr-Cyrl-RS"/>
              </w:rPr>
              <w:t>E2E</w:t>
            </w:r>
            <w:r w:rsidR="004E1D18" w:rsidRPr="00B9688F">
              <w:rPr>
                <w:rFonts w:ascii="Arial" w:eastAsia="Calibri" w:hAnsi="Arial" w:cs="Arial"/>
                <w:i/>
                <w:sz w:val="18"/>
                <w:szCs w:val="18"/>
                <w:lang w:val="sr-Latn-RS"/>
              </w:rPr>
              <w:t>ˮ</w:t>
            </w:r>
            <w:r w:rsidRPr="00B9688F">
              <w:rPr>
                <w:rFonts w:ascii="Arial" w:eastAsia="Calibri" w:hAnsi="Arial" w:cs="Arial"/>
                <w:sz w:val="18"/>
                <w:szCs w:val="18"/>
                <w:lang w:val="sr-Cyrl-RS"/>
              </w:rPr>
              <w:t xml:space="preserve">. Подршка МРЗБСП у оквиру овог пројекта </w:t>
            </w:r>
            <w:r w:rsidR="004E1D18" w:rsidRPr="00B9688F">
              <w:rPr>
                <w:rFonts w:ascii="Arial" w:eastAsia="Calibri" w:hAnsi="Arial" w:cs="Arial"/>
                <w:sz w:val="18"/>
                <w:szCs w:val="18"/>
                <w:lang w:val="sr-Cyrl-RS"/>
              </w:rPr>
              <w:t xml:space="preserve">спроводи се на основу </w:t>
            </w:r>
            <w:r w:rsidRPr="00B9688F">
              <w:rPr>
                <w:rFonts w:ascii="Arial" w:eastAsia="Calibri" w:hAnsi="Arial" w:cs="Arial"/>
                <w:sz w:val="18"/>
                <w:szCs w:val="18"/>
                <w:lang w:val="sr-Cyrl-RS"/>
              </w:rPr>
              <w:t>Меморандум</w:t>
            </w:r>
            <w:r w:rsidR="004E1D18" w:rsidRPr="00B9688F">
              <w:rPr>
                <w:rFonts w:ascii="Arial" w:eastAsia="Calibri" w:hAnsi="Arial" w:cs="Arial"/>
                <w:sz w:val="18"/>
                <w:szCs w:val="18"/>
                <w:lang w:val="sr-Cyrl-RS"/>
              </w:rPr>
              <w:t>а</w:t>
            </w:r>
            <w:r w:rsidRPr="00B9688F">
              <w:rPr>
                <w:rFonts w:ascii="Arial" w:eastAsia="Calibri" w:hAnsi="Arial" w:cs="Arial"/>
                <w:sz w:val="18"/>
                <w:szCs w:val="18"/>
                <w:lang w:val="sr-Cyrl-RS"/>
              </w:rPr>
              <w:t xml:space="preserve"> о разумевању између МРЗБСП и Швајцарске Конфедерације (пос</w:t>
            </w:r>
            <w:r w:rsidR="00B24E2C" w:rsidRPr="00B9688F">
              <w:rPr>
                <w:rFonts w:ascii="Arial" w:eastAsia="Calibri" w:hAnsi="Arial" w:cs="Arial"/>
                <w:sz w:val="18"/>
                <w:szCs w:val="18"/>
                <w:lang w:val="sr-Cyrl-RS"/>
              </w:rPr>
              <w:t>р</w:t>
            </w:r>
            <w:r w:rsidRPr="00B9688F">
              <w:rPr>
                <w:rFonts w:ascii="Arial" w:eastAsia="Calibri" w:hAnsi="Arial" w:cs="Arial"/>
                <w:sz w:val="18"/>
                <w:szCs w:val="18"/>
                <w:lang w:val="sr-Cyrl-RS"/>
              </w:rPr>
              <w:t>едством Швајцарск</w:t>
            </w:r>
            <w:r w:rsidR="004E1D18" w:rsidRPr="00B9688F">
              <w:rPr>
                <w:rFonts w:ascii="Arial" w:eastAsia="Calibri" w:hAnsi="Arial" w:cs="Arial"/>
                <w:sz w:val="18"/>
                <w:szCs w:val="18"/>
                <w:lang w:val="sr-Cyrl-RS"/>
              </w:rPr>
              <w:t>е</w:t>
            </w:r>
            <w:r w:rsidRPr="00B9688F">
              <w:rPr>
                <w:rFonts w:ascii="Arial" w:eastAsia="Calibri" w:hAnsi="Arial" w:cs="Arial"/>
                <w:sz w:val="18"/>
                <w:szCs w:val="18"/>
                <w:lang w:val="sr-Cyrl-RS"/>
              </w:rPr>
              <w:t xml:space="preserve"> агенциј</w:t>
            </w:r>
            <w:r w:rsidR="004E1D18" w:rsidRPr="00B9688F">
              <w:rPr>
                <w:rFonts w:ascii="Arial" w:eastAsia="Calibri" w:hAnsi="Arial" w:cs="Arial"/>
                <w:sz w:val="18"/>
                <w:szCs w:val="18"/>
                <w:lang w:val="sr-Cyrl-RS"/>
              </w:rPr>
              <w:t>е</w:t>
            </w:r>
            <w:r w:rsidRPr="00B9688F">
              <w:rPr>
                <w:rFonts w:ascii="Arial" w:eastAsia="Calibri" w:hAnsi="Arial" w:cs="Arial"/>
                <w:sz w:val="18"/>
                <w:szCs w:val="18"/>
                <w:lang w:val="sr-Cyrl-RS"/>
              </w:rPr>
              <w:t xml:space="preserve"> за развој и сарадњу – SDC).</w:t>
            </w:r>
          </w:p>
          <w:p w14:paraId="37C7DB9F" w14:textId="77777777" w:rsidR="00B93D97" w:rsidRPr="00B9688F" w:rsidRDefault="00B93D97"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Поред </w:t>
            </w:r>
            <w:r w:rsidR="00DA0435">
              <w:rPr>
                <w:rFonts w:ascii="Arial" w:eastAsia="Calibri" w:hAnsi="Arial" w:cs="Arial"/>
                <w:sz w:val="18"/>
                <w:szCs w:val="18"/>
                <w:lang w:val="sr-Cyrl-RS"/>
              </w:rPr>
              <w:t>реализованих</w:t>
            </w:r>
            <w:r w:rsidRPr="00B9688F">
              <w:rPr>
                <w:rFonts w:ascii="Arial" w:eastAsia="Calibri" w:hAnsi="Arial" w:cs="Arial"/>
                <w:sz w:val="18"/>
                <w:szCs w:val="18"/>
                <w:lang w:val="sr-Cyrl-RS"/>
              </w:rPr>
              <w:t xml:space="preserve"> активности </w:t>
            </w:r>
            <w:r w:rsidR="00DA0435">
              <w:rPr>
                <w:rFonts w:ascii="Arial" w:eastAsia="Calibri" w:hAnsi="Arial" w:cs="Arial"/>
                <w:sz w:val="18"/>
                <w:szCs w:val="18"/>
                <w:lang w:val="sr-Cyrl-RS"/>
              </w:rPr>
              <w:t xml:space="preserve">представљених </w:t>
            </w:r>
            <w:r w:rsidRPr="00B9688F">
              <w:rPr>
                <w:rFonts w:ascii="Arial" w:eastAsia="Calibri" w:hAnsi="Arial" w:cs="Arial"/>
                <w:sz w:val="18"/>
                <w:szCs w:val="18"/>
                <w:lang w:val="sr-Cyrl-RS"/>
              </w:rPr>
              <w:t>у наративу извештаја</w:t>
            </w:r>
            <w:r w:rsidR="00DA0435">
              <w:rPr>
                <w:rFonts w:ascii="Arial" w:eastAsia="Calibri" w:hAnsi="Arial" w:cs="Arial"/>
                <w:sz w:val="18"/>
                <w:szCs w:val="18"/>
                <w:lang w:val="sr-Cyrl-RS"/>
              </w:rPr>
              <w:t>,</w:t>
            </w:r>
            <w:r w:rsidRPr="00B9688F">
              <w:rPr>
                <w:rFonts w:ascii="Arial" w:eastAsia="Calibri" w:hAnsi="Arial" w:cs="Arial"/>
                <w:sz w:val="18"/>
                <w:szCs w:val="18"/>
                <w:lang w:val="sr-Cyrl-RS"/>
              </w:rPr>
              <w:t xml:space="preserve"> у</w:t>
            </w:r>
            <w:r w:rsidR="00DA0435" w:rsidRPr="00B9688F">
              <w:rPr>
                <w:rFonts w:ascii="Arial" w:eastAsia="Calibri" w:hAnsi="Arial" w:cs="Arial"/>
                <w:sz w:val="18"/>
                <w:szCs w:val="18"/>
                <w:lang w:val="sr-Cyrl-RS"/>
              </w:rPr>
              <w:t xml:space="preserve"> 2025. години</w:t>
            </w:r>
            <w:r w:rsidR="00DA0435">
              <w:rPr>
                <w:rFonts w:ascii="Arial" w:eastAsia="Calibri" w:hAnsi="Arial" w:cs="Arial"/>
                <w:sz w:val="18"/>
                <w:szCs w:val="18"/>
                <w:lang w:val="sr-Cyrl-RS"/>
              </w:rPr>
              <w:t xml:space="preserve"> у</w:t>
            </w:r>
            <w:r w:rsidR="00DA0435" w:rsidRPr="00B9688F">
              <w:rPr>
                <w:rFonts w:ascii="Arial" w:eastAsia="Calibri" w:hAnsi="Arial" w:cs="Arial"/>
                <w:sz w:val="18"/>
                <w:szCs w:val="18"/>
                <w:lang w:val="sr-Cyrl-RS"/>
              </w:rPr>
              <w:t xml:space="preserve"> </w:t>
            </w:r>
            <w:r w:rsidRPr="00B9688F">
              <w:rPr>
                <w:rFonts w:ascii="Arial" w:eastAsia="Calibri" w:hAnsi="Arial" w:cs="Arial"/>
                <w:sz w:val="18"/>
                <w:szCs w:val="18"/>
                <w:lang w:val="sr-Cyrl-RS"/>
              </w:rPr>
              <w:t>сарадњи са проје</w:t>
            </w:r>
            <w:r w:rsidR="00F617BB" w:rsidRPr="00B9688F">
              <w:rPr>
                <w:rFonts w:ascii="Arial" w:eastAsia="Calibri" w:hAnsi="Arial" w:cs="Arial"/>
                <w:sz w:val="18"/>
                <w:szCs w:val="18"/>
                <w:lang w:val="sr-Cyrl-RS"/>
              </w:rPr>
              <w:t>кто</w:t>
            </w:r>
            <w:r w:rsidRPr="00B9688F">
              <w:rPr>
                <w:rFonts w:ascii="Arial" w:eastAsia="Calibri" w:hAnsi="Arial" w:cs="Arial"/>
                <w:sz w:val="18"/>
                <w:szCs w:val="18"/>
                <w:lang w:val="sr-Cyrl-RS"/>
              </w:rPr>
              <w:t>м</w:t>
            </w:r>
            <w:r w:rsidR="004A2A08">
              <w:rPr>
                <w:rFonts w:ascii="Arial" w:eastAsia="Calibri" w:hAnsi="Arial" w:cs="Arial"/>
                <w:sz w:val="18"/>
                <w:szCs w:val="18"/>
                <w:lang w:val="sr-Cyrl-RS"/>
              </w:rPr>
              <w:t>,</w:t>
            </w:r>
            <w:r w:rsidRPr="00B9688F">
              <w:rPr>
                <w:rFonts w:ascii="Arial" w:eastAsia="Calibri" w:hAnsi="Arial" w:cs="Arial"/>
                <w:sz w:val="18"/>
                <w:szCs w:val="18"/>
                <w:lang w:val="sr-Cyrl-RS"/>
              </w:rPr>
              <w:t xml:space="preserve"> планирана је евалуација мере обука за потребе тржишта рада са препорукама које могу бити од значаја за унапређење дизајна ове мере.</w:t>
            </w:r>
          </w:p>
          <w:p w14:paraId="09413DBA" w14:textId="77777777" w:rsidR="00F261CA" w:rsidRPr="00B9688F" w:rsidRDefault="00F261CA" w:rsidP="00714DBC">
            <w:pPr>
              <w:pStyle w:val="NoSpacing"/>
              <w:widowControl w:val="0"/>
              <w:rPr>
                <w:rFonts w:ascii="Arial" w:eastAsia="Calibri" w:hAnsi="Arial" w:cs="Arial"/>
                <w:sz w:val="18"/>
                <w:szCs w:val="18"/>
                <w:lang w:val="sr-Cyrl-RS"/>
              </w:rPr>
            </w:pPr>
          </w:p>
        </w:tc>
      </w:tr>
      <w:tr w:rsidR="00F261CA" w:rsidRPr="00B9688F" w14:paraId="295999E9" w14:textId="77777777" w:rsidTr="00AD22AF">
        <w:tc>
          <w:tcPr>
            <w:tcW w:w="1644" w:type="dxa"/>
            <w:tcBorders>
              <w:top w:val="single" w:sz="4" w:space="0" w:color="000000"/>
              <w:left w:val="single" w:sz="4" w:space="0" w:color="000000"/>
              <w:bottom w:val="single" w:sz="4" w:space="0" w:color="000000"/>
              <w:right w:val="single" w:sz="4" w:space="0" w:color="000000"/>
            </w:tcBorders>
          </w:tcPr>
          <w:p w14:paraId="72D10825"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UN Women</w:t>
            </w:r>
          </w:p>
        </w:tc>
        <w:tc>
          <w:tcPr>
            <w:tcW w:w="1626" w:type="dxa"/>
            <w:tcBorders>
              <w:top w:val="single" w:sz="4" w:space="0" w:color="000000"/>
              <w:left w:val="single" w:sz="4" w:space="0" w:color="000000"/>
              <w:bottom w:val="single" w:sz="4" w:space="0" w:color="000000"/>
              <w:right w:val="single" w:sz="4" w:space="0" w:color="000000"/>
            </w:tcBorders>
          </w:tcPr>
          <w:p w14:paraId="58326DA6"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Агенција Уједињених нација за родну равноправност и оснаживање жена</w:t>
            </w:r>
          </w:p>
        </w:tc>
        <w:tc>
          <w:tcPr>
            <w:tcW w:w="2849" w:type="dxa"/>
            <w:tcBorders>
              <w:top w:val="single" w:sz="4" w:space="0" w:color="000000"/>
              <w:left w:val="single" w:sz="4" w:space="0" w:color="000000"/>
              <w:bottom w:val="single" w:sz="4" w:space="0" w:color="000000"/>
              <w:right w:val="single" w:sz="4" w:space="0" w:color="000000"/>
            </w:tcBorders>
          </w:tcPr>
          <w:p w14:paraId="21A55D09" w14:textId="77777777" w:rsidR="00F261CA" w:rsidRPr="00B9688F" w:rsidRDefault="00F261CA"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Спровођење истраживања о усклађивању радног и породичног живота NEET младих жена</w:t>
            </w:r>
          </w:p>
        </w:tc>
        <w:tc>
          <w:tcPr>
            <w:tcW w:w="1558" w:type="dxa"/>
            <w:tcBorders>
              <w:top w:val="single" w:sz="4" w:space="0" w:color="000000"/>
              <w:left w:val="single" w:sz="4" w:space="0" w:color="000000"/>
              <w:bottom w:val="single" w:sz="4" w:space="0" w:color="000000"/>
              <w:right w:val="single" w:sz="4" w:space="0" w:color="000000"/>
            </w:tcBorders>
          </w:tcPr>
          <w:p w14:paraId="5FEEF30A" w14:textId="77777777" w:rsidR="00F261CA" w:rsidRPr="00B9688F" w:rsidRDefault="00F261CA" w:rsidP="00714DBC">
            <w:pPr>
              <w:pStyle w:val="NoSpacing"/>
              <w:widowControl w:val="0"/>
              <w:rPr>
                <w:rFonts w:ascii="Arial" w:eastAsia="Calibri" w:hAnsi="Arial" w:cs="Arial"/>
                <w:sz w:val="18"/>
                <w:szCs w:val="18"/>
                <w:lang w:val="sr-Cyrl-RS"/>
              </w:rPr>
            </w:pPr>
          </w:p>
        </w:tc>
        <w:tc>
          <w:tcPr>
            <w:tcW w:w="6826" w:type="dxa"/>
            <w:tcBorders>
              <w:top w:val="single" w:sz="4" w:space="0" w:color="000000"/>
              <w:left w:val="single" w:sz="4" w:space="0" w:color="000000"/>
              <w:bottom w:val="single" w:sz="4" w:space="0" w:color="000000"/>
              <w:right w:val="single" w:sz="4" w:space="0" w:color="000000"/>
            </w:tcBorders>
          </w:tcPr>
          <w:p w14:paraId="6CEEBF7D" w14:textId="77777777" w:rsidR="00F261CA" w:rsidRPr="00B9688F" w:rsidRDefault="004E1D18" w:rsidP="00714DBC">
            <w:pPr>
              <w:pStyle w:val="NoSpacing"/>
              <w:widowControl w:val="0"/>
              <w:rPr>
                <w:rFonts w:ascii="Arial" w:eastAsiaTheme="minorHAnsi" w:hAnsi="Arial" w:cs="Arial"/>
                <w:sz w:val="18"/>
                <w:szCs w:val="18"/>
                <w:lang w:val="sr-Cyrl-RS"/>
              </w:rPr>
            </w:pPr>
            <w:r w:rsidRPr="00B9688F">
              <w:rPr>
                <w:rFonts w:ascii="Arial" w:eastAsiaTheme="minorHAnsi" w:hAnsi="Arial" w:cs="Arial"/>
                <w:sz w:val="18"/>
                <w:szCs w:val="18"/>
                <w:lang w:val="sr-Cyrl-RS"/>
              </w:rPr>
              <w:t>Израђено је Истраживање о усклађивању радног и породичног живота младих жена које нису запослене, нису у образовању нити су на обуци (NEET).</w:t>
            </w:r>
          </w:p>
          <w:p w14:paraId="1E351E17" w14:textId="77777777" w:rsidR="00B93D97" w:rsidRPr="00B9688F" w:rsidRDefault="00B93D97" w:rsidP="00B93D97">
            <w:pPr>
              <w:pStyle w:val="NoSpacing"/>
              <w:widowControl w:val="0"/>
              <w:rPr>
                <w:rFonts w:ascii="Arial" w:eastAsia="Calibri" w:hAnsi="Arial" w:cs="Arial"/>
                <w:sz w:val="18"/>
                <w:szCs w:val="18"/>
                <w:lang w:val="sr-Cyrl-RS"/>
              </w:rPr>
            </w:pPr>
            <w:r w:rsidRPr="00B9688F">
              <w:rPr>
                <w:rFonts w:ascii="Arial" w:eastAsiaTheme="minorHAnsi" w:hAnsi="Arial" w:cs="Arial"/>
                <w:sz w:val="18"/>
                <w:szCs w:val="18"/>
                <w:lang w:val="sr-Cyrl-RS"/>
              </w:rPr>
              <w:t>У 2024. години договорена је и започета израда анализе субвенционисаног самозапошљавања жена</w:t>
            </w:r>
            <w:r w:rsidRPr="00B9688F">
              <w:rPr>
                <w:rFonts w:ascii="Arial" w:eastAsia="Calibri" w:hAnsi="Arial" w:cs="Arial"/>
                <w:sz w:val="18"/>
                <w:szCs w:val="18"/>
                <w:lang w:val="sr-Cyrl-RS"/>
              </w:rPr>
              <w:t xml:space="preserve"> са препорукама које могу бити од значаја за унапређење дизајна ове мере.</w:t>
            </w:r>
          </w:p>
          <w:p w14:paraId="76D01F9C" w14:textId="77777777" w:rsidR="001A2F67" w:rsidRPr="00B9688F" w:rsidRDefault="001A2F67" w:rsidP="00481F3C">
            <w:pPr>
              <w:pStyle w:val="NoSpacing"/>
              <w:widowControl w:val="0"/>
              <w:rPr>
                <w:rFonts w:ascii="Arial" w:hAnsi="Arial" w:cs="Arial"/>
                <w:sz w:val="18"/>
                <w:szCs w:val="18"/>
                <w:lang w:val="sr-Latn-RS"/>
              </w:rPr>
            </w:pPr>
          </w:p>
        </w:tc>
      </w:tr>
    </w:tbl>
    <w:p w14:paraId="6D724B65" w14:textId="77777777" w:rsidR="00F261CA" w:rsidRDefault="00F261CA" w:rsidP="00013091">
      <w:pPr>
        <w:tabs>
          <w:tab w:val="left" w:pos="567"/>
        </w:tabs>
        <w:spacing w:after="0" w:line="240" w:lineRule="auto"/>
        <w:ind w:right="113"/>
        <w:jc w:val="both"/>
        <w:rPr>
          <w:rFonts w:ascii="Arial" w:hAnsi="Arial" w:cs="Arial"/>
          <w:b/>
          <w:bCs/>
          <w:sz w:val="20"/>
          <w:szCs w:val="20"/>
        </w:rPr>
      </w:pPr>
    </w:p>
    <w:p w14:paraId="54C35408" w14:textId="77777777" w:rsidR="00E3683F" w:rsidRDefault="00E3683F" w:rsidP="00013091">
      <w:pPr>
        <w:tabs>
          <w:tab w:val="left" w:pos="567"/>
        </w:tabs>
        <w:spacing w:after="0" w:line="240" w:lineRule="auto"/>
        <w:ind w:right="113"/>
        <w:jc w:val="both"/>
        <w:rPr>
          <w:rFonts w:ascii="Arial" w:hAnsi="Arial" w:cs="Arial"/>
          <w:b/>
          <w:bCs/>
          <w:sz w:val="20"/>
          <w:szCs w:val="20"/>
        </w:rPr>
      </w:pPr>
    </w:p>
    <w:p w14:paraId="647B97F0" w14:textId="77777777" w:rsidR="00E3683F" w:rsidRDefault="00E3683F" w:rsidP="00013091">
      <w:pPr>
        <w:tabs>
          <w:tab w:val="left" w:pos="567"/>
        </w:tabs>
        <w:spacing w:after="0" w:line="240" w:lineRule="auto"/>
        <w:ind w:right="113"/>
        <w:jc w:val="both"/>
        <w:rPr>
          <w:rFonts w:ascii="Arial" w:hAnsi="Arial" w:cs="Arial"/>
          <w:b/>
          <w:bCs/>
          <w:sz w:val="20"/>
          <w:szCs w:val="20"/>
        </w:rPr>
      </w:pPr>
    </w:p>
    <w:p w14:paraId="7480B4A4" w14:textId="77777777" w:rsidR="00E3683F" w:rsidRDefault="00E3683F" w:rsidP="00013091">
      <w:pPr>
        <w:tabs>
          <w:tab w:val="left" w:pos="567"/>
        </w:tabs>
        <w:spacing w:after="0" w:line="240" w:lineRule="auto"/>
        <w:ind w:right="113"/>
        <w:jc w:val="both"/>
        <w:rPr>
          <w:rFonts w:ascii="Arial" w:hAnsi="Arial" w:cs="Arial"/>
          <w:b/>
          <w:bCs/>
          <w:sz w:val="20"/>
          <w:szCs w:val="20"/>
        </w:rPr>
      </w:pPr>
    </w:p>
    <w:p w14:paraId="089EEB59" w14:textId="77777777" w:rsidR="004A2A08" w:rsidRPr="00B9688F" w:rsidRDefault="004A2A08" w:rsidP="00013091">
      <w:pPr>
        <w:tabs>
          <w:tab w:val="left" w:pos="567"/>
        </w:tabs>
        <w:spacing w:after="0" w:line="240" w:lineRule="auto"/>
        <w:ind w:right="113"/>
        <w:jc w:val="both"/>
        <w:rPr>
          <w:rFonts w:ascii="Arial" w:hAnsi="Arial" w:cs="Arial"/>
          <w:b/>
          <w:bCs/>
          <w:sz w:val="20"/>
          <w:szCs w:val="20"/>
        </w:rPr>
      </w:pPr>
    </w:p>
    <w:p w14:paraId="53B75ADF" w14:textId="77777777" w:rsidR="003900F7" w:rsidRDefault="001F18C5" w:rsidP="00790DA4">
      <w:pPr>
        <w:pStyle w:val="Heading1"/>
        <w:numPr>
          <w:ilvl w:val="2"/>
          <w:numId w:val="1"/>
        </w:numPr>
        <w:spacing w:before="0" w:after="160" w:line="240" w:lineRule="auto"/>
        <w:rPr>
          <w:rFonts w:ascii="Arial" w:hAnsi="Arial" w:cs="Arial"/>
          <w:b/>
          <w:bCs/>
          <w:i/>
          <w:color w:val="auto"/>
          <w:sz w:val="20"/>
          <w:szCs w:val="20"/>
        </w:rPr>
      </w:pPr>
      <w:bookmarkStart w:id="21" w:name="_Toc210136206"/>
      <w:r w:rsidRPr="00B9688F">
        <w:rPr>
          <w:rFonts w:ascii="Arial" w:hAnsi="Arial" w:cs="Arial"/>
          <w:b/>
          <w:bCs/>
          <w:i/>
          <w:color w:val="auto"/>
          <w:sz w:val="20"/>
          <w:szCs w:val="20"/>
        </w:rPr>
        <w:lastRenderedPageBreak/>
        <w:t>Унапређење прикупљања података, праћења и вредновања Гаранције за младе</w:t>
      </w:r>
      <w:bookmarkEnd w:id="21"/>
    </w:p>
    <w:p w14:paraId="3C25F6ED" w14:textId="77777777" w:rsidR="00E3683F" w:rsidRPr="00727ED6" w:rsidRDefault="00E3683F" w:rsidP="00727ED6"/>
    <w:p w14:paraId="177EBABE" w14:textId="77777777" w:rsidR="006A6B61" w:rsidRPr="00B9688F" w:rsidRDefault="006A6B61" w:rsidP="00714DBC">
      <w:pPr>
        <w:pStyle w:val="BodyText"/>
        <w:spacing w:before="1" w:line="240" w:lineRule="auto"/>
        <w:ind w:left="284" w:right="708"/>
        <w:rPr>
          <w:rFonts w:ascii="Arial" w:hAnsi="Arial" w:cs="Arial"/>
        </w:rPr>
      </w:pPr>
      <w:r w:rsidRPr="00B9688F">
        <w:rPr>
          <w:rFonts w:ascii="Arial" w:hAnsi="Arial" w:cs="Arial"/>
        </w:rPr>
        <w:t>Сви органи и организације који учествују у спровођењу Гаранције за младе су у обавези да редовно размењују информације о броју и структури укључених младих у Гаранцију за младе,</w:t>
      </w:r>
      <w:r w:rsidRPr="00B9688F">
        <w:rPr>
          <w:rFonts w:ascii="Arial" w:hAnsi="Arial" w:cs="Arial"/>
          <w:spacing w:val="-6"/>
        </w:rPr>
        <w:t xml:space="preserve"> </w:t>
      </w:r>
      <w:r w:rsidRPr="00B9688F">
        <w:rPr>
          <w:rFonts w:ascii="Arial" w:hAnsi="Arial" w:cs="Arial"/>
        </w:rPr>
        <w:t>уз поштовање одредаба Закона о заштити података о личности, a ради извештавања и праћења ефеката Гаранције за младе.</w:t>
      </w:r>
    </w:p>
    <w:p w14:paraId="73CEB9ED" w14:textId="77777777" w:rsidR="008A7DB5" w:rsidRPr="00B9688F" w:rsidRDefault="008A7DB5" w:rsidP="00714DBC">
      <w:pPr>
        <w:pStyle w:val="BodyText"/>
        <w:spacing w:before="1" w:line="240" w:lineRule="auto"/>
        <w:ind w:left="284" w:right="708"/>
        <w:rPr>
          <w:rFonts w:ascii="Arial" w:hAnsi="Arial" w:cs="Arial"/>
          <w:lang w:val="sr-Cyrl-RS"/>
        </w:rPr>
      </w:pPr>
      <w:r w:rsidRPr="00B9688F">
        <w:rPr>
          <w:rFonts w:ascii="Arial" w:hAnsi="Arial" w:cs="Arial"/>
          <w:lang w:val="sr-Cyrl-RS"/>
        </w:rPr>
        <w:t>Национална служба за запошљавање доставља Координатору Г</w:t>
      </w:r>
      <w:r w:rsidR="00994342" w:rsidRPr="00B9688F">
        <w:rPr>
          <w:rFonts w:ascii="Arial" w:hAnsi="Arial" w:cs="Arial"/>
          <w:lang w:val="sr-Cyrl-RS"/>
        </w:rPr>
        <w:t>аранције за младе</w:t>
      </w:r>
      <w:r w:rsidRPr="00B9688F">
        <w:rPr>
          <w:rFonts w:ascii="Arial" w:hAnsi="Arial" w:cs="Arial"/>
          <w:lang w:val="sr-Cyrl-RS"/>
        </w:rPr>
        <w:t xml:space="preserve"> редовне извештаје о спровођењу пилотирања Гаранције за младе: извешт</w:t>
      </w:r>
      <w:r w:rsidR="003801B3" w:rsidRPr="00B9688F">
        <w:rPr>
          <w:rFonts w:ascii="Arial" w:hAnsi="Arial" w:cs="Arial"/>
          <w:lang w:val="sr-Cyrl-RS"/>
        </w:rPr>
        <w:t>аје о укључености лица у Г</w:t>
      </w:r>
      <w:r w:rsidR="009E5679" w:rsidRPr="00B9688F">
        <w:rPr>
          <w:rFonts w:ascii="Arial" w:hAnsi="Arial" w:cs="Arial"/>
          <w:lang w:val="sr-Cyrl-RS"/>
        </w:rPr>
        <w:t>аранцију за младе</w:t>
      </w:r>
      <w:r w:rsidR="003801B3" w:rsidRPr="00B9688F">
        <w:rPr>
          <w:rFonts w:ascii="Arial" w:hAnsi="Arial" w:cs="Arial"/>
          <w:lang w:val="sr-Cyrl-RS"/>
        </w:rPr>
        <w:t xml:space="preserve"> (</w:t>
      </w:r>
      <w:r w:rsidRPr="00B9688F">
        <w:rPr>
          <w:rFonts w:ascii="Arial" w:hAnsi="Arial" w:cs="Arial"/>
          <w:lang w:val="sr-Cyrl-RS"/>
        </w:rPr>
        <w:t>месечне и по захтеву)</w:t>
      </w:r>
      <w:r w:rsidR="004A2A08">
        <w:rPr>
          <w:rFonts w:ascii="Arial" w:hAnsi="Arial" w:cs="Arial"/>
          <w:lang w:val="sr-Cyrl-RS"/>
        </w:rPr>
        <w:t>,</w:t>
      </w:r>
      <w:r w:rsidR="00392C78" w:rsidRPr="00B9688F">
        <w:rPr>
          <w:rFonts w:ascii="Arial" w:hAnsi="Arial" w:cs="Arial"/>
          <w:lang w:val="sr-Cyrl-RS"/>
        </w:rPr>
        <w:t xml:space="preserve"> као и</w:t>
      </w:r>
      <w:r w:rsidRPr="00B9688F">
        <w:rPr>
          <w:rFonts w:ascii="Arial" w:hAnsi="Arial" w:cs="Arial"/>
          <w:lang w:val="sr-Cyrl-RS"/>
        </w:rPr>
        <w:t xml:space="preserve"> извештаје о реализацији мера </w:t>
      </w:r>
      <w:r w:rsidR="00DA0435">
        <w:rPr>
          <w:rFonts w:ascii="Arial" w:hAnsi="Arial" w:cs="Arial"/>
          <w:lang w:val="sr-Cyrl-RS"/>
        </w:rPr>
        <w:t>активне политике запошљавања</w:t>
      </w:r>
      <w:r w:rsidR="00392C78" w:rsidRPr="00B9688F">
        <w:rPr>
          <w:rFonts w:ascii="Arial" w:hAnsi="Arial" w:cs="Arial"/>
          <w:lang w:val="sr-Cyrl-RS"/>
        </w:rPr>
        <w:t xml:space="preserve"> </w:t>
      </w:r>
      <w:r w:rsidRPr="00B9688F">
        <w:rPr>
          <w:rFonts w:ascii="Arial" w:hAnsi="Arial" w:cs="Arial"/>
          <w:lang w:val="sr-Cyrl-RS"/>
        </w:rPr>
        <w:t>и утрошку финасијских ср</w:t>
      </w:r>
      <w:r w:rsidR="003801B3" w:rsidRPr="00B9688F">
        <w:rPr>
          <w:rFonts w:ascii="Arial" w:hAnsi="Arial" w:cs="Arial"/>
          <w:lang w:val="sr-Cyrl-RS"/>
        </w:rPr>
        <w:t xml:space="preserve">едстава из </w:t>
      </w:r>
      <w:r w:rsidR="006E26C0" w:rsidRPr="00B9688F">
        <w:rPr>
          <w:rFonts w:ascii="Arial" w:hAnsi="Arial" w:cs="Arial"/>
          <w:lang w:val="sr-Cyrl-RS"/>
        </w:rPr>
        <w:t>различитих извора финансирања (</w:t>
      </w:r>
      <w:r w:rsidR="003801B3" w:rsidRPr="00B9688F">
        <w:rPr>
          <w:rFonts w:ascii="Arial" w:hAnsi="Arial" w:cs="Arial"/>
          <w:lang w:val="sr-Cyrl-RS"/>
        </w:rPr>
        <w:t xml:space="preserve">ИПА 2020 </w:t>
      </w:r>
      <w:r w:rsidR="00583AC5" w:rsidRPr="00B9688F">
        <w:rPr>
          <w:rFonts w:ascii="Arial" w:hAnsi="Arial" w:cs="Arial"/>
          <w:lang w:val="sr-Cyrl-RS"/>
        </w:rPr>
        <w:t>– ДГ НСЗ, б</w:t>
      </w:r>
      <w:r w:rsidRPr="00B9688F">
        <w:rPr>
          <w:rFonts w:ascii="Arial" w:hAnsi="Arial" w:cs="Arial"/>
          <w:lang w:val="sr-Cyrl-RS"/>
        </w:rPr>
        <w:t xml:space="preserve">уџет </w:t>
      </w:r>
      <w:r w:rsidRPr="00DA0435">
        <w:rPr>
          <w:rFonts w:ascii="Arial" w:hAnsi="Arial" w:cs="Arial"/>
          <w:lang w:val="sr-Cyrl-RS"/>
        </w:rPr>
        <w:t>РС</w:t>
      </w:r>
      <w:r w:rsidR="009E5679" w:rsidRPr="00B9688F">
        <w:rPr>
          <w:rFonts w:ascii="Arial" w:hAnsi="Arial" w:cs="Arial"/>
          <w:lang w:val="sr-Cyrl-RS"/>
        </w:rPr>
        <w:t>, ФП НСЗ и др.)</w:t>
      </w:r>
      <w:r w:rsidRPr="00B9688F">
        <w:rPr>
          <w:rFonts w:ascii="Arial" w:hAnsi="Arial" w:cs="Arial"/>
          <w:lang w:val="sr-Cyrl-RS"/>
        </w:rPr>
        <w:t>.</w:t>
      </w:r>
    </w:p>
    <w:p w14:paraId="5CBFAE0F" w14:textId="77777777" w:rsidR="008A7DB5" w:rsidRPr="00B9688F" w:rsidRDefault="009E5679" w:rsidP="00714DBC">
      <w:pPr>
        <w:pStyle w:val="BodyText"/>
        <w:spacing w:before="1" w:line="240" w:lineRule="auto"/>
        <w:ind w:left="284" w:right="708"/>
        <w:rPr>
          <w:rFonts w:ascii="Arial" w:hAnsi="Arial" w:cs="Arial"/>
          <w:lang w:val="sr-Cyrl-RS"/>
        </w:rPr>
      </w:pPr>
      <w:r w:rsidRPr="00B9688F">
        <w:rPr>
          <w:rFonts w:ascii="Arial" w:hAnsi="Arial" w:cs="Arial"/>
          <w:lang w:val="sr-Cyrl-RS"/>
        </w:rPr>
        <w:t>Начин и рокови и</w:t>
      </w:r>
      <w:r w:rsidR="008A7DB5" w:rsidRPr="00B9688F">
        <w:rPr>
          <w:rFonts w:ascii="Arial" w:hAnsi="Arial" w:cs="Arial"/>
          <w:lang w:val="sr-Cyrl-RS"/>
        </w:rPr>
        <w:t>звештавањ</w:t>
      </w:r>
      <w:r w:rsidRPr="00B9688F">
        <w:rPr>
          <w:rFonts w:ascii="Arial" w:hAnsi="Arial" w:cs="Arial"/>
          <w:lang w:val="sr-Cyrl-RS"/>
        </w:rPr>
        <w:t>а</w:t>
      </w:r>
      <w:r w:rsidR="008A7DB5" w:rsidRPr="00B9688F">
        <w:rPr>
          <w:rFonts w:ascii="Arial" w:hAnsi="Arial" w:cs="Arial"/>
          <w:lang w:val="sr-Cyrl-RS"/>
        </w:rPr>
        <w:t xml:space="preserve"> </w:t>
      </w:r>
      <w:r w:rsidR="001452FB" w:rsidRPr="00B9688F">
        <w:rPr>
          <w:rFonts w:ascii="Arial" w:hAnsi="Arial" w:cs="Arial"/>
          <w:lang w:val="sr-Cyrl-RS"/>
        </w:rPr>
        <w:t>о спровођењу Гаранције за младе</w:t>
      </w:r>
      <w:r w:rsidR="008A7DB5" w:rsidRPr="00B9688F">
        <w:rPr>
          <w:rFonts w:ascii="Arial" w:hAnsi="Arial" w:cs="Arial"/>
          <w:lang w:val="sr-Cyrl-RS"/>
        </w:rPr>
        <w:t xml:space="preserve"> </w:t>
      </w:r>
      <w:r w:rsidR="008D59AA" w:rsidRPr="00B9688F">
        <w:rPr>
          <w:rFonts w:ascii="Arial" w:hAnsi="Arial" w:cs="Arial"/>
          <w:lang w:val="sr-Cyrl-RS"/>
        </w:rPr>
        <w:t>регулисан</w:t>
      </w:r>
      <w:r w:rsidRPr="00B9688F">
        <w:rPr>
          <w:rFonts w:ascii="Arial" w:hAnsi="Arial" w:cs="Arial"/>
          <w:lang w:val="sr-Cyrl-RS"/>
        </w:rPr>
        <w:t xml:space="preserve">и су и </w:t>
      </w:r>
      <w:r w:rsidR="008A7DB5" w:rsidRPr="00B9688F">
        <w:rPr>
          <w:rFonts w:ascii="Arial" w:hAnsi="Arial" w:cs="Arial"/>
          <w:lang w:val="sr-Cyrl-RS"/>
        </w:rPr>
        <w:t>кроз Споразум о учинку Н</w:t>
      </w:r>
      <w:r w:rsidRPr="00B9688F">
        <w:rPr>
          <w:rFonts w:ascii="Arial" w:hAnsi="Arial" w:cs="Arial"/>
          <w:lang w:val="sr-Cyrl-RS"/>
        </w:rPr>
        <w:t>ационалне службе за запошљавање, који на годишњем нивоу потписују министар надлежан за послове запошљавања и директор Националне службе за запошљавање</w:t>
      </w:r>
      <w:r w:rsidR="008A7DB5" w:rsidRPr="00B9688F">
        <w:rPr>
          <w:rFonts w:ascii="Arial" w:hAnsi="Arial" w:cs="Arial"/>
          <w:lang w:val="sr-Cyrl-RS"/>
        </w:rPr>
        <w:t>.</w:t>
      </w:r>
    </w:p>
    <w:p w14:paraId="4085641E" w14:textId="77777777" w:rsidR="001452FB" w:rsidRPr="00B9688F" w:rsidRDefault="001452FB" w:rsidP="00714DBC">
      <w:pPr>
        <w:pStyle w:val="BodyText"/>
        <w:spacing w:before="1" w:line="240" w:lineRule="auto"/>
        <w:ind w:left="284" w:right="708"/>
        <w:rPr>
          <w:rFonts w:ascii="Arial" w:hAnsi="Arial" w:cs="Arial"/>
          <w:lang w:val="sr-Cyrl-RS"/>
        </w:rPr>
      </w:pPr>
      <w:r w:rsidRPr="00B9688F">
        <w:rPr>
          <w:rFonts w:ascii="Arial" w:hAnsi="Arial" w:cs="Arial"/>
          <w:lang w:val="sr-Cyrl-RS"/>
        </w:rPr>
        <w:t xml:space="preserve">Сви препознати партнери, чланови Стручне групе </w:t>
      </w:r>
      <w:r w:rsidR="009E5679" w:rsidRPr="00B9688F">
        <w:rPr>
          <w:rFonts w:ascii="Arial" w:hAnsi="Arial" w:cs="Arial"/>
          <w:lang w:val="sr-Cyrl-RS"/>
        </w:rPr>
        <w:t xml:space="preserve">Координационог тела </w:t>
      </w:r>
      <w:r w:rsidRPr="00B9688F">
        <w:rPr>
          <w:rFonts w:ascii="Arial" w:hAnsi="Arial" w:cs="Arial"/>
          <w:lang w:val="sr-Cyrl-RS"/>
        </w:rPr>
        <w:t>активно</w:t>
      </w:r>
      <w:r w:rsidR="00BE0140" w:rsidRPr="00B9688F">
        <w:rPr>
          <w:rFonts w:ascii="Arial" w:hAnsi="Arial" w:cs="Arial"/>
          <w:lang w:val="sr-Cyrl-RS"/>
        </w:rPr>
        <w:t xml:space="preserve"> су учествовали</w:t>
      </w:r>
      <w:r w:rsidRPr="00B9688F">
        <w:rPr>
          <w:rFonts w:ascii="Arial" w:hAnsi="Arial" w:cs="Arial"/>
          <w:lang w:val="sr-Cyrl-RS"/>
        </w:rPr>
        <w:t xml:space="preserve"> у припрем</w:t>
      </w:r>
      <w:r w:rsidR="00BE0140" w:rsidRPr="00B9688F">
        <w:rPr>
          <w:rFonts w:ascii="Arial" w:hAnsi="Arial" w:cs="Arial"/>
          <w:lang w:val="sr-Cyrl-RS"/>
        </w:rPr>
        <w:t>и</w:t>
      </w:r>
      <w:r w:rsidRPr="00B9688F">
        <w:rPr>
          <w:rFonts w:ascii="Arial" w:hAnsi="Arial" w:cs="Arial"/>
          <w:lang w:val="sr-Cyrl-RS"/>
        </w:rPr>
        <w:t xml:space="preserve"> извештаја о спровођењу Гаранције за младе. </w:t>
      </w:r>
    </w:p>
    <w:p w14:paraId="585EB79A" w14:textId="77777777" w:rsidR="009A4273" w:rsidRPr="00B9688F" w:rsidRDefault="009A4273" w:rsidP="00714DBC">
      <w:pPr>
        <w:pStyle w:val="BodyText"/>
        <w:spacing w:before="1" w:line="240" w:lineRule="auto"/>
        <w:ind w:left="284" w:right="708"/>
        <w:rPr>
          <w:rFonts w:ascii="Arial" w:hAnsi="Arial" w:cs="Arial"/>
          <w:lang w:val="sr-Cyrl-RS"/>
        </w:rPr>
      </w:pPr>
      <w:r w:rsidRPr="00B9688F">
        <w:rPr>
          <w:rFonts w:ascii="Arial" w:hAnsi="Arial" w:cs="Arial"/>
          <w:lang w:val="sr-Cyrl-RS"/>
        </w:rPr>
        <w:t xml:space="preserve">Министарство привреде доставило је податке о реализацији Програма подстицања развоја предузетништва кроз финансијску подршку за почетнике у пословању и младе у 2024, </w:t>
      </w:r>
      <w:r w:rsidR="00CE0717" w:rsidRPr="00B9688F">
        <w:rPr>
          <w:rFonts w:ascii="Arial" w:hAnsi="Arial" w:cs="Arial"/>
          <w:lang w:val="sr-Cyrl-RS"/>
        </w:rPr>
        <w:t xml:space="preserve">док је </w:t>
      </w:r>
      <w:r w:rsidRPr="00B9688F">
        <w:rPr>
          <w:rFonts w:ascii="Arial" w:hAnsi="Arial" w:cs="Arial"/>
          <w:lang w:val="sr-Cyrl-RS"/>
        </w:rPr>
        <w:t xml:space="preserve">Републички завод за статистику доставио податке </w:t>
      </w:r>
      <w:r w:rsidRPr="00B9688F">
        <w:rPr>
          <w:rFonts w:ascii="Arial" w:hAnsi="Arial" w:cs="Arial"/>
        </w:rPr>
        <w:t>из Анкете о радној снази за 202</w:t>
      </w:r>
      <w:r w:rsidR="008743D5">
        <w:rPr>
          <w:rFonts w:ascii="Arial" w:hAnsi="Arial" w:cs="Arial"/>
        </w:rPr>
        <w:t>4</w:t>
      </w:r>
      <w:r w:rsidRPr="00B9688F">
        <w:rPr>
          <w:rFonts w:ascii="Arial" w:hAnsi="Arial" w:cs="Arial"/>
        </w:rPr>
        <w:t xml:space="preserve">. годину за праћење </w:t>
      </w:r>
      <w:r w:rsidRPr="00B9688F">
        <w:rPr>
          <w:rFonts w:ascii="Arial" w:hAnsi="Arial" w:cs="Arial"/>
          <w:bCs/>
        </w:rPr>
        <w:t>збирних макроекономских показатеља за праћење Гаранције за младе</w:t>
      </w:r>
      <w:r w:rsidRPr="00B9688F">
        <w:rPr>
          <w:rFonts w:ascii="Arial" w:hAnsi="Arial" w:cs="Arial"/>
          <w:bCs/>
          <w:lang w:val="sr-Cyrl-RS"/>
        </w:rPr>
        <w:t xml:space="preserve">. </w:t>
      </w:r>
    </w:p>
    <w:p w14:paraId="44B66D94" w14:textId="77777777" w:rsidR="009E5679" w:rsidRPr="00B9688F" w:rsidRDefault="00C20C01" w:rsidP="00714DBC">
      <w:pPr>
        <w:pStyle w:val="BodyText"/>
        <w:spacing w:before="1" w:line="240" w:lineRule="auto"/>
        <w:ind w:left="284" w:right="708"/>
        <w:rPr>
          <w:rFonts w:ascii="Arial" w:hAnsi="Arial" w:cs="Arial"/>
        </w:rPr>
      </w:pPr>
      <w:r w:rsidRPr="00B9688F">
        <w:rPr>
          <w:rFonts w:ascii="Arial" w:hAnsi="Arial" w:cs="Arial"/>
        </w:rPr>
        <w:t>Централни регистар обавезног социјално</w:t>
      </w:r>
      <w:r w:rsidRPr="00B9688F">
        <w:rPr>
          <w:rFonts w:ascii="Arial" w:hAnsi="Arial" w:cs="Arial"/>
          <w:lang w:val="sr-Cyrl-RS"/>
        </w:rPr>
        <w:t>г</w:t>
      </w:r>
      <w:r w:rsidRPr="00B9688F">
        <w:rPr>
          <w:rFonts w:ascii="Arial" w:hAnsi="Arial" w:cs="Arial"/>
        </w:rPr>
        <w:t xml:space="preserve"> осигурања (ЦРОСО) </w:t>
      </w:r>
      <w:r w:rsidRPr="00B9688F">
        <w:rPr>
          <w:rFonts w:ascii="Arial" w:hAnsi="Arial" w:cs="Arial"/>
          <w:lang w:val="sr-Cyrl-RS"/>
        </w:rPr>
        <w:t>има</w:t>
      </w:r>
      <w:r w:rsidRPr="00B9688F">
        <w:rPr>
          <w:rFonts w:ascii="Arial" w:hAnsi="Arial" w:cs="Arial"/>
        </w:rPr>
        <w:t xml:space="preserve"> важну функцију</w:t>
      </w:r>
      <w:r w:rsidRPr="00B9688F">
        <w:rPr>
          <w:rFonts w:ascii="Arial" w:hAnsi="Arial" w:cs="Arial"/>
          <w:lang w:val="sr-Cyrl-RS"/>
        </w:rPr>
        <w:t xml:space="preserve"> з</w:t>
      </w:r>
      <w:r w:rsidR="009A4273" w:rsidRPr="00B9688F">
        <w:rPr>
          <w:rFonts w:ascii="Arial" w:hAnsi="Arial" w:cs="Arial"/>
          <w:lang w:val="sr-Cyrl-RS"/>
        </w:rPr>
        <w:t>а</w:t>
      </w:r>
      <w:r w:rsidR="009A4273" w:rsidRPr="00B9688F">
        <w:rPr>
          <w:rFonts w:ascii="Arial" w:hAnsi="Arial" w:cs="Arial"/>
        </w:rPr>
        <w:t xml:space="preserve"> генерисање извештаја о броју и статус</w:t>
      </w:r>
      <w:r w:rsidR="009A4273" w:rsidRPr="00B9688F">
        <w:rPr>
          <w:rFonts w:ascii="Arial" w:hAnsi="Arial" w:cs="Arial"/>
          <w:lang w:val="sr-Cyrl-RS"/>
        </w:rPr>
        <w:t>у</w:t>
      </w:r>
      <w:r w:rsidR="009A4273" w:rsidRPr="00B9688F">
        <w:rPr>
          <w:rFonts w:ascii="Arial" w:hAnsi="Arial" w:cs="Arial"/>
        </w:rPr>
        <w:t xml:space="preserve"> лица након укључивања у Г</w:t>
      </w:r>
      <w:r w:rsidR="009E5679" w:rsidRPr="00B9688F">
        <w:rPr>
          <w:rFonts w:ascii="Arial" w:hAnsi="Arial" w:cs="Arial"/>
          <w:lang w:val="sr-Cyrl-RS"/>
        </w:rPr>
        <w:t>аранцију за младе</w:t>
      </w:r>
      <w:r w:rsidR="009A4273" w:rsidRPr="00B9688F">
        <w:rPr>
          <w:rFonts w:ascii="Arial" w:hAnsi="Arial" w:cs="Arial"/>
        </w:rPr>
        <w:t>, с обзиром на обавезу послодавца о пријављивањ</w:t>
      </w:r>
      <w:r w:rsidR="009A4273" w:rsidRPr="00B9688F">
        <w:rPr>
          <w:rFonts w:ascii="Arial" w:hAnsi="Arial" w:cs="Arial"/>
          <w:lang w:val="sr-Cyrl-RS"/>
        </w:rPr>
        <w:t>у</w:t>
      </w:r>
      <w:r w:rsidR="009A4273" w:rsidRPr="00B9688F">
        <w:rPr>
          <w:rFonts w:ascii="Arial" w:hAnsi="Arial" w:cs="Arial"/>
        </w:rPr>
        <w:t xml:space="preserve"> лица на обавезно </w:t>
      </w:r>
      <w:r w:rsidR="009A4273" w:rsidRPr="00B9688F">
        <w:rPr>
          <w:rFonts w:ascii="Arial" w:hAnsi="Arial" w:cs="Arial"/>
          <w:lang w:val="sr-Cyrl-RS"/>
        </w:rPr>
        <w:t xml:space="preserve">социјално </w:t>
      </w:r>
      <w:r w:rsidR="009A4273" w:rsidRPr="00B9688F">
        <w:rPr>
          <w:rFonts w:ascii="Arial" w:hAnsi="Arial" w:cs="Arial"/>
        </w:rPr>
        <w:t xml:space="preserve">осигурање/обавезу предузетника да се пријаве на обавезно </w:t>
      </w:r>
      <w:r w:rsidR="009A4273" w:rsidRPr="00B9688F">
        <w:rPr>
          <w:rFonts w:ascii="Arial" w:hAnsi="Arial" w:cs="Arial"/>
          <w:lang w:val="sr-Cyrl-RS"/>
        </w:rPr>
        <w:t xml:space="preserve">социјално </w:t>
      </w:r>
      <w:r w:rsidR="009A4273" w:rsidRPr="00B9688F">
        <w:rPr>
          <w:rFonts w:ascii="Arial" w:hAnsi="Arial" w:cs="Arial"/>
        </w:rPr>
        <w:t xml:space="preserve">осигурање. </w:t>
      </w:r>
      <w:r w:rsidR="009E5679" w:rsidRPr="00B9688F">
        <w:rPr>
          <w:rFonts w:ascii="Arial" w:hAnsi="Arial" w:cs="Arial"/>
          <w:lang w:val="sr-Cyrl-RS"/>
        </w:rPr>
        <w:t>Р</w:t>
      </w:r>
      <w:r w:rsidR="001452FB" w:rsidRPr="00B9688F">
        <w:rPr>
          <w:rFonts w:ascii="Arial" w:hAnsi="Arial" w:cs="Arial"/>
          <w:lang w:val="sr-Cyrl-RS"/>
        </w:rPr>
        <w:t>азмен</w:t>
      </w:r>
      <w:r w:rsidR="009E5679" w:rsidRPr="00B9688F">
        <w:rPr>
          <w:rFonts w:ascii="Arial" w:hAnsi="Arial" w:cs="Arial"/>
          <w:lang w:val="sr-Cyrl-RS"/>
        </w:rPr>
        <w:t>а</w:t>
      </w:r>
      <w:r w:rsidR="001452FB" w:rsidRPr="00B9688F">
        <w:rPr>
          <w:rFonts w:ascii="Arial" w:hAnsi="Arial" w:cs="Arial"/>
          <w:lang w:val="sr-Cyrl-RS"/>
        </w:rPr>
        <w:t xml:space="preserve"> података</w:t>
      </w:r>
      <w:r w:rsidR="001452FB" w:rsidRPr="00B9688F">
        <w:rPr>
          <w:rFonts w:ascii="Arial" w:hAnsi="Arial" w:cs="Arial"/>
        </w:rPr>
        <w:t xml:space="preserve"> </w:t>
      </w:r>
      <w:r w:rsidR="009E5679" w:rsidRPr="00B9688F">
        <w:rPr>
          <w:rFonts w:ascii="Arial" w:hAnsi="Arial" w:cs="Arial"/>
          <w:lang w:val="sr-Cyrl-RS"/>
        </w:rPr>
        <w:t xml:space="preserve">између </w:t>
      </w:r>
      <w:r w:rsidR="009E5679" w:rsidRPr="00B9688F">
        <w:rPr>
          <w:rFonts w:ascii="Arial" w:hAnsi="Arial" w:cs="Arial"/>
        </w:rPr>
        <w:t>Н</w:t>
      </w:r>
      <w:r w:rsidR="009E5679" w:rsidRPr="00B9688F">
        <w:rPr>
          <w:rFonts w:ascii="Arial" w:hAnsi="Arial" w:cs="Arial"/>
          <w:lang w:val="sr-Cyrl-RS"/>
        </w:rPr>
        <w:t>ационалне службе за запошљавање</w:t>
      </w:r>
      <w:r w:rsidR="009E5679" w:rsidRPr="00B9688F">
        <w:rPr>
          <w:rFonts w:ascii="Arial" w:hAnsi="Arial" w:cs="Arial"/>
        </w:rPr>
        <w:t xml:space="preserve"> и ЦРОСО</w:t>
      </w:r>
      <w:r w:rsidR="009E5679" w:rsidRPr="00B9688F">
        <w:rPr>
          <w:rFonts w:ascii="Arial" w:hAnsi="Arial" w:cs="Arial"/>
          <w:lang w:val="sr-Cyrl-RS"/>
        </w:rPr>
        <w:t>, која је претходно законски регулисана,</w:t>
      </w:r>
      <w:r w:rsidR="001452FB" w:rsidRPr="00B9688F">
        <w:rPr>
          <w:rFonts w:ascii="Arial" w:hAnsi="Arial" w:cs="Arial"/>
        </w:rPr>
        <w:t xml:space="preserve"> функционише без већих изазова</w:t>
      </w:r>
      <w:r w:rsidR="009E5679" w:rsidRPr="00B9688F">
        <w:rPr>
          <w:rFonts w:ascii="Arial" w:hAnsi="Arial" w:cs="Arial"/>
          <w:lang w:val="sr-Cyrl-RS"/>
        </w:rPr>
        <w:t xml:space="preserve">. Ова </w:t>
      </w:r>
      <w:r w:rsidR="001452FB" w:rsidRPr="00B9688F">
        <w:rPr>
          <w:rFonts w:ascii="Arial" w:hAnsi="Arial" w:cs="Arial"/>
          <w:lang w:val="sr-Cyrl-RS"/>
        </w:rPr>
        <w:t>размена је аутоматизована јер Н</w:t>
      </w:r>
      <w:r w:rsidR="009E5679" w:rsidRPr="00B9688F">
        <w:rPr>
          <w:rFonts w:ascii="Arial" w:hAnsi="Arial" w:cs="Arial"/>
          <w:lang w:val="sr-Cyrl-RS"/>
        </w:rPr>
        <w:t>ационална служба за запошљавање</w:t>
      </w:r>
      <w:r w:rsidR="001452FB" w:rsidRPr="00B9688F">
        <w:rPr>
          <w:rFonts w:ascii="Arial" w:hAnsi="Arial" w:cs="Arial"/>
          <w:lang w:val="sr-Cyrl-RS"/>
        </w:rPr>
        <w:t xml:space="preserve"> има приступ ЦРОСО подацима</w:t>
      </w:r>
      <w:r w:rsidR="001452FB" w:rsidRPr="00B9688F">
        <w:rPr>
          <w:rFonts w:ascii="Arial" w:hAnsi="Arial" w:cs="Arial"/>
        </w:rPr>
        <w:t xml:space="preserve">. </w:t>
      </w:r>
    </w:p>
    <w:p w14:paraId="2596B06B" w14:textId="77777777" w:rsidR="00B44FC8" w:rsidRPr="00B9688F" w:rsidRDefault="00B44FC8" w:rsidP="00714DBC">
      <w:pPr>
        <w:pStyle w:val="BodyText"/>
        <w:spacing w:before="1" w:line="240" w:lineRule="auto"/>
        <w:ind w:left="284" w:right="708"/>
        <w:rPr>
          <w:rFonts w:ascii="Arial" w:hAnsi="Arial" w:cs="Arial"/>
        </w:rPr>
      </w:pPr>
      <w:r w:rsidRPr="00B9688F">
        <w:rPr>
          <w:rFonts w:ascii="Arial" w:hAnsi="Arial" w:cs="Arial"/>
        </w:rPr>
        <w:t>У вези прикупљања података о младима који су се запослили уз пореске олакшице послодавцима</w:t>
      </w:r>
      <w:r w:rsidRPr="00B9688F">
        <w:rPr>
          <w:rFonts w:ascii="Arial" w:hAnsi="Arial" w:cs="Arial"/>
          <w:lang w:val="sr-Cyrl-RS"/>
        </w:rPr>
        <w:t>,</w:t>
      </w:r>
      <w:r w:rsidRPr="00B9688F">
        <w:rPr>
          <w:rFonts w:ascii="Arial" w:hAnsi="Arial" w:cs="Arial"/>
        </w:rPr>
        <w:t xml:space="preserve"> које </w:t>
      </w:r>
      <w:r w:rsidRPr="00B9688F">
        <w:rPr>
          <w:rFonts w:ascii="Arial" w:hAnsi="Arial" w:cs="Arial"/>
          <w:lang w:val="sr-Cyrl-RS"/>
        </w:rPr>
        <w:t xml:space="preserve">су у надлежности Министарства финансија а </w:t>
      </w:r>
      <w:r w:rsidRPr="00B9688F">
        <w:rPr>
          <w:rFonts w:ascii="Arial" w:hAnsi="Arial" w:cs="Arial"/>
        </w:rPr>
        <w:t xml:space="preserve">спроводи </w:t>
      </w:r>
      <w:r w:rsidRPr="00B9688F">
        <w:rPr>
          <w:rFonts w:ascii="Arial" w:hAnsi="Arial" w:cs="Arial"/>
          <w:lang w:val="sr-Cyrl-RS"/>
        </w:rPr>
        <w:t xml:space="preserve">их </w:t>
      </w:r>
      <w:r w:rsidRPr="00B9688F">
        <w:rPr>
          <w:rFonts w:ascii="Arial" w:hAnsi="Arial" w:cs="Arial"/>
        </w:rPr>
        <w:t xml:space="preserve">Пореска управа, </w:t>
      </w:r>
      <w:r w:rsidRPr="00B9688F">
        <w:rPr>
          <w:rFonts w:ascii="Arial" w:hAnsi="Arial" w:cs="Arial"/>
          <w:lang w:val="sr-Cyrl-RS"/>
        </w:rPr>
        <w:t xml:space="preserve">ни у овом сегменту </w:t>
      </w:r>
      <w:r w:rsidRPr="00B9688F">
        <w:rPr>
          <w:rFonts w:ascii="Arial" w:hAnsi="Arial" w:cs="Arial"/>
        </w:rPr>
        <w:t xml:space="preserve">нема препрека </w:t>
      </w:r>
      <w:r w:rsidRPr="00B9688F">
        <w:rPr>
          <w:rFonts w:ascii="Arial" w:hAnsi="Arial" w:cs="Arial"/>
          <w:lang w:val="sr-Cyrl-RS"/>
        </w:rPr>
        <w:t xml:space="preserve">јер се подаци могу </w:t>
      </w:r>
      <w:r w:rsidRPr="00B9688F">
        <w:rPr>
          <w:rFonts w:ascii="Arial" w:hAnsi="Arial" w:cs="Arial"/>
        </w:rPr>
        <w:t>обезбед</w:t>
      </w:r>
      <w:r w:rsidRPr="00B9688F">
        <w:rPr>
          <w:rFonts w:ascii="Arial" w:hAnsi="Arial" w:cs="Arial"/>
          <w:lang w:val="sr-Cyrl-RS"/>
        </w:rPr>
        <w:t>ити</w:t>
      </w:r>
      <w:r w:rsidRPr="00B9688F">
        <w:rPr>
          <w:rFonts w:ascii="Arial" w:hAnsi="Arial" w:cs="Arial"/>
        </w:rPr>
        <w:t xml:space="preserve"> из базе ЦРОСО</w:t>
      </w:r>
      <w:r w:rsidR="006534FE" w:rsidRPr="00B9688F">
        <w:rPr>
          <w:rFonts w:ascii="Arial" w:hAnsi="Arial" w:cs="Arial"/>
          <w:lang w:val="sr-Cyrl-RS"/>
        </w:rPr>
        <w:t>,</w:t>
      </w:r>
      <w:r w:rsidRPr="00B9688F">
        <w:rPr>
          <w:rFonts w:ascii="Arial" w:hAnsi="Arial" w:cs="Arial"/>
        </w:rPr>
        <w:t xml:space="preserve"> будући да ЦРОСО може да препозна младе до 30 година старости који су се запослили уз наведене олакшице и</w:t>
      </w:r>
      <w:r w:rsidRPr="00B9688F">
        <w:rPr>
          <w:rFonts w:ascii="Arial" w:hAnsi="Arial" w:cs="Arial"/>
          <w:lang w:val="sr-Cyrl-RS"/>
        </w:rPr>
        <w:t xml:space="preserve"> да те </w:t>
      </w:r>
      <w:r w:rsidRPr="00B9688F">
        <w:rPr>
          <w:rFonts w:ascii="Arial" w:hAnsi="Arial" w:cs="Arial"/>
        </w:rPr>
        <w:t>подат</w:t>
      </w:r>
      <w:r w:rsidRPr="00B9688F">
        <w:rPr>
          <w:rFonts w:ascii="Arial" w:hAnsi="Arial" w:cs="Arial"/>
          <w:lang w:val="sr-Cyrl-RS"/>
        </w:rPr>
        <w:t>ке достави Националној служби за запошљавање</w:t>
      </w:r>
      <w:r w:rsidR="004A2A08">
        <w:rPr>
          <w:rFonts w:ascii="Arial" w:hAnsi="Arial" w:cs="Arial"/>
          <w:lang w:val="sr-Cyrl-RS"/>
        </w:rPr>
        <w:t>,</w:t>
      </w:r>
      <w:r w:rsidRPr="00B9688F">
        <w:rPr>
          <w:rFonts w:ascii="Arial" w:hAnsi="Arial" w:cs="Arial"/>
          <w:lang w:val="sr-Cyrl-RS"/>
        </w:rPr>
        <w:t xml:space="preserve"> како би се евидентирало као субвенционисано запошљавање</w:t>
      </w:r>
      <w:r w:rsidR="00372157" w:rsidRPr="00B9688F">
        <w:rPr>
          <w:rFonts w:ascii="Arial" w:hAnsi="Arial" w:cs="Arial"/>
          <w:lang w:val="sr-Cyrl-RS"/>
        </w:rPr>
        <w:t xml:space="preserve"> младих у Гаранцији за младе</w:t>
      </w:r>
      <w:r w:rsidRPr="00B9688F">
        <w:rPr>
          <w:rFonts w:ascii="Arial" w:hAnsi="Arial" w:cs="Arial"/>
          <w:lang w:val="sr-Cyrl-RS"/>
        </w:rPr>
        <w:t>.</w:t>
      </w:r>
      <w:r w:rsidRPr="00B9688F">
        <w:rPr>
          <w:rFonts w:ascii="Arial" w:hAnsi="Arial" w:cs="Arial"/>
        </w:rPr>
        <w:t xml:space="preserve"> </w:t>
      </w:r>
    </w:p>
    <w:p w14:paraId="20FAB0B2" w14:textId="77777777" w:rsidR="007772A8" w:rsidRDefault="001452FB" w:rsidP="00453AB8">
      <w:pPr>
        <w:pStyle w:val="BodyText"/>
        <w:spacing w:before="1" w:line="240" w:lineRule="auto"/>
        <w:ind w:left="284" w:right="708"/>
        <w:rPr>
          <w:rFonts w:ascii="Arial" w:hAnsi="Arial" w:cs="Arial"/>
        </w:rPr>
      </w:pPr>
      <w:r w:rsidRPr="00B9688F">
        <w:rPr>
          <w:rFonts w:ascii="Arial" w:hAnsi="Arial" w:cs="Arial"/>
        </w:rPr>
        <w:t xml:space="preserve">Са Министарством просвете договорено је да се сагледају потребне измене у </w:t>
      </w:r>
      <w:r w:rsidR="00CE30BE" w:rsidRPr="00B9688F">
        <w:rPr>
          <w:rFonts w:ascii="Arial" w:hAnsi="Arial" w:cs="Arial"/>
        </w:rPr>
        <w:t>информационом систему</w:t>
      </w:r>
      <w:r w:rsidRPr="00B9688F">
        <w:rPr>
          <w:rFonts w:ascii="Arial" w:hAnsi="Arial" w:cs="Arial"/>
        </w:rPr>
        <w:t xml:space="preserve"> образовања које ће омогућити да подаци о квалификацијама лица, завршеним обукама и другим програмима, као и програмима које лице тренутно похађа (н</w:t>
      </w:r>
      <w:r w:rsidR="00B04DC4">
        <w:rPr>
          <w:rFonts w:ascii="Arial" w:hAnsi="Arial" w:cs="Arial"/>
          <w:lang w:val="sr-Cyrl-RS"/>
        </w:rPr>
        <w:t>пр.</w:t>
      </w:r>
      <w:r w:rsidRPr="00B9688F">
        <w:rPr>
          <w:rFonts w:ascii="Arial" w:hAnsi="Arial" w:cs="Arial"/>
        </w:rPr>
        <w:t xml:space="preserve"> уписане студије, ФООО и слично), буду видљиви у </w:t>
      </w:r>
      <w:r w:rsidR="00CE30BE" w:rsidRPr="00B9688F">
        <w:rPr>
          <w:rFonts w:ascii="Arial" w:hAnsi="Arial" w:cs="Arial"/>
        </w:rPr>
        <w:t>и</w:t>
      </w:r>
      <w:r w:rsidRPr="00B9688F">
        <w:rPr>
          <w:rFonts w:ascii="Arial" w:hAnsi="Arial" w:cs="Arial"/>
        </w:rPr>
        <w:t xml:space="preserve">нформационом систему </w:t>
      </w:r>
      <w:r w:rsidR="00CE0717" w:rsidRPr="00B9688F">
        <w:rPr>
          <w:rFonts w:ascii="Arial" w:hAnsi="Arial" w:cs="Arial"/>
        </w:rPr>
        <w:t>Н</w:t>
      </w:r>
      <w:r w:rsidR="00DA0435">
        <w:rPr>
          <w:rFonts w:ascii="Arial" w:hAnsi="Arial" w:cs="Arial"/>
          <w:lang w:val="sr-Cyrl-RS"/>
        </w:rPr>
        <w:t xml:space="preserve">ационалне службе за </w:t>
      </w:r>
      <w:r w:rsidR="00B04DC4">
        <w:rPr>
          <w:rFonts w:ascii="Arial" w:hAnsi="Arial" w:cs="Arial"/>
          <w:lang w:val="sr-Cyrl-RS"/>
        </w:rPr>
        <w:t>запошљавање</w:t>
      </w:r>
      <w:r w:rsidRPr="00B9688F">
        <w:rPr>
          <w:rFonts w:ascii="Arial" w:hAnsi="Arial" w:cs="Arial"/>
        </w:rPr>
        <w:t xml:space="preserve"> за лица која су пријављена или се пријављују на евиденцију. На овај начин би се избегла потреба достављања спискова лица на проверу, јер би подаци били аутоматски доступни</w:t>
      </w:r>
      <w:r w:rsidR="00CE30BE" w:rsidRPr="00B9688F">
        <w:rPr>
          <w:rFonts w:ascii="Arial" w:hAnsi="Arial" w:cs="Arial"/>
        </w:rPr>
        <w:t>/видљиви</w:t>
      </w:r>
      <w:r w:rsidRPr="00B9688F">
        <w:rPr>
          <w:rFonts w:ascii="Arial" w:hAnsi="Arial" w:cs="Arial"/>
        </w:rPr>
        <w:t>.</w:t>
      </w:r>
      <w:r w:rsidR="00392C78" w:rsidRPr="00B9688F">
        <w:rPr>
          <w:rFonts w:ascii="Arial" w:hAnsi="Arial" w:cs="Arial"/>
        </w:rPr>
        <w:t xml:space="preserve"> За потребе израде извештаја за 2024. </w:t>
      </w:r>
      <w:r w:rsidR="004A2A08">
        <w:rPr>
          <w:rFonts w:ascii="Arial" w:hAnsi="Arial" w:cs="Arial"/>
        </w:rPr>
        <w:t>годину</w:t>
      </w:r>
      <w:r w:rsidR="004A2A08">
        <w:rPr>
          <w:rFonts w:ascii="Arial" w:hAnsi="Arial" w:cs="Arial"/>
          <w:lang w:val="sr-Cyrl-RS"/>
        </w:rPr>
        <w:t>,</w:t>
      </w:r>
      <w:r w:rsidR="00392C78" w:rsidRPr="00B9688F">
        <w:rPr>
          <w:rFonts w:ascii="Arial" w:hAnsi="Arial" w:cs="Arial"/>
        </w:rPr>
        <w:t xml:space="preserve"> М</w:t>
      </w:r>
      <w:r w:rsidR="007772A8" w:rsidRPr="00B9688F">
        <w:rPr>
          <w:rFonts w:ascii="Arial" w:hAnsi="Arial" w:cs="Arial"/>
        </w:rPr>
        <w:t>и</w:t>
      </w:r>
      <w:r w:rsidR="00392C78" w:rsidRPr="00B9688F">
        <w:rPr>
          <w:rFonts w:ascii="Arial" w:hAnsi="Arial" w:cs="Arial"/>
        </w:rPr>
        <w:t>нистарство просвете је доставило податке о младима коју су укључени у Гаранцију за младе</w:t>
      </w:r>
      <w:r w:rsidR="004A2A08">
        <w:rPr>
          <w:rFonts w:ascii="Arial" w:hAnsi="Arial" w:cs="Arial"/>
          <w:lang w:val="sr-Cyrl-RS"/>
        </w:rPr>
        <w:t>,</w:t>
      </w:r>
      <w:r w:rsidR="00392C78" w:rsidRPr="00B9688F">
        <w:rPr>
          <w:rFonts w:ascii="Arial" w:hAnsi="Arial" w:cs="Arial"/>
        </w:rPr>
        <w:t xml:space="preserve"> </w:t>
      </w:r>
      <w:r w:rsidR="007772A8" w:rsidRPr="00B9688F">
        <w:rPr>
          <w:rFonts w:ascii="Arial" w:hAnsi="Arial" w:cs="Arial"/>
        </w:rPr>
        <w:t>а у међувремену су самостално наставили образовање и обуку, нпр. студије, програм функционалног основног образовања, обуке код ЈПОА и сл. како би се и ти подаци евидентирали приликом сачињавања извештаја.</w:t>
      </w:r>
    </w:p>
    <w:p w14:paraId="4C595C81" w14:textId="77777777" w:rsidR="004A2A08" w:rsidRDefault="004A2A08" w:rsidP="00453AB8">
      <w:pPr>
        <w:pStyle w:val="BodyText"/>
        <w:spacing w:before="1" w:line="240" w:lineRule="auto"/>
        <w:ind w:left="284" w:right="708"/>
        <w:rPr>
          <w:rFonts w:ascii="Arial" w:hAnsi="Arial" w:cs="Arial"/>
        </w:rPr>
      </w:pPr>
    </w:p>
    <w:p w14:paraId="1B3E916A" w14:textId="77777777" w:rsidR="006A6B61" w:rsidRPr="00B9688F" w:rsidRDefault="001F18C5" w:rsidP="00714DBC">
      <w:pPr>
        <w:pStyle w:val="NoSpacing"/>
        <w:spacing w:after="120"/>
        <w:ind w:firstLine="720"/>
        <w:rPr>
          <w:rFonts w:ascii="Arial" w:eastAsiaTheme="minorHAnsi" w:hAnsi="Arial" w:cs="Arial"/>
          <w:b/>
          <w:bCs/>
          <w:lang w:val="sr-Cyrl-RS"/>
        </w:rPr>
      </w:pPr>
      <w:r w:rsidRPr="00B9688F">
        <w:rPr>
          <w:rFonts w:ascii="Arial" w:eastAsiaTheme="minorHAnsi" w:hAnsi="Arial" w:cs="Arial"/>
          <w:b/>
          <w:bCs/>
          <w:lang w:val="sr-Cyrl-RS"/>
        </w:rPr>
        <w:t xml:space="preserve">ТАБЕЛА </w:t>
      </w:r>
      <w:r w:rsidR="00790DA4" w:rsidRPr="00B9688F">
        <w:rPr>
          <w:rFonts w:ascii="Arial" w:eastAsiaTheme="minorHAnsi" w:hAnsi="Arial" w:cs="Arial"/>
          <w:b/>
          <w:bCs/>
          <w:lang w:val="sr-Cyrl-RS"/>
        </w:rPr>
        <w:t>2</w:t>
      </w:r>
      <w:r w:rsidRPr="00B9688F">
        <w:rPr>
          <w:rFonts w:ascii="Arial" w:eastAsiaTheme="minorHAnsi" w:hAnsi="Arial" w:cs="Arial"/>
          <w:b/>
          <w:bCs/>
          <w:lang w:val="sr-Cyrl-RS"/>
        </w:rPr>
        <w:t xml:space="preserve">.2.2: КЉУЧНЕ РЕФОРМЕ И ИНИЦИЈАТИВЕ ЗА ПОБОЉШАЊЕ ПРИКУПЉАЊА ПОДАТАКА, ПРАЋЕЊА И ВРЕДНОВАЊА </w:t>
      </w:r>
    </w:p>
    <w:tbl>
      <w:tblPr>
        <w:tblW w:w="5000" w:type="pct"/>
        <w:tblInd w:w="226" w:type="dxa"/>
        <w:tblLayout w:type="fixed"/>
        <w:tblLook w:val="04A0" w:firstRow="1" w:lastRow="0" w:firstColumn="1" w:lastColumn="0" w:noHBand="0" w:noVBand="1"/>
      </w:tblPr>
      <w:tblGrid>
        <w:gridCol w:w="3181"/>
        <w:gridCol w:w="3214"/>
        <w:gridCol w:w="3632"/>
        <w:gridCol w:w="5361"/>
      </w:tblGrid>
      <w:tr w:rsidR="00B9688F" w:rsidRPr="00B9688F" w14:paraId="3A38A7B5" w14:textId="77777777">
        <w:tc>
          <w:tcPr>
            <w:tcW w:w="299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A5D4D19" w14:textId="77777777" w:rsidR="003900F7" w:rsidRPr="00B9688F" w:rsidRDefault="003900F7" w:rsidP="00714DBC">
            <w:pPr>
              <w:pStyle w:val="NoSpacing"/>
              <w:widowControl w:val="0"/>
              <w:rPr>
                <w:rFonts w:ascii="Arial" w:hAnsi="Arial" w:cs="Arial"/>
                <w:b/>
                <w:sz w:val="18"/>
                <w:szCs w:val="18"/>
                <w:lang w:val="sr-Cyrl-RS"/>
              </w:rPr>
            </w:pPr>
          </w:p>
          <w:p w14:paraId="78639DC2"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Назив реформе</w:t>
            </w:r>
          </w:p>
          <w:p w14:paraId="20A807FA" w14:textId="77777777" w:rsidR="003900F7" w:rsidRPr="00B9688F" w:rsidRDefault="003900F7" w:rsidP="00714DBC">
            <w:pPr>
              <w:pStyle w:val="NoSpacing"/>
              <w:widowControl w:val="0"/>
              <w:rPr>
                <w:rFonts w:ascii="Arial" w:hAnsi="Arial" w:cs="Arial"/>
                <w:b/>
                <w:sz w:val="18"/>
                <w:szCs w:val="18"/>
                <w:lang w:val="sr-Cyrl-RS"/>
              </w:rPr>
            </w:pPr>
          </w:p>
        </w:tc>
        <w:tc>
          <w:tcPr>
            <w:tcW w:w="302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946B5E5"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Очекивана промена</w:t>
            </w:r>
          </w:p>
        </w:tc>
        <w:tc>
          <w:tcPr>
            <w:tcW w:w="342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8BCF53F"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Начин мерења промена</w:t>
            </w:r>
          </w:p>
        </w:tc>
        <w:tc>
          <w:tcPr>
            <w:tcW w:w="505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41950AB" w14:textId="77777777" w:rsidR="003900F7" w:rsidRPr="00B9688F" w:rsidRDefault="001F18C5" w:rsidP="00714DBC">
            <w:pPr>
              <w:pStyle w:val="NoSpacing"/>
              <w:widowControl w:val="0"/>
              <w:jc w:val="center"/>
              <w:rPr>
                <w:rFonts w:ascii="Arial" w:hAnsi="Arial" w:cs="Arial"/>
                <w:b/>
                <w:sz w:val="18"/>
                <w:szCs w:val="18"/>
                <w:lang w:val="sr-Cyrl-RS"/>
              </w:rPr>
            </w:pPr>
            <w:r w:rsidRPr="00B9688F">
              <w:rPr>
                <w:rFonts w:ascii="Arial" w:hAnsi="Arial" w:cs="Arial"/>
                <w:b/>
                <w:sz w:val="18"/>
                <w:szCs w:val="18"/>
                <w:lang w:val="sr-Cyrl-RS"/>
              </w:rPr>
              <w:t>Напредак 2023-2024</w:t>
            </w:r>
          </w:p>
        </w:tc>
      </w:tr>
      <w:tr w:rsidR="00B9688F" w:rsidRPr="00B9688F" w14:paraId="4ACE179B" w14:textId="77777777">
        <w:tc>
          <w:tcPr>
            <w:tcW w:w="2998" w:type="dxa"/>
            <w:tcBorders>
              <w:top w:val="single" w:sz="4" w:space="0" w:color="000000"/>
              <w:left w:val="single" w:sz="4" w:space="0" w:color="000000"/>
              <w:bottom w:val="single" w:sz="4" w:space="0" w:color="000000"/>
              <w:right w:val="single" w:sz="4" w:space="0" w:color="000000"/>
            </w:tcBorders>
            <w:shd w:val="clear" w:color="auto" w:fill="FFFFFF"/>
          </w:tcPr>
          <w:p w14:paraId="2A86A0B3"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t xml:space="preserve">Измене и допуне нормативног оквира ради остваривања јединственог приступа приликом </w:t>
            </w:r>
            <w:r w:rsidRPr="00B9688F">
              <w:rPr>
                <w:rFonts w:ascii="Arial" w:eastAsia="Calibri" w:hAnsi="Arial" w:cs="Arial"/>
                <w:sz w:val="18"/>
                <w:szCs w:val="18"/>
                <w:lang w:val="sr-Cyrl-RS"/>
              </w:rPr>
              <w:lastRenderedPageBreak/>
              <w:t>електронског повезивања са одговарајућим евиденцијама које воде надлежни органи</w:t>
            </w:r>
          </w:p>
        </w:tc>
        <w:tc>
          <w:tcPr>
            <w:tcW w:w="3029" w:type="dxa"/>
            <w:tcBorders>
              <w:top w:val="single" w:sz="4" w:space="0" w:color="000000"/>
              <w:left w:val="single" w:sz="4" w:space="0" w:color="000000"/>
              <w:bottom w:val="single" w:sz="4" w:space="0" w:color="000000"/>
              <w:right w:val="single" w:sz="4" w:space="0" w:color="000000"/>
            </w:tcBorders>
            <w:shd w:val="clear" w:color="auto" w:fill="FFFFFF"/>
          </w:tcPr>
          <w:p w14:paraId="09CFB39F"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lastRenderedPageBreak/>
              <w:t xml:space="preserve">Јединствено праћење ситуације младих укључених у ГзМ у оквиру различитих електронских </w:t>
            </w:r>
            <w:r w:rsidRPr="00B9688F">
              <w:rPr>
                <w:rFonts w:ascii="Arial" w:eastAsia="Calibri" w:hAnsi="Arial" w:cs="Arial"/>
                <w:sz w:val="18"/>
                <w:szCs w:val="18"/>
                <w:lang w:val="sr-Cyrl-RS"/>
              </w:rPr>
              <w:lastRenderedPageBreak/>
              <w:t>евиденција</w:t>
            </w:r>
          </w:p>
        </w:tc>
        <w:tc>
          <w:tcPr>
            <w:tcW w:w="3423" w:type="dxa"/>
            <w:tcBorders>
              <w:top w:val="single" w:sz="4" w:space="0" w:color="000000"/>
              <w:left w:val="single" w:sz="4" w:space="0" w:color="000000"/>
              <w:bottom w:val="single" w:sz="4" w:space="0" w:color="000000"/>
              <w:right w:val="single" w:sz="4" w:space="0" w:color="000000"/>
            </w:tcBorders>
            <w:shd w:val="clear" w:color="auto" w:fill="FFFFFF"/>
          </w:tcPr>
          <w:p w14:paraId="002A7DE8"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eastAsia="Calibri" w:hAnsi="Arial" w:cs="Arial"/>
                <w:sz w:val="18"/>
                <w:szCs w:val="18"/>
                <w:lang w:val="sr-Cyrl-RS"/>
              </w:rPr>
              <w:lastRenderedPageBreak/>
              <w:t>Доступност података о ситуацији сваке особе регистроване у ГзМ у стварном времену</w:t>
            </w:r>
          </w:p>
        </w:tc>
        <w:tc>
          <w:tcPr>
            <w:tcW w:w="5053" w:type="dxa"/>
            <w:tcBorders>
              <w:top w:val="single" w:sz="4" w:space="0" w:color="000000"/>
              <w:left w:val="single" w:sz="4" w:space="0" w:color="000000"/>
              <w:bottom w:val="single" w:sz="4" w:space="0" w:color="000000"/>
              <w:right w:val="single" w:sz="4" w:space="0" w:color="000000"/>
            </w:tcBorders>
            <w:shd w:val="clear" w:color="auto" w:fill="FFFFFF"/>
          </w:tcPr>
          <w:p w14:paraId="792CE806"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hAnsi="Arial" w:cs="Arial"/>
                <w:sz w:val="18"/>
                <w:szCs w:val="18"/>
                <w:lang w:val="sr-Cyrl-RS"/>
              </w:rPr>
              <w:t>Није било измена и допуна нормативног оквира</w:t>
            </w:r>
          </w:p>
        </w:tc>
      </w:tr>
      <w:tr w:rsidR="00B9688F" w:rsidRPr="00B9688F" w14:paraId="76BBC863" w14:textId="77777777">
        <w:tc>
          <w:tcPr>
            <w:tcW w:w="299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F6C6D0C"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Назив посебне иницијативе</w:t>
            </w:r>
          </w:p>
        </w:tc>
        <w:tc>
          <w:tcPr>
            <w:tcW w:w="302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DA05A19"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Очекивана промена</w:t>
            </w:r>
          </w:p>
        </w:tc>
        <w:tc>
          <w:tcPr>
            <w:tcW w:w="342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BAD4AC5"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Начин мерења промена</w:t>
            </w:r>
          </w:p>
        </w:tc>
        <w:tc>
          <w:tcPr>
            <w:tcW w:w="505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721A51AA" w14:textId="77777777" w:rsidR="003900F7" w:rsidRPr="00B9688F" w:rsidRDefault="001F18C5" w:rsidP="00714DBC">
            <w:pPr>
              <w:pStyle w:val="NoSpacing"/>
              <w:widowControl w:val="0"/>
              <w:jc w:val="center"/>
              <w:rPr>
                <w:rFonts w:ascii="Arial" w:hAnsi="Arial" w:cs="Arial"/>
                <w:b/>
                <w:sz w:val="18"/>
                <w:szCs w:val="18"/>
                <w:lang w:val="sr-Cyrl-RS"/>
              </w:rPr>
            </w:pPr>
            <w:r w:rsidRPr="00B9688F">
              <w:rPr>
                <w:rFonts w:ascii="Arial" w:hAnsi="Arial" w:cs="Arial"/>
                <w:b/>
                <w:sz w:val="18"/>
                <w:szCs w:val="18"/>
                <w:lang w:val="sr-Cyrl-RS"/>
              </w:rPr>
              <w:t>Напредак 2023-2024</w:t>
            </w:r>
          </w:p>
        </w:tc>
      </w:tr>
      <w:tr w:rsidR="00B9688F" w:rsidRPr="00B9688F" w14:paraId="5F13F47D" w14:textId="77777777">
        <w:tc>
          <w:tcPr>
            <w:tcW w:w="2998" w:type="dxa"/>
            <w:tcBorders>
              <w:top w:val="single" w:sz="4" w:space="0" w:color="000000"/>
              <w:left w:val="single" w:sz="4" w:space="0" w:color="000000"/>
              <w:bottom w:val="single" w:sz="4" w:space="0" w:color="000000"/>
              <w:right w:val="single" w:sz="4" w:space="0" w:color="000000"/>
            </w:tcBorders>
          </w:tcPr>
          <w:p w14:paraId="1D0371E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Надоградња ИКТ платформе НСЗ за управљање и обраду података, као и извештавање</w:t>
            </w:r>
          </w:p>
        </w:tc>
        <w:tc>
          <w:tcPr>
            <w:tcW w:w="3029" w:type="dxa"/>
            <w:tcBorders>
              <w:top w:val="single" w:sz="4" w:space="0" w:color="000000"/>
              <w:left w:val="single" w:sz="4" w:space="0" w:color="000000"/>
              <w:bottom w:val="single" w:sz="4" w:space="0" w:color="000000"/>
              <w:right w:val="single" w:sz="4" w:space="0" w:color="000000"/>
            </w:tcBorders>
          </w:tcPr>
          <w:p w14:paraId="28349E9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Успостављање и развој оквира за праћење ГзМ, односно континуирано праћење ситуације младих који су се регистровали за укључивање у ГзМ</w:t>
            </w:r>
          </w:p>
        </w:tc>
        <w:tc>
          <w:tcPr>
            <w:tcW w:w="3423" w:type="dxa"/>
            <w:tcBorders>
              <w:top w:val="single" w:sz="4" w:space="0" w:color="000000"/>
              <w:left w:val="single" w:sz="4" w:space="0" w:color="000000"/>
              <w:bottom w:val="single" w:sz="4" w:space="0" w:color="000000"/>
              <w:right w:val="single" w:sz="4" w:space="0" w:color="000000"/>
            </w:tcBorders>
          </w:tcPr>
          <w:p w14:paraId="05B4657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Доступност података за израчунавање показатеља директног и накнадног праћења </w:t>
            </w:r>
          </w:p>
        </w:tc>
        <w:tc>
          <w:tcPr>
            <w:tcW w:w="5053" w:type="dxa"/>
            <w:tcBorders>
              <w:top w:val="single" w:sz="4" w:space="0" w:color="000000"/>
              <w:left w:val="single" w:sz="4" w:space="0" w:color="000000"/>
              <w:bottom w:val="single" w:sz="4" w:space="0" w:color="000000"/>
              <w:right w:val="single" w:sz="4" w:space="0" w:color="000000"/>
            </w:tcBorders>
          </w:tcPr>
          <w:p w14:paraId="74A45313" w14:textId="77777777" w:rsidR="003900F7" w:rsidRPr="00B9688F" w:rsidRDefault="001F18C5" w:rsidP="00714DBC">
            <w:pPr>
              <w:pStyle w:val="NoSpacing"/>
              <w:widowControl w:val="0"/>
              <w:rPr>
                <w:rFonts w:ascii="Arial" w:eastAsia="Calibri" w:hAnsi="Arial" w:cs="Arial"/>
                <w:sz w:val="18"/>
                <w:szCs w:val="18"/>
                <w:lang w:val="sr-Latn-RS"/>
              </w:rPr>
            </w:pPr>
            <w:r w:rsidRPr="00B9688F">
              <w:rPr>
                <w:rFonts w:ascii="Arial" w:eastAsia="Calibri" w:hAnsi="Arial" w:cs="Arial"/>
                <w:sz w:val="18"/>
                <w:szCs w:val="18"/>
                <w:lang w:val="sr-Cyrl-RS"/>
              </w:rPr>
              <w:t>Планира се у наредном периоду</w:t>
            </w:r>
            <w:r w:rsidR="00513E61" w:rsidRPr="00B9688F">
              <w:rPr>
                <w:rFonts w:ascii="Arial" w:eastAsia="Calibri" w:hAnsi="Arial" w:cs="Arial"/>
                <w:sz w:val="18"/>
                <w:szCs w:val="18"/>
                <w:lang w:val="sr-Latn-RS"/>
              </w:rPr>
              <w:t>.</w:t>
            </w:r>
          </w:p>
        </w:tc>
      </w:tr>
      <w:tr w:rsidR="00B9688F" w:rsidRPr="00B9688F" w14:paraId="4153A2F1" w14:textId="77777777" w:rsidTr="00DB15C8">
        <w:tc>
          <w:tcPr>
            <w:tcW w:w="2998" w:type="dxa"/>
            <w:tcBorders>
              <w:top w:val="single" w:sz="4" w:space="0" w:color="000000"/>
              <w:left w:val="single" w:sz="4" w:space="0" w:color="000000"/>
              <w:bottom w:val="single" w:sz="4" w:space="0" w:color="000000"/>
              <w:right w:val="single" w:sz="4" w:space="0" w:color="000000"/>
            </w:tcBorders>
          </w:tcPr>
          <w:p w14:paraId="1B97518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Обезбеђивање интероперабилности ИКТ платформе НСЗ са другим институцијама</w:t>
            </w:r>
          </w:p>
        </w:tc>
        <w:tc>
          <w:tcPr>
            <w:tcW w:w="3029" w:type="dxa"/>
            <w:tcBorders>
              <w:top w:val="single" w:sz="4" w:space="0" w:color="000000"/>
              <w:left w:val="single" w:sz="4" w:space="0" w:color="000000"/>
              <w:bottom w:val="single" w:sz="4" w:space="0" w:color="000000"/>
              <w:right w:val="single" w:sz="4" w:space="0" w:color="000000"/>
            </w:tcBorders>
          </w:tcPr>
          <w:p w14:paraId="171F740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Успостављање и развој оквира за праћење ГзМ, односно континуирано праћење ситуације младих који су се регистровали у ГзМ</w:t>
            </w:r>
          </w:p>
        </w:tc>
        <w:tc>
          <w:tcPr>
            <w:tcW w:w="3423" w:type="dxa"/>
            <w:tcBorders>
              <w:top w:val="single" w:sz="4" w:space="0" w:color="000000"/>
              <w:left w:val="single" w:sz="4" w:space="0" w:color="000000"/>
              <w:bottom w:val="single" w:sz="4" w:space="0" w:color="000000"/>
              <w:right w:val="single" w:sz="4" w:space="0" w:color="000000"/>
            </w:tcBorders>
          </w:tcPr>
          <w:p w14:paraId="2CB2C4B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Доступност података за израчунавање показатеља накнадног праћења </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6130DB8B" w14:textId="77777777" w:rsidR="00C917CB" w:rsidRPr="00B9688F" w:rsidRDefault="00DB15C8" w:rsidP="007772A8">
            <w:pPr>
              <w:pStyle w:val="NoSpacing"/>
              <w:rPr>
                <w:rFonts w:ascii="Arial" w:hAnsi="Arial" w:cs="Arial"/>
                <w:sz w:val="18"/>
                <w:szCs w:val="18"/>
                <w:lang w:val="sr-Cyrl-RS"/>
              </w:rPr>
            </w:pPr>
            <w:r w:rsidRPr="00B9688F">
              <w:rPr>
                <w:rFonts w:ascii="Arial" w:hAnsi="Arial" w:cs="Arial"/>
                <w:sz w:val="18"/>
                <w:szCs w:val="18"/>
                <w:lang w:val="sr-Cyrl-RS"/>
              </w:rPr>
              <w:t>Организован је састанак</w:t>
            </w:r>
            <w:r w:rsidR="00D36340" w:rsidRPr="00B9688F">
              <w:rPr>
                <w:rFonts w:ascii="Arial" w:hAnsi="Arial" w:cs="Arial"/>
                <w:sz w:val="18"/>
                <w:szCs w:val="18"/>
                <w:lang w:val="sr-Cyrl-RS"/>
              </w:rPr>
              <w:t xml:space="preserve"> </w:t>
            </w:r>
            <w:r w:rsidRPr="00B9688F">
              <w:rPr>
                <w:rFonts w:ascii="Arial" w:hAnsi="Arial" w:cs="Arial"/>
                <w:sz w:val="18"/>
                <w:szCs w:val="18"/>
                <w:lang w:val="sr-Cyrl-RS"/>
              </w:rPr>
              <w:t>релевантних органа</w:t>
            </w:r>
            <w:r w:rsidR="00D36340" w:rsidRPr="00B9688F">
              <w:rPr>
                <w:rFonts w:ascii="Arial" w:hAnsi="Arial" w:cs="Arial"/>
                <w:sz w:val="18"/>
                <w:szCs w:val="18"/>
                <w:lang w:val="sr-Cyrl-RS"/>
              </w:rPr>
              <w:t xml:space="preserve"> на тему интероперабилности различитих база података почетком јануара 2025. године</w:t>
            </w:r>
            <w:r w:rsidR="007772A8" w:rsidRPr="00B9688F">
              <w:rPr>
                <w:rFonts w:ascii="Arial" w:hAnsi="Arial" w:cs="Arial"/>
                <w:sz w:val="18"/>
                <w:szCs w:val="18"/>
                <w:lang w:val="sr-Cyrl-RS"/>
              </w:rPr>
              <w:t xml:space="preserve"> и сагледавања могућности за </w:t>
            </w:r>
            <w:r w:rsidR="00C917CB" w:rsidRPr="00B9688F">
              <w:rPr>
                <w:rFonts w:ascii="Arial" w:hAnsi="Arial" w:cs="Arial"/>
                <w:sz w:val="18"/>
                <w:szCs w:val="18"/>
                <w:lang w:val="sr-Cyrl-RS"/>
              </w:rPr>
              <w:t>обезбе</w:t>
            </w:r>
            <w:r w:rsidR="007772A8" w:rsidRPr="00B9688F">
              <w:rPr>
                <w:rFonts w:ascii="Arial" w:hAnsi="Arial" w:cs="Arial"/>
                <w:sz w:val="18"/>
                <w:szCs w:val="18"/>
                <w:lang w:val="sr-Cyrl-RS"/>
              </w:rPr>
              <w:t>ђивање</w:t>
            </w:r>
            <w:r w:rsidR="00C917CB" w:rsidRPr="00B9688F">
              <w:rPr>
                <w:rFonts w:ascii="Arial" w:hAnsi="Arial" w:cs="Arial"/>
                <w:sz w:val="18"/>
                <w:szCs w:val="18"/>
                <w:lang w:val="sr-Cyrl-RS"/>
              </w:rPr>
              <w:t xml:space="preserve"> аутоматско</w:t>
            </w:r>
            <w:r w:rsidR="007772A8" w:rsidRPr="00B9688F">
              <w:rPr>
                <w:rFonts w:ascii="Arial" w:hAnsi="Arial" w:cs="Arial"/>
                <w:sz w:val="18"/>
                <w:szCs w:val="18"/>
                <w:lang w:val="sr-Cyrl-RS"/>
              </w:rPr>
              <w:t>г</w:t>
            </w:r>
            <w:r w:rsidR="00C917CB" w:rsidRPr="00B9688F">
              <w:rPr>
                <w:rFonts w:ascii="Arial" w:hAnsi="Arial" w:cs="Arial"/>
                <w:sz w:val="18"/>
                <w:szCs w:val="18"/>
                <w:lang w:val="sr-Cyrl-RS"/>
              </w:rPr>
              <w:t xml:space="preserve"> извештавањ</w:t>
            </w:r>
            <w:r w:rsidR="007772A8" w:rsidRPr="00B9688F">
              <w:rPr>
                <w:rFonts w:ascii="Arial" w:hAnsi="Arial" w:cs="Arial"/>
                <w:sz w:val="18"/>
                <w:szCs w:val="18"/>
                <w:lang w:val="sr-Cyrl-RS"/>
              </w:rPr>
              <w:t>а</w:t>
            </w:r>
            <w:r w:rsidR="00C917CB" w:rsidRPr="00B9688F">
              <w:rPr>
                <w:rFonts w:ascii="Arial" w:hAnsi="Arial" w:cs="Arial"/>
                <w:sz w:val="18"/>
                <w:szCs w:val="18"/>
                <w:lang w:val="sr-Cyrl-RS"/>
              </w:rPr>
              <w:t xml:space="preserve"> у реалном времену о спровођењу ГзМ. </w:t>
            </w:r>
          </w:p>
          <w:p w14:paraId="2A635F81" w14:textId="77777777" w:rsidR="003900F7" w:rsidRPr="00B9688F" w:rsidRDefault="003900F7" w:rsidP="00714DBC">
            <w:pPr>
              <w:pStyle w:val="NoSpacing"/>
              <w:widowControl w:val="0"/>
              <w:jc w:val="left"/>
              <w:rPr>
                <w:rFonts w:ascii="Arial" w:eastAsia="Calibri" w:hAnsi="Arial" w:cs="Arial"/>
                <w:sz w:val="18"/>
                <w:szCs w:val="18"/>
                <w:lang w:val="sr-Cyrl-RS"/>
              </w:rPr>
            </w:pPr>
          </w:p>
        </w:tc>
      </w:tr>
      <w:tr w:rsidR="00B9688F" w:rsidRPr="00B9688F" w14:paraId="18EDC479" w14:textId="77777777">
        <w:tc>
          <w:tcPr>
            <w:tcW w:w="2998" w:type="dxa"/>
            <w:tcBorders>
              <w:top w:val="single" w:sz="4" w:space="0" w:color="000000"/>
              <w:left w:val="single" w:sz="4" w:space="0" w:color="000000"/>
              <w:bottom w:val="single" w:sz="4" w:space="0" w:color="000000"/>
              <w:right w:val="single" w:sz="4" w:space="0" w:color="000000"/>
            </w:tcBorders>
          </w:tcPr>
          <w:p w14:paraId="409ED18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Израда интерних процедура НСЗ како би се омогућила несметана примена система пружања услуга ГзМ</w:t>
            </w:r>
          </w:p>
        </w:tc>
        <w:tc>
          <w:tcPr>
            <w:tcW w:w="3029" w:type="dxa"/>
            <w:tcBorders>
              <w:top w:val="single" w:sz="4" w:space="0" w:color="000000"/>
              <w:left w:val="single" w:sz="4" w:space="0" w:color="000000"/>
              <w:bottom w:val="single" w:sz="4" w:space="0" w:color="000000"/>
              <w:right w:val="single" w:sz="4" w:space="0" w:color="000000"/>
            </w:tcBorders>
          </w:tcPr>
          <w:p w14:paraId="27D97AB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Омогућено пружање услуга у систему ГзМ</w:t>
            </w:r>
          </w:p>
        </w:tc>
        <w:tc>
          <w:tcPr>
            <w:tcW w:w="3423" w:type="dxa"/>
            <w:tcBorders>
              <w:top w:val="single" w:sz="4" w:space="0" w:color="000000"/>
              <w:left w:val="single" w:sz="4" w:space="0" w:color="000000"/>
              <w:bottom w:val="single" w:sz="4" w:space="0" w:color="000000"/>
              <w:right w:val="single" w:sz="4" w:space="0" w:color="000000"/>
            </w:tcBorders>
          </w:tcPr>
          <w:p w14:paraId="5D469C2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Доступност података о услугама из ГзМ пружених младима</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78E212F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Процедуре којима се регулише рад у НСЗ биће у наредном периоду прилагођаване, у циљу несметане реализације програма Г</w:t>
            </w:r>
            <w:r w:rsidR="007772A8" w:rsidRPr="00B9688F">
              <w:rPr>
                <w:rFonts w:ascii="Arial" w:eastAsia="Calibri" w:hAnsi="Arial" w:cs="Arial"/>
                <w:sz w:val="18"/>
                <w:szCs w:val="18"/>
                <w:lang w:val="sr-Cyrl-RS"/>
              </w:rPr>
              <w:t>з</w:t>
            </w:r>
            <w:r w:rsidRPr="00B9688F">
              <w:rPr>
                <w:rFonts w:ascii="Arial" w:eastAsia="Calibri" w:hAnsi="Arial" w:cs="Arial"/>
                <w:sz w:val="18"/>
                <w:szCs w:val="18"/>
                <w:lang w:val="sr-Cyrl-RS"/>
              </w:rPr>
              <w:t>М.</w:t>
            </w:r>
          </w:p>
          <w:p w14:paraId="13FE2C14" w14:textId="77777777" w:rsidR="003900F7" w:rsidRPr="00B9688F" w:rsidRDefault="003900F7" w:rsidP="00714DBC">
            <w:pPr>
              <w:pStyle w:val="NoSpacing"/>
              <w:widowControl w:val="0"/>
              <w:rPr>
                <w:rFonts w:ascii="Arial" w:eastAsia="Calibri" w:hAnsi="Arial" w:cs="Arial"/>
                <w:sz w:val="18"/>
                <w:szCs w:val="18"/>
                <w:lang w:val="sr-Cyrl-RS"/>
              </w:rPr>
            </w:pPr>
          </w:p>
        </w:tc>
      </w:tr>
      <w:tr w:rsidR="003900F7" w:rsidRPr="00B9688F" w14:paraId="19BEE010" w14:textId="77777777">
        <w:tc>
          <w:tcPr>
            <w:tcW w:w="2998" w:type="dxa"/>
            <w:tcBorders>
              <w:top w:val="single" w:sz="4" w:space="0" w:color="000000"/>
              <w:left w:val="single" w:sz="4" w:space="0" w:color="000000"/>
              <w:bottom w:val="single" w:sz="4" w:space="0" w:color="000000"/>
              <w:right w:val="single" w:sz="4" w:space="0" w:color="000000"/>
            </w:tcBorders>
          </w:tcPr>
          <w:p w14:paraId="74971B3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Успостављање обједињеног система информација тржишта рада (LMIS)</w:t>
            </w:r>
          </w:p>
        </w:tc>
        <w:tc>
          <w:tcPr>
            <w:tcW w:w="3029" w:type="dxa"/>
            <w:tcBorders>
              <w:top w:val="single" w:sz="4" w:space="0" w:color="000000"/>
              <w:left w:val="single" w:sz="4" w:space="0" w:color="000000"/>
              <w:bottom w:val="single" w:sz="4" w:space="0" w:color="000000"/>
              <w:right w:val="single" w:sz="4" w:space="0" w:color="000000"/>
            </w:tcBorders>
          </w:tcPr>
          <w:p w14:paraId="63FAFA5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Унапређене информације о стању и кретањима на тржишту рада на националном и локалном нивоу</w:t>
            </w:r>
          </w:p>
        </w:tc>
        <w:tc>
          <w:tcPr>
            <w:tcW w:w="3423" w:type="dxa"/>
            <w:tcBorders>
              <w:top w:val="single" w:sz="4" w:space="0" w:color="000000"/>
              <w:left w:val="single" w:sz="4" w:space="0" w:color="000000"/>
              <w:bottom w:val="single" w:sz="4" w:space="0" w:color="000000"/>
              <w:right w:val="single" w:sz="4" w:space="0" w:color="000000"/>
            </w:tcBorders>
          </w:tcPr>
          <w:p w14:paraId="2E62F031"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Доступност података на локалном нивоу.</w:t>
            </w:r>
          </w:p>
          <w:p w14:paraId="24A542B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Доступност података о слободним пословима.</w:t>
            </w:r>
          </w:p>
          <w:p w14:paraId="72FC77A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Доступност података о потребним вештинама на тржишту рада.</w:t>
            </w:r>
          </w:p>
        </w:tc>
        <w:tc>
          <w:tcPr>
            <w:tcW w:w="5053" w:type="dxa"/>
            <w:tcBorders>
              <w:top w:val="single" w:sz="4" w:space="0" w:color="000000"/>
              <w:left w:val="single" w:sz="4" w:space="0" w:color="000000"/>
              <w:bottom w:val="single" w:sz="4" w:space="0" w:color="000000"/>
              <w:right w:val="single" w:sz="4" w:space="0" w:color="000000"/>
            </w:tcBorders>
          </w:tcPr>
          <w:p w14:paraId="5A8775CB" w14:textId="77777777" w:rsidR="003900F7" w:rsidRPr="00B9688F" w:rsidRDefault="00D6643F"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Пројекат у оквиру ИПА 2022 одобрен је </w:t>
            </w:r>
            <w:r w:rsidR="007772A8" w:rsidRPr="00B9688F">
              <w:rPr>
                <w:rFonts w:ascii="Arial" w:eastAsia="Calibri" w:hAnsi="Arial" w:cs="Arial"/>
                <w:sz w:val="18"/>
                <w:szCs w:val="18"/>
                <w:lang w:val="sr-Cyrl-RS"/>
              </w:rPr>
              <w:t>Републичком з</w:t>
            </w:r>
            <w:r w:rsidR="001A2F67" w:rsidRPr="00B9688F">
              <w:rPr>
                <w:rFonts w:ascii="Arial" w:eastAsia="Calibri" w:hAnsi="Arial" w:cs="Arial"/>
                <w:sz w:val="18"/>
                <w:szCs w:val="18"/>
                <w:lang w:val="sr-Cyrl-RS"/>
              </w:rPr>
              <w:t>а</w:t>
            </w:r>
            <w:r w:rsidR="007772A8" w:rsidRPr="00B9688F">
              <w:rPr>
                <w:rFonts w:ascii="Arial" w:eastAsia="Calibri" w:hAnsi="Arial" w:cs="Arial"/>
                <w:sz w:val="18"/>
                <w:szCs w:val="18"/>
                <w:lang w:val="sr-Cyrl-RS"/>
              </w:rPr>
              <w:t xml:space="preserve">воду за статистику </w:t>
            </w:r>
            <w:r w:rsidRPr="00B9688F">
              <w:rPr>
                <w:rFonts w:ascii="Arial" w:eastAsia="Calibri" w:hAnsi="Arial" w:cs="Arial"/>
                <w:sz w:val="18"/>
                <w:szCs w:val="18"/>
                <w:lang w:val="sr-Cyrl-RS"/>
              </w:rPr>
              <w:t>к</w:t>
            </w:r>
            <w:r w:rsidR="001F18C5" w:rsidRPr="00B9688F">
              <w:rPr>
                <w:rFonts w:ascii="Arial" w:eastAsia="Calibri" w:hAnsi="Arial" w:cs="Arial"/>
                <w:sz w:val="18"/>
                <w:szCs w:val="18"/>
                <w:lang w:val="sr-Cyrl-RS"/>
              </w:rPr>
              <w:t>рајем 2024. године</w:t>
            </w:r>
            <w:r w:rsidRPr="00B9688F">
              <w:rPr>
                <w:rFonts w:ascii="Arial" w:eastAsia="Calibri" w:hAnsi="Arial" w:cs="Arial"/>
                <w:sz w:val="18"/>
                <w:szCs w:val="18"/>
                <w:lang w:val="sr-Cyrl-RS"/>
              </w:rPr>
              <w:t>, а његова и</w:t>
            </w:r>
            <w:r w:rsidR="001F18C5" w:rsidRPr="00B9688F">
              <w:rPr>
                <w:rFonts w:ascii="Arial" w:eastAsia="Calibri" w:hAnsi="Arial" w:cs="Arial"/>
                <w:sz w:val="18"/>
                <w:szCs w:val="18"/>
                <w:lang w:val="sr-Cyrl-RS"/>
              </w:rPr>
              <w:t>мплементација почиње у јануару 2025. године и трајаће до краја 2027. године.</w:t>
            </w:r>
          </w:p>
        </w:tc>
      </w:tr>
    </w:tbl>
    <w:p w14:paraId="4AA68E31" w14:textId="77777777" w:rsidR="003900F7" w:rsidRDefault="003900F7" w:rsidP="00714DBC">
      <w:pPr>
        <w:spacing w:after="120" w:line="240" w:lineRule="auto"/>
        <w:rPr>
          <w:rFonts w:ascii="Arial" w:hAnsi="Arial" w:cs="Arial"/>
          <w:sz w:val="20"/>
          <w:szCs w:val="20"/>
        </w:rPr>
      </w:pPr>
    </w:p>
    <w:p w14:paraId="72A9D978" w14:textId="77777777" w:rsidR="005E1366" w:rsidRPr="00B9688F" w:rsidRDefault="001F18C5" w:rsidP="005E1366">
      <w:pPr>
        <w:pStyle w:val="Heading1"/>
        <w:numPr>
          <w:ilvl w:val="3"/>
          <w:numId w:val="1"/>
        </w:numPr>
        <w:spacing w:before="0" w:after="160" w:line="240" w:lineRule="auto"/>
        <w:rPr>
          <w:rFonts w:ascii="Arial" w:hAnsi="Arial" w:cs="Arial"/>
          <w:b/>
          <w:bCs/>
          <w:i/>
          <w:color w:val="auto"/>
          <w:sz w:val="20"/>
          <w:szCs w:val="20"/>
        </w:rPr>
      </w:pPr>
      <w:bookmarkStart w:id="22" w:name="_Toc210136207"/>
      <w:r w:rsidRPr="00B9688F">
        <w:rPr>
          <w:rFonts w:ascii="Arial" w:hAnsi="Arial" w:cs="Arial"/>
          <w:b/>
          <w:bCs/>
          <w:i/>
          <w:color w:val="auto"/>
          <w:sz w:val="20"/>
          <w:szCs w:val="20"/>
        </w:rPr>
        <w:t>Анализа и извештавање о подацима из ЕМ</w:t>
      </w:r>
      <w:r w:rsidR="00B93D97" w:rsidRPr="00B9688F">
        <w:rPr>
          <w:rFonts w:ascii="Arial" w:hAnsi="Arial" w:cs="Arial"/>
          <w:b/>
          <w:bCs/>
          <w:i/>
          <w:color w:val="auto"/>
          <w:sz w:val="20"/>
          <w:szCs w:val="20"/>
          <w:lang w:val="sr-Latn-RS"/>
        </w:rPr>
        <w:t>C</w:t>
      </w:r>
      <w:r w:rsidRPr="00B9688F">
        <w:rPr>
          <w:rFonts w:ascii="Arial" w:hAnsi="Arial" w:cs="Arial"/>
          <w:b/>
          <w:bCs/>
          <w:i/>
          <w:color w:val="auto"/>
          <w:sz w:val="20"/>
          <w:szCs w:val="20"/>
        </w:rPr>
        <w:t>О оквира за праћење</w:t>
      </w:r>
      <w:bookmarkEnd w:id="22"/>
      <w:r w:rsidRPr="00B9688F">
        <w:rPr>
          <w:rFonts w:ascii="Arial" w:hAnsi="Arial" w:cs="Arial"/>
          <w:b/>
          <w:bCs/>
          <w:i/>
          <w:color w:val="auto"/>
          <w:sz w:val="20"/>
          <w:szCs w:val="20"/>
        </w:rPr>
        <w:t xml:space="preserve"> </w:t>
      </w:r>
    </w:p>
    <w:p w14:paraId="7908D178" w14:textId="77777777" w:rsidR="007B7A5C" w:rsidRDefault="007B7A5C" w:rsidP="00453AB8">
      <w:pPr>
        <w:pStyle w:val="BodyText"/>
        <w:spacing w:before="1" w:line="240" w:lineRule="auto"/>
        <w:ind w:left="284" w:right="708"/>
        <w:rPr>
          <w:rFonts w:ascii="Arial" w:hAnsi="Arial" w:cs="Arial"/>
          <w:b/>
        </w:rPr>
      </w:pPr>
    </w:p>
    <w:p w14:paraId="6258D29E" w14:textId="77777777" w:rsidR="007B7A5C" w:rsidRPr="00934B1C" w:rsidRDefault="007B7A5C" w:rsidP="007B7A5C">
      <w:pPr>
        <w:pStyle w:val="BodyText"/>
        <w:spacing w:before="1" w:line="240" w:lineRule="auto"/>
        <w:ind w:left="284" w:right="708"/>
        <w:rPr>
          <w:rFonts w:ascii="Arial" w:hAnsi="Arial" w:cs="Arial"/>
          <w:lang w:val="sr-Cyrl-RS"/>
        </w:rPr>
      </w:pPr>
      <w:r>
        <w:rPr>
          <w:rFonts w:ascii="Arial" w:hAnsi="Arial" w:cs="Arial"/>
          <w:b/>
        </w:rPr>
        <w:t>На крају децембра 2024. године</w:t>
      </w:r>
      <w:r>
        <w:rPr>
          <w:rFonts w:ascii="Arial" w:hAnsi="Arial" w:cs="Arial"/>
        </w:rPr>
        <w:t xml:space="preserve"> на евиденцији </w:t>
      </w:r>
      <w:r>
        <w:rPr>
          <w:rFonts w:ascii="Arial" w:hAnsi="Arial" w:cs="Arial"/>
          <w:lang w:val="sr-Cyrl-RS"/>
        </w:rPr>
        <w:t>незапослених</w:t>
      </w:r>
      <w:r>
        <w:rPr>
          <w:rFonts w:ascii="Arial" w:hAnsi="Arial" w:cs="Arial"/>
        </w:rPr>
        <w:t xml:space="preserve"> Националне службе за запошљавање у пилот филијалама Ниш, Крушевац и Сремска Митровица налазило се укупно 7.745 незапослених младих старости 15-29 година, од чега је 1.095 лица из старосне категорије 15-19, 2.911 лица из старосне категорије 20-24 и 3.739 лица из старосне категорије 25-29.</w:t>
      </w:r>
      <w:r>
        <w:rPr>
          <w:rFonts w:ascii="Arial" w:hAnsi="Arial" w:cs="Arial"/>
          <w:lang w:val="sr-Cyrl-RS"/>
        </w:rPr>
        <w:t xml:space="preserve"> У току 2024. године укупан прилив младих на евиденцију Националне службе за запошљавање је 11.396 лица, а одлив са евиденције 9.931 лица.</w:t>
      </w:r>
    </w:p>
    <w:p w14:paraId="0494D224" w14:textId="77777777" w:rsidR="007B7A5C" w:rsidRDefault="007B7A5C" w:rsidP="007B7A5C">
      <w:pPr>
        <w:pStyle w:val="BodyText"/>
        <w:spacing w:before="1" w:line="240" w:lineRule="auto"/>
        <w:ind w:left="284" w:right="708"/>
        <w:rPr>
          <w:rFonts w:ascii="Arial" w:hAnsi="Arial" w:cs="Arial"/>
        </w:rPr>
      </w:pPr>
      <w:r>
        <w:rPr>
          <w:rFonts w:ascii="Arial" w:hAnsi="Arial" w:cs="Arial"/>
        </w:rPr>
        <w:t>На крају децембра 2024.</w:t>
      </w:r>
      <w:r>
        <w:rPr>
          <w:rFonts w:ascii="Arial" w:hAnsi="Arial" w:cs="Arial"/>
          <w:lang w:val="sr-Cyrl-RS"/>
        </w:rPr>
        <w:t xml:space="preserve"> </w:t>
      </w:r>
      <w:r>
        <w:rPr>
          <w:rFonts w:ascii="Arial" w:hAnsi="Arial" w:cs="Arial"/>
        </w:rPr>
        <w:t xml:space="preserve">године на евиденцији Националне службе за запошљавање у Филијали Ниш се налазило 4.231 младих од чега 2.197 жена, у Филијали Крушевац 2.223 младих од чега 1.276 жена и у Филијали Сремска Митровица 1.291 младих од чега 760 жена. </w:t>
      </w:r>
    </w:p>
    <w:p w14:paraId="5C4E6147" w14:textId="77777777" w:rsidR="007B7A5C" w:rsidRDefault="007B7A5C" w:rsidP="007B7A5C">
      <w:pPr>
        <w:pStyle w:val="BodyText"/>
        <w:spacing w:before="1" w:line="240" w:lineRule="auto"/>
        <w:ind w:left="284" w:right="708"/>
        <w:rPr>
          <w:rFonts w:ascii="Arial" w:hAnsi="Arial" w:cs="Arial"/>
        </w:rPr>
      </w:pPr>
      <w:r>
        <w:rPr>
          <w:rFonts w:ascii="Arial" w:hAnsi="Arial" w:cs="Arial"/>
        </w:rPr>
        <w:t xml:space="preserve">Учешће броја младих у три пилот филијале у укупном броју младих на евиденцији </w:t>
      </w:r>
      <w:r>
        <w:rPr>
          <w:rFonts w:ascii="Arial" w:hAnsi="Arial" w:cs="Arial"/>
          <w:lang w:val="sr-Cyrl-RS"/>
        </w:rPr>
        <w:t>незапослених</w:t>
      </w:r>
      <w:r>
        <w:rPr>
          <w:rFonts w:ascii="Arial" w:hAnsi="Arial" w:cs="Arial"/>
        </w:rPr>
        <w:t xml:space="preserve"> Националне службе за запошљавање на крају 2024. године је износило 11,9%</w:t>
      </w:r>
      <w:r>
        <w:rPr>
          <w:rFonts w:ascii="Arial" w:hAnsi="Arial" w:cs="Arial"/>
          <w:lang w:val="sr-Cyrl-RS"/>
        </w:rPr>
        <w:t>,</w:t>
      </w:r>
      <w:r>
        <w:rPr>
          <w:rFonts w:ascii="Arial" w:hAnsi="Arial" w:cs="Arial"/>
        </w:rPr>
        <w:t xml:space="preserve"> и смањено је у односу на децембар 2023. године (12,4%) за 0,5 п.п.</w:t>
      </w:r>
    </w:p>
    <w:p w14:paraId="45F6D575" w14:textId="77777777" w:rsidR="007B7A5C" w:rsidRDefault="007B7A5C" w:rsidP="007B7A5C">
      <w:pPr>
        <w:pStyle w:val="BodyText"/>
        <w:spacing w:before="1" w:line="240" w:lineRule="auto"/>
        <w:ind w:left="284" w:right="708"/>
        <w:rPr>
          <w:rFonts w:ascii="Arial" w:hAnsi="Arial" w:cs="Arial"/>
        </w:rPr>
      </w:pPr>
      <w:r>
        <w:rPr>
          <w:rFonts w:ascii="Arial" w:hAnsi="Arial" w:cs="Arial"/>
        </w:rPr>
        <w:t xml:space="preserve">У 2024. години забележен </w:t>
      </w:r>
      <w:r>
        <w:rPr>
          <w:rFonts w:ascii="Arial" w:hAnsi="Arial" w:cs="Arial"/>
          <w:lang w:val="sr-Cyrl-RS"/>
        </w:rPr>
        <w:t xml:space="preserve">је </w:t>
      </w:r>
      <w:r>
        <w:rPr>
          <w:rFonts w:ascii="Arial" w:hAnsi="Arial" w:cs="Arial"/>
        </w:rPr>
        <w:t xml:space="preserve">прилив од 11.396 младих </w:t>
      </w:r>
      <w:r>
        <w:rPr>
          <w:rFonts w:ascii="Arial" w:hAnsi="Arial" w:cs="Arial"/>
          <w:lang w:val="sr-Cyrl-RS"/>
        </w:rPr>
        <w:t xml:space="preserve">старосне категорије </w:t>
      </w:r>
      <w:r>
        <w:rPr>
          <w:rFonts w:ascii="Arial" w:hAnsi="Arial" w:cs="Arial"/>
        </w:rPr>
        <w:t xml:space="preserve">15-29 на евиденцију </w:t>
      </w:r>
      <w:r>
        <w:rPr>
          <w:rFonts w:ascii="Arial" w:hAnsi="Arial" w:cs="Arial"/>
          <w:lang w:val="sr-Cyrl-RS"/>
        </w:rPr>
        <w:t xml:space="preserve">незапослених у три пилот филијале Националне службе за запошљавање, од којих је </w:t>
      </w:r>
      <w:r>
        <w:rPr>
          <w:rFonts w:ascii="Arial" w:hAnsi="Arial" w:cs="Arial"/>
          <w:b/>
        </w:rPr>
        <w:t xml:space="preserve">8.706 (76,4%) </w:t>
      </w:r>
      <w:r>
        <w:rPr>
          <w:rFonts w:ascii="Arial" w:hAnsi="Arial" w:cs="Arial"/>
          <w:b/>
          <w:lang w:val="sr-Cyrl-RS"/>
        </w:rPr>
        <w:t xml:space="preserve">регистровано </w:t>
      </w:r>
      <w:r>
        <w:rPr>
          <w:rFonts w:ascii="Arial" w:hAnsi="Arial" w:cs="Arial"/>
          <w:b/>
        </w:rPr>
        <w:t>у Гаранцију за младе</w:t>
      </w:r>
      <w:r>
        <w:rPr>
          <w:rFonts w:ascii="Arial" w:hAnsi="Arial" w:cs="Arial"/>
        </w:rPr>
        <w:t>.</w:t>
      </w:r>
    </w:p>
    <w:p w14:paraId="2967BC3A" w14:textId="77777777" w:rsidR="00A65C39" w:rsidRPr="00EA0245" w:rsidRDefault="004B5E44" w:rsidP="007B7A5C">
      <w:pPr>
        <w:pStyle w:val="BodyText"/>
        <w:spacing w:before="1" w:line="240" w:lineRule="auto"/>
        <w:ind w:left="284" w:right="708"/>
        <w:rPr>
          <w:rFonts w:ascii="Arial" w:hAnsi="Arial" w:cs="Arial"/>
          <w:lang w:val="sr-Cyrl-RS"/>
        </w:rPr>
      </w:pPr>
      <w:r>
        <w:rPr>
          <w:rFonts w:ascii="Arial" w:hAnsi="Arial" w:cs="Arial"/>
          <w:lang w:val="sr-Cyrl-RS"/>
        </w:rPr>
        <w:t>О</w:t>
      </w:r>
      <w:r w:rsidR="00A65C39" w:rsidRPr="00EA0245">
        <w:rPr>
          <w:rFonts w:ascii="Arial" w:hAnsi="Arial" w:cs="Arial"/>
        </w:rPr>
        <w:t>д 1. јануара 2024. године, када је започело пилотирање Гаранције за младе, новопријављеним незапосленим младима дата је могућност избора да ли ће да се региструју у Гаранцију за младе или не. У складу са препорукама М</w:t>
      </w:r>
      <w:r w:rsidR="00B04DC4">
        <w:rPr>
          <w:rFonts w:ascii="Arial" w:hAnsi="Arial" w:cs="Arial"/>
          <w:lang w:val="sr-Cyrl-RS"/>
        </w:rPr>
        <w:t>еђународне организације рада</w:t>
      </w:r>
      <w:r w:rsidR="00A65C39" w:rsidRPr="00EA0245">
        <w:rPr>
          <w:rFonts w:ascii="Arial" w:hAnsi="Arial" w:cs="Arial"/>
        </w:rPr>
        <w:t>, од 1. августа 2024. године реализује се аутоматско пријављивање свих младих до 30 година старости у програм Гаранција за младе приликом пријаве на евиденцију Националне службе за запошљавањ</w:t>
      </w:r>
      <w:r>
        <w:rPr>
          <w:rFonts w:ascii="Arial" w:hAnsi="Arial" w:cs="Arial"/>
          <w:lang w:val="sr-Cyrl-RS"/>
        </w:rPr>
        <w:t xml:space="preserve">е, осим лица </w:t>
      </w:r>
      <w:r w:rsidRPr="002C1708">
        <w:rPr>
          <w:rFonts w:ascii="Arial" w:hAnsi="Arial" w:cs="Arial"/>
        </w:rPr>
        <w:t>која су привремено спречена за рад у складу са прописима</w:t>
      </w:r>
      <w:r>
        <w:rPr>
          <w:rFonts w:ascii="Arial" w:hAnsi="Arial" w:cs="Arial"/>
          <w:lang w:val="sr-Cyrl-RS"/>
        </w:rPr>
        <w:t>.</w:t>
      </w:r>
    </w:p>
    <w:p w14:paraId="0BACC4EE" w14:textId="77777777" w:rsidR="00A65C39" w:rsidRPr="00EA0245" w:rsidRDefault="00A65C39" w:rsidP="00EA0245">
      <w:pPr>
        <w:pStyle w:val="BodyText"/>
        <w:spacing w:before="1" w:line="240" w:lineRule="auto"/>
        <w:ind w:left="284" w:right="708"/>
        <w:rPr>
          <w:rFonts w:ascii="Arial" w:hAnsi="Arial" w:cs="Arial"/>
        </w:rPr>
      </w:pPr>
      <w:r w:rsidRPr="00EA0245">
        <w:rPr>
          <w:rFonts w:ascii="Arial" w:hAnsi="Arial" w:cs="Arial"/>
        </w:rPr>
        <w:lastRenderedPageBreak/>
        <w:t xml:space="preserve">Имајући у виду наведену препоруку, у Гаранцију за младе накнадно су регистровани и млади који су се пријавили на евиденцију незапослених од почетка 2024. године, а који нису регистровани у Гаранцију за младе. Број од 8.706 обухвата младе који су приликом евиденције одмах регистровани у Гаранцију за младе, као и оне </w:t>
      </w:r>
      <w:r w:rsidR="0059754B">
        <w:rPr>
          <w:rFonts w:ascii="Arial" w:hAnsi="Arial" w:cs="Arial"/>
          <w:lang w:val="sr-Cyrl-RS"/>
        </w:rPr>
        <w:t xml:space="preserve">младе </w:t>
      </w:r>
      <w:r w:rsidRPr="00EA0245">
        <w:rPr>
          <w:rFonts w:ascii="Arial" w:hAnsi="Arial" w:cs="Arial"/>
        </w:rPr>
        <w:t xml:space="preserve">који су се пријавили на евиденцију </w:t>
      </w:r>
      <w:r w:rsidR="00B04DC4">
        <w:rPr>
          <w:rFonts w:ascii="Arial" w:hAnsi="Arial" w:cs="Arial"/>
          <w:lang w:val="sr-Cyrl-RS"/>
        </w:rPr>
        <w:t xml:space="preserve">незапослених </w:t>
      </w:r>
      <w:r w:rsidRPr="00EA0245">
        <w:rPr>
          <w:rFonts w:ascii="Arial" w:hAnsi="Arial" w:cs="Arial"/>
        </w:rPr>
        <w:t>пре августа 2024. године, а накнадно су регистровани у Гаранцију за младе.</w:t>
      </w:r>
    </w:p>
    <w:p w14:paraId="7E0B995A" w14:textId="77777777" w:rsidR="007B7A5C" w:rsidRPr="00934B1C" w:rsidRDefault="00A65C39" w:rsidP="007B7A5C">
      <w:pPr>
        <w:pStyle w:val="BodyText"/>
        <w:snapToGrid w:val="0"/>
        <w:spacing w:before="1" w:line="240" w:lineRule="auto"/>
        <w:ind w:left="284" w:right="708"/>
        <w:rPr>
          <w:rFonts w:cs="Arial"/>
          <w:lang w:val="sr-Cyrl-RS"/>
        </w:rPr>
      </w:pPr>
      <w:r w:rsidRPr="00EA0245">
        <w:rPr>
          <w:rFonts w:ascii="Arial" w:hAnsi="Arial" w:cs="Arial"/>
        </w:rPr>
        <w:t xml:space="preserve">Међутим, за значајан број лица </w:t>
      </w:r>
      <w:r w:rsidR="00EA0245">
        <w:rPr>
          <w:rFonts w:ascii="Arial" w:hAnsi="Arial" w:cs="Arial"/>
          <w:lang w:val="sr-Cyrl-RS"/>
        </w:rPr>
        <w:t xml:space="preserve">пријављених на евиденцију </w:t>
      </w:r>
      <w:r w:rsidR="00B04DC4">
        <w:rPr>
          <w:rFonts w:ascii="Arial" w:hAnsi="Arial" w:cs="Arial"/>
          <w:lang w:val="sr-Cyrl-RS"/>
        </w:rPr>
        <w:t xml:space="preserve">незапослених </w:t>
      </w:r>
      <w:r w:rsidR="00EA0245">
        <w:rPr>
          <w:rFonts w:ascii="Arial" w:hAnsi="Arial" w:cs="Arial"/>
          <w:lang w:val="sr-Cyrl-RS"/>
        </w:rPr>
        <w:t xml:space="preserve">пре августа 2024. године, </w:t>
      </w:r>
      <w:r w:rsidRPr="00EA0245">
        <w:rPr>
          <w:rFonts w:ascii="Arial" w:hAnsi="Arial" w:cs="Arial"/>
        </w:rPr>
        <w:t>није било могућ</w:t>
      </w:r>
      <w:r w:rsidR="00EA0245">
        <w:rPr>
          <w:rFonts w:ascii="Arial" w:hAnsi="Arial" w:cs="Arial"/>
          <w:lang w:val="sr-Cyrl-RS"/>
        </w:rPr>
        <w:t>е</w:t>
      </w:r>
      <w:r w:rsidRPr="00EA0245">
        <w:rPr>
          <w:rFonts w:ascii="Arial" w:hAnsi="Arial" w:cs="Arial"/>
        </w:rPr>
        <w:t xml:space="preserve"> извршити накнадну регистрацију у Гаранцију за младе, </w:t>
      </w:r>
      <w:r w:rsidR="004B5E44" w:rsidRPr="00EA0245">
        <w:rPr>
          <w:rFonts w:ascii="Arial" w:hAnsi="Arial" w:cs="Arial"/>
        </w:rPr>
        <w:t xml:space="preserve">тако да разлику између 11.396 пријављених на евиденцију </w:t>
      </w:r>
      <w:r w:rsidR="00EA0245">
        <w:rPr>
          <w:rFonts w:ascii="Arial" w:hAnsi="Arial" w:cs="Arial"/>
          <w:lang w:val="sr-Cyrl-RS"/>
        </w:rPr>
        <w:t xml:space="preserve">незапослених </w:t>
      </w:r>
      <w:r w:rsidR="004B5E44" w:rsidRPr="00EA0245">
        <w:rPr>
          <w:rFonts w:ascii="Arial" w:hAnsi="Arial" w:cs="Arial"/>
        </w:rPr>
        <w:t>и 8.706 регистрованих у Гаранцију за младе (2.690 лица) чине лица која су привремено спречена за рад у складу са прописима, као и лица ко</w:t>
      </w:r>
      <w:r w:rsidR="00EA0245">
        <w:rPr>
          <w:rFonts w:ascii="Arial" w:hAnsi="Arial" w:cs="Arial"/>
          <w:lang w:val="sr-Cyrl-RS"/>
        </w:rPr>
        <w:t>ј</w:t>
      </w:r>
      <w:r w:rsidR="004B5E44" w:rsidRPr="00EA0245">
        <w:rPr>
          <w:rFonts w:ascii="Arial" w:hAnsi="Arial" w:cs="Arial"/>
        </w:rPr>
        <w:t>а су се у међувр</w:t>
      </w:r>
      <w:r w:rsidR="0059754B">
        <w:rPr>
          <w:rFonts w:ascii="Arial" w:hAnsi="Arial" w:cs="Arial"/>
          <w:lang w:val="sr-Cyrl-RS"/>
        </w:rPr>
        <w:t>е</w:t>
      </w:r>
      <w:r w:rsidR="004B5E44" w:rsidRPr="00EA0245">
        <w:rPr>
          <w:rFonts w:ascii="Arial" w:hAnsi="Arial" w:cs="Arial"/>
        </w:rPr>
        <w:t xml:space="preserve">мену запослила, укључила у мере активне политике запошљавања, која су брисана из евиденције незапослених, нпр. због неодазивања, нејављања и сл. </w:t>
      </w:r>
      <w:r w:rsidR="00EA0245">
        <w:rPr>
          <w:rFonts w:ascii="Arial" w:hAnsi="Arial" w:cs="Arial"/>
          <w:lang w:val="sr-Cyrl-RS"/>
        </w:rPr>
        <w:t>као и л</w:t>
      </w:r>
      <w:r w:rsidR="004B5E44" w:rsidRPr="00EA0245">
        <w:rPr>
          <w:rFonts w:ascii="Arial" w:hAnsi="Arial" w:cs="Arial"/>
        </w:rPr>
        <w:t>иц</w:t>
      </w:r>
      <w:r w:rsidR="00EA0245">
        <w:rPr>
          <w:rFonts w:ascii="Arial" w:hAnsi="Arial" w:cs="Arial"/>
          <w:lang w:val="sr-Cyrl-RS"/>
        </w:rPr>
        <w:t>а</w:t>
      </w:r>
      <w:r w:rsidR="004B5E44" w:rsidRPr="00EA0245">
        <w:rPr>
          <w:rFonts w:ascii="Arial" w:hAnsi="Arial" w:cs="Arial"/>
        </w:rPr>
        <w:t xml:space="preserve"> која </w:t>
      </w:r>
      <w:r w:rsidR="00EA0245">
        <w:rPr>
          <w:rFonts w:ascii="Arial" w:hAnsi="Arial" w:cs="Arial"/>
          <w:lang w:val="sr-Cyrl-RS"/>
        </w:rPr>
        <w:t>су прешла</w:t>
      </w:r>
      <w:r w:rsidR="00EA0245" w:rsidRPr="00EA0245">
        <w:rPr>
          <w:rFonts w:ascii="Arial" w:hAnsi="Arial" w:cs="Arial"/>
        </w:rPr>
        <w:t xml:space="preserve"> </w:t>
      </w:r>
      <w:r w:rsidR="004B5E44" w:rsidRPr="00EA0245">
        <w:rPr>
          <w:rFonts w:ascii="Arial" w:hAnsi="Arial" w:cs="Arial"/>
        </w:rPr>
        <w:t>старосну границу</w:t>
      </w:r>
      <w:r w:rsidR="00747C8A">
        <w:rPr>
          <w:rFonts w:ascii="Arial" w:hAnsi="Arial" w:cs="Arial"/>
          <w:lang w:val="sr-Cyrl-RS"/>
        </w:rPr>
        <w:t>,</w:t>
      </w:r>
      <w:r w:rsidR="004B5E44" w:rsidRPr="00EA0245">
        <w:rPr>
          <w:rFonts w:ascii="Arial" w:hAnsi="Arial" w:cs="Arial"/>
        </w:rPr>
        <w:t xml:space="preserve"> односно у међувремену су напунила 30 година живота.</w:t>
      </w:r>
    </w:p>
    <w:p w14:paraId="1E07090F" w14:textId="77777777" w:rsidR="007B7A5C" w:rsidRDefault="007B7A5C" w:rsidP="007B7A5C">
      <w:pPr>
        <w:pStyle w:val="BodyText"/>
        <w:spacing w:before="1" w:line="240" w:lineRule="auto"/>
        <w:ind w:left="284" w:right="708"/>
        <w:rPr>
          <w:rFonts w:ascii="Arial" w:hAnsi="Arial" w:cs="Arial"/>
        </w:rPr>
      </w:pPr>
      <w:r>
        <w:rPr>
          <w:rFonts w:ascii="Arial" w:hAnsi="Arial" w:cs="Arial"/>
          <w:lang w:val="sr-Cyrl-RS"/>
        </w:rPr>
        <w:t>Према подацима на дан 31. децембар 2024. године у односу на 2023. годину за</w:t>
      </w:r>
      <w:r>
        <w:rPr>
          <w:rFonts w:ascii="Arial" w:hAnsi="Arial" w:cs="Arial"/>
        </w:rPr>
        <w:t>бележ</w:t>
      </w:r>
      <w:r>
        <w:rPr>
          <w:rFonts w:ascii="Arial" w:hAnsi="Arial" w:cs="Arial"/>
          <w:lang w:val="sr-Cyrl-RS"/>
        </w:rPr>
        <w:t>ено</w:t>
      </w:r>
      <w:r>
        <w:rPr>
          <w:rFonts w:ascii="Arial" w:hAnsi="Arial" w:cs="Arial"/>
        </w:rPr>
        <w:t xml:space="preserve"> </w:t>
      </w:r>
      <w:r>
        <w:rPr>
          <w:rFonts w:ascii="Arial" w:hAnsi="Arial" w:cs="Arial"/>
          <w:lang w:val="sr-Cyrl-RS"/>
        </w:rPr>
        <w:t>је</w:t>
      </w:r>
      <w:r>
        <w:rPr>
          <w:rFonts w:ascii="Arial" w:hAnsi="Arial" w:cs="Arial"/>
        </w:rPr>
        <w:t xml:space="preserve"> смањење броја незапослених младих у пилот филијалама код свих старосних категорија (15-19, 20-24, 25-29) и код оба пола. Смањење броја незапослених младих у пилот филијалама је веће у односу на републички просек (11,9%), односно у Филијали Ниш је 15,7%, у Филијали Крушевац 16% и Филијали Сремска Митровица 14%. </w:t>
      </w:r>
      <w:r>
        <w:rPr>
          <w:rFonts w:ascii="Arial" w:hAnsi="Arial" w:cs="Arial"/>
          <w:lang w:val="sr-Cyrl-RS"/>
        </w:rPr>
        <w:t>На н</w:t>
      </w:r>
      <w:r>
        <w:rPr>
          <w:rFonts w:ascii="Arial" w:hAnsi="Arial" w:cs="Arial"/>
        </w:rPr>
        <w:t xml:space="preserve">аведено </w:t>
      </w:r>
      <w:r>
        <w:rPr>
          <w:rFonts w:ascii="Arial" w:hAnsi="Arial" w:cs="Arial"/>
          <w:lang w:val="sr-Cyrl-RS"/>
        </w:rPr>
        <w:t>опадање броја незапослених младих</w:t>
      </w:r>
      <w:r>
        <w:rPr>
          <w:rFonts w:ascii="Arial" w:hAnsi="Arial" w:cs="Arial"/>
        </w:rPr>
        <w:t xml:space="preserve"> </w:t>
      </w:r>
      <w:r>
        <w:rPr>
          <w:rFonts w:ascii="Arial" w:hAnsi="Arial" w:cs="Arial"/>
          <w:lang w:val="sr-Cyrl-RS"/>
        </w:rPr>
        <w:t>могу да утичу различити фактори попут смањена популације младих, боље прилике на тржишту рада за запошљавање, миграциони фактори, док ће се утицај ефеката Гаранције</w:t>
      </w:r>
      <w:r>
        <w:rPr>
          <w:rFonts w:ascii="Arial" w:hAnsi="Arial" w:cs="Arial"/>
        </w:rPr>
        <w:t xml:space="preserve"> </w:t>
      </w:r>
      <w:r>
        <w:rPr>
          <w:rFonts w:ascii="Arial" w:hAnsi="Arial" w:cs="Arial"/>
          <w:lang w:val="sr-Cyrl-RS"/>
        </w:rPr>
        <w:t>за младе посебно анализирати након завршетка периода пилотирања.</w:t>
      </w:r>
    </w:p>
    <w:p w14:paraId="0EF34591"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 xml:space="preserve">Од </w:t>
      </w:r>
      <w:r>
        <w:rPr>
          <w:rFonts w:ascii="Arial" w:hAnsi="Arial" w:cs="Arial"/>
        </w:rPr>
        <w:t>8</w:t>
      </w:r>
      <w:r>
        <w:rPr>
          <w:rFonts w:ascii="Arial" w:hAnsi="Arial" w:cs="Arial"/>
          <w:lang w:val="sr-Cyrl-RS"/>
        </w:rPr>
        <w:t>.</w:t>
      </w:r>
      <w:r>
        <w:rPr>
          <w:rFonts w:ascii="Arial" w:hAnsi="Arial" w:cs="Arial"/>
        </w:rPr>
        <w:t xml:space="preserve">706 </w:t>
      </w:r>
      <w:r>
        <w:rPr>
          <w:rFonts w:ascii="Arial" w:hAnsi="Arial" w:cs="Arial"/>
          <w:lang w:val="sr-Cyrl-RS"/>
        </w:rPr>
        <w:t>младих регистрованих у Гаранцију за младе у 2024. години, 4.399</w:t>
      </w:r>
      <w:r>
        <w:rPr>
          <w:rFonts w:ascii="Arial" w:hAnsi="Arial" w:cs="Arial"/>
        </w:rPr>
        <w:t xml:space="preserve"> </w:t>
      </w:r>
      <w:r>
        <w:rPr>
          <w:rFonts w:ascii="Arial" w:hAnsi="Arial" w:cs="Arial"/>
          <w:lang w:val="sr-Cyrl-RS"/>
        </w:rPr>
        <w:t xml:space="preserve">младих је регистровано у овај програм у </w:t>
      </w:r>
      <w:r>
        <w:rPr>
          <w:rFonts w:ascii="Arial" w:hAnsi="Arial" w:cs="Arial"/>
        </w:rPr>
        <w:t xml:space="preserve">последња четири месеца 2024. године, </w:t>
      </w:r>
      <w:r>
        <w:rPr>
          <w:rFonts w:ascii="Arial" w:hAnsi="Arial" w:cs="Arial"/>
          <w:lang w:val="sr-Cyrl-RS"/>
        </w:rPr>
        <w:t xml:space="preserve">тако да </w:t>
      </w:r>
      <w:r>
        <w:rPr>
          <w:rFonts w:ascii="Arial" w:hAnsi="Arial" w:cs="Arial"/>
        </w:rPr>
        <w:t xml:space="preserve">до краја </w:t>
      </w:r>
      <w:r>
        <w:rPr>
          <w:rFonts w:ascii="Arial" w:hAnsi="Arial" w:cs="Arial"/>
          <w:lang w:val="sr-Cyrl-RS"/>
        </w:rPr>
        <w:t xml:space="preserve">2024. године за њих није </w:t>
      </w:r>
      <w:r>
        <w:rPr>
          <w:rFonts w:ascii="Arial" w:hAnsi="Arial" w:cs="Arial"/>
        </w:rPr>
        <w:t>протекао период за благовремени излаз из Г</w:t>
      </w:r>
      <w:r>
        <w:rPr>
          <w:rFonts w:ascii="Arial" w:hAnsi="Arial" w:cs="Arial"/>
          <w:lang w:val="sr-Cyrl-RS"/>
        </w:rPr>
        <w:t>аранције за младе.</w:t>
      </w:r>
    </w:p>
    <w:p w14:paraId="25C0793C" w14:textId="77777777" w:rsidR="007B7A5C" w:rsidRDefault="007B7A5C" w:rsidP="007B7A5C">
      <w:pPr>
        <w:pStyle w:val="BodyText"/>
        <w:spacing w:before="1" w:line="240" w:lineRule="auto"/>
        <w:ind w:left="284" w:right="708"/>
        <w:rPr>
          <w:rFonts w:ascii="Arial" w:hAnsi="Arial" w:cs="Arial"/>
        </w:rPr>
      </w:pPr>
      <w:r>
        <w:rPr>
          <w:rFonts w:ascii="Arial" w:hAnsi="Arial" w:cs="Arial"/>
          <w:b/>
          <w:lang w:val="sr-Cyrl-RS"/>
        </w:rPr>
        <w:t>Према полној структури</w:t>
      </w:r>
      <w:r>
        <w:rPr>
          <w:rFonts w:ascii="Arial" w:hAnsi="Arial" w:cs="Arial"/>
          <w:lang w:val="sr-Cyrl-RS"/>
        </w:rPr>
        <w:t xml:space="preserve"> од укупно 8.706 младих (15-29) регистрованих у </w:t>
      </w:r>
      <w:r>
        <w:rPr>
          <w:rFonts w:ascii="Arial" w:hAnsi="Arial" w:cs="Arial"/>
        </w:rPr>
        <w:t>Г</w:t>
      </w:r>
      <w:r>
        <w:rPr>
          <w:rFonts w:ascii="Arial" w:hAnsi="Arial" w:cs="Arial"/>
          <w:lang w:val="sr-Cyrl-RS"/>
        </w:rPr>
        <w:t xml:space="preserve">аранцију за младе, </w:t>
      </w:r>
      <w:r>
        <w:rPr>
          <w:rFonts w:ascii="Arial" w:hAnsi="Arial" w:cs="Arial"/>
        </w:rPr>
        <w:t>4</w:t>
      </w:r>
      <w:r>
        <w:rPr>
          <w:rFonts w:ascii="Arial" w:hAnsi="Arial" w:cs="Arial"/>
          <w:lang w:val="sr-Cyrl-RS"/>
        </w:rPr>
        <w:t>.</w:t>
      </w:r>
      <w:r>
        <w:rPr>
          <w:rFonts w:ascii="Arial" w:hAnsi="Arial" w:cs="Arial"/>
        </w:rPr>
        <w:t xml:space="preserve">361 </w:t>
      </w:r>
      <w:r>
        <w:rPr>
          <w:rFonts w:ascii="Arial" w:hAnsi="Arial" w:cs="Arial"/>
          <w:lang w:val="sr-Cyrl-RS"/>
        </w:rPr>
        <w:t xml:space="preserve">је </w:t>
      </w:r>
      <w:r>
        <w:rPr>
          <w:rFonts w:ascii="Arial" w:hAnsi="Arial" w:cs="Arial"/>
        </w:rPr>
        <w:t>мушкарац</w:t>
      </w:r>
      <w:r>
        <w:rPr>
          <w:rFonts w:ascii="Arial" w:hAnsi="Arial" w:cs="Arial"/>
          <w:lang w:val="sr-Cyrl-RS"/>
        </w:rPr>
        <w:t xml:space="preserve"> док је</w:t>
      </w:r>
      <w:r>
        <w:rPr>
          <w:rFonts w:ascii="Arial" w:hAnsi="Arial" w:cs="Arial"/>
        </w:rPr>
        <w:t xml:space="preserve"> 4</w:t>
      </w:r>
      <w:r>
        <w:rPr>
          <w:rFonts w:ascii="Arial" w:hAnsi="Arial" w:cs="Arial"/>
          <w:lang w:val="sr-Cyrl-RS"/>
        </w:rPr>
        <w:t>.</w:t>
      </w:r>
      <w:r>
        <w:rPr>
          <w:rFonts w:ascii="Arial" w:hAnsi="Arial" w:cs="Arial"/>
        </w:rPr>
        <w:t>345 жена (49,9%).</w:t>
      </w:r>
    </w:p>
    <w:p w14:paraId="63F7B70E" w14:textId="77777777" w:rsidR="007B7A5C" w:rsidRDefault="007B7A5C" w:rsidP="007B7A5C">
      <w:pPr>
        <w:pStyle w:val="BodyText"/>
        <w:spacing w:before="1" w:line="240" w:lineRule="auto"/>
        <w:ind w:left="284" w:right="708"/>
        <w:rPr>
          <w:rFonts w:ascii="Arial" w:hAnsi="Arial" w:cs="Arial"/>
        </w:rPr>
      </w:pPr>
      <w:r>
        <w:rPr>
          <w:rFonts w:ascii="Arial" w:hAnsi="Arial" w:cs="Arial"/>
          <w:lang w:val="sr-Cyrl-RS"/>
        </w:rPr>
        <w:t>На крају 2024. године о</w:t>
      </w:r>
      <w:r>
        <w:rPr>
          <w:rFonts w:ascii="Arial" w:hAnsi="Arial" w:cs="Arial"/>
        </w:rPr>
        <w:t>д 8</w:t>
      </w:r>
      <w:r>
        <w:rPr>
          <w:rFonts w:ascii="Arial" w:hAnsi="Arial" w:cs="Arial"/>
          <w:lang w:val="sr-Cyrl-RS"/>
        </w:rPr>
        <w:t>.</w:t>
      </w:r>
      <w:r>
        <w:rPr>
          <w:rFonts w:ascii="Arial" w:hAnsi="Arial" w:cs="Arial"/>
        </w:rPr>
        <w:t xml:space="preserve">706 </w:t>
      </w:r>
      <w:r>
        <w:rPr>
          <w:rFonts w:ascii="Arial" w:hAnsi="Arial" w:cs="Arial"/>
          <w:lang w:val="sr-Cyrl-RS"/>
        </w:rPr>
        <w:t>младих</w:t>
      </w:r>
      <w:r>
        <w:rPr>
          <w:rFonts w:ascii="Arial" w:hAnsi="Arial" w:cs="Arial"/>
        </w:rPr>
        <w:t xml:space="preserve"> </w:t>
      </w:r>
      <w:r>
        <w:rPr>
          <w:rFonts w:ascii="Arial" w:hAnsi="Arial" w:cs="Arial"/>
          <w:lang w:val="sr-Cyrl-RS"/>
        </w:rPr>
        <w:t xml:space="preserve">који су регистровани у Гаранцију за младе, </w:t>
      </w:r>
      <w:r>
        <w:rPr>
          <w:rFonts w:ascii="Arial" w:hAnsi="Arial" w:cs="Arial"/>
        </w:rPr>
        <w:t>8</w:t>
      </w:r>
      <w:r>
        <w:rPr>
          <w:rFonts w:ascii="Arial" w:hAnsi="Arial" w:cs="Arial"/>
          <w:lang w:val="sr-Cyrl-RS"/>
        </w:rPr>
        <w:t>.</w:t>
      </w:r>
      <w:r>
        <w:rPr>
          <w:rFonts w:ascii="Arial" w:hAnsi="Arial" w:cs="Arial"/>
        </w:rPr>
        <w:t xml:space="preserve">232 </w:t>
      </w:r>
      <w:r>
        <w:rPr>
          <w:rFonts w:ascii="Arial" w:hAnsi="Arial" w:cs="Arial"/>
          <w:lang w:val="sr-Cyrl-RS"/>
        </w:rPr>
        <w:t xml:space="preserve">младих </w:t>
      </w:r>
      <w:r>
        <w:rPr>
          <w:rFonts w:ascii="Arial" w:hAnsi="Arial" w:cs="Arial"/>
        </w:rPr>
        <w:t xml:space="preserve">је без претходног искуства у </w:t>
      </w:r>
      <w:r>
        <w:rPr>
          <w:rFonts w:ascii="Arial" w:hAnsi="Arial" w:cs="Arial"/>
          <w:lang w:val="sr-Cyrl-RS"/>
        </w:rPr>
        <w:t xml:space="preserve">овом </w:t>
      </w:r>
      <w:r>
        <w:rPr>
          <w:rFonts w:ascii="Arial" w:hAnsi="Arial" w:cs="Arial"/>
        </w:rPr>
        <w:t>програму</w:t>
      </w:r>
      <w:r>
        <w:rPr>
          <w:rFonts w:ascii="Arial" w:hAnsi="Arial" w:cs="Arial"/>
          <w:lang w:val="sr-Cyrl-RS"/>
        </w:rPr>
        <w:t xml:space="preserve">, односно први пут су пријављени у Гаранцију за младе. Свега </w:t>
      </w:r>
      <w:r>
        <w:rPr>
          <w:rFonts w:ascii="Arial" w:hAnsi="Arial" w:cs="Arial"/>
        </w:rPr>
        <w:t xml:space="preserve">474 </w:t>
      </w:r>
      <w:r>
        <w:rPr>
          <w:rFonts w:ascii="Arial" w:hAnsi="Arial" w:cs="Arial"/>
          <w:lang w:val="sr-Cyrl-RS"/>
        </w:rPr>
        <w:t>младих</w:t>
      </w:r>
      <w:r>
        <w:rPr>
          <w:rFonts w:ascii="Arial" w:hAnsi="Arial" w:cs="Arial"/>
        </w:rPr>
        <w:t xml:space="preserve"> (5,4%) има претходно искуство </w:t>
      </w:r>
      <w:r>
        <w:rPr>
          <w:rFonts w:ascii="Arial" w:hAnsi="Arial" w:cs="Arial"/>
          <w:lang w:val="sr-Cyrl-RS"/>
        </w:rPr>
        <w:t>(изашло и поново ушло у Гаранцију за младе у току извештајног периода). Од тих 474 младих</w:t>
      </w:r>
      <w:r>
        <w:rPr>
          <w:rFonts w:ascii="Arial" w:hAnsi="Arial" w:cs="Arial"/>
        </w:rPr>
        <w:t xml:space="preserve"> 423 </w:t>
      </w:r>
      <w:r>
        <w:rPr>
          <w:rFonts w:ascii="Arial" w:hAnsi="Arial" w:cs="Arial"/>
          <w:lang w:val="sr-Cyrl-RS"/>
        </w:rPr>
        <w:t xml:space="preserve">је претходно </w:t>
      </w:r>
      <w:r>
        <w:rPr>
          <w:rFonts w:ascii="Arial" w:hAnsi="Arial" w:cs="Arial"/>
        </w:rPr>
        <w:t xml:space="preserve">прихватило понуду, </w:t>
      </w:r>
      <w:r>
        <w:rPr>
          <w:rFonts w:ascii="Arial" w:hAnsi="Arial" w:cs="Arial"/>
          <w:lang w:val="sr-Cyrl-RS"/>
        </w:rPr>
        <w:t>док</w:t>
      </w:r>
      <w:r>
        <w:rPr>
          <w:rFonts w:ascii="Arial" w:hAnsi="Arial" w:cs="Arial"/>
        </w:rPr>
        <w:t xml:space="preserve"> 51 није прихватило понуду. </w:t>
      </w:r>
    </w:p>
    <w:p w14:paraId="31368022"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 xml:space="preserve">Од укупно 423 младих који су се поново вратили у Гаранцију за младе је: 183 лица старости 25-29 (108 жена), 163 лица старости 20-24 година (96 жена) и 77 лица старости 15-24 година (26 жена). </w:t>
      </w:r>
    </w:p>
    <w:p w14:paraId="12DE6F59"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 xml:space="preserve">Од 423 младих који су се поново вратили у Гаранцију за младе, претходну понуду за субвенционисано запошљавање или наставак образовања добило је 33 младих, док се 390 младих запослило без субвенције. </w:t>
      </w:r>
    </w:p>
    <w:p w14:paraId="7A625862"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На основу ових података може се закључити да су понуде за субвенционисано запошљавање и наставак образовања и обуке биле квалитетније, јер се незнатан број поново вратио у Гаранцију (њих 33 што чини 2,9% од 1.147 младих који су добили субвенционисану понуду).</w:t>
      </w:r>
    </w:p>
    <w:p w14:paraId="29E5AA81"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b/>
          <w:lang w:val="sr-Cyrl-RS"/>
        </w:rPr>
        <w:t>Према старосним категоријама</w:t>
      </w:r>
      <w:r>
        <w:rPr>
          <w:rFonts w:ascii="Arial" w:hAnsi="Arial" w:cs="Arial"/>
          <w:lang w:val="sr-Cyrl-RS"/>
        </w:rPr>
        <w:t xml:space="preserve">, највише младих је регистровано у Гаранцију за младе у старосној категорији 25-29 – 3.364 младих (38,6%), затим у старосној категорији 20-24 – </w:t>
      </w:r>
      <w:r>
        <w:rPr>
          <w:rFonts w:ascii="Arial" w:hAnsi="Arial" w:cs="Arial"/>
        </w:rPr>
        <w:t>3</w:t>
      </w:r>
      <w:r>
        <w:rPr>
          <w:rFonts w:ascii="Arial" w:hAnsi="Arial" w:cs="Arial"/>
          <w:lang w:val="sr-Cyrl-RS"/>
        </w:rPr>
        <w:t>.</w:t>
      </w:r>
      <w:r>
        <w:rPr>
          <w:rFonts w:ascii="Arial" w:hAnsi="Arial" w:cs="Arial"/>
        </w:rPr>
        <w:t xml:space="preserve">330 </w:t>
      </w:r>
      <w:r>
        <w:rPr>
          <w:rFonts w:ascii="Arial" w:hAnsi="Arial" w:cs="Arial"/>
          <w:lang w:val="sr-Cyrl-RS"/>
        </w:rPr>
        <w:t xml:space="preserve">младих </w:t>
      </w:r>
      <w:r>
        <w:rPr>
          <w:rFonts w:ascii="Arial" w:hAnsi="Arial" w:cs="Arial"/>
        </w:rPr>
        <w:t>(38,2%)</w:t>
      </w:r>
      <w:r>
        <w:rPr>
          <w:rFonts w:ascii="Arial" w:hAnsi="Arial" w:cs="Arial"/>
          <w:lang w:val="sr-Cyrl-RS"/>
        </w:rPr>
        <w:t xml:space="preserve">, док је најмање младих из старосне категорије 15-19 – </w:t>
      </w:r>
      <w:r>
        <w:rPr>
          <w:rFonts w:ascii="Arial" w:hAnsi="Arial" w:cs="Arial"/>
          <w:lang w:val="sr-Latn-RS"/>
        </w:rPr>
        <w:t xml:space="preserve">2.012 </w:t>
      </w:r>
      <w:r>
        <w:rPr>
          <w:rFonts w:ascii="Arial" w:hAnsi="Arial" w:cs="Arial"/>
          <w:lang w:val="sr-Cyrl-RS"/>
        </w:rPr>
        <w:t>младих (23,1%).</w:t>
      </w:r>
    </w:p>
    <w:p w14:paraId="6ACAD6ED"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b/>
          <w:lang w:val="sr-Cyrl-RS"/>
        </w:rPr>
        <w:t>Према образовној структури</w:t>
      </w:r>
      <w:r>
        <w:rPr>
          <w:rFonts w:ascii="Arial" w:hAnsi="Arial" w:cs="Arial"/>
          <w:lang w:val="sr-Cyrl-RS"/>
        </w:rPr>
        <w:t xml:space="preserve"> највише је младих са средњим образовањем – </w:t>
      </w:r>
      <w:r>
        <w:rPr>
          <w:rFonts w:ascii="Arial" w:hAnsi="Arial" w:cs="Arial"/>
        </w:rPr>
        <w:t>5</w:t>
      </w:r>
      <w:r>
        <w:rPr>
          <w:rFonts w:ascii="Arial" w:hAnsi="Arial" w:cs="Arial"/>
          <w:lang w:val="sr-Cyrl-RS"/>
        </w:rPr>
        <w:t>.</w:t>
      </w:r>
      <w:r>
        <w:rPr>
          <w:rFonts w:ascii="Arial" w:hAnsi="Arial" w:cs="Arial"/>
        </w:rPr>
        <w:t>445</w:t>
      </w:r>
      <w:r>
        <w:rPr>
          <w:rFonts w:ascii="Arial" w:hAnsi="Arial" w:cs="Arial"/>
          <w:lang w:val="sr-Cyrl-RS"/>
        </w:rPr>
        <w:t xml:space="preserve"> младих </w:t>
      </w:r>
      <w:r>
        <w:rPr>
          <w:rFonts w:ascii="Arial" w:hAnsi="Arial" w:cs="Arial"/>
        </w:rPr>
        <w:t>(62,5%)</w:t>
      </w:r>
      <w:r>
        <w:rPr>
          <w:rFonts w:ascii="Arial" w:hAnsi="Arial" w:cs="Arial"/>
          <w:lang w:val="sr-Cyrl-RS"/>
        </w:rPr>
        <w:t xml:space="preserve">, затим са високим образовањем – </w:t>
      </w:r>
      <w:r>
        <w:rPr>
          <w:rFonts w:ascii="Arial" w:hAnsi="Arial" w:cs="Arial"/>
        </w:rPr>
        <w:t>2</w:t>
      </w:r>
      <w:r>
        <w:rPr>
          <w:rFonts w:ascii="Arial" w:hAnsi="Arial" w:cs="Arial"/>
          <w:lang w:val="sr-Cyrl-RS"/>
        </w:rPr>
        <w:t>.</w:t>
      </w:r>
      <w:r>
        <w:rPr>
          <w:rFonts w:ascii="Arial" w:hAnsi="Arial" w:cs="Arial"/>
        </w:rPr>
        <w:t xml:space="preserve">243 </w:t>
      </w:r>
      <w:r>
        <w:rPr>
          <w:rFonts w:ascii="Arial" w:hAnsi="Arial" w:cs="Arial"/>
          <w:lang w:val="sr-Cyrl-RS"/>
        </w:rPr>
        <w:t xml:space="preserve">младих </w:t>
      </w:r>
      <w:r>
        <w:rPr>
          <w:rFonts w:ascii="Arial" w:hAnsi="Arial" w:cs="Arial"/>
        </w:rPr>
        <w:t>(25,8%)</w:t>
      </w:r>
      <w:r>
        <w:rPr>
          <w:rFonts w:ascii="Arial" w:hAnsi="Arial" w:cs="Arial"/>
          <w:lang w:val="sr-Cyrl-RS"/>
        </w:rPr>
        <w:t xml:space="preserve">, док је најмање младих </w:t>
      </w:r>
      <w:r>
        <w:rPr>
          <w:rFonts w:ascii="Arial" w:hAnsi="Arial" w:cs="Arial"/>
        </w:rPr>
        <w:t>без квалификација и ниско квалификован</w:t>
      </w:r>
      <w:r>
        <w:rPr>
          <w:rFonts w:ascii="Arial" w:hAnsi="Arial" w:cs="Arial"/>
          <w:lang w:val="sr-Cyrl-RS"/>
        </w:rPr>
        <w:t xml:space="preserve">их – </w:t>
      </w:r>
      <w:r>
        <w:rPr>
          <w:rFonts w:ascii="Arial" w:hAnsi="Arial" w:cs="Arial"/>
        </w:rPr>
        <w:t>1</w:t>
      </w:r>
      <w:r>
        <w:rPr>
          <w:rFonts w:ascii="Arial" w:hAnsi="Arial" w:cs="Arial"/>
          <w:lang w:val="sr-Cyrl-RS"/>
        </w:rPr>
        <w:t>.</w:t>
      </w:r>
      <w:r>
        <w:rPr>
          <w:rFonts w:ascii="Arial" w:hAnsi="Arial" w:cs="Arial"/>
        </w:rPr>
        <w:t>018</w:t>
      </w:r>
      <w:r>
        <w:rPr>
          <w:rFonts w:ascii="Arial" w:hAnsi="Arial" w:cs="Arial"/>
          <w:lang w:val="sr-Cyrl-RS"/>
        </w:rPr>
        <w:t xml:space="preserve"> </w:t>
      </w:r>
      <w:r>
        <w:rPr>
          <w:rFonts w:ascii="Arial" w:hAnsi="Arial" w:cs="Arial"/>
        </w:rPr>
        <w:t>(11,7%)</w:t>
      </w:r>
      <w:r>
        <w:rPr>
          <w:rFonts w:ascii="Arial" w:hAnsi="Arial" w:cs="Arial"/>
          <w:lang w:val="sr-Cyrl-RS"/>
        </w:rPr>
        <w:t>.</w:t>
      </w:r>
    </w:p>
    <w:p w14:paraId="02A4278E"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 xml:space="preserve">У односу на укупан број младих регистрованих у Гаранцију за младе, </w:t>
      </w:r>
      <w:r>
        <w:rPr>
          <w:rFonts w:ascii="Arial" w:hAnsi="Arial" w:cs="Arial"/>
          <w:b/>
          <w:lang w:val="sr-Cyrl-RS"/>
        </w:rPr>
        <w:t>број младих из категорија теже запошљивих</w:t>
      </w:r>
      <w:r>
        <w:rPr>
          <w:rFonts w:ascii="Arial" w:hAnsi="Arial" w:cs="Arial"/>
          <w:lang w:val="sr-Cyrl-RS"/>
        </w:rPr>
        <w:t xml:space="preserve"> је 1.128 (13%), од којих је највише Рома – 780 односно 9%, затим корисника новчане социјалне помоћи </w:t>
      </w:r>
      <w:r w:rsidR="00B04DC4">
        <w:rPr>
          <w:rFonts w:ascii="Arial" w:hAnsi="Arial" w:cs="Arial"/>
          <w:lang w:val="sr-Cyrl-RS"/>
        </w:rPr>
        <w:t>–</w:t>
      </w:r>
      <w:r>
        <w:rPr>
          <w:rFonts w:ascii="Arial" w:hAnsi="Arial" w:cs="Arial"/>
          <w:lang w:val="sr-Cyrl-RS"/>
        </w:rPr>
        <w:t xml:space="preserve"> 241 односно 2,8%, 60 особа са инвалидитетом (0,7%) и др. </w:t>
      </w:r>
    </w:p>
    <w:p w14:paraId="6E8E23F6" w14:textId="77777777" w:rsidR="004746F6" w:rsidRPr="00B9688F" w:rsidRDefault="007B7A5C" w:rsidP="00453AB8">
      <w:pPr>
        <w:pStyle w:val="BodyText"/>
        <w:spacing w:before="1" w:line="240" w:lineRule="auto"/>
        <w:ind w:left="284" w:right="708"/>
        <w:rPr>
          <w:rFonts w:ascii="Arial" w:hAnsi="Arial" w:cs="Arial"/>
        </w:rPr>
      </w:pPr>
      <w:r>
        <w:rPr>
          <w:rFonts w:ascii="Arial" w:hAnsi="Arial" w:cs="Arial"/>
        </w:rPr>
        <w:t>Од укупног броја младих који су</w:t>
      </w:r>
      <w:r>
        <w:rPr>
          <w:rFonts w:ascii="Arial" w:hAnsi="Arial" w:cs="Arial"/>
          <w:lang w:val="sr-Cyrl-RS"/>
        </w:rPr>
        <w:t xml:space="preserve"> регистровани у Гаранцију за младе на</w:t>
      </w:r>
      <w:r>
        <w:rPr>
          <w:rFonts w:ascii="Arial" w:hAnsi="Arial" w:cs="Arial"/>
        </w:rPr>
        <w:t>јвише</w:t>
      </w:r>
      <w:r>
        <w:rPr>
          <w:rFonts w:ascii="Arial" w:hAnsi="Arial" w:cs="Arial"/>
          <w:lang w:val="sr-Cyrl-RS"/>
        </w:rPr>
        <w:t xml:space="preserve"> </w:t>
      </w:r>
      <w:r>
        <w:rPr>
          <w:rFonts w:ascii="Arial" w:hAnsi="Arial" w:cs="Arial"/>
        </w:rPr>
        <w:t xml:space="preserve">је у </w:t>
      </w:r>
      <w:r>
        <w:rPr>
          <w:rFonts w:ascii="Arial" w:hAnsi="Arial" w:cs="Arial"/>
          <w:lang w:val="sr-Cyrl-RS"/>
        </w:rPr>
        <w:t>Ф</w:t>
      </w:r>
      <w:r>
        <w:rPr>
          <w:rFonts w:ascii="Arial" w:hAnsi="Arial" w:cs="Arial"/>
        </w:rPr>
        <w:t>илијали Ниш 5</w:t>
      </w:r>
      <w:r>
        <w:rPr>
          <w:rFonts w:ascii="Arial" w:hAnsi="Arial" w:cs="Arial"/>
          <w:lang w:val="sr-Cyrl-RS"/>
        </w:rPr>
        <w:t>.</w:t>
      </w:r>
      <w:r>
        <w:rPr>
          <w:rFonts w:ascii="Arial" w:hAnsi="Arial" w:cs="Arial"/>
        </w:rPr>
        <w:t xml:space="preserve">114 (58,7%), затим </w:t>
      </w:r>
      <w:r>
        <w:rPr>
          <w:rFonts w:ascii="Arial" w:hAnsi="Arial" w:cs="Arial"/>
          <w:lang w:val="sr-Cyrl-RS"/>
        </w:rPr>
        <w:t xml:space="preserve">Филијали </w:t>
      </w:r>
      <w:r>
        <w:rPr>
          <w:rFonts w:ascii="Arial" w:hAnsi="Arial" w:cs="Arial"/>
        </w:rPr>
        <w:t>Крушевац 1</w:t>
      </w:r>
      <w:r>
        <w:rPr>
          <w:rFonts w:ascii="Arial" w:hAnsi="Arial" w:cs="Arial"/>
          <w:lang w:val="sr-Cyrl-RS"/>
        </w:rPr>
        <w:t>.</w:t>
      </w:r>
      <w:r>
        <w:rPr>
          <w:rFonts w:ascii="Arial" w:hAnsi="Arial" w:cs="Arial"/>
        </w:rPr>
        <w:t>986 (22,8%)</w:t>
      </w:r>
      <w:r w:rsidR="00B33C3F">
        <w:rPr>
          <w:rFonts w:ascii="Arial" w:hAnsi="Arial" w:cs="Arial"/>
        </w:rPr>
        <w:t>,</w:t>
      </w:r>
      <w:r>
        <w:rPr>
          <w:rFonts w:ascii="Arial" w:hAnsi="Arial" w:cs="Arial"/>
        </w:rPr>
        <w:t xml:space="preserve"> </w:t>
      </w:r>
      <w:r>
        <w:rPr>
          <w:rFonts w:ascii="Arial" w:hAnsi="Arial" w:cs="Arial"/>
          <w:lang w:val="sr-Cyrl-RS"/>
        </w:rPr>
        <w:t xml:space="preserve">док је најмање у Филијали </w:t>
      </w:r>
      <w:r>
        <w:rPr>
          <w:rFonts w:ascii="Arial" w:hAnsi="Arial" w:cs="Arial"/>
        </w:rPr>
        <w:t>Сремска Митровица 1</w:t>
      </w:r>
      <w:r>
        <w:rPr>
          <w:rFonts w:ascii="Arial" w:hAnsi="Arial" w:cs="Arial"/>
          <w:lang w:val="sr-Cyrl-RS"/>
        </w:rPr>
        <w:t>.</w:t>
      </w:r>
      <w:r>
        <w:rPr>
          <w:rFonts w:ascii="Arial" w:hAnsi="Arial" w:cs="Arial"/>
        </w:rPr>
        <w:t>606 (18,4%).</w:t>
      </w:r>
      <w:r w:rsidR="004746F6" w:rsidRPr="00B9688F">
        <w:rPr>
          <w:rFonts w:ascii="Arial" w:hAnsi="Arial" w:cs="Arial"/>
        </w:rPr>
        <w:t xml:space="preserve"> </w:t>
      </w:r>
    </w:p>
    <w:p w14:paraId="5E06891B" w14:textId="77777777" w:rsidR="00B82D9B" w:rsidRPr="00B9688F" w:rsidRDefault="00B82D9B" w:rsidP="00B82D9B">
      <w:pPr>
        <w:pStyle w:val="NoSpacing"/>
        <w:rPr>
          <w:rFonts w:ascii="Arial" w:hAnsi="Arial" w:cs="Arial"/>
          <w:lang w:val="sr-Cyrl-RS"/>
        </w:rPr>
      </w:pPr>
    </w:p>
    <w:p w14:paraId="3BC6C194" w14:textId="77777777" w:rsidR="00727ED6" w:rsidRDefault="00727ED6" w:rsidP="00ED71F3">
      <w:pPr>
        <w:pStyle w:val="ListParagraph"/>
        <w:tabs>
          <w:tab w:val="left" w:pos="567"/>
        </w:tabs>
        <w:ind w:left="927" w:right="113"/>
        <w:jc w:val="both"/>
        <w:rPr>
          <w:rFonts w:ascii="Arial" w:hAnsi="Arial" w:cs="Arial"/>
          <w:b/>
          <w:bCs/>
          <w:sz w:val="20"/>
          <w:szCs w:val="20"/>
        </w:rPr>
      </w:pPr>
    </w:p>
    <w:p w14:paraId="52FD0C67" w14:textId="77777777" w:rsidR="00727ED6" w:rsidRDefault="00727ED6" w:rsidP="00ED71F3">
      <w:pPr>
        <w:pStyle w:val="ListParagraph"/>
        <w:tabs>
          <w:tab w:val="left" w:pos="567"/>
        </w:tabs>
        <w:ind w:left="927" w:right="113"/>
        <w:jc w:val="both"/>
        <w:rPr>
          <w:rFonts w:ascii="Arial" w:hAnsi="Arial" w:cs="Arial"/>
          <w:b/>
          <w:bCs/>
          <w:sz w:val="20"/>
          <w:szCs w:val="20"/>
        </w:rPr>
      </w:pPr>
    </w:p>
    <w:p w14:paraId="50D1A9C1" w14:textId="77777777" w:rsidR="00727ED6" w:rsidRDefault="00727ED6" w:rsidP="00ED71F3">
      <w:pPr>
        <w:pStyle w:val="ListParagraph"/>
        <w:tabs>
          <w:tab w:val="left" w:pos="567"/>
        </w:tabs>
        <w:ind w:left="927" w:right="113"/>
        <w:jc w:val="both"/>
        <w:rPr>
          <w:rFonts w:ascii="Arial" w:hAnsi="Arial" w:cs="Arial"/>
          <w:b/>
          <w:bCs/>
          <w:sz w:val="20"/>
          <w:szCs w:val="20"/>
        </w:rPr>
      </w:pPr>
    </w:p>
    <w:p w14:paraId="166A1EE4" w14:textId="77777777" w:rsidR="001024FD" w:rsidRPr="00B9688F" w:rsidRDefault="004746F6" w:rsidP="00ED71F3">
      <w:pPr>
        <w:pStyle w:val="ListParagraph"/>
        <w:tabs>
          <w:tab w:val="left" w:pos="567"/>
        </w:tabs>
        <w:ind w:left="927" w:right="113"/>
        <w:jc w:val="both"/>
        <w:rPr>
          <w:rFonts w:ascii="Arial" w:hAnsi="Arial" w:cs="Arial"/>
          <w:b/>
          <w:bCs/>
          <w:sz w:val="20"/>
          <w:szCs w:val="20"/>
          <w:lang w:val="sr-Latn-RS"/>
        </w:rPr>
      </w:pPr>
      <w:r w:rsidRPr="00B9688F">
        <w:rPr>
          <w:rFonts w:ascii="Arial" w:hAnsi="Arial" w:cs="Arial"/>
          <w:b/>
          <w:bCs/>
          <w:sz w:val="20"/>
          <w:szCs w:val="20"/>
        </w:rPr>
        <w:lastRenderedPageBreak/>
        <w:t xml:space="preserve">Табела А: </w:t>
      </w:r>
      <w:r w:rsidR="00F617BB" w:rsidRPr="00B9688F">
        <w:rPr>
          <w:rFonts w:ascii="Arial" w:hAnsi="Arial" w:cs="Arial"/>
          <w:b/>
          <w:bCs/>
          <w:sz w:val="20"/>
          <w:szCs w:val="20"/>
          <w:lang w:val="sr-Latn-RS"/>
        </w:rPr>
        <w:t>EMC</w:t>
      </w:r>
      <w:r w:rsidRPr="00B9688F">
        <w:rPr>
          <w:rFonts w:ascii="Arial" w:hAnsi="Arial" w:cs="Arial"/>
          <w:b/>
          <w:bCs/>
          <w:sz w:val="20"/>
          <w:szCs w:val="20"/>
        </w:rPr>
        <w:t>О оквир за мониторинг: новопријављени</w:t>
      </w:r>
      <w:r w:rsidRPr="00B9688F">
        <w:rPr>
          <w:rFonts w:ascii="Arial" w:hAnsi="Arial" w:cs="Arial"/>
          <w:b/>
          <w:bCs/>
          <w:sz w:val="20"/>
          <w:szCs w:val="20"/>
          <w:lang w:val="en-GB"/>
        </w:rPr>
        <w:t xml:space="preserve"> </w:t>
      </w:r>
    </w:p>
    <w:p w14:paraId="002FD923" w14:textId="77777777" w:rsidR="004746F6" w:rsidRPr="00B9688F" w:rsidRDefault="004746F6" w:rsidP="00513E61">
      <w:pPr>
        <w:pStyle w:val="ListParagraph"/>
        <w:tabs>
          <w:tab w:val="left" w:pos="567"/>
        </w:tabs>
        <w:ind w:left="927" w:right="113"/>
        <w:jc w:val="both"/>
        <w:rPr>
          <w:rFonts w:ascii="Arial" w:hAnsi="Arial" w:cs="Arial"/>
          <w:b/>
          <w:bCs/>
          <w:sz w:val="20"/>
          <w:szCs w:val="20"/>
          <w:lang w:val="sr-Latn-RS"/>
        </w:rPr>
      </w:pPr>
      <w:r w:rsidRPr="00B9688F">
        <w:rPr>
          <w:noProof/>
          <w:lang w:val="en-US"/>
        </w:rPr>
        <w:drawing>
          <wp:inline distT="0" distB="0" distL="0" distR="0" wp14:anchorId="20D33EC8" wp14:editId="631C5280">
            <wp:extent cx="6933495" cy="4031087"/>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6976292" cy="4055969"/>
                    </a:xfrm>
                    <a:prstGeom prst="rect">
                      <a:avLst/>
                    </a:prstGeom>
                  </pic:spPr>
                </pic:pic>
              </a:graphicData>
            </a:graphic>
          </wp:inline>
        </w:drawing>
      </w:r>
    </w:p>
    <w:p w14:paraId="46A9D20E" w14:textId="77777777" w:rsidR="004746F6" w:rsidRPr="00B9688F" w:rsidRDefault="000A798D" w:rsidP="00513E61">
      <w:pPr>
        <w:pStyle w:val="ListParagraph"/>
        <w:tabs>
          <w:tab w:val="left" w:pos="567"/>
        </w:tabs>
        <w:ind w:left="927" w:right="113"/>
        <w:jc w:val="both"/>
        <w:rPr>
          <w:rFonts w:ascii="Arial" w:hAnsi="Arial" w:cs="Arial"/>
          <w:sz w:val="18"/>
          <w:szCs w:val="18"/>
        </w:rPr>
      </w:pPr>
      <w:r w:rsidRPr="00B9688F">
        <w:rPr>
          <w:rFonts w:ascii="Arial" w:hAnsi="Arial" w:cs="Arial"/>
          <w:iCs/>
          <w:sz w:val="16"/>
          <w:szCs w:val="16"/>
        </w:rPr>
        <w:tab/>
      </w:r>
      <w:r w:rsidR="004746F6" w:rsidRPr="00B9688F">
        <w:rPr>
          <w:rFonts w:ascii="Arial" w:hAnsi="Arial" w:cs="Arial"/>
          <w:iCs/>
          <w:sz w:val="18"/>
          <w:szCs w:val="18"/>
        </w:rPr>
        <w:t>Извор</w:t>
      </w:r>
      <w:r w:rsidR="004746F6" w:rsidRPr="00B9688F">
        <w:rPr>
          <w:rFonts w:ascii="Arial" w:hAnsi="Arial" w:cs="Arial"/>
          <w:sz w:val="18"/>
          <w:szCs w:val="18"/>
        </w:rPr>
        <w:t>: НСЗ</w:t>
      </w:r>
    </w:p>
    <w:p w14:paraId="7BEC41B8" w14:textId="77777777" w:rsidR="004746F6" w:rsidRPr="00B9688F" w:rsidRDefault="004746F6" w:rsidP="00513E61">
      <w:pPr>
        <w:pStyle w:val="ListParagraph"/>
        <w:tabs>
          <w:tab w:val="left" w:pos="567"/>
        </w:tabs>
        <w:ind w:left="927" w:right="113"/>
        <w:jc w:val="both"/>
        <w:rPr>
          <w:rFonts w:ascii="Arial" w:hAnsi="Arial" w:cs="Arial"/>
          <w:i/>
          <w:sz w:val="18"/>
          <w:szCs w:val="18"/>
        </w:rPr>
      </w:pPr>
    </w:p>
    <w:p w14:paraId="31A227E1"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b/>
          <w:lang w:val="sr-Cyrl-RS"/>
        </w:rPr>
        <w:t>Просечно месечно бројно стање младих</w:t>
      </w:r>
      <w:r>
        <w:rPr>
          <w:rFonts w:ascii="Arial" w:hAnsi="Arial" w:cs="Arial"/>
          <w:lang w:val="sr-Cyrl-RS"/>
        </w:rPr>
        <w:t xml:space="preserve"> (Stocks) у Гаранцији за младе (за период од 12 месеци у 2024. години) је 2.087, од чега је 1.723 младих (82,6%) мање од </w:t>
      </w:r>
      <w:r w:rsidR="00B04DC4">
        <w:rPr>
          <w:rFonts w:ascii="Arial" w:hAnsi="Arial" w:cs="Arial"/>
          <w:lang w:val="sr-Cyrl-RS"/>
        </w:rPr>
        <w:t>четири</w:t>
      </w:r>
      <w:r>
        <w:rPr>
          <w:rFonts w:ascii="Arial" w:hAnsi="Arial" w:cs="Arial"/>
          <w:lang w:val="sr-Cyrl-RS"/>
        </w:rPr>
        <w:t xml:space="preserve"> месеца у Гаранцији за младе, 211 младих (10,1%) је између </w:t>
      </w:r>
      <w:r w:rsidR="00B04DC4">
        <w:rPr>
          <w:rFonts w:ascii="Arial" w:hAnsi="Arial" w:cs="Arial"/>
          <w:lang w:val="sr-Cyrl-RS"/>
        </w:rPr>
        <w:t>четири</w:t>
      </w:r>
      <w:r>
        <w:rPr>
          <w:rFonts w:ascii="Arial" w:hAnsi="Arial" w:cs="Arial"/>
          <w:lang w:val="sr-Cyrl-RS"/>
        </w:rPr>
        <w:t xml:space="preserve"> и </w:t>
      </w:r>
      <w:r w:rsidR="00B04DC4">
        <w:rPr>
          <w:rFonts w:ascii="Arial" w:hAnsi="Arial" w:cs="Arial"/>
          <w:lang w:val="sr-Cyrl-RS"/>
        </w:rPr>
        <w:t>пет</w:t>
      </w:r>
      <w:r>
        <w:rPr>
          <w:rFonts w:ascii="Arial" w:hAnsi="Arial" w:cs="Arial"/>
          <w:lang w:val="sr-Cyrl-RS"/>
        </w:rPr>
        <w:t xml:space="preserve"> месеци и 153 (7,3%) је између </w:t>
      </w:r>
      <w:r w:rsidR="00B04DC4">
        <w:rPr>
          <w:rFonts w:ascii="Arial" w:hAnsi="Arial" w:cs="Arial"/>
          <w:lang w:val="sr-Cyrl-RS"/>
        </w:rPr>
        <w:t>шест</w:t>
      </w:r>
      <w:r>
        <w:rPr>
          <w:rFonts w:ascii="Arial" w:hAnsi="Arial" w:cs="Arial"/>
          <w:lang w:val="sr-Cyrl-RS"/>
        </w:rPr>
        <w:t xml:space="preserve"> и 11 месеци. Нема значајних разлика по полу и старосним категоријама.</w:t>
      </w:r>
    </w:p>
    <w:p w14:paraId="34E0BC47" w14:textId="77777777" w:rsidR="007B7A5C" w:rsidRPr="00B9688F" w:rsidRDefault="007B7A5C" w:rsidP="00B82D9B">
      <w:pPr>
        <w:pStyle w:val="BodyText"/>
        <w:spacing w:before="1" w:line="240" w:lineRule="auto"/>
        <w:ind w:left="284" w:right="708"/>
        <w:rPr>
          <w:rFonts w:ascii="Arial" w:hAnsi="Arial" w:cs="Arial"/>
          <w:lang w:val="sr-Cyrl-RS"/>
        </w:rPr>
      </w:pPr>
      <w:r>
        <w:rPr>
          <w:rFonts w:ascii="Arial" w:hAnsi="Arial" w:cs="Arial"/>
          <w:lang w:val="sr-Cyrl-RS"/>
        </w:rPr>
        <w:t xml:space="preserve">Иако је просечно бројно стање у Гаранцији за младе мање од 4 месеца - 1.723 младих, треба нагласити да је 4.479 младих регистровано у Гаранцију за младе у последња </w:t>
      </w:r>
      <w:r w:rsidR="00B04DC4">
        <w:rPr>
          <w:rFonts w:ascii="Arial" w:hAnsi="Arial" w:cs="Arial"/>
          <w:lang w:val="sr-Cyrl-RS"/>
        </w:rPr>
        <w:t>четири</w:t>
      </w:r>
      <w:r>
        <w:rPr>
          <w:rFonts w:ascii="Arial" w:hAnsi="Arial" w:cs="Arial"/>
          <w:lang w:val="sr-Cyrl-RS"/>
        </w:rPr>
        <w:t xml:space="preserve"> месеца 2024. године.</w:t>
      </w:r>
    </w:p>
    <w:p w14:paraId="2CA3CBF5" w14:textId="77777777" w:rsidR="00B82D9B" w:rsidRPr="00B9688F" w:rsidRDefault="00B82D9B" w:rsidP="00B82D9B">
      <w:pPr>
        <w:pStyle w:val="NoSpacing"/>
        <w:rPr>
          <w:rStyle w:val="Emphasis"/>
          <w:rFonts w:ascii="Arial" w:hAnsi="Arial" w:cs="Arial"/>
          <w:b w:val="0"/>
          <w:bCs w:val="0"/>
          <w:i w:val="0"/>
          <w:iCs w:val="0"/>
          <w:spacing w:val="0"/>
          <w:lang w:val="sr-Cyrl-RS"/>
        </w:rPr>
      </w:pPr>
    </w:p>
    <w:p w14:paraId="22D43984" w14:textId="77777777" w:rsidR="00621777" w:rsidRDefault="00621777" w:rsidP="00ED71F3">
      <w:pPr>
        <w:pStyle w:val="ListParagraph"/>
        <w:tabs>
          <w:tab w:val="left" w:pos="567"/>
        </w:tabs>
        <w:ind w:left="927" w:right="113"/>
        <w:jc w:val="both"/>
        <w:rPr>
          <w:rStyle w:val="Emphasis"/>
          <w:rFonts w:ascii="Arial" w:hAnsi="Arial" w:cs="Arial"/>
          <w:i w:val="0"/>
          <w:sz w:val="20"/>
          <w:szCs w:val="20"/>
        </w:rPr>
      </w:pPr>
    </w:p>
    <w:p w14:paraId="42AF49AE" w14:textId="77777777" w:rsidR="00621777" w:rsidRDefault="00621777" w:rsidP="00ED71F3">
      <w:pPr>
        <w:pStyle w:val="ListParagraph"/>
        <w:tabs>
          <w:tab w:val="left" w:pos="567"/>
        </w:tabs>
        <w:ind w:left="927" w:right="113"/>
        <w:jc w:val="both"/>
        <w:rPr>
          <w:rStyle w:val="Emphasis"/>
          <w:rFonts w:ascii="Arial" w:hAnsi="Arial" w:cs="Arial"/>
          <w:i w:val="0"/>
          <w:sz w:val="20"/>
          <w:szCs w:val="20"/>
        </w:rPr>
      </w:pPr>
    </w:p>
    <w:p w14:paraId="59AA720C" w14:textId="77777777" w:rsidR="00621777" w:rsidRDefault="00621777" w:rsidP="00ED71F3">
      <w:pPr>
        <w:pStyle w:val="ListParagraph"/>
        <w:tabs>
          <w:tab w:val="left" w:pos="567"/>
        </w:tabs>
        <w:ind w:left="927" w:right="113"/>
        <w:jc w:val="both"/>
        <w:rPr>
          <w:rStyle w:val="Emphasis"/>
          <w:rFonts w:ascii="Arial" w:hAnsi="Arial" w:cs="Arial"/>
          <w:i w:val="0"/>
          <w:sz w:val="20"/>
          <w:szCs w:val="20"/>
        </w:rPr>
      </w:pPr>
    </w:p>
    <w:p w14:paraId="7AE62E64" w14:textId="77777777" w:rsidR="00621777" w:rsidRDefault="00621777" w:rsidP="00ED71F3">
      <w:pPr>
        <w:pStyle w:val="ListParagraph"/>
        <w:tabs>
          <w:tab w:val="left" w:pos="567"/>
        </w:tabs>
        <w:ind w:left="927" w:right="113"/>
        <w:jc w:val="both"/>
        <w:rPr>
          <w:rStyle w:val="Emphasis"/>
          <w:rFonts w:ascii="Arial" w:hAnsi="Arial" w:cs="Arial"/>
          <w:i w:val="0"/>
          <w:sz w:val="20"/>
          <w:szCs w:val="20"/>
        </w:rPr>
      </w:pPr>
    </w:p>
    <w:p w14:paraId="6B8EB214" w14:textId="77777777" w:rsidR="00F97760" w:rsidRDefault="00F97760" w:rsidP="00ED71F3">
      <w:pPr>
        <w:pStyle w:val="ListParagraph"/>
        <w:tabs>
          <w:tab w:val="left" w:pos="567"/>
        </w:tabs>
        <w:ind w:left="927" w:right="113"/>
        <w:jc w:val="both"/>
        <w:rPr>
          <w:rStyle w:val="Emphasis"/>
          <w:rFonts w:ascii="Arial" w:hAnsi="Arial" w:cs="Arial"/>
          <w:i w:val="0"/>
          <w:sz w:val="20"/>
          <w:szCs w:val="20"/>
        </w:rPr>
      </w:pPr>
    </w:p>
    <w:p w14:paraId="5C529DED" w14:textId="77777777" w:rsidR="004746F6" w:rsidRPr="00B9688F" w:rsidRDefault="004746F6" w:rsidP="00ED71F3">
      <w:pPr>
        <w:pStyle w:val="ListParagraph"/>
        <w:tabs>
          <w:tab w:val="left" w:pos="567"/>
        </w:tabs>
        <w:ind w:left="927" w:right="113"/>
        <w:jc w:val="both"/>
        <w:rPr>
          <w:rStyle w:val="Emphasis"/>
          <w:rFonts w:ascii="Arial" w:hAnsi="Arial" w:cs="Arial"/>
          <w:i w:val="0"/>
          <w:sz w:val="20"/>
          <w:szCs w:val="20"/>
        </w:rPr>
      </w:pPr>
      <w:r w:rsidRPr="00B9688F">
        <w:rPr>
          <w:rStyle w:val="Emphasis"/>
          <w:rFonts w:ascii="Arial" w:hAnsi="Arial" w:cs="Arial"/>
          <w:i w:val="0"/>
          <w:sz w:val="20"/>
          <w:szCs w:val="20"/>
        </w:rPr>
        <w:lastRenderedPageBreak/>
        <w:t>Табела Б: Е</w:t>
      </w:r>
      <w:r w:rsidR="00F617BB" w:rsidRPr="00B9688F">
        <w:rPr>
          <w:rStyle w:val="Emphasis"/>
          <w:rFonts w:ascii="Arial" w:hAnsi="Arial" w:cs="Arial"/>
          <w:i w:val="0"/>
          <w:sz w:val="20"/>
          <w:szCs w:val="20"/>
          <w:lang w:val="sr-Latn-RS"/>
        </w:rPr>
        <w:t>MC</w:t>
      </w:r>
      <w:r w:rsidRPr="00B9688F">
        <w:rPr>
          <w:rStyle w:val="Emphasis"/>
          <w:rFonts w:ascii="Arial" w:hAnsi="Arial" w:cs="Arial"/>
          <w:i w:val="0"/>
          <w:sz w:val="20"/>
          <w:szCs w:val="20"/>
        </w:rPr>
        <w:t>О оквир за праћ</w:t>
      </w:r>
      <w:r w:rsidRPr="00B9688F">
        <w:rPr>
          <w:rStyle w:val="Emphasis"/>
          <w:rFonts w:ascii="Arial" w:eastAsia="DengXian" w:hAnsi="Arial" w:cs="Arial"/>
          <w:i w:val="0"/>
          <w:sz w:val="20"/>
          <w:szCs w:val="20"/>
        </w:rPr>
        <w:t>е</w:t>
      </w:r>
      <w:r w:rsidRPr="00B9688F">
        <w:rPr>
          <w:rStyle w:val="Emphasis"/>
          <w:rFonts w:ascii="Arial" w:hAnsi="Arial" w:cs="Arial"/>
          <w:i w:val="0"/>
          <w:sz w:val="20"/>
          <w:szCs w:val="20"/>
        </w:rPr>
        <w:t>њ</w:t>
      </w:r>
      <w:r w:rsidRPr="00B9688F">
        <w:rPr>
          <w:rStyle w:val="Emphasis"/>
          <w:rFonts w:ascii="Arial" w:eastAsia="DengXian" w:hAnsi="Arial" w:cs="Arial"/>
          <w:i w:val="0"/>
          <w:sz w:val="20"/>
          <w:szCs w:val="20"/>
        </w:rPr>
        <w:t>е</w:t>
      </w:r>
      <w:r w:rsidRPr="00B9688F">
        <w:rPr>
          <w:rStyle w:val="Emphasis"/>
          <w:rFonts w:ascii="Arial" w:hAnsi="Arial" w:cs="Arial"/>
          <w:i w:val="0"/>
          <w:sz w:val="20"/>
          <w:szCs w:val="20"/>
        </w:rPr>
        <w:t xml:space="preserve">: </w:t>
      </w:r>
      <w:bookmarkStart w:id="23" w:name="_MON_1794668905"/>
      <w:bookmarkEnd w:id="23"/>
      <w:r w:rsidRPr="00B9688F">
        <w:rPr>
          <w:rStyle w:val="Emphasis"/>
          <w:rFonts w:ascii="Arial" w:eastAsia="DengXian" w:hAnsi="Arial" w:cs="Arial"/>
          <w:i w:val="0"/>
          <w:sz w:val="20"/>
          <w:szCs w:val="20"/>
        </w:rPr>
        <w:t>Просечно</w:t>
      </w:r>
      <w:r w:rsidRPr="00B9688F">
        <w:rPr>
          <w:rStyle w:val="Emphasis"/>
          <w:rFonts w:ascii="Arial" w:hAnsi="Arial" w:cs="Arial"/>
          <w:i w:val="0"/>
          <w:sz w:val="20"/>
          <w:szCs w:val="20"/>
        </w:rPr>
        <w:t xml:space="preserve"> </w:t>
      </w:r>
      <w:r w:rsidRPr="00B9688F">
        <w:rPr>
          <w:rStyle w:val="Emphasis"/>
          <w:rFonts w:ascii="Arial" w:eastAsia="DengXian" w:hAnsi="Arial" w:cs="Arial"/>
          <w:i w:val="0"/>
          <w:sz w:val="20"/>
          <w:szCs w:val="20"/>
        </w:rPr>
        <w:t>бро</w:t>
      </w:r>
      <w:r w:rsidRPr="00B9688F">
        <w:rPr>
          <w:rStyle w:val="Emphasis"/>
          <w:rFonts w:ascii="Arial" w:hAnsi="Arial" w:cs="Arial"/>
          <w:i w:val="0"/>
          <w:sz w:val="20"/>
          <w:szCs w:val="20"/>
        </w:rPr>
        <w:t>ј</w:t>
      </w:r>
      <w:r w:rsidRPr="00B9688F">
        <w:rPr>
          <w:rStyle w:val="Emphasis"/>
          <w:rFonts w:ascii="Arial" w:eastAsia="DengXian" w:hAnsi="Arial" w:cs="Arial"/>
          <w:i w:val="0"/>
          <w:sz w:val="20"/>
          <w:szCs w:val="20"/>
        </w:rPr>
        <w:t>но</w:t>
      </w:r>
      <w:r w:rsidRPr="00B9688F">
        <w:rPr>
          <w:rStyle w:val="Emphasis"/>
          <w:rFonts w:ascii="Arial" w:hAnsi="Arial" w:cs="Arial"/>
          <w:i w:val="0"/>
          <w:sz w:val="20"/>
          <w:szCs w:val="20"/>
        </w:rPr>
        <w:t xml:space="preserve"> </w:t>
      </w:r>
      <w:r w:rsidRPr="00B9688F">
        <w:rPr>
          <w:rStyle w:val="Emphasis"/>
          <w:rFonts w:ascii="Arial" w:eastAsia="DengXian" w:hAnsi="Arial" w:cs="Arial"/>
          <w:i w:val="0"/>
          <w:sz w:val="20"/>
          <w:szCs w:val="20"/>
        </w:rPr>
        <w:t>ста</w:t>
      </w:r>
      <w:r w:rsidRPr="00B9688F">
        <w:rPr>
          <w:rStyle w:val="Emphasis"/>
          <w:rFonts w:ascii="Arial" w:hAnsi="Arial" w:cs="Arial"/>
          <w:i w:val="0"/>
          <w:sz w:val="20"/>
          <w:szCs w:val="20"/>
        </w:rPr>
        <w:t>њ</w:t>
      </w:r>
      <w:r w:rsidRPr="00B9688F">
        <w:rPr>
          <w:rStyle w:val="Emphasis"/>
          <w:rFonts w:ascii="Arial" w:eastAsia="DengXian" w:hAnsi="Arial" w:cs="Arial"/>
          <w:i w:val="0"/>
          <w:sz w:val="20"/>
          <w:szCs w:val="20"/>
        </w:rPr>
        <w:t>е</w:t>
      </w:r>
      <w:r w:rsidRPr="00B9688F">
        <w:rPr>
          <w:rStyle w:val="Emphasis"/>
          <w:rFonts w:ascii="Arial" w:hAnsi="Arial" w:cs="Arial"/>
          <w:i w:val="0"/>
          <w:sz w:val="20"/>
          <w:szCs w:val="20"/>
        </w:rPr>
        <w:t xml:space="preserve"> </w:t>
      </w:r>
      <w:r w:rsidRPr="00B9688F">
        <w:rPr>
          <w:rStyle w:val="Emphasis"/>
          <w:rFonts w:ascii="Arial" w:eastAsia="DengXian" w:hAnsi="Arial" w:cs="Arial"/>
          <w:i w:val="0"/>
          <w:sz w:val="20"/>
          <w:szCs w:val="20"/>
        </w:rPr>
        <w:t>младих</w:t>
      </w:r>
      <w:r w:rsidRPr="00B9688F">
        <w:rPr>
          <w:rStyle w:val="Emphasis"/>
          <w:rFonts w:ascii="Arial" w:hAnsi="Arial" w:cs="Arial"/>
          <w:i w:val="0"/>
          <w:sz w:val="20"/>
          <w:szCs w:val="20"/>
        </w:rPr>
        <w:t xml:space="preserve"> (Stocks)</w:t>
      </w:r>
    </w:p>
    <w:p w14:paraId="68818641" w14:textId="77777777" w:rsidR="001024FD" w:rsidRPr="00B9688F" w:rsidRDefault="001024FD" w:rsidP="00ED71F3">
      <w:pPr>
        <w:pStyle w:val="ListParagraph"/>
        <w:tabs>
          <w:tab w:val="left" w:pos="567"/>
        </w:tabs>
        <w:ind w:left="927" w:right="113"/>
        <w:jc w:val="both"/>
        <w:rPr>
          <w:rStyle w:val="Emphasis"/>
          <w:rFonts w:ascii="Arial" w:hAnsi="Arial" w:cs="Arial"/>
          <w:i w:val="0"/>
          <w:sz w:val="20"/>
          <w:szCs w:val="20"/>
        </w:rPr>
      </w:pPr>
    </w:p>
    <w:p w14:paraId="4C0860CD" w14:textId="77777777" w:rsidR="004746F6" w:rsidRPr="00B9688F" w:rsidRDefault="004746F6" w:rsidP="00513E61">
      <w:pPr>
        <w:pStyle w:val="ListParagraph"/>
        <w:tabs>
          <w:tab w:val="left" w:pos="567"/>
        </w:tabs>
        <w:ind w:left="927" w:right="113"/>
        <w:jc w:val="both"/>
        <w:rPr>
          <w:rFonts w:ascii="Arial" w:hAnsi="Arial" w:cs="Arial"/>
          <w:b/>
          <w:bCs/>
          <w:i/>
          <w:iCs/>
          <w:sz w:val="20"/>
          <w:szCs w:val="20"/>
        </w:rPr>
      </w:pPr>
      <w:r w:rsidRPr="00B9688F">
        <w:rPr>
          <w:noProof/>
          <w:lang w:val="en-US"/>
        </w:rPr>
        <w:drawing>
          <wp:inline distT="0" distB="0" distL="0" distR="0" wp14:anchorId="5095DC27" wp14:editId="202BB456">
            <wp:extent cx="6094359" cy="2962141"/>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alihe.png"/>
                    <pic:cNvPicPr/>
                  </pic:nvPicPr>
                  <pic:blipFill>
                    <a:blip r:embed="rId10">
                      <a:extLst>
                        <a:ext uri="{28A0092B-C50C-407E-A947-70E740481C1C}">
                          <a14:useLocalDpi xmlns:a14="http://schemas.microsoft.com/office/drawing/2010/main" val="0"/>
                        </a:ext>
                      </a:extLst>
                    </a:blip>
                    <a:stretch>
                      <a:fillRect/>
                    </a:stretch>
                  </pic:blipFill>
                  <pic:spPr>
                    <a:xfrm>
                      <a:off x="0" y="0"/>
                      <a:ext cx="6145178" cy="2986841"/>
                    </a:xfrm>
                    <a:prstGeom prst="rect">
                      <a:avLst/>
                    </a:prstGeom>
                  </pic:spPr>
                </pic:pic>
              </a:graphicData>
            </a:graphic>
          </wp:inline>
        </w:drawing>
      </w:r>
    </w:p>
    <w:p w14:paraId="7876759B" w14:textId="77777777" w:rsidR="004746F6" w:rsidRPr="00B9688F" w:rsidRDefault="00BD47EB" w:rsidP="00513E61">
      <w:pPr>
        <w:pStyle w:val="ListParagraph"/>
        <w:tabs>
          <w:tab w:val="left" w:pos="567"/>
        </w:tabs>
        <w:ind w:left="927" w:right="113"/>
        <w:jc w:val="both"/>
        <w:rPr>
          <w:rFonts w:ascii="Arial" w:hAnsi="Arial" w:cs="Arial"/>
          <w:bCs/>
          <w:sz w:val="18"/>
          <w:szCs w:val="18"/>
        </w:rPr>
      </w:pPr>
      <w:r w:rsidRPr="00B9688F">
        <w:rPr>
          <w:rFonts w:ascii="Arial" w:hAnsi="Arial" w:cs="Arial"/>
          <w:bCs/>
          <w:iCs/>
          <w:sz w:val="16"/>
          <w:szCs w:val="16"/>
        </w:rPr>
        <w:tab/>
      </w:r>
      <w:r w:rsidR="004746F6" w:rsidRPr="00B9688F">
        <w:rPr>
          <w:rFonts w:ascii="Arial" w:hAnsi="Arial" w:cs="Arial"/>
          <w:bCs/>
          <w:iCs/>
          <w:sz w:val="18"/>
          <w:szCs w:val="18"/>
        </w:rPr>
        <w:t>Извор</w:t>
      </w:r>
      <w:r w:rsidR="004746F6" w:rsidRPr="00B9688F">
        <w:rPr>
          <w:rFonts w:ascii="Arial" w:hAnsi="Arial" w:cs="Arial"/>
          <w:bCs/>
          <w:sz w:val="18"/>
          <w:szCs w:val="18"/>
        </w:rPr>
        <w:t>: НСЗ</w:t>
      </w:r>
    </w:p>
    <w:p w14:paraId="738AB30B" w14:textId="77777777" w:rsidR="00513E61" w:rsidRPr="00B9688F" w:rsidRDefault="00513E61" w:rsidP="00513E61">
      <w:pPr>
        <w:pStyle w:val="ListParagraph"/>
        <w:tabs>
          <w:tab w:val="left" w:pos="567"/>
        </w:tabs>
        <w:ind w:left="927" w:right="113"/>
        <w:jc w:val="both"/>
        <w:rPr>
          <w:rFonts w:ascii="Arial" w:hAnsi="Arial" w:cs="Arial"/>
          <w:sz w:val="20"/>
          <w:szCs w:val="20"/>
        </w:rPr>
      </w:pPr>
    </w:p>
    <w:p w14:paraId="2B039107"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b/>
          <w:lang w:val="sr-Cyrl-RS"/>
        </w:rPr>
        <w:t>Укупан излаз младих из Гаранције за младе је 4.929</w:t>
      </w:r>
      <w:r>
        <w:rPr>
          <w:rFonts w:ascii="Arial" w:hAnsi="Arial" w:cs="Arial"/>
          <w:lang w:val="sr-Cyrl-RS"/>
        </w:rPr>
        <w:t xml:space="preserve"> од чега 3.741 младих (76%) има позитиван излаз</w:t>
      </w:r>
      <w:r>
        <w:rPr>
          <w:lang w:val="sr-Cyrl-RS"/>
        </w:rPr>
        <w:t xml:space="preserve"> </w:t>
      </w:r>
      <w:r>
        <w:rPr>
          <w:rFonts w:ascii="Arial" w:hAnsi="Arial" w:cs="Arial"/>
          <w:lang w:val="sr-Cyrl-RS"/>
        </w:rPr>
        <w:t>у</w:t>
      </w:r>
      <w:r>
        <w:rPr>
          <w:rFonts w:ascii="Arial" w:hAnsi="Arial" w:cs="Arial"/>
        </w:rPr>
        <w:t xml:space="preserve">з понуду запослења, </w:t>
      </w:r>
      <w:r>
        <w:rPr>
          <w:rFonts w:ascii="Arial" w:hAnsi="Arial" w:cs="Arial"/>
          <w:lang w:val="sr-Cyrl-RS"/>
        </w:rPr>
        <w:t xml:space="preserve">наставак </w:t>
      </w:r>
      <w:r>
        <w:rPr>
          <w:rFonts w:ascii="Arial" w:hAnsi="Arial" w:cs="Arial"/>
        </w:rPr>
        <w:t>образовања или обуке</w:t>
      </w:r>
      <w:r>
        <w:rPr>
          <w:rFonts w:ascii="Arial" w:hAnsi="Arial" w:cs="Arial"/>
          <w:lang w:val="sr-Cyrl-RS"/>
        </w:rPr>
        <w:t>, а 1.188 (24%) има негативан излаз. Посматрано по полу и старосним категоријама највећи удео позитивних излаза у укупном броју излаза имају жене у старосној категорији 25-29 (803 од 970 или 83%), а најмањи удео имају мушкарци у старосној категорији 20-24 (658 од 946 или 70%). Жене имају значајно већу заступљеност од мушкараца код позитивних излаза у наставак образовања и обуку (70%).</w:t>
      </w:r>
    </w:p>
    <w:p w14:paraId="42DF7FE7" w14:textId="77777777" w:rsidR="007B7A5C" w:rsidRDefault="007B7A5C" w:rsidP="007B7A5C">
      <w:pPr>
        <w:pStyle w:val="BodyText"/>
        <w:spacing w:before="1" w:after="0" w:line="240" w:lineRule="auto"/>
        <w:ind w:left="284" w:right="708"/>
        <w:rPr>
          <w:rFonts w:ascii="Arial" w:hAnsi="Arial" w:cs="Arial"/>
          <w:lang w:val="sr-Cyrl-RS"/>
        </w:rPr>
      </w:pPr>
    </w:p>
    <w:p w14:paraId="133A89E7" w14:textId="77777777" w:rsidR="007E725B" w:rsidRPr="007E725B" w:rsidRDefault="007B7A5C" w:rsidP="007E725B">
      <w:pPr>
        <w:pStyle w:val="BodyText"/>
        <w:spacing w:before="1" w:after="0" w:line="240" w:lineRule="auto"/>
        <w:ind w:left="284" w:right="708"/>
        <w:rPr>
          <w:rFonts w:ascii="Arial" w:hAnsi="Arial" w:cs="Arial"/>
          <w:lang w:val="sr-Cyrl-RS"/>
        </w:rPr>
      </w:pPr>
      <w:r>
        <w:rPr>
          <w:rFonts w:ascii="Arial" w:hAnsi="Arial" w:cs="Arial"/>
          <w:lang w:val="sr-Cyrl-RS"/>
        </w:rPr>
        <w:t>Од укупног броја младих који имају негативан излаз (1.188) у који улази незапосленост</w:t>
      </w:r>
      <w:r w:rsidR="007E725B">
        <w:rPr>
          <w:rFonts w:ascii="Arial" w:hAnsi="Arial" w:cs="Arial"/>
          <w:lang w:val="sr-Latn-RS"/>
        </w:rPr>
        <w:t>,</w:t>
      </w:r>
      <w:r>
        <w:rPr>
          <w:rFonts w:ascii="Arial" w:hAnsi="Arial" w:cs="Arial"/>
          <w:lang w:val="sr-Cyrl-RS"/>
        </w:rPr>
        <w:t xml:space="preserve"> неактивност</w:t>
      </w:r>
      <w:r w:rsidR="007E725B">
        <w:rPr>
          <w:rFonts w:ascii="Arial" w:hAnsi="Arial" w:cs="Arial"/>
          <w:lang w:val="sr-Latn-RS"/>
        </w:rPr>
        <w:t xml:space="preserve"> или непознат исход</w:t>
      </w:r>
      <w:r>
        <w:rPr>
          <w:rFonts w:ascii="Arial" w:hAnsi="Arial" w:cs="Arial"/>
          <w:lang w:val="sr-Cyrl-RS"/>
        </w:rPr>
        <w:t>, највише младих - 1.1</w:t>
      </w:r>
      <w:r w:rsidR="007E725B">
        <w:rPr>
          <w:rFonts w:ascii="Arial" w:hAnsi="Arial" w:cs="Arial"/>
          <w:lang w:val="sr-Cyrl-RS"/>
        </w:rPr>
        <w:t>19</w:t>
      </w:r>
      <w:r>
        <w:rPr>
          <w:rFonts w:ascii="Arial" w:hAnsi="Arial" w:cs="Arial"/>
          <w:lang w:val="sr-Cyrl-RS"/>
        </w:rPr>
        <w:t xml:space="preserve"> или 9</w:t>
      </w:r>
      <w:r w:rsidR="007E725B">
        <w:rPr>
          <w:rFonts w:ascii="Arial" w:hAnsi="Arial" w:cs="Arial"/>
          <w:lang w:val="sr-Cyrl-RS"/>
        </w:rPr>
        <w:t>4</w:t>
      </w:r>
      <w:r>
        <w:rPr>
          <w:rFonts w:ascii="Arial" w:hAnsi="Arial" w:cs="Arial"/>
          <w:lang w:val="sr-Cyrl-RS"/>
        </w:rPr>
        <w:t>,</w:t>
      </w:r>
      <w:r w:rsidR="007E725B">
        <w:rPr>
          <w:rFonts w:ascii="Arial" w:hAnsi="Arial" w:cs="Arial"/>
          <w:lang w:val="sr-Cyrl-RS"/>
        </w:rPr>
        <w:t>2</w:t>
      </w:r>
      <w:r>
        <w:rPr>
          <w:rFonts w:ascii="Arial" w:hAnsi="Arial" w:cs="Arial"/>
          <w:lang w:val="sr-Cyrl-RS"/>
        </w:rPr>
        <w:t>% има</w:t>
      </w:r>
      <w:r w:rsidR="007E725B">
        <w:rPr>
          <w:rFonts w:ascii="Arial" w:hAnsi="Arial" w:cs="Arial"/>
          <w:lang w:val="sr-Cyrl-RS"/>
        </w:rPr>
        <w:t xml:space="preserve"> непознат исход.</w:t>
      </w:r>
      <w:r>
        <w:rPr>
          <w:rFonts w:ascii="Arial" w:hAnsi="Arial" w:cs="Arial"/>
          <w:lang w:val="sr-Cyrl-RS"/>
        </w:rPr>
        <w:t xml:space="preserve"> </w:t>
      </w:r>
      <w:r w:rsidR="007E725B">
        <w:rPr>
          <w:rFonts w:ascii="Arial" w:hAnsi="Arial" w:cs="Arial"/>
          <w:lang w:val="sr-Cyrl-RS"/>
        </w:rPr>
        <w:t>Н</w:t>
      </w:r>
      <w:r>
        <w:rPr>
          <w:rFonts w:ascii="Arial" w:hAnsi="Arial" w:cs="Arial"/>
          <w:lang w:val="sr-Cyrl-RS"/>
        </w:rPr>
        <w:t xml:space="preserve">егативан излаз у </w:t>
      </w:r>
      <w:r w:rsidR="007E725B">
        <w:rPr>
          <w:rFonts w:ascii="Arial" w:hAnsi="Arial" w:cs="Arial"/>
          <w:lang w:val="sr-Cyrl-RS"/>
        </w:rPr>
        <w:t>незапосленост има</w:t>
      </w:r>
      <w:r>
        <w:rPr>
          <w:rFonts w:ascii="Arial" w:hAnsi="Arial" w:cs="Arial"/>
          <w:lang w:val="sr-Cyrl-RS"/>
        </w:rPr>
        <w:t xml:space="preserve"> 55 младих или 4,6%</w:t>
      </w:r>
      <w:r w:rsidR="007E725B">
        <w:rPr>
          <w:rFonts w:ascii="Arial" w:hAnsi="Arial" w:cs="Arial"/>
          <w:lang w:val="sr-Cyrl-RS"/>
        </w:rPr>
        <w:t>, док 14</w:t>
      </w:r>
      <w:r>
        <w:rPr>
          <w:rFonts w:ascii="Arial" w:hAnsi="Arial" w:cs="Arial"/>
          <w:lang w:val="sr-Cyrl-RS"/>
        </w:rPr>
        <w:t xml:space="preserve"> </w:t>
      </w:r>
      <w:r w:rsidR="007E725B" w:rsidRPr="007E725B">
        <w:rPr>
          <w:rFonts w:ascii="Arial" w:hAnsi="Arial" w:cs="Arial"/>
          <w:lang w:val="sr-Cyrl-RS"/>
        </w:rPr>
        <w:t xml:space="preserve">младих или 1,2% има негативан излаз у неактивност. Непознат исход подразумева </w:t>
      </w:r>
      <w:r w:rsidR="00CF72A8">
        <w:rPr>
          <w:rFonts w:ascii="Arial" w:hAnsi="Arial" w:cs="Arial"/>
          <w:lang w:val="sr-Cyrl-RS"/>
        </w:rPr>
        <w:t xml:space="preserve">да </w:t>
      </w:r>
      <w:r w:rsidR="007E725B" w:rsidRPr="007E725B">
        <w:rPr>
          <w:rFonts w:ascii="Arial" w:hAnsi="Arial" w:cs="Arial"/>
          <w:lang w:val="sr-Cyrl-RS"/>
        </w:rPr>
        <w:t>није доступна поуздана информација о томе да ли је реч о незапослености или неактивности.</w:t>
      </w:r>
    </w:p>
    <w:p w14:paraId="47C9133F" w14:textId="77777777" w:rsidR="00E77EC2" w:rsidRDefault="00E77EC2" w:rsidP="007B7A5C">
      <w:pPr>
        <w:pStyle w:val="BodyText"/>
        <w:spacing w:before="1" w:after="0" w:line="240" w:lineRule="auto"/>
        <w:ind w:left="284" w:right="708"/>
        <w:rPr>
          <w:rFonts w:ascii="Arial" w:hAnsi="Arial" w:cs="Arial"/>
          <w:lang w:val="sr-Latn-RS"/>
        </w:rPr>
      </w:pPr>
    </w:p>
    <w:p w14:paraId="07F437CC"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 xml:space="preserve">Од укупног броја младих са позитивним излазом (3.741) највише је младих који су се запослили </w:t>
      </w:r>
      <w:r w:rsidR="00B04DC4">
        <w:rPr>
          <w:rFonts w:ascii="Arial" w:hAnsi="Arial" w:cs="Arial"/>
          <w:lang w:val="sr-Cyrl-RS"/>
        </w:rPr>
        <w:t>–</w:t>
      </w:r>
      <w:r>
        <w:rPr>
          <w:rFonts w:ascii="Arial" w:hAnsi="Arial" w:cs="Arial"/>
          <w:lang w:val="sr-Cyrl-RS"/>
        </w:rPr>
        <w:t xml:space="preserve"> 3.101 младих или 83%, затим 637 младих или 17% је наставило образовање и обуку и троје младих се укључило у Програм </w:t>
      </w:r>
      <w:r w:rsidR="00855A38">
        <w:rPr>
          <w:rFonts w:ascii="Arial" w:hAnsi="Arial" w:cs="Arial"/>
          <w:lang w:val="sr-Cyrl-RS"/>
        </w:rPr>
        <w:t>„</w:t>
      </w:r>
      <w:r>
        <w:rPr>
          <w:rFonts w:ascii="Arial" w:hAnsi="Arial" w:cs="Arial"/>
          <w:lang w:val="sr-Cyrl-RS"/>
        </w:rPr>
        <w:t xml:space="preserve">Моја прва платаˮ (који се може разврстати као позитиван исход </w:t>
      </w:r>
      <w:r w:rsidR="00B04DC4">
        <w:rPr>
          <w:rFonts w:ascii="Arial" w:hAnsi="Arial" w:cs="Arial"/>
          <w:lang w:val="sr-Cyrl-RS"/>
        </w:rPr>
        <w:t>–</w:t>
      </w:r>
      <w:r>
        <w:rPr>
          <w:rFonts w:ascii="Arial" w:hAnsi="Arial" w:cs="Arial"/>
          <w:lang w:val="sr-Cyrl-RS"/>
        </w:rPr>
        <w:t xml:space="preserve"> радна пракса). </w:t>
      </w:r>
    </w:p>
    <w:p w14:paraId="3F0D53C4" w14:textId="77777777" w:rsidR="007B7A5C" w:rsidRPr="00855A38" w:rsidRDefault="007B7A5C" w:rsidP="007B7A5C">
      <w:pPr>
        <w:pStyle w:val="BodyText"/>
        <w:spacing w:before="1" w:line="240" w:lineRule="auto"/>
        <w:ind w:left="284" w:right="708"/>
        <w:rPr>
          <w:rFonts w:ascii="Arial" w:hAnsi="Arial" w:cs="Arial"/>
          <w:lang w:val="sr-Cyrl-RS"/>
        </w:rPr>
      </w:pPr>
      <w:r w:rsidRPr="00855A38">
        <w:rPr>
          <w:rFonts w:ascii="Arial" w:hAnsi="Arial" w:cs="Arial"/>
          <w:lang w:val="sr-Cyrl-RS"/>
        </w:rPr>
        <w:t>Од укупног броја младих са позитивним излазом (3.741), 1.147 младих</w:t>
      </w:r>
      <w:r w:rsidR="00621777" w:rsidRPr="00855A38">
        <w:rPr>
          <w:rFonts w:ascii="Arial" w:hAnsi="Arial" w:cs="Arial"/>
          <w:lang w:val="sr-Cyrl-RS"/>
        </w:rPr>
        <w:t>,</w:t>
      </w:r>
      <w:r w:rsidRPr="00855A38">
        <w:rPr>
          <w:rFonts w:ascii="Arial" w:hAnsi="Arial" w:cs="Arial"/>
          <w:lang w:val="sr-Cyrl-RS"/>
        </w:rPr>
        <w:t xml:space="preserve"> односно 30,7% има позитиван излаз</w:t>
      </w:r>
      <w:r w:rsidR="00621777" w:rsidRPr="00855A38">
        <w:rPr>
          <w:rFonts w:ascii="Arial" w:hAnsi="Arial" w:cs="Arial"/>
          <w:lang w:val="sr-Cyrl-RS"/>
        </w:rPr>
        <w:t>,</w:t>
      </w:r>
      <w:r w:rsidRPr="00855A38">
        <w:rPr>
          <w:rFonts w:ascii="Arial" w:hAnsi="Arial" w:cs="Arial"/>
          <w:lang w:val="sr-Cyrl-RS"/>
        </w:rPr>
        <w:t xml:space="preserve"> тако што је укључено у неку од субвенционисаних понуда и то за: запошљавање</w:t>
      </w:r>
      <w:r w:rsidRPr="00855A38">
        <w:rPr>
          <w:rStyle w:val="FootnoteReference"/>
          <w:rFonts w:ascii="Arial" w:hAnsi="Arial" w:cs="Arial"/>
          <w:lang w:val="en-GB"/>
        </w:rPr>
        <w:footnoteReference w:id="16"/>
      </w:r>
      <w:r w:rsidRPr="00855A38">
        <w:rPr>
          <w:rFonts w:ascii="Arial" w:hAnsi="Arial" w:cs="Arial"/>
          <w:lang w:val="sr-Cyrl-RS"/>
        </w:rPr>
        <w:t xml:space="preserve"> (696 или 60,7%), наставак образовања или обуку</w:t>
      </w:r>
      <w:r w:rsidRPr="00855A38">
        <w:rPr>
          <w:rStyle w:val="FootnoteReference"/>
          <w:rFonts w:ascii="Arial" w:hAnsi="Arial" w:cs="Arial"/>
          <w:lang w:val="en-GB"/>
        </w:rPr>
        <w:footnoteReference w:id="17"/>
      </w:r>
      <w:r w:rsidRPr="00855A38">
        <w:rPr>
          <w:rStyle w:val="FootnoteReference"/>
          <w:rFonts w:ascii="Arial" w:hAnsi="Arial" w:cs="Arial"/>
          <w:lang w:val="en-GB"/>
        </w:rPr>
        <w:t xml:space="preserve"> </w:t>
      </w:r>
      <w:r w:rsidRPr="00855A38">
        <w:rPr>
          <w:rFonts w:ascii="Arial" w:hAnsi="Arial" w:cs="Arial"/>
          <w:lang w:val="sr-Cyrl-RS"/>
        </w:rPr>
        <w:t>(448 или 39%) и радну праксу</w:t>
      </w:r>
      <w:r w:rsidRPr="00855A38">
        <w:rPr>
          <w:rStyle w:val="FootnoteReference"/>
          <w:rFonts w:ascii="Arial" w:hAnsi="Arial" w:cs="Arial"/>
          <w:lang w:val="en-GB"/>
        </w:rPr>
        <w:footnoteReference w:id="18"/>
      </w:r>
      <w:r w:rsidRPr="00855A38">
        <w:rPr>
          <w:rStyle w:val="FootnoteReference"/>
          <w:rFonts w:ascii="Arial" w:hAnsi="Arial" w:cs="Arial"/>
          <w:lang w:val="en-GB"/>
        </w:rPr>
        <w:t xml:space="preserve"> </w:t>
      </w:r>
      <w:r w:rsidRPr="00855A38">
        <w:rPr>
          <w:rFonts w:ascii="Arial" w:hAnsi="Arial" w:cs="Arial"/>
          <w:lang w:val="sr-Cyrl-RS"/>
        </w:rPr>
        <w:t xml:space="preserve">(3). </w:t>
      </w:r>
    </w:p>
    <w:p w14:paraId="7D536B0E"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lastRenderedPageBreak/>
        <w:t>Највише је субвенционисаних излаза у укупном броју излаза (275 од 965 лица или 28,5%) заступљено код жена старосне категорије 20-24, а најмање је код мушкараца старости 15-19 (109 од 664 лица или 16%).</w:t>
      </w:r>
    </w:p>
    <w:p w14:paraId="043EE4A9" w14:textId="77777777" w:rsidR="007B7A5C" w:rsidRDefault="007B7A5C" w:rsidP="007B7A5C">
      <w:pPr>
        <w:pStyle w:val="BodyText"/>
        <w:spacing w:before="1" w:after="0" w:line="240" w:lineRule="auto"/>
        <w:ind w:left="284" w:right="708"/>
        <w:rPr>
          <w:rFonts w:ascii="Arial" w:hAnsi="Arial" w:cs="Arial"/>
          <w:lang w:val="sr-Cyrl-RS"/>
        </w:rPr>
      </w:pPr>
    </w:p>
    <w:p w14:paraId="7BD6E282"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Од укупно 3.101 запошљавања, 696 (22,4%) је субвенционисано, а док је 2.405 младих (77,6%) запослено без субвенције. Ово указује на то да многи млади проналазе посао кроз услуге припреме, кроз посредовање у запошљавању и самостално.</w:t>
      </w:r>
    </w:p>
    <w:p w14:paraId="7DBCA17D" w14:textId="77777777" w:rsidR="007B7A5C" w:rsidRDefault="007B7A5C" w:rsidP="007B7A5C">
      <w:pPr>
        <w:pStyle w:val="BodyText"/>
        <w:spacing w:before="1" w:after="0" w:line="240" w:lineRule="auto"/>
        <w:ind w:left="284" w:right="708"/>
        <w:rPr>
          <w:rFonts w:ascii="Arial" w:hAnsi="Arial" w:cs="Arial"/>
          <w:lang w:val="sr-Cyrl-RS"/>
        </w:rPr>
      </w:pPr>
    </w:p>
    <w:p w14:paraId="488C39D0"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Ако се посматрају подаци о субвенционисаном запошљавању, од укупног броја (696), највећи број мушкараца старосне категорије 25-29 се запослио на овај начин – 170 мушкараца или 24,4%, док је најмање субвенционисаног запошљавања било код жена у старосној категорији 15-19 – 33 жена или 4,7%.</w:t>
      </w:r>
    </w:p>
    <w:p w14:paraId="4692AEB6" w14:textId="77777777" w:rsidR="007B7A5C" w:rsidRDefault="007B7A5C" w:rsidP="007B7A5C">
      <w:pPr>
        <w:pStyle w:val="BodyText"/>
        <w:spacing w:before="1" w:after="0" w:line="240" w:lineRule="auto"/>
        <w:ind w:left="284" w:right="708"/>
        <w:rPr>
          <w:rFonts w:ascii="Arial" w:hAnsi="Arial" w:cs="Arial"/>
          <w:lang w:val="sr-Cyrl-RS"/>
        </w:rPr>
      </w:pPr>
    </w:p>
    <w:p w14:paraId="04456745"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 xml:space="preserve">Највећи број младих укључено је у следеће субвенционисане понуде код којих су заступљене велике разлике по полу: самозапошљавање 338 младих  (111 жена 32,8%) и стручна пракса 277 (202 жене 73%). </w:t>
      </w:r>
    </w:p>
    <w:p w14:paraId="75976BCC" w14:textId="77777777" w:rsidR="007B7A5C" w:rsidRDefault="007B7A5C" w:rsidP="007B7A5C">
      <w:pPr>
        <w:pStyle w:val="BodyText"/>
        <w:spacing w:before="1" w:after="0" w:line="240" w:lineRule="auto"/>
        <w:ind w:left="284" w:right="708"/>
        <w:rPr>
          <w:rFonts w:ascii="Arial" w:hAnsi="Arial" w:cs="Arial"/>
          <w:lang w:val="sr-Cyrl-RS"/>
        </w:rPr>
      </w:pPr>
    </w:p>
    <w:p w14:paraId="4D0F77FB" w14:textId="77777777" w:rsidR="007B7A5C" w:rsidRDefault="00CB70C6" w:rsidP="007B7A5C">
      <w:pPr>
        <w:pStyle w:val="BodyText"/>
        <w:spacing w:before="1" w:after="0" w:line="240" w:lineRule="auto"/>
        <w:ind w:left="284" w:right="708"/>
        <w:rPr>
          <w:rFonts w:ascii="Arial" w:hAnsi="Arial" w:cs="Arial"/>
          <w:lang w:val="sr-Cyrl-RS"/>
        </w:rPr>
      </w:pPr>
      <w:r w:rsidRPr="00CB70C6">
        <w:rPr>
          <w:rFonts w:ascii="Arial" w:hAnsi="Arial" w:cs="Arial"/>
          <w:lang w:val="sr-Cyrl-RS"/>
        </w:rPr>
        <w:t>У оквиру појединачних филијала, највише младих са позитивним излазом има Филијала Крушевац (821 лице, 81,9%), затим Сремска Митровица (735 лица, 77,5%), док је најмањи проценат у Филијали Ниш (2.185 лица, 73,4%).</w:t>
      </w:r>
    </w:p>
    <w:p w14:paraId="657AB039" w14:textId="77777777" w:rsidR="00CB70C6" w:rsidRPr="007E0F5A" w:rsidRDefault="00CB70C6" w:rsidP="007B7A5C">
      <w:pPr>
        <w:pStyle w:val="BodyText"/>
        <w:spacing w:before="1" w:after="0" w:line="240" w:lineRule="auto"/>
        <w:ind w:left="284" w:right="708"/>
        <w:rPr>
          <w:rFonts w:ascii="Arial" w:hAnsi="Arial" w:cs="Arial"/>
          <w:lang w:val="sr-Latn-RS"/>
        </w:rPr>
      </w:pPr>
    </w:p>
    <w:p w14:paraId="2EC764F5"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 xml:space="preserve">У односу на укупан излаз младих из Гаранције за младе (4.929), у року од </w:t>
      </w:r>
      <w:r w:rsidR="00B04DC4">
        <w:rPr>
          <w:rFonts w:ascii="Arial" w:hAnsi="Arial" w:cs="Arial"/>
          <w:lang w:val="sr-Cyrl-RS"/>
        </w:rPr>
        <w:t>четири</w:t>
      </w:r>
      <w:r>
        <w:rPr>
          <w:rFonts w:ascii="Arial" w:hAnsi="Arial" w:cs="Arial"/>
          <w:lang w:val="sr-Cyrl-RS"/>
        </w:rPr>
        <w:t xml:space="preserve"> месеца из Гаранције за младе је изашло 4.256 младих.</w:t>
      </w:r>
    </w:p>
    <w:p w14:paraId="3278D436" w14:textId="77777777" w:rsidR="007B7A5C" w:rsidRDefault="007B7A5C" w:rsidP="007B7A5C">
      <w:pPr>
        <w:pStyle w:val="BodyText"/>
        <w:spacing w:before="1" w:after="0" w:line="240" w:lineRule="auto"/>
        <w:ind w:left="284" w:right="708"/>
        <w:rPr>
          <w:rFonts w:ascii="Arial" w:hAnsi="Arial" w:cs="Arial"/>
          <w:b/>
          <w:lang w:val="sr-Cyrl-RS"/>
        </w:rPr>
      </w:pPr>
    </w:p>
    <w:p w14:paraId="6071E0D9" w14:textId="77777777" w:rsidR="005A3830" w:rsidRPr="005A3830" w:rsidRDefault="005A3830" w:rsidP="005A3830">
      <w:pPr>
        <w:pStyle w:val="BodyText"/>
        <w:spacing w:before="1" w:after="0" w:line="240" w:lineRule="auto"/>
        <w:ind w:left="284" w:right="708"/>
        <w:rPr>
          <w:rFonts w:ascii="Arial" w:hAnsi="Arial" w:cs="Arial"/>
          <w:lang w:val="sr-Cyrl-RS"/>
        </w:rPr>
      </w:pPr>
      <w:r w:rsidRPr="005A3830">
        <w:rPr>
          <w:rFonts w:ascii="Arial" w:hAnsi="Arial" w:cs="Arial"/>
          <w:lang w:val="sr-Cyrl-RS"/>
        </w:rPr>
        <w:t>Од укупног броја младих који су у року од 4 месеца изашли из Гаранције за младе</w:t>
      </w:r>
      <w:r w:rsidR="004E1A86">
        <w:rPr>
          <w:rFonts w:ascii="Arial" w:hAnsi="Arial" w:cs="Arial"/>
          <w:lang w:val="sr-Latn-RS"/>
        </w:rPr>
        <w:t>,</w:t>
      </w:r>
      <w:r w:rsidRPr="005A3830">
        <w:rPr>
          <w:rFonts w:ascii="Arial" w:hAnsi="Arial" w:cs="Arial"/>
          <w:lang w:val="sr-Cyrl-RS"/>
        </w:rPr>
        <w:t xml:space="preserve"> позитиван излаз имало је 3.265 младих (76,7%), а негативан излаз 991 младих (23,3%).</w:t>
      </w:r>
      <w:r>
        <w:rPr>
          <w:rFonts w:ascii="Arial" w:hAnsi="Arial" w:cs="Arial"/>
          <w:lang w:val="sr-Cyrl-RS"/>
        </w:rPr>
        <w:t xml:space="preserve"> </w:t>
      </w:r>
      <w:r w:rsidRPr="005A3830">
        <w:rPr>
          <w:rFonts w:ascii="Arial" w:hAnsi="Arial" w:cs="Arial"/>
          <w:lang w:val="sr-Cyrl-RS"/>
        </w:rPr>
        <w:t xml:space="preserve">У структури негативних излаза, највише младих – 936 или 94,5% – има непознат исход, 43 младих или 4,3% ушло је у незапосленост, док је 12 младих или 1,2% ушло у неактивност. </w:t>
      </w:r>
    </w:p>
    <w:p w14:paraId="0BCBDEBE" w14:textId="77777777" w:rsidR="005A3830" w:rsidRDefault="005A3830" w:rsidP="007B7A5C">
      <w:pPr>
        <w:pStyle w:val="BodyText"/>
        <w:spacing w:before="1" w:after="0" w:line="240" w:lineRule="auto"/>
        <w:ind w:left="284" w:right="708"/>
        <w:rPr>
          <w:rFonts w:ascii="Arial" w:hAnsi="Arial" w:cs="Arial"/>
          <w:lang w:val="sr-Cyrl-RS"/>
        </w:rPr>
      </w:pPr>
    </w:p>
    <w:p w14:paraId="272CE6CE"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 xml:space="preserve">Од укупно 3.265 позитивних излаза у року од </w:t>
      </w:r>
      <w:r w:rsidR="00390C1D">
        <w:rPr>
          <w:rFonts w:ascii="Arial" w:hAnsi="Arial" w:cs="Arial"/>
          <w:lang w:val="sr-Cyrl-RS"/>
        </w:rPr>
        <w:t>четири</w:t>
      </w:r>
      <w:r>
        <w:rPr>
          <w:rFonts w:ascii="Arial" w:hAnsi="Arial" w:cs="Arial"/>
          <w:lang w:val="sr-Cyrl-RS"/>
        </w:rPr>
        <w:t xml:space="preserve"> месеца, 997 младих (30,6%) је прихватило субвенционисану понуду.</w:t>
      </w:r>
    </w:p>
    <w:p w14:paraId="009F4721" w14:textId="77777777" w:rsidR="007B7A5C" w:rsidRDefault="007B7A5C" w:rsidP="007B7A5C">
      <w:pPr>
        <w:pStyle w:val="BodyText"/>
        <w:spacing w:before="1" w:after="0" w:line="240" w:lineRule="auto"/>
        <w:ind w:left="284" w:right="708"/>
        <w:rPr>
          <w:rFonts w:ascii="Arial" w:hAnsi="Arial" w:cs="Arial"/>
          <w:lang w:val="sr-Cyrl-RS"/>
        </w:rPr>
      </w:pPr>
    </w:p>
    <w:p w14:paraId="79786BBE"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 xml:space="preserve">Када је у питању запошљавање, 2.690 младих се запослило што чини 82,4% од укупно позитивних излаза у року од </w:t>
      </w:r>
      <w:r w:rsidR="00390C1D">
        <w:rPr>
          <w:rFonts w:ascii="Arial" w:hAnsi="Arial" w:cs="Arial"/>
          <w:lang w:val="sr-Cyrl-RS"/>
        </w:rPr>
        <w:t>четири</w:t>
      </w:r>
      <w:r>
        <w:rPr>
          <w:rFonts w:ascii="Arial" w:hAnsi="Arial" w:cs="Arial"/>
          <w:lang w:val="sr-Cyrl-RS"/>
        </w:rPr>
        <w:t xml:space="preserve"> месеца (3.265), од којих је 586 младих (21,8%) запослено уз субвенционисану понуду, док је 2.104 младих (78,2%) запослено без субвенционисане понуде.</w:t>
      </w:r>
    </w:p>
    <w:p w14:paraId="1BCA3F0E" w14:textId="77777777" w:rsidR="007B7A5C" w:rsidRDefault="007B7A5C" w:rsidP="007B7A5C">
      <w:pPr>
        <w:pStyle w:val="BodyText"/>
        <w:spacing w:before="1" w:after="0" w:line="240" w:lineRule="auto"/>
        <w:ind w:left="284" w:right="708"/>
        <w:rPr>
          <w:rFonts w:ascii="Arial" w:hAnsi="Arial" w:cs="Arial"/>
          <w:lang w:val="sr-Cyrl-RS"/>
        </w:rPr>
      </w:pPr>
    </w:p>
    <w:p w14:paraId="38E1B1CF" w14:textId="77777777" w:rsidR="007B7A5C" w:rsidRDefault="007B7A5C" w:rsidP="007B7A5C">
      <w:pPr>
        <w:pStyle w:val="BodyText"/>
        <w:spacing w:before="1" w:after="0" w:line="240" w:lineRule="auto"/>
        <w:ind w:left="284" w:right="708"/>
        <w:rPr>
          <w:rFonts w:ascii="Arial" w:hAnsi="Arial" w:cs="Arial"/>
          <w:lang w:val="sr-Cyrl-RS"/>
        </w:rPr>
      </w:pPr>
      <w:r>
        <w:rPr>
          <w:rFonts w:ascii="Arial" w:hAnsi="Arial" w:cs="Arial"/>
          <w:lang w:val="sr-Cyrl-RS"/>
        </w:rPr>
        <w:t>Посматрано по полу и старосним групама</w:t>
      </w:r>
      <w:r w:rsidR="00621777">
        <w:rPr>
          <w:rFonts w:ascii="Arial" w:hAnsi="Arial" w:cs="Arial"/>
          <w:lang w:val="sr-Cyrl-RS"/>
        </w:rPr>
        <w:t>,</w:t>
      </w:r>
      <w:r>
        <w:rPr>
          <w:rFonts w:ascii="Arial" w:hAnsi="Arial" w:cs="Arial"/>
          <w:lang w:val="sr-Cyrl-RS"/>
        </w:rPr>
        <w:t xml:space="preserve"> долази се до сличних закључака као и код укупних излаза.</w:t>
      </w:r>
    </w:p>
    <w:p w14:paraId="456F351B" w14:textId="77777777" w:rsidR="007B7A5C" w:rsidRDefault="007B7A5C" w:rsidP="007B7A5C">
      <w:pPr>
        <w:pStyle w:val="BodyText"/>
        <w:spacing w:before="1" w:after="0" w:line="240" w:lineRule="auto"/>
        <w:ind w:left="284" w:right="708"/>
        <w:rPr>
          <w:rFonts w:ascii="Arial" w:hAnsi="Arial" w:cs="Arial"/>
          <w:lang w:val="sr-Cyrl-RS"/>
        </w:rPr>
      </w:pPr>
    </w:p>
    <w:p w14:paraId="56551DA8"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Укупан излаз Рома из Гаранције за младе је 423</w:t>
      </w:r>
      <w:r w:rsidR="004C3E73">
        <w:rPr>
          <w:rFonts w:ascii="Arial" w:hAnsi="Arial" w:cs="Arial"/>
          <w:lang w:val="sr-Cyrl-RS"/>
        </w:rPr>
        <w:t>,</w:t>
      </w:r>
      <w:r>
        <w:rPr>
          <w:rFonts w:ascii="Arial" w:hAnsi="Arial" w:cs="Arial"/>
          <w:lang w:val="sr-Cyrl-RS"/>
        </w:rPr>
        <w:t xml:space="preserve"> од којих је 361 у року од </w:t>
      </w:r>
      <w:r w:rsidR="00390C1D">
        <w:rPr>
          <w:rFonts w:ascii="Arial" w:hAnsi="Arial" w:cs="Arial"/>
          <w:lang w:val="sr-Cyrl-RS"/>
        </w:rPr>
        <w:t>четири</w:t>
      </w:r>
      <w:r>
        <w:rPr>
          <w:rFonts w:ascii="Arial" w:hAnsi="Arial" w:cs="Arial"/>
          <w:lang w:val="sr-Cyrl-RS"/>
        </w:rPr>
        <w:t xml:space="preserve"> месеца.</w:t>
      </w:r>
    </w:p>
    <w:p w14:paraId="1A5F8F80" w14:textId="77777777" w:rsidR="007B7A5C" w:rsidRDefault="007B7A5C" w:rsidP="007B7A5C">
      <w:pPr>
        <w:pStyle w:val="BodyText"/>
        <w:spacing w:before="1" w:line="240" w:lineRule="auto"/>
        <w:ind w:left="284" w:right="708"/>
        <w:rPr>
          <w:rFonts w:ascii="Arial" w:hAnsi="Arial" w:cs="Arial"/>
          <w:lang w:val="sr-Cyrl-RS"/>
        </w:rPr>
      </w:pPr>
      <w:r>
        <w:rPr>
          <w:rFonts w:ascii="Arial" w:hAnsi="Arial" w:cs="Arial"/>
          <w:lang w:val="sr-Cyrl-RS"/>
        </w:rPr>
        <w:t xml:space="preserve">Позитиван излаз из Гаранције за младе има 269 Рома, од којих 240 у року од </w:t>
      </w:r>
      <w:r w:rsidR="00390C1D">
        <w:rPr>
          <w:rFonts w:ascii="Arial" w:hAnsi="Arial" w:cs="Arial"/>
          <w:lang w:val="sr-Cyrl-RS"/>
        </w:rPr>
        <w:t>четири</w:t>
      </w:r>
      <w:r>
        <w:rPr>
          <w:rFonts w:ascii="Arial" w:hAnsi="Arial" w:cs="Arial"/>
          <w:lang w:val="sr-Cyrl-RS"/>
        </w:rPr>
        <w:t xml:space="preserve"> месеца.</w:t>
      </w:r>
    </w:p>
    <w:p w14:paraId="5F10D054" w14:textId="77777777" w:rsidR="00055E82" w:rsidRPr="00B9688F" w:rsidRDefault="00055E82" w:rsidP="00B82D9B">
      <w:pPr>
        <w:pStyle w:val="BodyText"/>
        <w:spacing w:before="1" w:line="240" w:lineRule="auto"/>
        <w:ind w:left="284" w:right="708"/>
        <w:rPr>
          <w:rFonts w:ascii="Arial" w:hAnsi="Arial" w:cs="Arial"/>
          <w:lang w:val="sr-Cyrl-RS"/>
        </w:rPr>
      </w:pPr>
    </w:p>
    <w:p w14:paraId="23151483" w14:textId="77777777" w:rsidR="00F617BB" w:rsidRPr="00B9688F" w:rsidRDefault="00F617BB" w:rsidP="00513E61">
      <w:pPr>
        <w:pStyle w:val="ListParagraph"/>
        <w:tabs>
          <w:tab w:val="left" w:pos="567"/>
        </w:tabs>
        <w:ind w:left="927" w:right="113"/>
        <w:jc w:val="both"/>
        <w:rPr>
          <w:rFonts w:ascii="Arial" w:hAnsi="Arial" w:cs="Arial"/>
          <w:bCs/>
          <w:sz w:val="20"/>
          <w:szCs w:val="20"/>
        </w:rPr>
      </w:pPr>
    </w:p>
    <w:p w14:paraId="7AC0B1F0" w14:textId="77777777" w:rsidR="00F617BB" w:rsidRPr="00B9688F" w:rsidRDefault="00F617BB" w:rsidP="00513E61">
      <w:pPr>
        <w:pStyle w:val="ListParagraph"/>
        <w:tabs>
          <w:tab w:val="left" w:pos="567"/>
        </w:tabs>
        <w:ind w:left="927" w:right="113"/>
        <w:jc w:val="both"/>
        <w:rPr>
          <w:rFonts w:ascii="Arial" w:hAnsi="Arial" w:cs="Arial"/>
          <w:bCs/>
          <w:sz w:val="20"/>
          <w:szCs w:val="20"/>
        </w:rPr>
      </w:pPr>
    </w:p>
    <w:p w14:paraId="4D7747E9" w14:textId="77777777" w:rsidR="00055E82" w:rsidRPr="00B9688F" w:rsidRDefault="00055E82" w:rsidP="00513E61">
      <w:pPr>
        <w:pStyle w:val="ListParagraph"/>
        <w:tabs>
          <w:tab w:val="left" w:pos="567"/>
        </w:tabs>
        <w:ind w:left="927" w:right="113"/>
        <w:jc w:val="both"/>
        <w:rPr>
          <w:rFonts w:ascii="Arial" w:hAnsi="Arial" w:cs="Arial"/>
          <w:b/>
          <w:bCs/>
          <w:sz w:val="20"/>
          <w:szCs w:val="20"/>
        </w:rPr>
      </w:pPr>
    </w:p>
    <w:p w14:paraId="740E9C12" w14:textId="77777777" w:rsidR="00D86E54" w:rsidRDefault="00D86E54" w:rsidP="00513E61">
      <w:pPr>
        <w:pStyle w:val="ListParagraph"/>
        <w:tabs>
          <w:tab w:val="left" w:pos="567"/>
        </w:tabs>
        <w:ind w:left="927" w:right="113"/>
        <w:jc w:val="both"/>
        <w:rPr>
          <w:rFonts w:ascii="Arial" w:hAnsi="Arial" w:cs="Arial"/>
          <w:b/>
          <w:bCs/>
          <w:sz w:val="20"/>
          <w:szCs w:val="20"/>
        </w:rPr>
      </w:pPr>
    </w:p>
    <w:p w14:paraId="6F8643FD" w14:textId="77777777" w:rsidR="007C3A4D" w:rsidRDefault="007C3A4D" w:rsidP="00513E61">
      <w:pPr>
        <w:pStyle w:val="ListParagraph"/>
        <w:tabs>
          <w:tab w:val="left" w:pos="567"/>
        </w:tabs>
        <w:ind w:left="927" w:right="113"/>
        <w:jc w:val="both"/>
        <w:rPr>
          <w:rFonts w:ascii="Arial" w:hAnsi="Arial" w:cs="Arial"/>
          <w:b/>
          <w:bCs/>
          <w:sz w:val="20"/>
          <w:szCs w:val="20"/>
        </w:rPr>
      </w:pPr>
    </w:p>
    <w:p w14:paraId="0CEB3F05" w14:textId="77777777" w:rsidR="007C3A4D" w:rsidRDefault="007C3A4D" w:rsidP="00513E61">
      <w:pPr>
        <w:pStyle w:val="ListParagraph"/>
        <w:tabs>
          <w:tab w:val="left" w:pos="567"/>
        </w:tabs>
        <w:ind w:left="927" w:right="113"/>
        <w:jc w:val="both"/>
        <w:rPr>
          <w:rFonts w:ascii="Arial" w:hAnsi="Arial" w:cs="Arial"/>
          <w:b/>
          <w:bCs/>
          <w:sz w:val="20"/>
          <w:szCs w:val="20"/>
        </w:rPr>
      </w:pPr>
    </w:p>
    <w:p w14:paraId="37DD4AE7" w14:textId="77777777" w:rsidR="007C3A4D" w:rsidRDefault="007C3A4D" w:rsidP="00513E61">
      <w:pPr>
        <w:pStyle w:val="ListParagraph"/>
        <w:tabs>
          <w:tab w:val="left" w:pos="567"/>
        </w:tabs>
        <w:ind w:left="927" w:right="113"/>
        <w:jc w:val="both"/>
        <w:rPr>
          <w:rFonts w:ascii="Arial" w:hAnsi="Arial" w:cs="Arial"/>
          <w:b/>
          <w:bCs/>
          <w:sz w:val="20"/>
          <w:szCs w:val="20"/>
        </w:rPr>
      </w:pPr>
    </w:p>
    <w:p w14:paraId="3F8F6093" w14:textId="77777777" w:rsidR="007C3A4D" w:rsidRDefault="007C3A4D" w:rsidP="00513E61">
      <w:pPr>
        <w:pStyle w:val="ListParagraph"/>
        <w:tabs>
          <w:tab w:val="left" w:pos="567"/>
        </w:tabs>
        <w:ind w:left="927" w:right="113"/>
        <w:jc w:val="both"/>
        <w:rPr>
          <w:rFonts w:ascii="Arial" w:hAnsi="Arial" w:cs="Arial"/>
          <w:b/>
          <w:bCs/>
          <w:sz w:val="20"/>
          <w:szCs w:val="20"/>
        </w:rPr>
      </w:pPr>
    </w:p>
    <w:p w14:paraId="7A78CD60" w14:textId="77777777" w:rsidR="007C3A4D" w:rsidRPr="00B9688F" w:rsidRDefault="007C3A4D" w:rsidP="00513E61">
      <w:pPr>
        <w:pStyle w:val="ListParagraph"/>
        <w:tabs>
          <w:tab w:val="left" w:pos="567"/>
        </w:tabs>
        <w:ind w:left="927" w:right="113"/>
        <w:jc w:val="both"/>
        <w:rPr>
          <w:rFonts w:ascii="Arial" w:hAnsi="Arial" w:cs="Arial"/>
          <w:b/>
          <w:bCs/>
          <w:sz w:val="20"/>
          <w:szCs w:val="20"/>
        </w:rPr>
      </w:pPr>
    </w:p>
    <w:p w14:paraId="076BE440" w14:textId="77777777" w:rsidR="002264C2" w:rsidRDefault="002264C2" w:rsidP="00513E61">
      <w:pPr>
        <w:pStyle w:val="ListParagraph"/>
        <w:tabs>
          <w:tab w:val="left" w:pos="567"/>
        </w:tabs>
        <w:ind w:left="927" w:right="113"/>
        <w:jc w:val="both"/>
        <w:rPr>
          <w:rFonts w:ascii="Arial" w:hAnsi="Arial" w:cs="Arial"/>
          <w:b/>
          <w:bCs/>
          <w:sz w:val="20"/>
          <w:szCs w:val="20"/>
        </w:rPr>
      </w:pPr>
    </w:p>
    <w:p w14:paraId="51200ED7" w14:textId="77777777" w:rsidR="004746F6" w:rsidRPr="00B9688F" w:rsidRDefault="004746F6" w:rsidP="00513E61">
      <w:pPr>
        <w:pStyle w:val="ListParagraph"/>
        <w:tabs>
          <w:tab w:val="left" w:pos="567"/>
        </w:tabs>
        <w:ind w:left="927" w:right="113"/>
        <w:jc w:val="both"/>
        <w:rPr>
          <w:rFonts w:ascii="Arial" w:hAnsi="Arial" w:cs="Arial"/>
          <w:b/>
          <w:bCs/>
          <w:sz w:val="20"/>
          <w:szCs w:val="20"/>
          <w:lang w:val="sr-Latn-RS"/>
        </w:rPr>
      </w:pPr>
      <w:r w:rsidRPr="00B9688F">
        <w:rPr>
          <w:rFonts w:ascii="Arial" w:hAnsi="Arial" w:cs="Arial"/>
          <w:b/>
          <w:bCs/>
          <w:sz w:val="20"/>
          <w:szCs w:val="20"/>
        </w:rPr>
        <w:lastRenderedPageBreak/>
        <w:t xml:space="preserve">Табела Ц: </w:t>
      </w:r>
      <w:r w:rsidR="001E56DE" w:rsidRPr="00B9688F">
        <w:rPr>
          <w:rFonts w:ascii="Arial" w:hAnsi="Arial" w:cs="Arial"/>
          <w:b/>
          <w:bCs/>
          <w:sz w:val="20"/>
          <w:szCs w:val="20"/>
          <w:lang w:val="sr-Latn-RS"/>
        </w:rPr>
        <w:t>EMCO</w:t>
      </w:r>
      <w:r w:rsidRPr="00B9688F">
        <w:rPr>
          <w:rFonts w:ascii="Arial" w:hAnsi="Arial" w:cs="Arial"/>
          <w:b/>
          <w:bCs/>
          <w:sz w:val="20"/>
          <w:szCs w:val="20"/>
        </w:rPr>
        <w:t xml:space="preserve"> оквир за праћење: Изласци</w:t>
      </w:r>
      <w:r w:rsidRPr="00B9688F">
        <w:rPr>
          <w:rFonts w:ascii="Arial" w:hAnsi="Arial" w:cs="Arial"/>
          <w:b/>
          <w:bCs/>
          <w:sz w:val="20"/>
          <w:szCs w:val="20"/>
          <w:lang w:val="sr-Latn-RS"/>
        </w:rPr>
        <w:t xml:space="preserve"> </w:t>
      </w:r>
    </w:p>
    <w:p w14:paraId="55E632A9" w14:textId="77777777" w:rsidR="002B1529" w:rsidRPr="00B9688F" w:rsidRDefault="00DD05CA" w:rsidP="00BF0AF2">
      <w:pPr>
        <w:spacing w:after="0" w:line="240" w:lineRule="auto"/>
      </w:pPr>
      <w:r>
        <w:rPr>
          <w:noProof/>
          <w:lang w:val="en-US"/>
        </w:rPr>
        <w:drawing>
          <wp:inline distT="0" distB="0" distL="0" distR="0" wp14:anchorId="47B21DDC" wp14:editId="173059DD">
            <wp:extent cx="9777730" cy="562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pski.png"/>
                    <pic:cNvPicPr/>
                  </pic:nvPicPr>
                  <pic:blipFill>
                    <a:blip r:embed="rId11">
                      <a:extLst>
                        <a:ext uri="{28A0092B-C50C-407E-A947-70E740481C1C}">
                          <a14:useLocalDpi xmlns:a14="http://schemas.microsoft.com/office/drawing/2010/main" val="0"/>
                        </a:ext>
                      </a:extLst>
                    </a:blip>
                    <a:stretch>
                      <a:fillRect/>
                    </a:stretch>
                  </pic:blipFill>
                  <pic:spPr>
                    <a:xfrm>
                      <a:off x="0" y="0"/>
                      <a:ext cx="9777730" cy="5628640"/>
                    </a:xfrm>
                    <a:prstGeom prst="rect">
                      <a:avLst/>
                    </a:prstGeom>
                  </pic:spPr>
                </pic:pic>
              </a:graphicData>
            </a:graphic>
          </wp:inline>
        </w:drawing>
      </w:r>
    </w:p>
    <w:p w14:paraId="7B324E17" w14:textId="77777777" w:rsidR="00DD05CA" w:rsidRDefault="004746F6" w:rsidP="00BF0AF2">
      <w:pPr>
        <w:tabs>
          <w:tab w:val="left" w:pos="567"/>
        </w:tabs>
        <w:spacing w:after="0"/>
        <w:ind w:left="567" w:right="113"/>
        <w:jc w:val="both"/>
        <w:rPr>
          <w:rFonts w:ascii="Arial" w:hAnsi="Arial" w:cs="Arial"/>
          <w:sz w:val="20"/>
          <w:szCs w:val="20"/>
        </w:rPr>
      </w:pPr>
      <w:r w:rsidRPr="00B9688F">
        <w:rPr>
          <w:rFonts w:ascii="Arial" w:hAnsi="Arial" w:cs="Arial"/>
          <w:sz w:val="20"/>
          <w:szCs w:val="20"/>
        </w:rPr>
        <w:tab/>
      </w:r>
    </w:p>
    <w:p w14:paraId="53EABA3F" w14:textId="77777777" w:rsidR="0034305E" w:rsidRDefault="004746F6" w:rsidP="00BF0AF2">
      <w:pPr>
        <w:tabs>
          <w:tab w:val="left" w:pos="567"/>
        </w:tabs>
        <w:spacing w:after="0"/>
        <w:ind w:left="567" w:right="113"/>
        <w:jc w:val="both"/>
        <w:rPr>
          <w:rFonts w:ascii="Arial" w:hAnsi="Arial" w:cs="Arial"/>
          <w:sz w:val="18"/>
          <w:szCs w:val="18"/>
        </w:rPr>
      </w:pPr>
      <w:r w:rsidRPr="00B9688F">
        <w:rPr>
          <w:rFonts w:ascii="Arial" w:hAnsi="Arial" w:cs="Arial"/>
          <w:iCs/>
          <w:sz w:val="18"/>
          <w:szCs w:val="18"/>
        </w:rPr>
        <w:t>Извор</w:t>
      </w:r>
      <w:r w:rsidRPr="00B9688F">
        <w:rPr>
          <w:rFonts w:ascii="Arial" w:hAnsi="Arial" w:cs="Arial"/>
          <w:sz w:val="18"/>
          <w:szCs w:val="18"/>
        </w:rPr>
        <w:t>: НСЗ</w:t>
      </w:r>
    </w:p>
    <w:p w14:paraId="6EF7E052" w14:textId="77777777" w:rsidR="002264C2" w:rsidRPr="00B9688F" w:rsidRDefault="002264C2" w:rsidP="00BF0AF2">
      <w:pPr>
        <w:tabs>
          <w:tab w:val="left" w:pos="567"/>
        </w:tabs>
        <w:spacing w:after="0"/>
        <w:ind w:left="567" w:right="113"/>
        <w:jc w:val="both"/>
        <w:rPr>
          <w:rFonts w:ascii="Arial" w:hAnsi="Arial" w:cs="Arial"/>
          <w:sz w:val="18"/>
          <w:szCs w:val="18"/>
        </w:rPr>
      </w:pPr>
    </w:p>
    <w:p w14:paraId="36659709" w14:textId="77777777" w:rsidR="00FF3E4A" w:rsidRDefault="00FF3E4A" w:rsidP="00BF0AF2">
      <w:pPr>
        <w:tabs>
          <w:tab w:val="left" w:pos="567"/>
        </w:tabs>
        <w:spacing w:after="0"/>
        <w:ind w:left="567" w:right="113"/>
        <w:jc w:val="both"/>
        <w:rPr>
          <w:rFonts w:ascii="Arial" w:hAnsi="Arial" w:cs="Arial"/>
          <w:sz w:val="18"/>
          <w:szCs w:val="18"/>
        </w:rPr>
      </w:pPr>
    </w:p>
    <w:p w14:paraId="726007D0" w14:textId="77777777" w:rsidR="007B7A5C" w:rsidRDefault="007B7A5C" w:rsidP="007B7A5C">
      <w:pPr>
        <w:tabs>
          <w:tab w:val="left" w:pos="567"/>
        </w:tabs>
        <w:ind w:right="113"/>
        <w:jc w:val="both"/>
        <w:rPr>
          <w:rFonts w:ascii="Arial" w:hAnsi="Arial" w:cs="Arial"/>
          <w:b/>
          <w:bCs/>
          <w:sz w:val="20"/>
          <w:szCs w:val="20"/>
          <w:lang w:val="sr-Latn-RS"/>
        </w:rPr>
      </w:pPr>
      <w:r>
        <w:rPr>
          <w:rFonts w:ascii="Arial" w:hAnsi="Arial" w:cs="Arial"/>
          <w:b/>
          <w:bCs/>
          <w:sz w:val="20"/>
          <w:szCs w:val="20"/>
        </w:rPr>
        <w:t>Табела Д: ЕМ</w:t>
      </w:r>
      <w:r>
        <w:rPr>
          <w:rFonts w:ascii="Arial" w:hAnsi="Arial" w:cs="Arial"/>
          <w:b/>
          <w:bCs/>
          <w:sz w:val="20"/>
          <w:szCs w:val="20"/>
          <w:lang w:val="sr-Latn-RS"/>
        </w:rPr>
        <w:t>C</w:t>
      </w:r>
      <w:r>
        <w:rPr>
          <w:rFonts w:ascii="Arial" w:hAnsi="Arial" w:cs="Arial"/>
          <w:b/>
          <w:bCs/>
          <w:sz w:val="20"/>
          <w:szCs w:val="20"/>
        </w:rPr>
        <w:t>О оквир за праћење: индикатори за праћење Гаранције за млад</w:t>
      </w:r>
      <w:r>
        <w:rPr>
          <w:rFonts w:ascii="Arial" w:hAnsi="Arial" w:cs="Arial"/>
          <w:b/>
          <w:bCs/>
          <w:sz w:val="20"/>
          <w:szCs w:val="20"/>
          <w:lang w:val="sr-Latn-RS"/>
        </w:rPr>
        <w:t>e</w:t>
      </w:r>
    </w:p>
    <w:p w14:paraId="6918A4B4" w14:textId="77777777" w:rsidR="007B7A5C" w:rsidRDefault="007B7A5C" w:rsidP="007B7A5C">
      <w:pPr>
        <w:tabs>
          <w:tab w:val="left" w:pos="567"/>
        </w:tabs>
        <w:ind w:right="113"/>
        <w:jc w:val="both"/>
        <w:rPr>
          <w:rFonts w:ascii="Arial" w:hAnsi="Arial" w:cs="Arial"/>
          <w:b/>
          <w:bCs/>
          <w:sz w:val="20"/>
          <w:szCs w:val="20"/>
        </w:rPr>
      </w:pPr>
      <w:r>
        <w:rPr>
          <w:rFonts w:ascii="Arial" w:hAnsi="Arial" w:cs="Arial"/>
          <w:b/>
          <w:bCs/>
          <w:sz w:val="20"/>
          <w:szCs w:val="20"/>
        </w:rPr>
        <w:t>Панел А</w:t>
      </w:r>
    </w:p>
    <w:p w14:paraId="71738E31" w14:textId="77777777" w:rsidR="007B7A5C" w:rsidRDefault="007B7A5C" w:rsidP="007B7A5C">
      <w:pPr>
        <w:pStyle w:val="NoSpacing"/>
        <w:rPr>
          <w:rFonts w:ascii="Arial" w:hAnsi="Arial" w:cs="Arial"/>
          <w:b/>
          <w:lang w:val="sr-Cyrl-RS"/>
        </w:rPr>
      </w:pPr>
      <w:r>
        <w:rPr>
          <w:rFonts w:ascii="Arial" w:hAnsi="Arial" w:cs="Arial"/>
          <w:b/>
          <w:bCs/>
          <w:lang w:val="sr-Cyrl-RS"/>
        </w:rPr>
        <w:t>Главни индикатор директног праћења</w:t>
      </w:r>
      <w:r>
        <w:rPr>
          <w:rFonts w:ascii="Arial" w:hAnsi="Arial" w:cs="Arial"/>
          <w:lang w:val="sr-Cyrl-RS"/>
        </w:rPr>
        <w:t xml:space="preserve">: Удео просечног броја младих који су у припремној фази Гаранције за младе </w:t>
      </w:r>
      <w:r>
        <w:rPr>
          <w:rFonts w:ascii="Arial" w:hAnsi="Arial" w:cs="Arial"/>
          <w:b/>
          <w:lang w:val="sr-Cyrl-RS"/>
        </w:rPr>
        <w:t xml:space="preserve">након </w:t>
      </w:r>
      <w:r w:rsidR="00390C1D">
        <w:rPr>
          <w:rFonts w:ascii="Arial" w:hAnsi="Arial" w:cs="Arial"/>
          <w:b/>
          <w:lang w:val="sr-Cyrl-RS"/>
        </w:rPr>
        <w:t>четири</w:t>
      </w:r>
      <w:r>
        <w:rPr>
          <w:rFonts w:ascii="Arial" w:hAnsi="Arial" w:cs="Arial"/>
          <w:b/>
          <w:lang w:val="sr-Cyrl-RS"/>
        </w:rPr>
        <w:t xml:space="preserve"> месеца</w:t>
      </w:r>
      <w:r>
        <w:rPr>
          <w:rFonts w:ascii="Arial" w:hAnsi="Arial" w:cs="Arial"/>
          <w:lang w:val="sr-Cyrl-RS"/>
        </w:rPr>
        <w:t xml:space="preserve"> од датума регистрације у односу на просечан број младих у припремној фази Гаранције за младе је </w:t>
      </w:r>
      <w:r>
        <w:rPr>
          <w:rFonts w:ascii="Arial" w:hAnsi="Arial" w:cs="Arial"/>
          <w:b/>
          <w:bCs/>
          <w:lang w:val="sr-Cyrl-RS"/>
        </w:rPr>
        <w:t xml:space="preserve">17,4%. </w:t>
      </w:r>
      <w:r>
        <w:rPr>
          <w:rStyle w:val="BookTitle1"/>
          <w:rFonts w:ascii="Arial" w:hAnsi="Arial" w:cs="Arial"/>
          <w:lang w:val="sr-Cyrl-RS"/>
        </w:rPr>
        <w:t>За жене овај индикатор износи 17,5%.</w:t>
      </w:r>
      <w:r>
        <w:rPr>
          <w:rFonts w:ascii="Arial" w:hAnsi="Arial" w:cs="Arial"/>
          <w:b/>
          <w:bCs/>
          <w:lang w:val="sr-Cyrl-RS"/>
        </w:rPr>
        <w:t xml:space="preserve"> </w:t>
      </w:r>
      <w:r>
        <w:rPr>
          <w:rFonts w:ascii="Arial" w:hAnsi="Arial" w:cs="Arial"/>
          <w:bCs/>
          <w:lang w:val="sr-Cyrl-RS"/>
        </w:rPr>
        <w:t>(ЕУ у 2022. је 62,8%)</w:t>
      </w:r>
    </w:p>
    <w:p w14:paraId="7922D0DA" w14:textId="77777777" w:rsidR="007B7A5C" w:rsidRDefault="007B7A5C" w:rsidP="007B7A5C">
      <w:pPr>
        <w:pStyle w:val="NoSpacing"/>
        <w:tabs>
          <w:tab w:val="left" w:pos="567"/>
        </w:tabs>
        <w:ind w:right="113"/>
        <w:rPr>
          <w:rFonts w:ascii="Arial" w:hAnsi="Arial" w:cs="Arial"/>
          <w:lang w:val="sr-Cyrl-RS"/>
        </w:rPr>
      </w:pPr>
    </w:p>
    <w:p w14:paraId="47B3407E" w14:textId="77777777" w:rsidR="004746F6" w:rsidRPr="00B9688F" w:rsidRDefault="007B7A5C" w:rsidP="004746F6">
      <w:pPr>
        <w:pStyle w:val="NoSpacing"/>
        <w:tabs>
          <w:tab w:val="left" w:pos="567"/>
        </w:tabs>
        <w:ind w:right="113"/>
        <w:rPr>
          <w:i/>
          <w:lang w:val="sr-Cyrl-RS"/>
        </w:rPr>
      </w:pPr>
      <w:r>
        <w:rPr>
          <w:rFonts w:ascii="Arial" w:hAnsi="Arial" w:cs="Arial"/>
          <w:lang w:val="sr-Cyrl-RS"/>
        </w:rPr>
        <w:t xml:space="preserve">Удео просечног броја младих који су у припремној фази Гаранције за младе </w:t>
      </w:r>
      <w:r>
        <w:rPr>
          <w:rFonts w:ascii="Arial" w:hAnsi="Arial" w:cs="Arial"/>
          <w:b/>
          <w:lang w:val="sr-Cyrl-RS"/>
        </w:rPr>
        <w:t xml:space="preserve">након </w:t>
      </w:r>
      <w:r w:rsidR="00CB4EB2">
        <w:rPr>
          <w:rFonts w:ascii="Arial" w:hAnsi="Arial" w:cs="Arial"/>
          <w:b/>
          <w:lang w:val="sr-Cyrl-RS"/>
        </w:rPr>
        <w:t>шест</w:t>
      </w:r>
      <w:r>
        <w:rPr>
          <w:rFonts w:ascii="Arial" w:hAnsi="Arial" w:cs="Arial"/>
          <w:b/>
          <w:lang w:val="sr-Cyrl-RS"/>
        </w:rPr>
        <w:t xml:space="preserve"> месеци</w:t>
      </w:r>
      <w:r>
        <w:rPr>
          <w:rFonts w:ascii="Arial" w:hAnsi="Arial" w:cs="Arial"/>
          <w:lang w:val="sr-Cyrl-RS"/>
        </w:rPr>
        <w:t xml:space="preserve"> од датума регистрације у односу на просечан број младих у припремној фази Гаранције за младе је</w:t>
      </w:r>
      <w:r>
        <w:rPr>
          <w:rFonts w:ascii="Arial" w:hAnsi="Arial" w:cs="Arial"/>
          <w:b/>
          <w:lang w:val="sr-Cyrl-RS"/>
        </w:rPr>
        <w:t xml:space="preserve"> 7,3%.</w:t>
      </w:r>
      <w:r>
        <w:rPr>
          <w:rFonts w:ascii="Arial" w:hAnsi="Arial" w:cs="Arial"/>
          <w:lang w:val="sr-Cyrl-RS"/>
        </w:rPr>
        <w:t xml:space="preserve"> За</w:t>
      </w:r>
      <w:r>
        <w:rPr>
          <w:rStyle w:val="BookTitle1"/>
          <w:rFonts w:ascii="Arial" w:hAnsi="Arial" w:cs="Arial"/>
          <w:lang w:val="sr-Cyrl-RS"/>
        </w:rPr>
        <w:t xml:space="preserve"> жене овај индикатор износи 7,6%.</w:t>
      </w:r>
    </w:p>
    <w:p w14:paraId="42BE0102" w14:textId="77777777" w:rsidR="004746F6" w:rsidRPr="00B9688F" w:rsidRDefault="004746F6" w:rsidP="004746F6">
      <w:pPr>
        <w:pStyle w:val="NoSpacing"/>
        <w:tabs>
          <w:tab w:val="left" w:pos="567"/>
        </w:tabs>
        <w:ind w:right="113"/>
        <w:rPr>
          <w:rFonts w:ascii="Arial" w:hAnsi="Arial" w:cs="Arial"/>
          <w:b/>
          <w:bCs/>
          <w:i/>
          <w:lang w:val="sr-Cyrl-RS"/>
        </w:rPr>
      </w:pPr>
    </w:p>
    <w:p w14:paraId="0E397E66" w14:textId="77777777" w:rsidR="004746F6" w:rsidRPr="00B9688F" w:rsidRDefault="004746F6" w:rsidP="00A72DE3">
      <w:pPr>
        <w:tabs>
          <w:tab w:val="left" w:pos="567"/>
        </w:tabs>
        <w:ind w:right="113"/>
        <w:jc w:val="both"/>
        <w:rPr>
          <w:rFonts w:ascii="Arial" w:hAnsi="Arial" w:cs="Arial"/>
          <w:b/>
          <w:bCs/>
          <w:sz w:val="20"/>
          <w:szCs w:val="20"/>
        </w:rPr>
      </w:pPr>
      <w:r w:rsidRPr="00B9688F">
        <w:rPr>
          <w:noProof/>
          <w:lang w:val="en-US"/>
        </w:rPr>
        <w:drawing>
          <wp:anchor distT="0" distB="0" distL="0" distR="0" simplePos="0" relativeHeight="251659264" behindDoc="0" locked="0" layoutInCell="0" allowOverlap="1" wp14:anchorId="34F43E11" wp14:editId="18FDD04B">
            <wp:simplePos x="0" y="0"/>
            <wp:positionH relativeFrom="column">
              <wp:posOffset>38100</wp:posOffset>
            </wp:positionH>
            <wp:positionV relativeFrom="paragraph">
              <wp:posOffset>43180</wp:posOffset>
            </wp:positionV>
            <wp:extent cx="9072245" cy="1823720"/>
            <wp:effectExtent l="0" t="0" r="0" b="5080"/>
            <wp:wrapTopAndBottom/>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
                    <a:stretch>
                      <a:fillRect/>
                    </a:stretch>
                  </pic:blipFill>
                  <pic:spPr>
                    <a:xfrm>
                      <a:off x="0" y="0"/>
                      <a:ext cx="9072245" cy="1823720"/>
                    </a:xfrm>
                    <a:prstGeom prst="rect">
                      <a:avLst/>
                    </a:prstGeom>
                  </pic:spPr>
                </pic:pic>
              </a:graphicData>
            </a:graphic>
          </wp:anchor>
        </w:drawing>
      </w:r>
    </w:p>
    <w:p w14:paraId="4EB2CC45" w14:textId="77777777" w:rsidR="007B7A5C" w:rsidRDefault="007B7A5C" w:rsidP="007B7A5C">
      <w:pPr>
        <w:jc w:val="both"/>
        <w:rPr>
          <w:rStyle w:val="BookTitle1"/>
          <w:rFonts w:ascii="Arial" w:hAnsi="Arial" w:cs="Arial"/>
          <w:b/>
          <w:bCs/>
          <w:i w:val="0"/>
        </w:rPr>
      </w:pPr>
      <w:r>
        <w:rPr>
          <w:rStyle w:val="BookTitle1"/>
          <w:rFonts w:ascii="Arial" w:hAnsi="Arial" w:cs="Arial"/>
          <w:b/>
          <w:bCs/>
        </w:rPr>
        <w:t>Додатни индикатор директног праћења:</w:t>
      </w:r>
      <w:r>
        <w:rPr>
          <w:rStyle w:val="BookTitle1"/>
          <w:rFonts w:ascii="Arial" w:hAnsi="Arial" w:cs="Arial"/>
        </w:rPr>
        <w:t xml:space="preserve"> Удео броја младих који излазе из Гаранције за младе са позитивним познатим излазом </w:t>
      </w:r>
      <w:r>
        <w:rPr>
          <w:rStyle w:val="BookTitle1"/>
          <w:rFonts w:ascii="Arial" w:hAnsi="Arial" w:cs="Arial"/>
          <w:b/>
        </w:rPr>
        <w:t xml:space="preserve">у року од </w:t>
      </w:r>
      <w:r w:rsidR="00CB4EB2">
        <w:rPr>
          <w:rStyle w:val="BookTitle1"/>
          <w:rFonts w:ascii="Arial" w:hAnsi="Arial" w:cs="Arial"/>
          <w:b/>
        </w:rPr>
        <w:t>четири</w:t>
      </w:r>
      <w:r>
        <w:rPr>
          <w:rStyle w:val="BookTitle1"/>
          <w:rFonts w:ascii="Arial" w:hAnsi="Arial" w:cs="Arial"/>
          <w:b/>
        </w:rPr>
        <w:t xml:space="preserve"> месеца</w:t>
      </w:r>
      <w:r>
        <w:rPr>
          <w:rStyle w:val="BookTitle1"/>
          <w:rFonts w:ascii="Arial" w:hAnsi="Arial" w:cs="Arial"/>
        </w:rPr>
        <w:t xml:space="preserve"> у односу на укупан број излаза из Гаранције за младе је </w:t>
      </w:r>
      <w:r>
        <w:rPr>
          <w:rStyle w:val="BookTitle1"/>
          <w:rFonts w:ascii="Arial" w:hAnsi="Arial" w:cs="Arial"/>
          <w:b/>
          <w:bCs/>
        </w:rPr>
        <w:t xml:space="preserve">66,2%. </w:t>
      </w:r>
    </w:p>
    <w:p w14:paraId="3C535C44" w14:textId="77777777" w:rsidR="007B7A5C" w:rsidRDefault="007B7A5C" w:rsidP="007B7A5C">
      <w:pPr>
        <w:jc w:val="both"/>
        <w:rPr>
          <w:rFonts w:ascii="Arial" w:hAnsi="Arial" w:cs="Arial"/>
          <w:sz w:val="20"/>
          <w:szCs w:val="20"/>
        </w:rPr>
      </w:pPr>
      <w:r>
        <w:rPr>
          <w:rFonts w:ascii="Arial" w:hAnsi="Arial" w:cs="Arial"/>
          <w:sz w:val="20"/>
          <w:szCs w:val="20"/>
        </w:rPr>
        <w:t>Код жена овај индикатор износи 70,4% и знатно је виши него код мушкараца 62,3%.</w:t>
      </w:r>
    </w:p>
    <w:p w14:paraId="65077770" w14:textId="77777777" w:rsidR="007B7A5C" w:rsidRDefault="007B7A5C" w:rsidP="007B7A5C">
      <w:pPr>
        <w:jc w:val="both"/>
        <w:rPr>
          <w:rStyle w:val="BookTitle1"/>
          <w:rFonts w:ascii="Arial" w:hAnsi="Arial" w:cs="Arial"/>
          <w:i w:val="0"/>
          <w:iCs w:val="0"/>
        </w:rPr>
      </w:pPr>
      <w:r>
        <w:rPr>
          <w:rFonts w:ascii="Arial" w:hAnsi="Arial" w:cs="Arial"/>
          <w:sz w:val="20"/>
          <w:szCs w:val="20"/>
        </w:rPr>
        <w:t xml:space="preserve">Жене у старосној групи 25-29 имају највећи излаз у запошљавању 56,2%, док је код мушкараца запошљавање највише заступљено у старосној групи 15-19 и износи 57,7%. </w:t>
      </w:r>
      <w:r>
        <w:rPr>
          <w:rStyle w:val="BookTitle1"/>
          <w:rFonts w:ascii="Arial" w:hAnsi="Arial" w:cs="Arial"/>
        </w:rPr>
        <w:t>За Роме укључене у Гаранцију за младе овај индикатор износи 56,7%.</w:t>
      </w:r>
    </w:p>
    <w:p w14:paraId="6A7E029D" w14:textId="77777777" w:rsidR="004746F6" w:rsidRPr="00B9688F" w:rsidRDefault="007B7A5C" w:rsidP="003F3D8F">
      <w:pPr>
        <w:tabs>
          <w:tab w:val="left" w:pos="567"/>
        </w:tabs>
        <w:ind w:right="113"/>
        <w:jc w:val="both"/>
        <w:rPr>
          <w:rFonts w:ascii="Arial" w:hAnsi="Arial" w:cs="Arial"/>
          <w:sz w:val="20"/>
          <w:szCs w:val="20"/>
        </w:rPr>
      </w:pPr>
      <w:r>
        <w:rPr>
          <w:rFonts w:ascii="Arial" w:hAnsi="Arial" w:cs="Arial"/>
          <w:color w:val="000000" w:themeColor="text1"/>
          <w:spacing w:val="-1"/>
          <w:sz w:val="20"/>
          <w:szCs w:val="20"/>
        </w:rPr>
        <w:t xml:space="preserve">Од 3.265 младих са правовременим позитивним излазом, </w:t>
      </w:r>
      <w:r>
        <w:rPr>
          <w:rFonts w:ascii="Arial" w:hAnsi="Arial" w:cs="Arial"/>
          <w:bCs/>
          <w:sz w:val="20"/>
          <w:szCs w:val="20"/>
        </w:rPr>
        <w:t xml:space="preserve">у року од </w:t>
      </w:r>
      <w:r w:rsidR="00CB4EB2">
        <w:rPr>
          <w:rFonts w:ascii="Arial" w:hAnsi="Arial" w:cs="Arial"/>
          <w:bCs/>
          <w:sz w:val="20"/>
          <w:szCs w:val="20"/>
        </w:rPr>
        <w:t>четири</w:t>
      </w:r>
      <w:r>
        <w:rPr>
          <w:rFonts w:ascii="Arial" w:hAnsi="Arial" w:cs="Arial"/>
          <w:bCs/>
          <w:sz w:val="20"/>
          <w:szCs w:val="20"/>
        </w:rPr>
        <w:t xml:space="preserve"> месеца</w:t>
      </w:r>
      <w:r>
        <w:rPr>
          <w:rFonts w:ascii="Arial" w:hAnsi="Arial" w:cs="Arial"/>
          <w:b/>
          <w:bCs/>
          <w:sz w:val="20"/>
          <w:szCs w:val="20"/>
        </w:rPr>
        <w:t xml:space="preserve">, </w:t>
      </w:r>
      <w:r>
        <w:rPr>
          <w:rFonts w:ascii="Arial" w:hAnsi="Arial" w:cs="Arial"/>
          <w:color w:val="000000" w:themeColor="text1"/>
          <w:spacing w:val="-1"/>
          <w:sz w:val="20"/>
          <w:szCs w:val="20"/>
        </w:rPr>
        <w:t>из Гаранције за младе у 2024. години, 1.685 је жена (51,</w:t>
      </w:r>
      <w:r w:rsidR="002466F6">
        <w:rPr>
          <w:rFonts w:ascii="Arial" w:hAnsi="Arial" w:cs="Arial"/>
          <w:color w:val="000000" w:themeColor="text1"/>
          <w:spacing w:val="-1"/>
          <w:sz w:val="20"/>
          <w:szCs w:val="20"/>
          <w:lang w:val="sr-Latn-RS"/>
        </w:rPr>
        <w:t>6</w:t>
      </w:r>
      <w:r>
        <w:rPr>
          <w:rFonts w:ascii="Arial" w:hAnsi="Arial" w:cs="Arial"/>
          <w:color w:val="000000" w:themeColor="text1"/>
          <w:spacing w:val="-1"/>
          <w:sz w:val="20"/>
          <w:szCs w:val="20"/>
        </w:rPr>
        <w:t>%) и 240 је Рома (7,4%).</w:t>
      </w:r>
    </w:p>
    <w:p w14:paraId="7F3735B2" w14:textId="77777777" w:rsidR="00A72DE3" w:rsidRPr="00B9688F" w:rsidRDefault="00A72DE3" w:rsidP="004746F6">
      <w:pPr>
        <w:tabs>
          <w:tab w:val="left" w:pos="567"/>
        </w:tabs>
        <w:ind w:right="113"/>
        <w:jc w:val="both"/>
        <w:rPr>
          <w:rFonts w:ascii="Arial" w:hAnsi="Arial" w:cs="Arial"/>
          <w:b/>
          <w:bCs/>
          <w:sz w:val="20"/>
          <w:szCs w:val="20"/>
        </w:rPr>
      </w:pPr>
    </w:p>
    <w:p w14:paraId="0413E6C1" w14:textId="77777777" w:rsidR="00A72DE3" w:rsidRPr="00B9688F" w:rsidRDefault="00A72DE3" w:rsidP="004746F6">
      <w:pPr>
        <w:tabs>
          <w:tab w:val="left" w:pos="567"/>
        </w:tabs>
        <w:ind w:right="113"/>
        <w:jc w:val="both"/>
        <w:rPr>
          <w:rFonts w:ascii="Arial" w:hAnsi="Arial" w:cs="Arial"/>
          <w:b/>
          <w:bCs/>
          <w:sz w:val="20"/>
          <w:szCs w:val="20"/>
        </w:rPr>
      </w:pPr>
    </w:p>
    <w:p w14:paraId="0A881B9C" w14:textId="77777777" w:rsidR="00A72DE3" w:rsidRPr="00B9688F" w:rsidRDefault="00A72DE3" w:rsidP="004746F6">
      <w:pPr>
        <w:tabs>
          <w:tab w:val="left" w:pos="567"/>
        </w:tabs>
        <w:ind w:right="113"/>
        <w:jc w:val="both"/>
        <w:rPr>
          <w:rFonts w:ascii="Arial" w:hAnsi="Arial" w:cs="Arial"/>
          <w:b/>
          <w:bCs/>
          <w:sz w:val="20"/>
          <w:szCs w:val="20"/>
        </w:rPr>
      </w:pPr>
    </w:p>
    <w:p w14:paraId="2297EA91" w14:textId="77777777" w:rsidR="00A72DE3" w:rsidRPr="00B9688F" w:rsidRDefault="00A72DE3" w:rsidP="004746F6">
      <w:pPr>
        <w:tabs>
          <w:tab w:val="left" w:pos="567"/>
        </w:tabs>
        <w:ind w:right="113"/>
        <w:jc w:val="both"/>
        <w:rPr>
          <w:rFonts w:ascii="Arial" w:hAnsi="Arial" w:cs="Arial"/>
          <w:b/>
          <w:bCs/>
          <w:sz w:val="20"/>
          <w:szCs w:val="20"/>
        </w:rPr>
      </w:pPr>
    </w:p>
    <w:p w14:paraId="390E8DAD" w14:textId="77777777" w:rsidR="0002009A" w:rsidRPr="00B9688F" w:rsidRDefault="0002009A" w:rsidP="004746F6">
      <w:pPr>
        <w:tabs>
          <w:tab w:val="left" w:pos="567"/>
        </w:tabs>
        <w:ind w:right="113"/>
        <w:jc w:val="both"/>
        <w:rPr>
          <w:rFonts w:ascii="Arial" w:hAnsi="Arial" w:cs="Arial"/>
          <w:b/>
          <w:bCs/>
          <w:sz w:val="20"/>
          <w:szCs w:val="20"/>
        </w:rPr>
      </w:pPr>
    </w:p>
    <w:p w14:paraId="7E5DE6E2" w14:textId="77777777" w:rsidR="0034305E" w:rsidRPr="00B9688F" w:rsidRDefault="004746F6" w:rsidP="00A72DE3">
      <w:pPr>
        <w:tabs>
          <w:tab w:val="left" w:pos="567"/>
        </w:tabs>
        <w:ind w:right="113"/>
        <w:jc w:val="both"/>
        <w:rPr>
          <w:rFonts w:ascii="Arial" w:hAnsi="Arial" w:cs="Arial"/>
          <w:sz w:val="20"/>
          <w:szCs w:val="20"/>
        </w:rPr>
      </w:pPr>
      <w:r w:rsidRPr="00B9688F">
        <w:rPr>
          <w:rFonts w:ascii="Arial" w:hAnsi="Arial" w:cs="Arial"/>
          <w:b/>
          <w:bCs/>
          <w:sz w:val="20"/>
          <w:szCs w:val="20"/>
        </w:rPr>
        <w:lastRenderedPageBreak/>
        <w:t>Панел Б</w:t>
      </w:r>
    </w:p>
    <w:p w14:paraId="736F5F6A" w14:textId="77777777" w:rsidR="00D04530" w:rsidRPr="00B9688F" w:rsidRDefault="004746F6" w:rsidP="00714DBC">
      <w:pPr>
        <w:spacing w:line="240" w:lineRule="auto"/>
      </w:pPr>
      <w:r w:rsidRPr="00B9688F">
        <w:rPr>
          <w:rFonts w:ascii="Arial" w:hAnsi="Arial" w:cs="Arial"/>
          <w:noProof/>
          <w:sz w:val="20"/>
          <w:szCs w:val="20"/>
          <w:lang w:val="en-US"/>
        </w:rPr>
        <w:drawing>
          <wp:inline distT="0" distB="0" distL="0" distR="0" wp14:anchorId="5C2C96F9" wp14:editId="35A8C478">
            <wp:extent cx="9450450" cy="363828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png"/>
                    <pic:cNvPicPr/>
                  </pic:nvPicPr>
                  <pic:blipFill>
                    <a:blip r:embed="rId13">
                      <a:extLst>
                        <a:ext uri="{BEBA8EAE-BF5A-486C-A8C5-ECC9F3942E4B}">
                          <a14:imgProps xmlns:a14="http://schemas.microsoft.com/office/drawing/2010/main">
                            <a14:imgLayer r:embed="rId14">
                              <a14:imgEffect>
                                <a14:brightnessContrast bright="25000"/>
                              </a14:imgEffect>
                            </a14:imgLayer>
                          </a14:imgProps>
                        </a:ext>
                        <a:ext uri="{28A0092B-C50C-407E-A947-70E740481C1C}">
                          <a14:useLocalDpi xmlns:a14="http://schemas.microsoft.com/office/drawing/2010/main" val="0"/>
                        </a:ext>
                      </a:extLst>
                    </a:blip>
                    <a:stretch>
                      <a:fillRect/>
                    </a:stretch>
                  </pic:blipFill>
                  <pic:spPr>
                    <a:xfrm>
                      <a:off x="0" y="0"/>
                      <a:ext cx="9473890" cy="3647306"/>
                    </a:xfrm>
                    <a:prstGeom prst="rect">
                      <a:avLst/>
                    </a:prstGeom>
                    <a:effectLst>
                      <a:glow>
                        <a:schemeClr val="accent1"/>
                      </a:glow>
                      <a:outerShdw blurRad="50800" dist="50800" dir="5400000" sx="1000" sy="1000" algn="ctr" rotWithShape="0">
                        <a:srgbClr val="000000"/>
                      </a:outerShdw>
                      <a:reflection endPos="0" dir="5400000" sy="-100000" algn="bl" rotWithShape="0"/>
                    </a:effectLst>
                  </pic:spPr>
                </pic:pic>
              </a:graphicData>
            </a:graphic>
          </wp:inline>
        </w:drawing>
      </w:r>
    </w:p>
    <w:p w14:paraId="12AC5454" w14:textId="77777777" w:rsidR="00A72DE3" w:rsidRPr="00B9688F" w:rsidRDefault="00A72DE3" w:rsidP="00714DBC">
      <w:pPr>
        <w:spacing w:line="240" w:lineRule="auto"/>
      </w:pPr>
    </w:p>
    <w:p w14:paraId="782BE6DD" w14:textId="77777777" w:rsidR="003900F7" w:rsidRPr="00B9688F" w:rsidRDefault="001F18C5" w:rsidP="00790DA4">
      <w:pPr>
        <w:pStyle w:val="Heading1"/>
        <w:numPr>
          <w:ilvl w:val="2"/>
          <w:numId w:val="43"/>
        </w:numPr>
        <w:spacing w:before="0" w:after="160" w:line="240" w:lineRule="auto"/>
        <w:rPr>
          <w:rFonts w:ascii="Arial" w:hAnsi="Arial" w:cs="Arial"/>
          <w:b/>
          <w:bCs/>
          <w:i/>
          <w:color w:val="auto"/>
          <w:sz w:val="20"/>
          <w:szCs w:val="20"/>
        </w:rPr>
      </w:pPr>
      <w:bookmarkStart w:id="24" w:name="_Toc210136208"/>
      <w:r w:rsidRPr="00B9688F">
        <w:rPr>
          <w:rFonts w:ascii="Arial" w:hAnsi="Arial" w:cs="Arial"/>
          <w:b/>
          <w:bCs/>
          <w:i/>
          <w:color w:val="auto"/>
          <w:sz w:val="20"/>
          <w:szCs w:val="20"/>
        </w:rPr>
        <w:t>Оптимално коришћење финансијских средстава</w:t>
      </w:r>
      <w:bookmarkEnd w:id="24"/>
      <w:r w:rsidRPr="00B9688F">
        <w:rPr>
          <w:rFonts w:ascii="Arial" w:hAnsi="Arial" w:cs="Arial"/>
          <w:b/>
          <w:bCs/>
          <w:i/>
          <w:color w:val="auto"/>
          <w:sz w:val="20"/>
          <w:szCs w:val="20"/>
        </w:rPr>
        <w:t xml:space="preserve"> </w:t>
      </w:r>
    </w:p>
    <w:p w14:paraId="4744B002" w14:textId="77777777" w:rsidR="00DC0BE1" w:rsidRPr="003D45A1" w:rsidRDefault="00754938" w:rsidP="00DC0BE1">
      <w:pPr>
        <w:spacing w:before="100" w:beforeAutospacing="1" w:after="100" w:afterAutospacing="1"/>
        <w:jc w:val="both"/>
        <w:rPr>
          <w:rFonts w:ascii="Arial" w:hAnsi="Arial" w:cs="Arial"/>
          <w:color w:val="000000" w:themeColor="text1"/>
          <w:sz w:val="20"/>
          <w:szCs w:val="20"/>
          <w:lang w:val="en-US"/>
        </w:rPr>
      </w:pPr>
      <w:r w:rsidRPr="00B9688F">
        <w:rPr>
          <w:rFonts w:ascii="Arial" w:eastAsia="Times New Roman" w:hAnsi="Arial" w:cs="Arial"/>
          <w:sz w:val="20"/>
          <w:szCs w:val="20"/>
        </w:rPr>
        <w:t>Процењени трошкови реформи политика и иницијатива (мера) планираних у Плану имплементације</w:t>
      </w:r>
      <w:r w:rsidR="00B7710C" w:rsidRPr="00B9688F">
        <w:rPr>
          <w:rFonts w:ascii="Arial" w:eastAsia="Times New Roman" w:hAnsi="Arial" w:cs="Arial"/>
          <w:sz w:val="20"/>
          <w:szCs w:val="20"/>
        </w:rPr>
        <w:t xml:space="preserve"> </w:t>
      </w:r>
      <w:r w:rsidR="00C22692">
        <w:rPr>
          <w:rFonts w:ascii="Arial" w:eastAsia="Times New Roman" w:hAnsi="Arial" w:cs="Arial"/>
          <w:sz w:val="20"/>
          <w:szCs w:val="20"/>
        </w:rPr>
        <w:t>Гаранције за младе</w:t>
      </w:r>
      <w:r w:rsidRPr="00B9688F">
        <w:rPr>
          <w:rFonts w:ascii="Arial" w:eastAsia="Times New Roman" w:hAnsi="Arial" w:cs="Arial"/>
          <w:sz w:val="20"/>
          <w:szCs w:val="20"/>
        </w:rPr>
        <w:t xml:space="preserve"> износе око 4,5 млрд. РСД (око 37,7</w:t>
      </w:r>
      <w:r w:rsidR="00B7710C" w:rsidRPr="00B9688F">
        <w:rPr>
          <w:rFonts w:ascii="Arial" w:eastAsia="Times New Roman" w:hAnsi="Arial" w:cs="Arial"/>
          <w:sz w:val="20"/>
          <w:szCs w:val="20"/>
        </w:rPr>
        <w:t xml:space="preserve"> мил. евра)</w:t>
      </w:r>
      <w:r w:rsidR="00ED0231" w:rsidRPr="00B9688F">
        <w:rPr>
          <w:rFonts w:ascii="Arial" w:eastAsia="Times New Roman" w:hAnsi="Arial" w:cs="Arial"/>
          <w:sz w:val="20"/>
          <w:szCs w:val="20"/>
        </w:rPr>
        <w:t>,</w:t>
      </w:r>
      <w:r w:rsidR="00B7710C" w:rsidRPr="00B9688F">
        <w:rPr>
          <w:rFonts w:ascii="Arial" w:eastAsia="Times New Roman" w:hAnsi="Arial" w:cs="Arial"/>
          <w:sz w:val="20"/>
          <w:szCs w:val="20"/>
        </w:rPr>
        <w:t xml:space="preserve"> док реализовани трошкови у извештајном периоду за 2023. и 2024. годину износе 3,9 млрд. РСД (око 32,</w:t>
      </w:r>
      <w:r w:rsidR="009D6AAB" w:rsidRPr="00B9688F">
        <w:rPr>
          <w:rFonts w:ascii="Arial" w:eastAsia="Times New Roman" w:hAnsi="Arial" w:cs="Arial"/>
          <w:sz w:val="20"/>
          <w:szCs w:val="20"/>
        </w:rPr>
        <w:t>4</w:t>
      </w:r>
      <w:r w:rsidR="00B7710C" w:rsidRPr="00B9688F">
        <w:rPr>
          <w:rFonts w:ascii="Arial" w:eastAsia="Times New Roman" w:hAnsi="Arial" w:cs="Arial"/>
          <w:sz w:val="20"/>
          <w:szCs w:val="20"/>
        </w:rPr>
        <w:t xml:space="preserve"> мил. евра). </w:t>
      </w:r>
      <w:r w:rsidR="00121EE4" w:rsidRPr="00B9688F">
        <w:rPr>
          <w:rFonts w:ascii="Arial" w:eastAsia="Times New Roman" w:hAnsi="Arial" w:cs="Arial"/>
          <w:sz w:val="20"/>
          <w:szCs w:val="20"/>
        </w:rPr>
        <w:t>Т</w:t>
      </w:r>
      <w:r w:rsidR="00B7710C" w:rsidRPr="00B9688F">
        <w:rPr>
          <w:rFonts w:ascii="Arial" w:eastAsia="Times New Roman" w:hAnsi="Arial" w:cs="Arial"/>
          <w:sz w:val="20"/>
          <w:szCs w:val="20"/>
        </w:rPr>
        <w:t>оком пилотирања неке од реформи и иницијатива</w:t>
      </w:r>
      <w:r w:rsidR="00121EE4" w:rsidRPr="00B9688F">
        <w:rPr>
          <w:rFonts w:ascii="Arial" w:eastAsia="Times New Roman" w:hAnsi="Arial" w:cs="Arial"/>
          <w:sz w:val="20"/>
          <w:szCs w:val="20"/>
        </w:rPr>
        <w:t xml:space="preserve"> су</w:t>
      </w:r>
      <w:r w:rsidR="00B7710C" w:rsidRPr="00B9688F">
        <w:rPr>
          <w:rFonts w:ascii="Arial" w:eastAsia="Times New Roman" w:hAnsi="Arial" w:cs="Arial"/>
          <w:sz w:val="20"/>
          <w:szCs w:val="20"/>
        </w:rPr>
        <w:t xml:space="preserve"> финансиране додатним изворима средстава, углавном из</w:t>
      </w:r>
      <w:r w:rsidR="00ED0231" w:rsidRPr="00B9688F">
        <w:rPr>
          <w:rFonts w:ascii="Arial" w:eastAsia="Times New Roman" w:hAnsi="Arial" w:cs="Arial"/>
          <w:sz w:val="20"/>
          <w:szCs w:val="20"/>
        </w:rPr>
        <w:t xml:space="preserve"> донаторских фондова.</w:t>
      </w:r>
      <w:r w:rsidR="00503687" w:rsidRPr="00B9688F">
        <w:rPr>
          <w:rFonts w:ascii="Arial" w:eastAsia="Times New Roman" w:hAnsi="Arial" w:cs="Arial"/>
          <w:sz w:val="20"/>
          <w:szCs w:val="20"/>
        </w:rPr>
        <w:t xml:space="preserve"> Од укупно обезбеђених средстава, 21,</w:t>
      </w:r>
      <w:r w:rsidR="009D6AAB" w:rsidRPr="00B9688F">
        <w:rPr>
          <w:rFonts w:ascii="Arial" w:eastAsia="Times New Roman" w:hAnsi="Arial" w:cs="Arial"/>
          <w:sz w:val="20"/>
          <w:szCs w:val="20"/>
        </w:rPr>
        <w:t>5</w:t>
      </w:r>
      <w:r w:rsidR="00503687" w:rsidRPr="00B9688F">
        <w:rPr>
          <w:rFonts w:ascii="Arial" w:eastAsia="Times New Roman" w:hAnsi="Arial" w:cs="Arial"/>
          <w:sz w:val="20"/>
          <w:szCs w:val="20"/>
        </w:rPr>
        <w:t xml:space="preserve">% је финансирано из државног буџета, 2,7% </w:t>
      </w:r>
      <w:r w:rsidR="00503687" w:rsidRPr="003D45A1">
        <w:rPr>
          <w:rFonts w:ascii="Arial" w:eastAsia="Times New Roman" w:hAnsi="Arial" w:cs="Arial"/>
          <w:color w:val="000000" w:themeColor="text1"/>
          <w:sz w:val="20"/>
          <w:szCs w:val="20"/>
        </w:rPr>
        <w:t>из фондова ЕУ</w:t>
      </w:r>
      <w:r w:rsidR="00DC0BE1" w:rsidRPr="003D45A1">
        <w:rPr>
          <w:rFonts w:ascii="Arial" w:hAnsi="Arial" w:cs="Arial"/>
          <w:color w:val="000000" w:themeColor="text1"/>
          <w:sz w:val="20"/>
          <w:szCs w:val="20"/>
          <w:lang w:val="en-US"/>
        </w:rPr>
        <w:t>,</w:t>
      </w:r>
      <w:r w:rsidR="00584B6F" w:rsidRPr="003D45A1">
        <w:rPr>
          <w:rFonts w:ascii="Arial" w:hAnsi="Arial" w:cs="Arial"/>
          <w:color w:val="000000" w:themeColor="text1"/>
          <w:sz w:val="20"/>
          <w:szCs w:val="20"/>
        </w:rPr>
        <w:t xml:space="preserve"> </w:t>
      </w:r>
      <w:r w:rsidR="00DC0BE1" w:rsidRPr="003D45A1">
        <w:rPr>
          <w:rFonts w:ascii="Arial" w:hAnsi="Arial" w:cs="Arial"/>
          <w:color w:val="000000" w:themeColor="text1"/>
          <w:sz w:val="20"/>
          <w:szCs w:val="20"/>
          <w:lang w:val="en-US"/>
        </w:rPr>
        <w:t xml:space="preserve">док је 75,8% обезбеђено из донаторских средстава. Ова структура финансирања илуструје важност донаторских </w:t>
      </w:r>
      <w:r w:rsidR="00DC0BE1" w:rsidRPr="003D45A1">
        <w:rPr>
          <w:rFonts w:ascii="Arial" w:hAnsi="Arial" w:cs="Arial"/>
          <w:color w:val="000000" w:themeColor="text1"/>
          <w:sz w:val="20"/>
          <w:szCs w:val="20"/>
          <w:lang w:val="sr-Latn-RS"/>
        </w:rPr>
        <w:t xml:space="preserve">и </w:t>
      </w:r>
      <w:r w:rsidR="00DC0BE1" w:rsidRPr="003D45A1">
        <w:rPr>
          <w:rFonts w:ascii="Arial" w:hAnsi="Arial" w:cs="Arial"/>
          <w:color w:val="000000" w:themeColor="text1"/>
          <w:sz w:val="20"/>
          <w:szCs w:val="20"/>
          <w:lang w:val="en-US"/>
        </w:rPr>
        <w:t>фондова ЕУ у реализацији програма Гаранција за младе, али и значај домаћег финансирања као основне стабилне подршке.</w:t>
      </w:r>
    </w:p>
    <w:p w14:paraId="31212328" w14:textId="77777777" w:rsidR="003900F7" w:rsidRPr="003D45A1" w:rsidRDefault="001F18C5" w:rsidP="00714DBC">
      <w:pPr>
        <w:spacing w:beforeAutospacing="1" w:afterAutospacing="1" w:line="240" w:lineRule="auto"/>
        <w:jc w:val="both"/>
        <w:rPr>
          <w:color w:val="000000" w:themeColor="text1"/>
        </w:rPr>
      </w:pPr>
      <w:r w:rsidRPr="003D45A1">
        <w:rPr>
          <w:rFonts w:ascii="Arial" w:eastAsia="Times New Roman" w:hAnsi="Arial" w:cs="Arial"/>
          <w:color w:val="000000" w:themeColor="text1"/>
          <w:sz w:val="20"/>
          <w:szCs w:val="20"/>
        </w:rPr>
        <w:t xml:space="preserve">Пројекат </w:t>
      </w:r>
      <w:r w:rsidR="00B83CDD" w:rsidRPr="003D45A1">
        <w:rPr>
          <w:rFonts w:ascii="Arial" w:eastAsia="Times New Roman" w:hAnsi="Arial" w:cs="Arial"/>
          <w:color w:val="000000" w:themeColor="text1"/>
          <w:sz w:val="20"/>
          <w:szCs w:val="20"/>
        </w:rPr>
        <w:t xml:space="preserve">ИПА </w:t>
      </w:r>
      <w:r w:rsidRPr="003D45A1">
        <w:rPr>
          <w:rFonts w:ascii="Arial" w:eastAsia="Times New Roman" w:hAnsi="Arial" w:cs="Arial"/>
          <w:color w:val="000000" w:themeColor="text1"/>
          <w:sz w:val="20"/>
          <w:szCs w:val="20"/>
        </w:rPr>
        <w:t xml:space="preserve">2020 у области образовања је започео реализацију пројектних активности у првој половини 2024. године. У претходном периоду ангажовани су потребни експерти и започета је припрема анализа које ће у 2025. години бити релевантна аналитичка основа за предлагање унапређивања система </w:t>
      </w:r>
      <w:r w:rsidR="00624D0B" w:rsidRPr="003D45A1">
        <w:rPr>
          <w:rFonts w:ascii="Arial" w:eastAsia="Times New Roman" w:hAnsi="Arial" w:cs="Arial"/>
          <w:color w:val="000000" w:themeColor="text1"/>
          <w:sz w:val="20"/>
          <w:szCs w:val="20"/>
        </w:rPr>
        <w:t>НОКС</w:t>
      </w:r>
      <w:r w:rsidRPr="003D45A1">
        <w:rPr>
          <w:rFonts w:ascii="Arial" w:eastAsia="Times New Roman" w:hAnsi="Arial" w:cs="Arial"/>
          <w:color w:val="000000" w:themeColor="text1"/>
          <w:sz w:val="20"/>
          <w:szCs w:val="20"/>
        </w:rPr>
        <w:t xml:space="preserve"> и целоживотног учења</w:t>
      </w:r>
      <w:r w:rsidR="003070D5" w:rsidRPr="003D45A1">
        <w:rPr>
          <w:rFonts w:ascii="Arial" w:eastAsia="Times New Roman" w:hAnsi="Arial" w:cs="Arial"/>
          <w:color w:val="000000" w:themeColor="text1"/>
          <w:sz w:val="20"/>
          <w:szCs w:val="20"/>
        </w:rPr>
        <w:t>, тако да се очекује утрошак средстава који ће бити приказан у наредном извештајном периоду.</w:t>
      </w:r>
    </w:p>
    <w:p w14:paraId="5F4E749F" w14:textId="77777777" w:rsidR="003900F7" w:rsidRPr="003D45A1" w:rsidRDefault="00B83CDD" w:rsidP="00714DBC">
      <w:pPr>
        <w:spacing w:beforeAutospacing="1" w:afterAutospacing="1" w:line="240" w:lineRule="auto"/>
        <w:jc w:val="both"/>
        <w:rPr>
          <w:rFonts w:ascii="Arial" w:eastAsia="Times New Roman" w:hAnsi="Arial" w:cs="Arial"/>
          <w:color w:val="000000" w:themeColor="text1"/>
          <w:sz w:val="20"/>
          <w:szCs w:val="20"/>
        </w:rPr>
      </w:pPr>
      <w:r w:rsidRPr="003D45A1">
        <w:rPr>
          <w:rFonts w:ascii="Arial" w:eastAsia="Times New Roman" w:hAnsi="Arial" w:cs="Arial"/>
          <w:color w:val="000000" w:themeColor="text1"/>
          <w:sz w:val="20"/>
          <w:szCs w:val="20"/>
        </w:rPr>
        <w:lastRenderedPageBreak/>
        <w:t>У</w:t>
      </w:r>
      <w:r w:rsidR="001F18C5" w:rsidRPr="003D45A1">
        <w:rPr>
          <w:rFonts w:ascii="Arial" w:eastAsia="Times New Roman" w:hAnsi="Arial" w:cs="Arial"/>
          <w:color w:val="000000" w:themeColor="text1"/>
          <w:sz w:val="20"/>
          <w:szCs w:val="20"/>
        </w:rPr>
        <w:t xml:space="preserve"> оквиру Плана имплементације</w:t>
      </w:r>
      <w:r w:rsidR="003070D5" w:rsidRPr="003D45A1">
        <w:rPr>
          <w:rFonts w:ascii="Arial" w:eastAsia="Times New Roman" w:hAnsi="Arial" w:cs="Arial"/>
          <w:color w:val="000000" w:themeColor="text1"/>
          <w:sz w:val="20"/>
          <w:szCs w:val="20"/>
        </w:rPr>
        <w:t xml:space="preserve"> Гаранције за младе</w:t>
      </w:r>
      <w:r w:rsidR="001F18C5" w:rsidRPr="003D45A1">
        <w:rPr>
          <w:rFonts w:ascii="Arial" w:eastAsia="Times New Roman" w:hAnsi="Arial" w:cs="Arial"/>
          <w:color w:val="000000" w:themeColor="text1"/>
          <w:sz w:val="20"/>
          <w:szCs w:val="20"/>
        </w:rPr>
        <w:t xml:space="preserve">, </w:t>
      </w:r>
      <w:r w:rsidR="002B1529" w:rsidRPr="003D45A1">
        <w:rPr>
          <w:rFonts w:ascii="Arial" w:eastAsia="Times New Roman" w:hAnsi="Arial" w:cs="Arial"/>
          <w:color w:val="000000" w:themeColor="text1"/>
          <w:sz w:val="20"/>
          <w:szCs w:val="20"/>
          <w:lang w:val="sr-Latn-RS"/>
        </w:rPr>
        <w:t xml:space="preserve">SDC </w:t>
      </w:r>
      <w:r w:rsidRPr="003D45A1">
        <w:rPr>
          <w:rFonts w:ascii="Arial" w:hAnsi="Arial" w:cs="Arial"/>
          <w:color w:val="000000" w:themeColor="text1"/>
          <w:sz w:val="20"/>
          <w:szCs w:val="20"/>
        </w:rPr>
        <w:t xml:space="preserve">пројекат </w:t>
      </w:r>
      <w:r w:rsidRPr="003D45A1">
        <w:rPr>
          <w:rFonts w:ascii="Arial" w:hAnsi="Arial" w:cs="Arial"/>
          <w:i/>
          <w:color w:val="000000" w:themeColor="text1"/>
          <w:sz w:val="20"/>
          <w:szCs w:val="20"/>
        </w:rPr>
        <w:t>„Знањем до посла</w:t>
      </w:r>
      <w:r w:rsidR="002B1529" w:rsidRPr="003D45A1">
        <w:rPr>
          <w:rFonts w:ascii="Arial" w:hAnsi="Arial" w:cs="Arial"/>
          <w:i/>
          <w:color w:val="000000" w:themeColor="text1"/>
          <w:sz w:val="20"/>
          <w:szCs w:val="20"/>
          <w:lang w:val="sr-Latn-RS"/>
        </w:rPr>
        <w:t xml:space="preserve"> – E2E</w:t>
      </w:r>
      <w:r w:rsidR="002B1529" w:rsidRPr="003D45A1">
        <w:rPr>
          <w:rFonts w:ascii="Arial" w:hAnsi="Arial" w:cs="Arial"/>
          <w:i/>
          <w:color w:val="000000" w:themeColor="text1"/>
          <w:sz w:val="20"/>
          <w:szCs w:val="20"/>
        </w:rPr>
        <w:t>ˮ</w:t>
      </w:r>
      <w:r w:rsidRPr="003D45A1">
        <w:rPr>
          <w:rFonts w:ascii="Arial" w:hAnsi="Arial" w:cs="Arial"/>
          <w:color w:val="000000" w:themeColor="text1"/>
          <w:sz w:val="20"/>
          <w:szCs w:val="20"/>
        </w:rPr>
        <w:t xml:space="preserve"> </w:t>
      </w:r>
      <w:r w:rsidR="001F18C5" w:rsidRPr="003D45A1">
        <w:rPr>
          <w:rFonts w:ascii="Arial" w:eastAsia="Times New Roman" w:hAnsi="Arial" w:cs="Arial"/>
          <w:color w:val="000000" w:themeColor="text1"/>
          <w:sz w:val="20"/>
          <w:szCs w:val="20"/>
        </w:rPr>
        <w:t xml:space="preserve">је планирао средства само за 2023. годину, јер трећа фаза пројекта није била испланирана нити буџетирана у тренутку израде </w:t>
      </w:r>
      <w:r w:rsidR="00C22692">
        <w:rPr>
          <w:rFonts w:ascii="Arial" w:eastAsia="Times New Roman" w:hAnsi="Arial" w:cs="Arial"/>
          <w:color w:val="000000" w:themeColor="text1"/>
          <w:sz w:val="20"/>
          <w:szCs w:val="20"/>
        </w:rPr>
        <w:t>овог плана</w:t>
      </w:r>
      <w:r w:rsidR="001F18C5" w:rsidRPr="003D45A1">
        <w:rPr>
          <w:rFonts w:ascii="Arial" w:eastAsia="Times New Roman" w:hAnsi="Arial" w:cs="Arial"/>
          <w:color w:val="000000" w:themeColor="text1"/>
          <w:sz w:val="20"/>
          <w:szCs w:val="20"/>
        </w:rPr>
        <w:t xml:space="preserve">. Будући да је трећа фаза </w:t>
      </w:r>
      <w:r w:rsidRPr="003D45A1">
        <w:rPr>
          <w:rFonts w:ascii="Arial" w:eastAsia="Times New Roman" w:hAnsi="Arial" w:cs="Arial"/>
          <w:color w:val="000000" w:themeColor="text1"/>
          <w:sz w:val="20"/>
          <w:szCs w:val="20"/>
        </w:rPr>
        <w:t xml:space="preserve">пројекта </w:t>
      </w:r>
      <w:r w:rsidR="001B780B" w:rsidRPr="003D45A1">
        <w:rPr>
          <w:rFonts w:ascii="Arial" w:eastAsia="Times New Roman" w:hAnsi="Arial" w:cs="Arial"/>
          <w:color w:val="000000" w:themeColor="text1"/>
          <w:sz w:val="20"/>
          <w:szCs w:val="20"/>
        </w:rPr>
        <w:t xml:space="preserve">почела са реализацијом 1. маја 2024. године, </w:t>
      </w:r>
      <w:r w:rsidR="001F18C5" w:rsidRPr="003D45A1">
        <w:rPr>
          <w:rFonts w:ascii="Arial" w:eastAsia="Times New Roman" w:hAnsi="Arial" w:cs="Arial"/>
          <w:color w:val="000000" w:themeColor="text1"/>
          <w:sz w:val="20"/>
          <w:szCs w:val="20"/>
        </w:rPr>
        <w:t>а друга фаза која је требало да се заврши 31.</w:t>
      </w:r>
      <w:r w:rsidR="001B780B" w:rsidRPr="003D45A1">
        <w:rPr>
          <w:rFonts w:ascii="Arial" w:eastAsia="Times New Roman" w:hAnsi="Arial" w:cs="Arial"/>
          <w:color w:val="000000" w:themeColor="text1"/>
          <w:sz w:val="20"/>
          <w:szCs w:val="20"/>
        </w:rPr>
        <w:t xml:space="preserve"> децембра </w:t>
      </w:r>
      <w:r w:rsidR="001F18C5" w:rsidRPr="003D45A1">
        <w:rPr>
          <w:rFonts w:ascii="Arial" w:eastAsia="Times New Roman" w:hAnsi="Arial" w:cs="Arial"/>
          <w:color w:val="000000" w:themeColor="text1"/>
          <w:sz w:val="20"/>
          <w:szCs w:val="20"/>
        </w:rPr>
        <w:t>2023. године</w:t>
      </w:r>
      <w:r w:rsidR="003B6511" w:rsidRPr="003D45A1">
        <w:rPr>
          <w:rFonts w:ascii="Arial" w:eastAsia="Times New Roman" w:hAnsi="Arial" w:cs="Arial"/>
          <w:color w:val="000000" w:themeColor="text1"/>
          <w:sz w:val="20"/>
          <w:szCs w:val="20"/>
        </w:rPr>
        <w:t>,</w:t>
      </w:r>
      <w:r w:rsidR="001F18C5" w:rsidRPr="003D45A1">
        <w:rPr>
          <w:rFonts w:ascii="Arial" w:eastAsia="Times New Roman" w:hAnsi="Arial" w:cs="Arial"/>
          <w:color w:val="000000" w:themeColor="text1"/>
          <w:sz w:val="20"/>
          <w:szCs w:val="20"/>
        </w:rPr>
        <w:t xml:space="preserve"> продужен</w:t>
      </w:r>
      <w:r w:rsidR="003B6511" w:rsidRPr="003D45A1">
        <w:rPr>
          <w:rFonts w:ascii="Arial" w:eastAsia="Times New Roman" w:hAnsi="Arial" w:cs="Arial"/>
          <w:color w:val="000000" w:themeColor="text1"/>
          <w:sz w:val="20"/>
          <w:szCs w:val="20"/>
        </w:rPr>
        <w:t>а је до 30. априла 2024. године</w:t>
      </w:r>
      <w:r w:rsidR="001F18C5" w:rsidRPr="003D45A1">
        <w:rPr>
          <w:rFonts w:ascii="Arial" w:eastAsia="Times New Roman" w:hAnsi="Arial" w:cs="Arial"/>
          <w:color w:val="000000" w:themeColor="text1"/>
          <w:sz w:val="20"/>
          <w:szCs w:val="20"/>
        </w:rPr>
        <w:t>, у извештај</w:t>
      </w:r>
      <w:r w:rsidR="003B6511" w:rsidRPr="003D45A1">
        <w:rPr>
          <w:rFonts w:ascii="Arial" w:eastAsia="Times New Roman" w:hAnsi="Arial" w:cs="Arial"/>
          <w:color w:val="000000" w:themeColor="text1"/>
          <w:sz w:val="20"/>
          <w:szCs w:val="20"/>
        </w:rPr>
        <w:t>у</w:t>
      </w:r>
      <w:r w:rsidR="001F18C5" w:rsidRPr="003D45A1">
        <w:rPr>
          <w:rFonts w:ascii="Arial" w:eastAsia="Times New Roman" w:hAnsi="Arial" w:cs="Arial"/>
          <w:color w:val="000000" w:themeColor="text1"/>
          <w:sz w:val="20"/>
          <w:szCs w:val="20"/>
        </w:rPr>
        <w:t xml:space="preserve"> су приказане активности спроведене 2023. и 2024. године, као и средства у</w:t>
      </w:r>
      <w:r w:rsidR="003B6511" w:rsidRPr="003D45A1">
        <w:rPr>
          <w:rFonts w:ascii="Arial" w:eastAsia="Times New Roman" w:hAnsi="Arial" w:cs="Arial"/>
          <w:color w:val="000000" w:themeColor="text1"/>
          <w:sz w:val="20"/>
          <w:szCs w:val="20"/>
        </w:rPr>
        <w:t>трошена у обе посматране године.</w:t>
      </w:r>
    </w:p>
    <w:p w14:paraId="5FDCCF5A" w14:textId="77777777" w:rsidR="00DC0BE1" w:rsidRPr="003D45A1" w:rsidRDefault="00DC0BE1" w:rsidP="00DC0BE1">
      <w:pPr>
        <w:spacing w:before="100" w:beforeAutospacing="1" w:after="100" w:afterAutospacing="1"/>
        <w:jc w:val="both"/>
        <w:rPr>
          <w:rFonts w:ascii="Arial" w:hAnsi="Arial" w:cs="Arial"/>
          <w:color w:val="000000" w:themeColor="text1"/>
          <w:sz w:val="20"/>
          <w:szCs w:val="20"/>
          <w:lang w:val="en-US"/>
        </w:rPr>
      </w:pPr>
      <w:r w:rsidRPr="003D45A1">
        <w:rPr>
          <w:rFonts w:ascii="Arial" w:hAnsi="Arial" w:cs="Arial"/>
          <w:color w:val="000000" w:themeColor="text1"/>
          <w:sz w:val="20"/>
          <w:szCs w:val="20"/>
          <w:lang w:val="en-US"/>
        </w:rPr>
        <w:t xml:space="preserve">Детаљан преглед утрошених средстава, броја укључених корисника, као и трошкова по кориснику, по свим изворима финансирања, као и према фазама програма Гаранција за младе, приказан је у </w:t>
      </w:r>
      <w:r w:rsidR="00C22692">
        <w:rPr>
          <w:rFonts w:ascii="Arial" w:hAnsi="Arial" w:cs="Arial"/>
          <w:color w:val="000000" w:themeColor="text1"/>
          <w:sz w:val="20"/>
          <w:szCs w:val="20"/>
        </w:rPr>
        <w:t xml:space="preserve">Прилогу </w:t>
      </w:r>
      <w:r w:rsidRPr="003D45A1">
        <w:rPr>
          <w:rFonts w:ascii="Arial" w:hAnsi="Arial" w:cs="Arial"/>
          <w:color w:val="000000" w:themeColor="text1"/>
          <w:sz w:val="20"/>
          <w:szCs w:val="20"/>
          <w:lang w:val="en-US"/>
        </w:rPr>
        <w:t>овог извештаја.</w:t>
      </w:r>
    </w:p>
    <w:p w14:paraId="350B967F" w14:textId="77777777" w:rsidR="00DC0BE1" w:rsidRPr="003D45A1" w:rsidRDefault="00DC0BE1" w:rsidP="00DC0BE1">
      <w:pPr>
        <w:spacing w:before="100" w:beforeAutospacing="1" w:after="100" w:afterAutospacing="1"/>
        <w:jc w:val="both"/>
        <w:rPr>
          <w:rFonts w:ascii="Arial" w:hAnsi="Arial" w:cs="Arial"/>
          <w:color w:val="000000" w:themeColor="text1"/>
          <w:sz w:val="20"/>
          <w:szCs w:val="20"/>
          <w:lang w:val="en-US"/>
        </w:rPr>
      </w:pPr>
      <w:r w:rsidRPr="003D45A1">
        <w:rPr>
          <w:rFonts w:ascii="Arial" w:hAnsi="Arial" w:cs="Arial"/>
          <w:color w:val="000000" w:themeColor="text1"/>
          <w:sz w:val="20"/>
          <w:szCs w:val="20"/>
          <w:lang w:val="en-US"/>
        </w:rPr>
        <w:t>Анализа показује да је, с обзиром на то да је ово прва година пилотирања програма Гаранције за младе, највећи део средстава — око 84,7% — усмерен на фазу мапирања и ране интервенције, при чему донаторска средства учествују са чак 90,4% у овој фази, док је учешће државног буџета 75,1</w:t>
      </w:r>
      <w:r w:rsidR="001271CF" w:rsidRPr="003D45A1">
        <w:rPr>
          <w:rFonts w:ascii="Arial" w:hAnsi="Arial" w:cs="Arial"/>
          <w:color w:val="000000" w:themeColor="text1"/>
          <w:sz w:val="20"/>
          <w:szCs w:val="20"/>
          <w:lang w:val="en-US"/>
        </w:rPr>
        <w:t>%</w:t>
      </w:r>
      <w:r w:rsidRPr="003D45A1">
        <w:rPr>
          <w:rFonts w:ascii="Arial" w:hAnsi="Arial" w:cs="Arial"/>
          <w:color w:val="000000" w:themeColor="text1"/>
          <w:sz w:val="20"/>
          <w:szCs w:val="20"/>
          <w:lang w:val="en-US"/>
        </w:rPr>
        <w:t>. Фаза понуде, са учешћем од 6,5% у укупним средствима, карактерише највећи удео фондова Европске уније — чак 66,9%, док државни буџет учествује са 21,7%, што указује на значајну сарадњу националних и европских извора финансирања у овој кључној фази програма. Фазе припреме и снажних механизама испоруке тренутно су мање финансијски покривене, са укупним уделом од 0,4% односно 0,9%, при чему је потребно додатно ојачати капацитете у овим сегментима за наредне године. Фаза досезања није започела реализацију финансирања активности досезања у 2024. години, што ће бити предмет праћења у будућим извештајима.</w:t>
      </w:r>
    </w:p>
    <w:p w14:paraId="18996812" w14:textId="77777777" w:rsidR="00DC0BE1" w:rsidRPr="003D45A1" w:rsidRDefault="00DC0BE1" w:rsidP="00DC0BE1">
      <w:pPr>
        <w:spacing w:before="100" w:beforeAutospacing="1" w:after="100" w:afterAutospacing="1"/>
        <w:jc w:val="both"/>
        <w:rPr>
          <w:rFonts w:ascii="Arial" w:hAnsi="Arial" w:cs="Arial"/>
          <w:color w:val="000000" w:themeColor="text1"/>
          <w:sz w:val="20"/>
          <w:szCs w:val="20"/>
          <w:lang w:val="en-US"/>
        </w:rPr>
      </w:pPr>
      <w:r w:rsidRPr="003D45A1">
        <w:rPr>
          <w:rFonts w:ascii="Arial" w:hAnsi="Arial" w:cs="Arial"/>
          <w:color w:val="000000" w:themeColor="text1"/>
          <w:sz w:val="20"/>
          <w:szCs w:val="20"/>
          <w:lang w:val="en-US"/>
        </w:rPr>
        <w:t>Ова структура финансирања јасно показује да донаторска средства играју кључну улогу у фази мапирања и ране интервенције, док фондови Европске уније највише подржавају фазу понуде. Истовремено, учешће државног буџета је значајно у свим фазама, посебно у фази мапирања и ране интервенције и фази понуде.</w:t>
      </w:r>
    </w:p>
    <w:p w14:paraId="503A3D86" w14:textId="77777777" w:rsidR="00DC0BE1" w:rsidRPr="003D45A1" w:rsidRDefault="00DC0BE1" w:rsidP="00DC0BE1">
      <w:pPr>
        <w:spacing w:before="100" w:beforeAutospacing="1" w:after="100" w:afterAutospacing="1"/>
        <w:jc w:val="both"/>
        <w:rPr>
          <w:rFonts w:ascii="Arial" w:hAnsi="Arial" w:cs="Arial"/>
          <w:color w:val="000000" w:themeColor="text1"/>
          <w:sz w:val="20"/>
          <w:szCs w:val="20"/>
          <w:lang w:val="en-US"/>
        </w:rPr>
      </w:pPr>
      <w:r w:rsidRPr="003D45A1">
        <w:rPr>
          <w:rFonts w:ascii="Arial" w:hAnsi="Arial" w:cs="Arial"/>
          <w:color w:val="000000" w:themeColor="text1"/>
          <w:sz w:val="20"/>
          <w:szCs w:val="20"/>
          <w:lang w:val="en-US"/>
        </w:rPr>
        <w:t xml:space="preserve">Током наредних година пилотирања, а посебно након покретања </w:t>
      </w:r>
      <w:r w:rsidR="00747C8A" w:rsidRPr="003D45A1">
        <w:rPr>
          <w:rFonts w:ascii="Arial" w:hAnsi="Arial" w:cs="Arial"/>
          <w:color w:val="000000" w:themeColor="text1"/>
          <w:sz w:val="20"/>
          <w:szCs w:val="20"/>
        </w:rPr>
        <w:t xml:space="preserve">програма </w:t>
      </w:r>
      <w:r w:rsidR="00747C8A" w:rsidRPr="003D45A1">
        <w:rPr>
          <w:rFonts w:ascii="Arial" w:hAnsi="Arial" w:cs="Arial"/>
          <w:color w:val="000000" w:themeColor="text1"/>
          <w:sz w:val="20"/>
          <w:szCs w:val="20"/>
          <w:lang w:val="en-US"/>
        </w:rPr>
        <w:t>Гаранција за младе</w:t>
      </w:r>
      <w:r w:rsidR="00747C8A" w:rsidRPr="003D45A1">
        <w:rPr>
          <w:rFonts w:ascii="Arial" w:hAnsi="Arial" w:cs="Arial"/>
          <w:color w:val="000000" w:themeColor="text1"/>
          <w:sz w:val="20"/>
          <w:szCs w:val="20"/>
        </w:rPr>
        <w:t xml:space="preserve"> </w:t>
      </w:r>
      <w:r w:rsidRPr="003D45A1">
        <w:rPr>
          <w:rFonts w:ascii="Arial" w:hAnsi="Arial" w:cs="Arial"/>
          <w:color w:val="000000" w:themeColor="text1"/>
          <w:sz w:val="20"/>
          <w:szCs w:val="20"/>
          <w:lang w:val="en-US"/>
        </w:rPr>
        <w:t>на територији целе Републике Србије, очекује се да ће ова структура финансирања еволуирати уз постепено повећање и диверзификацију извора средстава.</w:t>
      </w:r>
    </w:p>
    <w:p w14:paraId="6557265A" w14:textId="77777777" w:rsidR="00DC0BE1" w:rsidRPr="003D45A1" w:rsidRDefault="00DC0BE1" w:rsidP="00DC0BE1">
      <w:pPr>
        <w:spacing w:before="100" w:beforeAutospacing="1" w:after="100" w:afterAutospacing="1"/>
        <w:jc w:val="both"/>
        <w:rPr>
          <w:rFonts w:ascii="Arial" w:hAnsi="Arial" w:cs="Arial"/>
          <w:color w:val="000000" w:themeColor="text1"/>
          <w:sz w:val="20"/>
          <w:szCs w:val="20"/>
          <w:lang w:val="en-US"/>
        </w:rPr>
      </w:pPr>
      <w:r w:rsidRPr="003D45A1">
        <w:rPr>
          <w:rFonts w:ascii="Arial" w:hAnsi="Arial" w:cs="Arial"/>
          <w:color w:val="000000" w:themeColor="text1"/>
          <w:sz w:val="20"/>
          <w:szCs w:val="20"/>
          <w:lang w:val="en-US"/>
        </w:rPr>
        <w:t>Оваква динамика обезбеђује солидну основу за одрживост и ширење програма Гаранција за младе, али истовремено указује на потребу интензивнијег ангажмана у фазама припреме и снажних механизама испоруке, као и на важност одржавања и јачања буџетског учешћа ради стабилности и континуитета подршке.</w:t>
      </w:r>
    </w:p>
    <w:p w14:paraId="5B674161" w14:textId="77777777" w:rsidR="003900F7" w:rsidRPr="00B9688F" w:rsidRDefault="003070D5" w:rsidP="00714DBC">
      <w:pPr>
        <w:spacing w:beforeAutospacing="1" w:afterAutospacing="1" w:line="240" w:lineRule="auto"/>
        <w:jc w:val="both"/>
        <w:rPr>
          <w:rFonts w:ascii="Arial" w:hAnsi="Arial" w:cs="Arial"/>
          <w:sz w:val="20"/>
          <w:szCs w:val="20"/>
        </w:rPr>
      </w:pPr>
      <w:r w:rsidRPr="00B9688F">
        <w:rPr>
          <w:rFonts w:ascii="Arial" w:hAnsi="Arial" w:cs="Arial"/>
          <w:sz w:val="20"/>
          <w:szCs w:val="20"/>
        </w:rPr>
        <w:t xml:space="preserve">Додатна средства </w:t>
      </w:r>
      <w:r w:rsidR="001F18C5" w:rsidRPr="00B9688F">
        <w:rPr>
          <w:rFonts w:ascii="Arial" w:hAnsi="Arial" w:cs="Arial"/>
          <w:sz w:val="20"/>
          <w:szCs w:val="20"/>
        </w:rPr>
        <w:t>обезбеђена</w:t>
      </w:r>
      <w:r w:rsidRPr="00B9688F">
        <w:rPr>
          <w:rFonts w:ascii="Arial" w:hAnsi="Arial" w:cs="Arial"/>
          <w:sz w:val="20"/>
          <w:szCs w:val="20"/>
        </w:rPr>
        <w:t xml:space="preserve"> су </w:t>
      </w:r>
      <w:r w:rsidR="001F18C5" w:rsidRPr="00B9688F">
        <w:rPr>
          <w:rFonts w:ascii="Arial" w:hAnsi="Arial" w:cs="Arial"/>
          <w:sz w:val="20"/>
          <w:szCs w:val="20"/>
        </w:rPr>
        <w:t xml:space="preserve">за реализацију мера </w:t>
      </w:r>
      <w:r w:rsidR="001271CF">
        <w:rPr>
          <w:rFonts w:ascii="Arial" w:hAnsi="Arial" w:cs="Arial"/>
          <w:sz w:val="20"/>
          <w:szCs w:val="20"/>
        </w:rPr>
        <w:t xml:space="preserve">активне политике запошљавања </w:t>
      </w:r>
      <w:r w:rsidR="001F18C5" w:rsidRPr="00B9688F">
        <w:rPr>
          <w:rFonts w:ascii="Arial" w:hAnsi="Arial" w:cs="Arial"/>
          <w:sz w:val="20"/>
          <w:szCs w:val="20"/>
        </w:rPr>
        <w:t xml:space="preserve">у </w:t>
      </w:r>
      <w:r w:rsidRPr="00B9688F">
        <w:rPr>
          <w:rFonts w:ascii="Arial" w:hAnsi="Arial" w:cs="Arial"/>
          <w:sz w:val="20"/>
          <w:szCs w:val="20"/>
        </w:rPr>
        <w:t xml:space="preserve">оквиру </w:t>
      </w:r>
      <w:r w:rsidR="001F18C5" w:rsidRPr="00B9688F">
        <w:rPr>
          <w:rFonts w:ascii="Arial" w:hAnsi="Arial" w:cs="Arial"/>
          <w:sz w:val="20"/>
          <w:szCs w:val="20"/>
        </w:rPr>
        <w:t>Финансијско</w:t>
      </w:r>
      <w:r w:rsidRPr="00B9688F">
        <w:rPr>
          <w:rFonts w:ascii="Arial" w:hAnsi="Arial" w:cs="Arial"/>
          <w:sz w:val="20"/>
          <w:szCs w:val="20"/>
        </w:rPr>
        <w:t>г</w:t>
      </w:r>
      <w:r w:rsidR="001F18C5" w:rsidRPr="00B9688F">
        <w:rPr>
          <w:rFonts w:ascii="Arial" w:hAnsi="Arial" w:cs="Arial"/>
          <w:sz w:val="20"/>
          <w:szCs w:val="20"/>
        </w:rPr>
        <w:t xml:space="preserve"> план</w:t>
      </w:r>
      <w:r w:rsidRPr="00B9688F">
        <w:rPr>
          <w:rFonts w:ascii="Arial" w:hAnsi="Arial" w:cs="Arial"/>
          <w:sz w:val="20"/>
          <w:szCs w:val="20"/>
        </w:rPr>
        <w:t>а</w:t>
      </w:r>
      <w:r w:rsidR="001F18C5" w:rsidRPr="00B9688F">
        <w:rPr>
          <w:rFonts w:ascii="Arial" w:hAnsi="Arial" w:cs="Arial"/>
          <w:sz w:val="20"/>
          <w:szCs w:val="20"/>
        </w:rPr>
        <w:t xml:space="preserve"> Н</w:t>
      </w:r>
      <w:r w:rsidRPr="00B9688F">
        <w:rPr>
          <w:rFonts w:ascii="Arial" w:hAnsi="Arial" w:cs="Arial"/>
          <w:sz w:val="20"/>
          <w:szCs w:val="20"/>
        </w:rPr>
        <w:t xml:space="preserve">ационалне службе за запошљавање и означена су у Табели 2.2.3. са </w:t>
      </w:r>
      <w:r w:rsidRPr="00B9688F">
        <w:rPr>
          <w:rFonts w:ascii="Arial" w:hAnsi="Arial" w:cs="Arial"/>
          <w:b/>
          <w:sz w:val="20"/>
          <w:szCs w:val="20"/>
        </w:rPr>
        <w:t>*.</w:t>
      </w:r>
    </w:p>
    <w:p w14:paraId="23441BA7" w14:textId="77777777" w:rsidR="003900F7" w:rsidRDefault="001F18C5" w:rsidP="00453AB8">
      <w:pPr>
        <w:pStyle w:val="Heading1"/>
        <w:numPr>
          <w:ilvl w:val="2"/>
          <w:numId w:val="43"/>
        </w:numPr>
        <w:tabs>
          <w:tab w:val="left" w:pos="0"/>
        </w:tabs>
        <w:spacing w:before="0" w:after="160" w:line="240" w:lineRule="auto"/>
        <w:ind w:right="113"/>
        <w:rPr>
          <w:rFonts w:ascii="Arial" w:hAnsi="Arial" w:cs="Arial"/>
          <w:b/>
          <w:bCs/>
          <w:i/>
          <w:color w:val="auto"/>
          <w:sz w:val="20"/>
          <w:szCs w:val="20"/>
        </w:rPr>
      </w:pPr>
      <w:bookmarkStart w:id="25" w:name="_Toc210136209"/>
      <w:r w:rsidRPr="00B9688F">
        <w:rPr>
          <w:rFonts w:ascii="Arial" w:hAnsi="Arial" w:cs="Arial"/>
          <w:b/>
          <w:bCs/>
          <w:i/>
          <w:color w:val="auto"/>
          <w:sz w:val="20"/>
          <w:szCs w:val="20"/>
        </w:rPr>
        <w:t>Изградња снажних механизама испоруке надлежних органа и партнера</w:t>
      </w:r>
      <w:bookmarkEnd w:id="25"/>
    </w:p>
    <w:p w14:paraId="06E5A159" w14:textId="77777777" w:rsidR="00E5438D" w:rsidRPr="00E5438D" w:rsidRDefault="00E5438D" w:rsidP="00E5438D"/>
    <w:p w14:paraId="326B9858" w14:textId="77777777" w:rsidR="00F826F9" w:rsidRPr="00B9688F" w:rsidRDefault="0057195E" w:rsidP="0057195E">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Главни изазови у </w:t>
      </w:r>
      <w:r w:rsidR="00F826F9" w:rsidRPr="00B9688F">
        <w:rPr>
          <w:rFonts w:ascii="Arial" w:hAnsi="Arial" w:cs="Arial"/>
          <w:sz w:val="20"/>
          <w:szCs w:val="20"/>
        </w:rPr>
        <w:t xml:space="preserve">спровођењу </w:t>
      </w:r>
      <w:r w:rsidRPr="00B9688F">
        <w:rPr>
          <w:rFonts w:ascii="Arial" w:hAnsi="Arial" w:cs="Arial"/>
          <w:sz w:val="20"/>
          <w:szCs w:val="20"/>
        </w:rPr>
        <w:t xml:space="preserve">програма Гаранција за младе у Републици Србији </w:t>
      </w:r>
      <w:r w:rsidR="00F826F9" w:rsidRPr="00B9688F">
        <w:rPr>
          <w:rFonts w:ascii="Arial" w:hAnsi="Arial" w:cs="Arial"/>
          <w:sz w:val="20"/>
          <w:szCs w:val="20"/>
        </w:rPr>
        <w:t>везани су за кључне реформе које се односе на унапређење прописа у области образовања, рада и запошљавања и омладинске политике, чије је доношење неопходно за успешан завршетак пилотирања и почетак пуне примене Гаранције за младе од 2027. године. Ови реформски процеси су започети, али је потребно уложити додатне напоре да се планирани прописи усвоје до краја 2026. године.</w:t>
      </w:r>
    </w:p>
    <w:p w14:paraId="64C0269B" w14:textId="77777777" w:rsidR="00AF18C9" w:rsidRPr="00B9688F" w:rsidRDefault="00AF18C9" w:rsidP="0057195E">
      <w:pPr>
        <w:pStyle w:val="ListParagraph"/>
        <w:tabs>
          <w:tab w:val="left" w:pos="0"/>
        </w:tabs>
        <w:spacing w:line="240" w:lineRule="auto"/>
        <w:ind w:left="0" w:right="113"/>
        <w:jc w:val="both"/>
        <w:rPr>
          <w:rFonts w:ascii="Arial" w:hAnsi="Arial" w:cs="Arial"/>
          <w:sz w:val="20"/>
          <w:szCs w:val="20"/>
        </w:rPr>
      </w:pPr>
    </w:p>
    <w:p w14:paraId="3A9602D1" w14:textId="77777777" w:rsidR="00AF18C9" w:rsidRPr="00B9688F" w:rsidRDefault="00A1646D" w:rsidP="00AF18C9">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Министарство за рад, запошљавање, борачка и социјална питања као Координатор Гаранције за младе одговорно је за координацију, праћење и извештавање о спровођењу Плана имплементације Гаранције за младе. Наведене послове укључујући и редовне послове на креирању политике запошљавања и друго, обавља једна организациона јединица у оквиру Сектора за рад и запошљавање</w:t>
      </w:r>
      <w:r w:rsidR="00972325">
        <w:rPr>
          <w:rFonts w:ascii="Arial" w:hAnsi="Arial" w:cs="Arial"/>
          <w:sz w:val="20"/>
          <w:szCs w:val="20"/>
        </w:rPr>
        <w:t>,</w:t>
      </w:r>
      <w:r w:rsidRPr="00B9688F">
        <w:rPr>
          <w:rFonts w:ascii="Arial" w:hAnsi="Arial" w:cs="Arial"/>
          <w:sz w:val="20"/>
          <w:szCs w:val="20"/>
        </w:rPr>
        <w:t xml:space="preserve"> због чега је неопходно у наредном периоду повећање броја запослених и оснаживање капацитета за обављање веома сложених, обимних и одговорних послова.</w:t>
      </w:r>
      <w:r w:rsidR="00AF18C9" w:rsidRPr="00B9688F">
        <w:rPr>
          <w:rFonts w:ascii="Arial" w:hAnsi="Arial" w:cs="Arial"/>
          <w:sz w:val="20"/>
          <w:szCs w:val="20"/>
        </w:rPr>
        <w:t xml:space="preserve"> </w:t>
      </w:r>
    </w:p>
    <w:p w14:paraId="27F6E518" w14:textId="77777777" w:rsidR="00F826F9" w:rsidRPr="00B9688F" w:rsidRDefault="00F826F9" w:rsidP="0057195E">
      <w:pPr>
        <w:pStyle w:val="ListParagraph"/>
        <w:tabs>
          <w:tab w:val="left" w:pos="0"/>
        </w:tabs>
        <w:spacing w:line="240" w:lineRule="auto"/>
        <w:ind w:left="0" w:right="113"/>
        <w:jc w:val="both"/>
        <w:rPr>
          <w:rFonts w:ascii="Arial" w:hAnsi="Arial" w:cs="Arial"/>
          <w:sz w:val="20"/>
          <w:szCs w:val="20"/>
        </w:rPr>
      </w:pPr>
    </w:p>
    <w:p w14:paraId="45BF830A" w14:textId="77777777" w:rsidR="00F826F9" w:rsidRPr="00B9688F" w:rsidRDefault="00F826F9" w:rsidP="0057195E">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lastRenderedPageBreak/>
        <w:t xml:space="preserve">Постојећи капацитети главног имплементационог партнера Националне службе за запошљавање и даље је потребно унапређивати и у погледу </w:t>
      </w:r>
      <w:r w:rsidR="008544B5" w:rsidRPr="00B9688F">
        <w:rPr>
          <w:rFonts w:ascii="Arial" w:hAnsi="Arial" w:cs="Arial"/>
          <w:sz w:val="20"/>
          <w:szCs w:val="20"/>
        </w:rPr>
        <w:t xml:space="preserve">повећања </w:t>
      </w:r>
      <w:r w:rsidRPr="00B9688F">
        <w:rPr>
          <w:rFonts w:ascii="Arial" w:hAnsi="Arial" w:cs="Arial"/>
          <w:sz w:val="20"/>
          <w:szCs w:val="20"/>
        </w:rPr>
        <w:t>броја савет</w:t>
      </w:r>
      <w:r w:rsidR="008544B5" w:rsidRPr="00B9688F">
        <w:rPr>
          <w:rFonts w:ascii="Arial" w:hAnsi="Arial" w:cs="Arial"/>
          <w:sz w:val="20"/>
          <w:szCs w:val="20"/>
        </w:rPr>
        <w:t>н</w:t>
      </w:r>
      <w:r w:rsidRPr="00B9688F">
        <w:rPr>
          <w:rFonts w:ascii="Arial" w:hAnsi="Arial" w:cs="Arial"/>
          <w:sz w:val="20"/>
          <w:szCs w:val="20"/>
        </w:rPr>
        <w:t>ика за запошљавање и у погледу даљег обучавања</w:t>
      </w:r>
      <w:r w:rsidR="00972325">
        <w:rPr>
          <w:rFonts w:ascii="Arial" w:hAnsi="Arial" w:cs="Arial"/>
          <w:sz w:val="20"/>
          <w:szCs w:val="20"/>
        </w:rPr>
        <w:t>,</w:t>
      </w:r>
      <w:r w:rsidRPr="00B9688F">
        <w:rPr>
          <w:rFonts w:ascii="Arial" w:hAnsi="Arial" w:cs="Arial"/>
          <w:sz w:val="20"/>
          <w:szCs w:val="20"/>
        </w:rPr>
        <w:t xml:space="preserve"> </w:t>
      </w:r>
      <w:r w:rsidR="008544B5" w:rsidRPr="00B9688F">
        <w:rPr>
          <w:rFonts w:ascii="Arial" w:hAnsi="Arial" w:cs="Arial"/>
          <w:sz w:val="20"/>
          <w:szCs w:val="20"/>
        </w:rPr>
        <w:t>у циљу подизања квалитета пружених услуга незапосленим лицима и послодавцима.</w:t>
      </w:r>
    </w:p>
    <w:p w14:paraId="5F12EEBF" w14:textId="77777777" w:rsidR="00B82D9B" w:rsidRPr="00B9688F" w:rsidRDefault="0057195E" w:rsidP="0057195E">
      <w:pPr>
        <w:jc w:val="both"/>
        <w:rPr>
          <w:rFonts w:ascii="Arial" w:hAnsi="Arial" w:cs="Arial"/>
          <w:sz w:val="20"/>
          <w:szCs w:val="20"/>
        </w:rPr>
      </w:pPr>
      <w:r w:rsidRPr="00B9688F">
        <w:rPr>
          <w:rFonts w:ascii="Arial" w:hAnsi="Arial" w:cs="Arial"/>
          <w:sz w:val="20"/>
          <w:szCs w:val="20"/>
        </w:rPr>
        <w:t>У претходном периоду, с</w:t>
      </w:r>
      <w:r w:rsidR="001F18C5" w:rsidRPr="00B9688F">
        <w:rPr>
          <w:rFonts w:ascii="Arial" w:hAnsi="Arial" w:cs="Arial"/>
          <w:sz w:val="20"/>
          <w:szCs w:val="20"/>
        </w:rPr>
        <w:t>проведене су активности на јачању административних капацитета Националне службе за запошљавање. У пилот филијалама зап</w:t>
      </w:r>
      <w:r w:rsidR="00136B03" w:rsidRPr="00B9688F">
        <w:rPr>
          <w:rFonts w:ascii="Arial" w:hAnsi="Arial" w:cs="Arial"/>
          <w:sz w:val="20"/>
          <w:szCs w:val="20"/>
        </w:rPr>
        <w:t xml:space="preserve">ослено је </w:t>
      </w:r>
      <w:r w:rsidR="00C22692">
        <w:rPr>
          <w:rFonts w:ascii="Arial" w:hAnsi="Arial" w:cs="Arial"/>
          <w:sz w:val="20"/>
          <w:szCs w:val="20"/>
        </w:rPr>
        <w:t>седам</w:t>
      </w:r>
      <w:r w:rsidR="00136B03" w:rsidRPr="00B9688F">
        <w:rPr>
          <w:rFonts w:ascii="Arial" w:hAnsi="Arial" w:cs="Arial"/>
          <w:sz w:val="20"/>
          <w:szCs w:val="20"/>
        </w:rPr>
        <w:t xml:space="preserve"> саветника за младе </w:t>
      </w:r>
      <w:r w:rsidR="001F18C5" w:rsidRPr="00B9688F">
        <w:rPr>
          <w:rFonts w:ascii="Arial" w:hAnsi="Arial" w:cs="Arial"/>
          <w:sz w:val="20"/>
          <w:szCs w:val="20"/>
        </w:rPr>
        <w:t>у децембру 2023. и</w:t>
      </w:r>
      <w:r w:rsidR="00136B03" w:rsidRPr="00B9688F">
        <w:rPr>
          <w:rFonts w:ascii="Arial" w:hAnsi="Arial" w:cs="Arial"/>
          <w:sz w:val="20"/>
          <w:szCs w:val="20"/>
          <w:lang w:val="sr-Latn-RS"/>
        </w:rPr>
        <w:t xml:space="preserve"> у</w:t>
      </w:r>
      <w:r w:rsidR="00136B03" w:rsidRPr="00B9688F">
        <w:rPr>
          <w:rFonts w:ascii="Arial" w:hAnsi="Arial" w:cs="Arial"/>
          <w:sz w:val="20"/>
          <w:szCs w:val="20"/>
        </w:rPr>
        <w:t xml:space="preserve"> јануару 2024. године</w:t>
      </w:r>
      <w:r w:rsidR="001F18C5" w:rsidRPr="00B9688F">
        <w:rPr>
          <w:rFonts w:ascii="Arial" w:hAnsi="Arial" w:cs="Arial"/>
          <w:sz w:val="20"/>
          <w:szCs w:val="20"/>
        </w:rPr>
        <w:t>.</w:t>
      </w:r>
      <w:r w:rsidRPr="00B9688F">
        <w:rPr>
          <w:rFonts w:ascii="Arial" w:hAnsi="Arial" w:cs="Arial"/>
          <w:sz w:val="20"/>
          <w:szCs w:val="20"/>
        </w:rPr>
        <w:t xml:space="preserve"> </w:t>
      </w:r>
      <w:r w:rsidR="00EC1043" w:rsidRPr="00B9688F">
        <w:rPr>
          <w:rFonts w:ascii="Arial" w:hAnsi="Arial" w:cs="Arial"/>
          <w:sz w:val="20"/>
          <w:szCs w:val="20"/>
        </w:rPr>
        <w:t>Иако су након годину дана о</w:t>
      </w:r>
      <w:r w:rsidR="009662C2" w:rsidRPr="00B9688F">
        <w:rPr>
          <w:rFonts w:ascii="Arial" w:hAnsi="Arial" w:cs="Arial"/>
          <w:sz w:val="20"/>
          <w:szCs w:val="20"/>
        </w:rPr>
        <w:t>способљени</w:t>
      </w:r>
      <w:r w:rsidR="00EC1043" w:rsidRPr="00B9688F">
        <w:rPr>
          <w:rFonts w:ascii="Arial" w:hAnsi="Arial" w:cs="Arial"/>
          <w:sz w:val="20"/>
          <w:szCs w:val="20"/>
        </w:rPr>
        <w:t xml:space="preserve"> за обављање послова саветника</w:t>
      </w:r>
      <w:r w:rsidR="00946DB9" w:rsidRPr="00B9688F">
        <w:rPr>
          <w:rFonts w:ascii="Arial" w:hAnsi="Arial" w:cs="Arial"/>
          <w:sz w:val="20"/>
          <w:szCs w:val="20"/>
        </w:rPr>
        <w:t>,</w:t>
      </w:r>
      <w:r w:rsidR="00EC1043" w:rsidRPr="00B9688F">
        <w:rPr>
          <w:rFonts w:ascii="Arial" w:hAnsi="Arial" w:cs="Arial"/>
          <w:sz w:val="20"/>
          <w:szCs w:val="20"/>
        </w:rPr>
        <w:t xml:space="preserve"> и даље постоји потреба за њиховим обучавањем за рад </w:t>
      </w:r>
      <w:r w:rsidR="009662C2" w:rsidRPr="00B9688F">
        <w:rPr>
          <w:rFonts w:ascii="Arial" w:hAnsi="Arial" w:cs="Arial"/>
          <w:sz w:val="20"/>
          <w:szCs w:val="20"/>
        </w:rPr>
        <w:t xml:space="preserve">посебно </w:t>
      </w:r>
      <w:r w:rsidR="00EC1043" w:rsidRPr="00B9688F">
        <w:rPr>
          <w:rFonts w:ascii="Arial" w:hAnsi="Arial" w:cs="Arial"/>
          <w:sz w:val="20"/>
          <w:szCs w:val="20"/>
        </w:rPr>
        <w:t xml:space="preserve">са </w:t>
      </w:r>
      <w:r w:rsidR="001F18C5" w:rsidRPr="00B9688F">
        <w:rPr>
          <w:rFonts w:ascii="Arial" w:hAnsi="Arial" w:cs="Arial"/>
          <w:sz w:val="20"/>
          <w:szCs w:val="20"/>
        </w:rPr>
        <w:t xml:space="preserve">младима који се пријаве на евиденцију незапослених и </w:t>
      </w:r>
      <w:r w:rsidR="00C22692">
        <w:rPr>
          <w:rFonts w:ascii="Arial" w:hAnsi="Arial" w:cs="Arial"/>
          <w:sz w:val="20"/>
          <w:szCs w:val="20"/>
        </w:rPr>
        <w:t xml:space="preserve">региструју </w:t>
      </w:r>
      <w:r w:rsidR="001F18C5" w:rsidRPr="00B9688F">
        <w:rPr>
          <w:rFonts w:ascii="Arial" w:hAnsi="Arial" w:cs="Arial"/>
          <w:sz w:val="20"/>
          <w:szCs w:val="20"/>
        </w:rPr>
        <w:t>у програм Г</w:t>
      </w:r>
      <w:r w:rsidR="009662C2" w:rsidRPr="00B9688F">
        <w:rPr>
          <w:rFonts w:ascii="Arial" w:hAnsi="Arial" w:cs="Arial"/>
          <w:sz w:val="20"/>
          <w:szCs w:val="20"/>
        </w:rPr>
        <w:t>аранција за младе</w:t>
      </w:r>
      <w:r w:rsidR="00946DB9" w:rsidRPr="00B9688F">
        <w:rPr>
          <w:rFonts w:ascii="Arial" w:hAnsi="Arial" w:cs="Arial"/>
          <w:sz w:val="20"/>
          <w:szCs w:val="20"/>
        </w:rPr>
        <w:t>,</w:t>
      </w:r>
      <w:r w:rsidR="001F18C5" w:rsidRPr="00B9688F">
        <w:rPr>
          <w:rFonts w:ascii="Arial" w:hAnsi="Arial" w:cs="Arial"/>
          <w:sz w:val="20"/>
          <w:szCs w:val="20"/>
        </w:rPr>
        <w:t xml:space="preserve"> али и даље нису мотивисани или су обесхрабрени да активно траже посао или да се укључе у мере активне политике запошљавања. Због тога је неопходно организовати додатне обуке за саветнике </w:t>
      </w:r>
      <w:r w:rsidR="00D91179" w:rsidRPr="00B9688F">
        <w:rPr>
          <w:rFonts w:ascii="Arial" w:hAnsi="Arial" w:cs="Arial"/>
          <w:sz w:val="20"/>
          <w:szCs w:val="20"/>
        </w:rPr>
        <w:t xml:space="preserve">за запошљавање који раде </w:t>
      </w:r>
      <w:r w:rsidR="001F18C5" w:rsidRPr="00B9688F">
        <w:rPr>
          <w:rFonts w:ascii="Arial" w:hAnsi="Arial" w:cs="Arial"/>
          <w:sz w:val="20"/>
          <w:szCs w:val="20"/>
        </w:rPr>
        <w:t xml:space="preserve">са </w:t>
      </w:r>
      <w:r w:rsidR="00136B03" w:rsidRPr="00B9688F">
        <w:rPr>
          <w:rFonts w:ascii="Arial" w:hAnsi="Arial" w:cs="Arial"/>
          <w:sz w:val="20"/>
          <w:szCs w:val="20"/>
        </w:rPr>
        <w:t>младима</w:t>
      </w:r>
      <w:r w:rsidR="00972325">
        <w:rPr>
          <w:rFonts w:ascii="Arial" w:hAnsi="Arial" w:cs="Arial"/>
          <w:sz w:val="20"/>
          <w:szCs w:val="20"/>
        </w:rPr>
        <w:t>,</w:t>
      </w:r>
      <w:r w:rsidR="001F18C5" w:rsidRPr="00B9688F">
        <w:rPr>
          <w:rFonts w:ascii="Arial" w:hAnsi="Arial" w:cs="Arial"/>
          <w:sz w:val="20"/>
          <w:szCs w:val="20"/>
        </w:rPr>
        <w:t xml:space="preserve"> кој</w:t>
      </w:r>
      <w:r w:rsidR="00136B03" w:rsidRPr="00B9688F">
        <w:rPr>
          <w:rFonts w:ascii="Arial" w:hAnsi="Arial" w:cs="Arial"/>
          <w:sz w:val="20"/>
          <w:szCs w:val="20"/>
        </w:rPr>
        <w:t>и</w:t>
      </w:r>
      <w:r w:rsidR="001F18C5" w:rsidRPr="00B9688F">
        <w:rPr>
          <w:rFonts w:ascii="Arial" w:hAnsi="Arial" w:cs="Arial"/>
          <w:sz w:val="20"/>
          <w:szCs w:val="20"/>
        </w:rPr>
        <w:t xml:space="preserve"> су обесхрабрен</w:t>
      </w:r>
      <w:r w:rsidR="00136B03" w:rsidRPr="00B9688F">
        <w:rPr>
          <w:rFonts w:ascii="Arial" w:hAnsi="Arial" w:cs="Arial"/>
          <w:sz w:val="20"/>
          <w:szCs w:val="20"/>
        </w:rPr>
        <w:t>и</w:t>
      </w:r>
      <w:r w:rsidR="001F18C5" w:rsidRPr="00B9688F">
        <w:rPr>
          <w:rFonts w:ascii="Arial" w:hAnsi="Arial" w:cs="Arial"/>
          <w:sz w:val="20"/>
          <w:szCs w:val="20"/>
        </w:rPr>
        <w:t xml:space="preserve"> и</w:t>
      </w:r>
      <w:r w:rsidR="00136B03" w:rsidRPr="00B9688F">
        <w:rPr>
          <w:rFonts w:ascii="Arial" w:hAnsi="Arial" w:cs="Arial"/>
          <w:sz w:val="20"/>
          <w:szCs w:val="20"/>
        </w:rPr>
        <w:t xml:space="preserve">ли </w:t>
      </w:r>
      <w:r w:rsidR="001F18C5" w:rsidRPr="00B9688F">
        <w:rPr>
          <w:rFonts w:ascii="Arial" w:hAnsi="Arial" w:cs="Arial"/>
          <w:sz w:val="20"/>
          <w:szCs w:val="20"/>
        </w:rPr>
        <w:t>нису мотивисан</w:t>
      </w:r>
      <w:r w:rsidR="00136B03" w:rsidRPr="00B9688F">
        <w:rPr>
          <w:rFonts w:ascii="Arial" w:hAnsi="Arial" w:cs="Arial"/>
          <w:sz w:val="20"/>
          <w:szCs w:val="20"/>
        </w:rPr>
        <w:t>и</w:t>
      </w:r>
      <w:r w:rsidR="001F18C5" w:rsidRPr="00B9688F">
        <w:rPr>
          <w:rFonts w:ascii="Arial" w:hAnsi="Arial" w:cs="Arial"/>
          <w:sz w:val="20"/>
          <w:szCs w:val="20"/>
        </w:rPr>
        <w:t xml:space="preserve"> за активно тражење посла. </w:t>
      </w:r>
    </w:p>
    <w:p w14:paraId="745E069A" w14:textId="77777777" w:rsidR="003552A0" w:rsidRPr="00B9688F" w:rsidRDefault="008544B5" w:rsidP="0057195E">
      <w:pPr>
        <w:jc w:val="both"/>
        <w:rPr>
          <w:rFonts w:ascii="Arial" w:hAnsi="Arial" w:cs="Arial"/>
          <w:sz w:val="20"/>
          <w:szCs w:val="20"/>
        </w:rPr>
      </w:pPr>
      <w:r w:rsidRPr="00B9688F">
        <w:rPr>
          <w:rFonts w:ascii="Arial" w:hAnsi="Arial" w:cs="Arial"/>
          <w:sz w:val="20"/>
          <w:szCs w:val="20"/>
        </w:rPr>
        <w:t xml:space="preserve">Такође Национална служба за запошљавање мора бити додатно опремљена знањима како би у што краћем року могла да уведе статистичко профилисање, онлајн (пред)регистрацију незапослених, убрза спровођење поступака јавних набавки за избор извођача обука и унапреди аналитичке капацитете запослених ради бољег праћења стања на </w:t>
      </w:r>
      <w:r w:rsidR="00BD5D5F" w:rsidRPr="00B9688F">
        <w:rPr>
          <w:rFonts w:ascii="Arial" w:hAnsi="Arial" w:cs="Arial"/>
          <w:sz w:val="20"/>
          <w:szCs w:val="20"/>
        </w:rPr>
        <w:t xml:space="preserve">националном и </w:t>
      </w:r>
      <w:r w:rsidRPr="00B9688F">
        <w:rPr>
          <w:rFonts w:ascii="Arial" w:hAnsi="Arial" w:cs="Arial"/>
          <w:sz w:val="20"/>
          <w:szCs w:val="20"/>
        </w:rPr>
        <w:t>локалном тржишту рада и израде периодичних извештаја неопходних за рад саветника</w:t>
      </w:r>
      <w:r w:rsidR="00B82D9B" w:rsidRPr="00B9688F">
        <w:rPr>
          <w:rFonts w:ascii="Arial" w:hAnsi="Arial" w:cs="Arial"/>
          <w:sz w:val="20"/>
          <w:szCs w:val="20"/>
        </w:rPr>
        <w:t xml:space="preserve"> за запошљавање</w:t>
      </w:r>
      <w:r w:rsidRPr="00B9688F">
        <w:rPr>
          <w:rFonts w:ascii="Arial" w:hAnsi="Arial" w:cs="Arial"/>
          <w:sz w:val="20"/>
          <w:szCs w:val="20"/>
        </w:rPr>
        <w:t>.</w:t>
      </w:r>
    </w:p>
    <w:p w14:paraId="56302D64" w14:textId="77777777" w:rsidR="007F0E2E" w:rsidRDefault="009662C2" w:rsidP="00714DBC">
      <w:pPr>
        <w:pStyle w:val="NoSpacing"/>
        <w:widowControl w:val="0"/>
        <w:rPr>
          <w:rFonts w:ascii="Arial" w:hAnsi="Arial" w:cs="Arial"/>
        </w:rPr>
      </w:pPr>
      <w:r w:rsidRPr="00B9688F">
        <w:rPr>
          <w:rFonts w:ascii="Arial" w:hAnsi="Arial" w:cs="Arial"/>
        </w:rPr>
        <w:t xml:space="preserve">Такође, на захтев Министарства за рад, запошљавање, борачка и социјална питања </w:t>
      </w:r>
      <w:r w:rsidR="001F18C5" w:rsidRPr="00B9688F">
        <w:rPr>
          <w:rFonts w:ascii="Arial" w:hAnsi="Arial" w:cs="Arial"/>
        </w:rPr>
        <w:t xml:space="preserve">реализована је техничка мисија експерта </w:t>
      </w:r>
      <w:r w:rsidRPr="00B9688F">
        <w:rPr>
          <w:rFonts w:ascii="Arial" w:hAnsi="Arial" w:cs="Arial"/>
        </w:rPr>
        <w:t>Међународне организације рада</w:t>
      </w:r>
      <w:r w:rsidR="001F18C5" w:rsidRPr="00B9688F">
        <w:rPr>
          <w:rFonts w:ascii="Arial" w:hAnsi="Arial" w:cs="Arial"/>
        </w:rPr>
        <w:t xml:space="preserve"> од 7. до 10. маја 2024. године, </w:t>
      </w:r>
      <w:r w:rsidR="00136B03" w:rsidRPr="00B9688F">
        <w:rPr>
          <w:rFonts w:ascii="Arial" w:hAnsi="Arial" w:cs="Arial"/>
        </w:rPr>
        <w:t xml:space="preserve">која је обухватила посете пилот филијалама </w:t>
      </w:r>
      <w:r w:rsidRPr="00B9688F">
        <w:rPr>
          <w:rFonts w:ascii="Arial" w:hAnsi="Arial" w:cs="Arial"/>
        </w:rPr>
        <w:t>Националне службе за запошљ</w:t>
      </w:r>
      <w:r w:rsidR="00574AD7" w:rsidRPr="00B9688F">
        <w:rPr>
          <w:rFonts w:ascii="Arial" w:hAnsi="Arial" w:cs="Arial"/>
          <w:lang w:val="sr-Cyrl-RS"/>
        </w:rPr>
        <w:t>а</w:t>
      </w:r>
      <w:r w:rsidRPr="00B9688F">
        <w:rPr>
          <w:rFonts w:ascii="Arial" w:hAnsi="Arial" w:cs="Arial"/>
        </w:rPr>
        <w:t xml:space="preserve">вање </w:t>
      </w:r>
      <w:r w:rsidR="00136B03" w:rsidRPr="00B9688F">
        <w:rPr>
          <w:rFonts w:ascii="Arial" w:hAnsi="Arial" w:cs="Arial"/>
        </w:rPr>
        <w:t xml:space="preserve">ради пружања подршке у вези са изазовима током пилотирања. </w:t>
      </w:r>
    </w:p>
    <w:p w14:paraId="114A4174" w14:textId="77777777" w:rsidR="007F0E2E" w:rsidRDefault="007F0E2E" w:rsidP="00714DBC">
      <w:pPr>
        <w:pStyle w:val="NoSpacing"/>
        <w:widowControl w:val="0"/>
        <w:rPr>
          <w:rFonts w:ascii="Arial" w:hAnsi="Arial" w:cs="Arial"/>
        </w:rPr>
      </w:pPr>
    </w:p>
    <w:p w14:paraId="68BDB6BC" w14:textId="77777777" w:rsidR="003900F7" w:rsidRDefault="001F18C5" w:rsidP="00714DBC">
      <w:pPr>
        <w:pStyle w:val="NoSpacing"/>
        <w:widowControl w:val="0"/>
        <w:rPr>
          <w:rFonts w:ascii="Arial" w:hAnsi="Arial" w:cs="Arial"/>
          <w:lang w:val="sr-Cyrl-RS"/>
        </w:rPr>
      </w:pPr>
      <w:r w:rsidRPr="00B9688F">
        <w:rPr>
          <w:rFonts w:ascii="Arial" w:hAnsi="Arial" w:cs="Arial"/>
        </w:rPr>
        <w:t xml:space="preserve">Припремљен је Извештај </w:t>
      </w:r>
      <w:r w:rsidR="00574AD7" w:rsidRPr="00B9688F">
        <w:rPr>
          <w:rFonts w:ascii="Arial" w:hAnsi="Arial" w:cs="Arial"/>
        </w:rPr>
        <w:t xml:space="preserve">Међународне организације рада </w:t>
      </w:r>
      <w:r w:rsidRPr="00B9688F">
        <w:rPr>
          <w:rFonts w:ascii="Arial" w:hAnsi="Arial" w:cs="Arial"/>
        </w:rPr>
        <w:t>са закључцима и препорукама за унапређење процеса рада, начина праћења и извештавања</w:t>
      </w:r>
      <w:r w:rsidR="00574AD7" w:rsidRPr="00B9688F">
        <w:rPr>
          <w:rFonts w:ascii="Arial" w:hAnsi="Arial" w:cs="Arial"/>
          <w:lang w:val="sr-Cyrl-RS"/>
        </w:rPr>
        <w:t xml:space="preserve">, а кроз </w:t>
      </w:r>
      <w:r w:rsidR="00574AD7" w:rsidRPr="00B9688F">
        <w:rPr>
          <w:rFonts w:ascii="Arial" w:hAnsi="Arial" w:cs="Arial"/>
        </w:rPr>
        <w:t>Табел</w:t>
      </w:r>
      <w:r w:rsidR="00574AD7" w:rsidRPr="00B9688F">
        <w:rPr>
          <w:rFonts w:ascii="Arial" w:hAnsi="Arial" w:cs="Arial"/>
          <w:lang w:val="sr-Cyrl-RS"/>
        </w:rPr>
        <w:t>у</w:t>
      </w:r>
      <w:r w:rsidR="00574AD7" w:rsidRPr="00B9688F">
        <w:rPr>
          <w:rFonts w:ascii="Arial" w:hAnsi="Arial" w:cs="Arial"/>
        </w:rPr>
        <w:t xml:space="preserve"> активности за унапређење процеса пилотирања програма Гаранција за младе </w:t>
      </w:r>
      <w:r w:rsidR="009662C2" w:rsidRPr="00B9688F">
        <w:rPr>
          <w:rFonts w:ascii="Arial" w:hAnsi="Arial" w:cs="Arial"/>
        </w:rPr>
        <w:t>Министарств</w:t>
      </w:r>
      <w:r w:rsidR="00574AD7" w:rsidRPr="00B9688F">
        <w:rPr>
          <w:rFonts w:ascii="Arial" w:hAnsi="Arial" w:cs="Arial"/>
          <w:lang w:val="sr-Cyrl-RS"/>
        </w:rPr>
        <w:t>о</w:t>
      </w:r>
      <w:r w:rsidR="009662C2" w:rsidRPr="00B9688F">
        <w:rPr>
          <w:rFonts w:ascii="Arial" w:hAnsi="Arial" w:cs="Arial"/>
        </w:rPr>
        <w:t xml:space="preserve"> за рад, запошљавање, борачка и социјална питања </w:t>
      </w:r>
      <w:r w:rsidRPr="00B9688F">
        <w:rPr>
          <w:rFonts w:ascii="Arial" w:hAnsi="Arial" w:cs="Arial"/>
        </w:rPr>
        <w:t xml:space="preserve">и </w:t>
      </w:r>
      <w:r w:rsidR="009662C2" w:rsidRPr="00B9688F">
        <w:rPr>
          <w:rFonts w:ascii="Arial" w:eastAsiaTheme="minorHAnsi" w:hAnsi="Arial" w:cs="Arial"/>
          <w:lang w:val="sr-Cyrl-RS"/>
        </w:rPr>
        <w:t>Националн</w:t>
      </w:r>
      <w:r w:rsidR="00574AD7" w:rsidRPr="00B9688F">
        <w:rPr>
          <w:rFonts w:ascii="Arial" w:eastAsiaTheme="minorHAnsi" w:hAnsi="Arial" w:cs="Arial"/>
          <w:lang w:val="sr-Cyrl-RS"/>
        </w:rPr>
        <w:t>а</w:t>
      </w:r>
      <w:r w:rsidR="009662C2" w:rsidRPr="00B9688F">
        <w:rPr>
          <w:rFonts w:ascii="Arial" w:eastAsiaTheme="minorHAnsi" w:hAnsi="Arial" w:cs="Arial"/>
          <w:lang w:val="sr-Cyrl-RS"/>
        </w:rPr>
        <w:t xml:space="preserve"> служб</w:t>
      </w:r>
      <w:r w:rsidR="00574AD7" w:rsidRPr="00B9688F">
        <w:rPr>
          <w:rFonts w:ascii="Arial" w:eastAsiaTheme="minorHAnsi" w:hAnsi="Arial" w:cs="Arial"/>
          <w:lang w:val="sr-Cyrl-RS"/>
        </w:rPr>
        <w:t>а</w:t>
      </w:r>
      <w:r w:rsidR="009662C2" w:rsidRPr="00B9688F">
        <w:rPr>
          <w:rFonts w:ascii="Arial" w:eastAsiaTheme="minorHAnsi" w:hAnsi="Arial" w:cs="Arial"/>
          <w:lang w:val="sr-Cyrl-RS"/>
        </w:rPr>
        <w:t xml:space="preserve"> за запошљавање</w:t>
      </w:r>
      <w:r w:rsidRPr="00B9688F">
        <w:rPr>
          <w:rFonts w:ascii="Arial" w:hAnsi="Arial" w:cs="Arial"/>
        </w:rPr>
        <w:t xml:space="preserve"> </w:t>
      </w:r>
      <w:r w:rsidR="00574AD7" w:rsidRPr="00B9688F">
        <w:rPr>
          <w:rFonts w:ascii="Arial" w:hAnsi="Arial" w:cs="Arial"/>
          <w:lang w:val="sr-Cyrl-RS"/>
        </w:rPr>
        <w:t>редовно прате и ажурирају спроведене активности.</w:t>
      </w:r>
    </w:p>
    <w:p w14:paraId="511841F5" w14:textId="77777777" w:rsidR="006276B3" w:rsidRDefault="006276B3" w:rsidP="00714DBC">
      <w:pPr>
        <w:pStyle w:val="NoSpacing"/>
        <w:widowControl w:val="0"/>
        <w:rPr>
          <w:rFonts w:ascii="Arial" w:hAnsi="Arial" w:cs="Arial"/>
          <w:lang w:val="sr-Cyrl-RS"/>
        </w:rPr>
      </w:pPr>
    </w:p>
    <w:p w14:paraId="2AA730EB" w14:textId="77777777" w:rsidR="006276B3" w:rsidRDefault="006276B3" w:rsidP="007F0E2E">
      <w:pPr>
        <w:pStyle w:val="ListParagraph"/>
        <w:tabs>
          <w:tab w:val="left" w:pos="0"/>
        </w:tabs>
        <w:spacing w:line="240" w:lineRule="auto"/>
        <w:ind w:left="0" w:right="113"/>
        <w:jc w:val="both"/>
        <w:rPr>
          <w:rFonts w:ascii="Arial" w:eastAsia="Times New Roman" w:hAnsi="Arial" w:cs="Arial"/>
          <w:sz w:val="20"/>
          <w:szCs w:val="20"/>
          <w:lang w:val="sr-Latn-RS"/>
        </w:rPr>
      </w:pPr>
      <w:r w:rsidRPr="00B9688F">
        <w:rPr>
          <w:rFonts w:ascii="Arial" w:hAnsi="Arial" w:cs="Arial"/>
          <w:sz w:val="20"/>
          <w:szCs w:val="20"/>
        </w:rPr>
        <w:t>На основу</w:t>
      </w:r>
      <w:r>
        <w:rPr>
          <w:rFonts w:ascii="Arial" w:hAnsi="Arial" w:cs="Arial"/>
          <w:sz w:val="20"/>
          <w:szCs w:val="20"/>
          <w:lang w:val="sr-Latn-RS"/>
        </w:rPr>
        <w:t xml:space="preserve"> </w:t>
      </w:r>
      <w:r>
        <w:rPr>
          <w:rFonts w:ascii="Arial" w:hAnsi="Arial" w:cs="Arial"/>
          <w:sz w:val="20"/>
          <w:szCs w:val="20"/>
        </w:rPr>
        <w:t xml:space="preserve">додатног </w:t>
      </w:r>
      <w:r w:rsidRPr="00B9688F">
        <w:rPr>
          <w:rFonts w:ascii="Arial" w:hAnsi="Arial" w:cs="Arial"/>
          <w:sz w:val="20"/>
          <w:szCs w:val="20"/>
        </w:rPr>
        <w:t xml:space="preserve">захтева Министарства за рад, запошљавање, борачка и социјална питања за техничку подршку Међународне организације рада организована је почетком 2025. године техничка мисија експерата ради израде </w:t>
      </w:r>
      <w:r>
        <w:rPr>
          <w:rFonts w:ascii="Arial" w:hAnsi="Arial" w:cs="Arial"/>
          <w:sz w:val="20"/>
          <w:szCs w:val="20"/>
        </w:rPr>
        <w:t>Ф</w:t>
      </w:r>
      <w:r w:rsidRPr="00B9688F">
        <w:rPr>
          <w:rFonts w:ascii="Arial" w:hAnsi="Arial" w:cs="Arial"/>
          <w:sz w:val="20"/>
          <w:szCs w:val="20"/>
        </w:rPr>
        <w:t>ункционалне анализе Националне службе за запошљавање, односно сагледавања постојећих капацитета ове службе, са циљем унапређења процеса рада и припреме за пуну имплементацију Гаранције за младе од 2027. године</w:t>
      </w:r>
      <w:r>
        <w:rPr>
          <w:rFonts w:ascii="Arial" w:hAnsi="Arial" w:cs="Arial"/>
          <w:sz w:val="20"/>
          <w:szCs w:val="20"/>
          <w:lang w:val="sr-Latn-RS"/>
        </w:rPr>
        <w:t>.</w:t>
      </w:r>
      <w:r>
        <w:rPr>
          <w:rFonts w:ascii="Arial" w:eastAsia="Times New Roman" w:hAnsi="Arial" w:cs="Arial"/>
          <w:sz w:val="20"/>
          <w:szCs w:val="20"/>
          <w:lang w:val="sr-Latn-RS"/>
        </w:rPr>
        <w:t xml:space="preserve"> </w:t>
      </w:r>
    </w:p>
    <w:p w14:paraId="6B0C63D6" w14:textId="77777777" w:rsidR="00CF72A8" w:rsidRDefault="00CF72A8" w:rsidP="007F0E2E">
      <w:pPr>
        <w:pStyle w:val="ListParagraph"/>
        <w:tabs>
          <w:tab w:val="left" w:pos="0"/>
        </w:tabs>
        <w:spacing w:line="240" w:lineRule="auto"/>
        <w:ind w:left="0" w:right="113"/>
        <w:jc w:val="both"/>
        <w:rPr>
          <w:rFonts w:ascii="Arial" w:eastAsia="Times New Roman" w:hAnsi="Arial" w:cs="Arial"/>
          <w:sz w:val="20"/>
          <w:szCs w:val="20"/>
          <w:lang w:val="sr-Latn-RS"/>
        </w:rPr>
      </w:pPr>
    </w:p>
    <w:p w14:paraId="555EF8FC" w14:textId="77777777" w:rsidR="007F0E2E" w:rsidRDefault="007F0E2E" w:rsidP="007F0E2E">
      <w:pPr>
        <w:pStyle w:val="ListParagraph"/>
        <w:tabs>
          <w:tab w:val="left" w:pos="0"/>
        </w:tabs>
        <w:spacing w:line="240" w:lineRule="auto"/>
        <w:ind w:left="0" w:right="113"/>
        <w:jc w:val="both"/>
        <w:rPr>
          <w:rFonts w:ascii="Arial" w:hAnsi="Arial" w:cs="Arial"/>
          <w:sz w:val="20"/>
          <w:szCs w:val="20"/>
        </w:rPr>
      </w:pPr>
      <w:r w:rsidRPr="00E5438D">
        <w:rPr>
          <w:rFonts w:ascii="Arial" w:hAnsi="Arial" w:cs="Arial"/>
          <w:sz w:val="20"/>
          <w:szCs w:val="20"/>
        </w:rPr>
        <w:t xml:space="preserve">Главни налази и препоруке </w:t>
      </w:r>
      <w:r w:rsidR="00170C84" w:rsidRPr="00E5438D">
        <w:rPr>
          <w:rFonts w:ascii="Arial" w:hAnsi="Arial" w:cs="Arial"/>
          <w:sz w:val="20"/>
          <w:szCs w:val="20"/>
        </w:rPr>
        <w:t>Ф</w:t>
      </w:r>
      <w:r w:rsidRPr="00E5438D">
        <w:rPr>
          <w:rFonts w:ascii="Arial" w:hAnsi="Arial" w:cs="Arial"/>
          <w:sz w:val="20"/>
          <w:szCs w:val="20"/>
        </w:rPr>
        <w:t>ункционалне анализе</w:t>
      </w:r>
      <w:r w:rsidR="00714DF3" w:rsidRPr="00E5438D">
        <w:rPr>
          <w:rFonts w:ascii="Arial" w:hAnsi="Arial" w:cs="Arial"/>
          <w:sz w:val="20"/>
          <w:szCs w:val="20"/>
        </w:rPr>
        <w:t xml:space="preserve"> Националне службе за запошљавање</w:t>
      </w:r>
      <w:r w:rsidR="005F4465" w:rsidRPr="00E5438D">
        <w:rPr>
          <w:rFonts w:ascii="Arial" w:hAnsi="Arial" w:cs="Arial"/>
          <w:sz w:val="20"/>
          <w:szCs w:val="20"/>
        </w:rPr>
        <w:t xml:space="preserve"> указују </w:t>
      </w:r>
      <w:r w:rsidR="007C3E3A" w:rsidRPr="00E5438D">
        <w:rPr>
          <w:rFonts w:ascii="Arial" w:hAnsi="Arial" w:cs="Arial"/>
          <w:sz w:val="20"/>
          <w:szCs w:val="20"/>
        </w:rPr>
        <w:t xml:space="preserve">на </w:t>
      </w:r>
      <w:r w:rsidR="005F4465" w:rsidRPr="00E5438D">
        <w:rPr>
          <w:rFonts w:ascii="Arial" w:hAnsi="Arial" w:cs="Arial"/>
          <w:sz w:val="20"/>
          <w:szCs w:val="20"/>
        </w:rPr>
        <w:t xml:space="preserve">потребу за унапређењем организационе структуре Националне службе за запошљавање </w:t>
      </w:r>
      <w:r w:rsidR="007C3E3A" w:rsidRPr="00E5438D">
        <w:rPr>
          <w:rFonts w:ascii="Arial" w:hAnsi="Arial" w:cs="Arial"/>
          <w:sz w:val="20"/>
          <w:szCs w:val="20"/>
        </w:rPr>
        <w:t>што подразумева, између осталог, и повећа</w:t>
      </w:r>
      <w:r w:rsidR="00237F8F" w:rsidRPr="00E5438D">
        <w:rPr>
          <w:rFonts w:ascii="Arial" w:hAnsi="Arial" w:cs="Arial"/>
          <w:sz w:val="20"/>
          <w:szCs w:val="20"/>
        </w:rPr>
        <w:t>ње</w:t>
      </w:r>
      <w:r w:rsidR="007C3E3A" w:rsidRPr="00E5438D">
        <w:rPr>
          <w:rFonts w:ascii="Arial" w:hAnsi="Arial" w:cs="Arial"/>
          <w:sz w:val="20"/>
          <w:szCs w:val="20"/>
        </w:rPr>
        <w:t xml:space="preserve"> броја запослених који обављају основне функције (пружање услуга незапосленим лицима и послодавцима) у односу на пратеће функције. Смањење админ</w:t>
      </w:r>
      <w:r w:rsidR="00237F8F" w:rsidRPr="00E5438D">
        <w:rPr>
          <w:rFonts w:ascii="Arial" w:hAnsi="Arial" w:cs="Arial"/>
          <w:sz w:val="20"/>
          <w:szCs w:val="20"/>
        </w:rPr>
        <w:t>и</w:t>
      </w:r>
      <w:r w:rsidR="007C3E3A" w:rsidRPr="00E5438D">
        <w:rPr>
          <w:rFonts w:ascii="Arial" w:hAnsi="Arial" w:cs="Arial"/>
          <w:sz w:val="20"/>
          <w:szCs w:val="20"/>
        </w:rPr>
        <w:t xml:space="preserve">стративног посла за саветнике, дигитализација послова подршке, јасан и унапређен процес рада </w:t>
      </w:r>
      <w:r w:rsidR="001757D0" w:rsidRPr="00E5438D">
        <w:rPr>
          <w:rFonts w:ascii="Arial" w:hAnsi="Arial" w:cs="Arial"/>
          <w:sz w:val="20"/>
          <w:szCs w:val="20"/>
        </w:rPr>
        <w:t>представљају</w:t>
      </w:r>
      <w:r w:rsidR="007C3E3A" w:rsidRPr="00E5438D">
        <w:rPr>
          <w:rFonts w:ascii="Arial" w:hAnsi="Arial" w:cs="Arial"/>
          <w:sz w:val="20"/>
          <w:szCs w:val="20"/>
        </w:rPr>
        <w:t xml:space="preserve"> </w:t>
      </w:r>
      <w:r w:rsidR="001757D0" w:rsidRPr="00E5438D">
        <w:rPr>
          <w:rFonts w:ascii="Arial" w:hAnsi="Arial" w:cs="Arial"/>
          <w:sz w:val="20"/>
          <w:szCs w:val="20"/>
        </w:rPr>
        <w:t>основ</w:t>
      </w:r>
      <w:r w:rsidR="007C3E3A" w:rsidRPr="00E5438D">
        <w:rPr>
          <w:rFonts w:ascii="Arial" w:hAnsi="Arial" w:cs="Arial"/>
          <w:sz w:val="20"/>
          <w:szCs w:val="20"/>
        </w:rPr>
        <w:t xml:space="preserve"> за примену модерних метода и техника рада као и интензивнији рад са незапосленим лицима, </w:t>
      </w:r>
      <w:r w:rsidR="001757D0" w:rsidRPr="00E5438D">
        <w:rPr>
          <w:rFonts w:ascii="Arial" w:hAnsi="Arial" w:cs="Arial"/>
          <w:sz w:val="20"/>
          <w:szCs w:val="20"/>
        </w:rPr>
        <w:t xml:space="preserve">а </w:t>
      </w:r>
      <w:r w:rsidR="007C3E3A" w:rsidRPr="00E5438D">
        <w:rPr>
          <w:rFonts w:ascii="Arial" w:hAnsi="Arial" w:cs="Arial"/>
          <w:sz w:val="20"/>
          <w:szCs w:val="20"/>
        </w:rPr>
        <w:t>последично могу да допринесу побољшањ</w:t>
      </w:r>
      <w:r w:rsidR="001757D0" w:rsidRPr="00E5438D">
        <w:rPr>
          <w:rFonts w:ascii="Arial" w:hAnsi="Arial" w:cs="Arial"/>
          <w:sz w:val="20"/>
          <w:szCs w:val="20"/>
        </w:rPr>
        <w:t>у</w:t>
      </w:r>
      <w:r w:rsidR="007C3E3A" w:rsidRPr="00E5438D">
        <w:rPr>
          <w:rFonts w:ascii="Arial" w:hAnsi="Arial" w:cs="Arial"/>
          <w:sz w:val="20"/>
          <w:szCs w:val="20"/>
        </w:rPr>
        <w:t xml:space="preserve"> учинка и ефеката услуга и мера</w:t>
      </w:r>
      <w:r w:rsidR="001757D0" w:rsidRPr="00E5438D">
        <w:rPr>
          <w:rFonts w:ascii="Arial" w:hAnsi="Arial" w:cs="Arial"/>
          <w:sz w:val="20"/>
          <w:szCs w:val="20"/>
        </w:rPr>
        <w:t>.</w:t>
      </w:r>
      <w:r w:rsidR="00CF72A8" w:rsidRPr="00E5438D">
        <w:rPr>
          <w:rFonts w:ascii="Arial" w:hAnsi="Arial" w:cs="Arial"/>
          <w:sz w:val="20"/>
          <w:szCs w:val="20"/>
        </w:rPr>
        <w:t xml:space="preserve"> </w:t>
      </w:r>
      <w:r w:rsidR="001757D0" w:rsidRPr="00E5438D">
        <w:rPr>
          <w:rFonts w:ascii="Arial" w:hAnsi="Arial" w:cs="Arial"/>
          <w:sz w:val="20"/>
          <w:szCs w:val="20"/>
        </w:rPr>
        <w:t xml:space="preserve">Такође, </w:t>
      </w:r>
      <w:r w:rsidR="003F4CE7" w:rsidRPr="00E5438D">
        <w:rPr>
          <w:rFonts w:ascii="Arial" w:hAnsi="Arial" w:cs="Arial"/>
          <w:sz w:val="20"/>
          <w:szCs w:val="20"/>
        </w:rPr>
        <w:t xml:space="preserve">увођење </w:t>
      </w:r>
      <w:r w:rsidR="003155D1" w:rsidRPr="00E5438D">
        <w:rPr>
          <w:rFonts w:ascii="Arial" w:hAnsi="Arial" w:cs="Arial"/>
          <w:sz w:val="20"/>
          <w:szCs w:val="20"/>
        </w:rPr>
        <w:t>модерн</w:t>
      </w:r>
      <w:r w:rsidR="003F4CE7" w:rsidRPr="00E5438D">
        <w:rPr>
          <w:rFonts w:ascii="Arial" w:hAnsi="Arial" w:cs="Arial"/>
          <w:sz w:val="20"/>
          <w:szCs w:val="20"/>
        </w:rPr>
        <w:t>их</w:t>
      </w:r>
      <w:r w:rsidR="003155D1" w:rsidRPr="00E5438D">
        <w:rPr>
          <w:rFonts w:ascii="Arial" w:hAnsi="Arial" w:cs="Arial"/>
          <w:sz w:val="20"/>
          <w:szCs w:val="20"/>
        </w:rPr>
        <w:t xml:space="preserve"> пракс</w:t>
      </w:r>
      <w:r w:rsidR="003F4CE7" w:rsidRPr="00E5438D">
        <w:rPr>
          <w:rFonts w:ascii="Arial" w:hAnsi="Arial" w:cs="Arial"/>
          <w:sz w:val="20"/>
          <w:szCs w:val="20"/>
        </w:rPr>
        <w:t>и</w:t>
      </w:r>
      <w:r w:rsidR="003155D1" w:rsidRPr="00E5438D">
        <w:rPr>
          <w:rFonts w:ascii="Arial" w:hAnsi="Arial" w:cs="Arial"/>
          <w:sz w:val="20"/>
          <w:szCs w:val="20"/>
        </w:rPr>
        <w:t xml:space="preserve"> развоја </w:t>
      </w:r>
      <w:r w:rsidR="003F4CE7" w:rsidRPr="00E5438D">
        <w:rPr>
          <w:rFonts w:ascii="Arial" w:hAnsi="Arial" w:cs="Arial"/>
          <w:sz w:val="20"/>
          <w:szCs w:val="20"/>
        </w:rPr>
        <w:t>људских ресурса (примена конкурсног поступка приликом запошљавања са фокусом на компетенције запослених, примена механизама ротације по позицијама како би се унапредиле компетенције запослених, квалитетне понуде интерних обука заснованих на индивудуалним и организационим потребама</w:t>
      </w:r>
      <w:r w:rsidR="00CF72A8" w:rsidRPr="00E5438D">
        <w:rPr>
          <w:rFonts w:ascii="Arial" w:hAnsi="Arial" w:cs="Arial"/>
          <w:sz w:val="20"/>
          <w:szCs w:val="20"/>
        </w:rPr>
        <w:t xml:space="preserve"> и сл.</w:t>
      </w:r>
      <w:r w:rsidR="003F4CE7" w:rsidRPr="00E5438D">
        <w:rPr>
          <w:rFonts w:ascii="Arial" w:hAnsi="Arial" w:cs="Arial"/>
          <w:sz w:val="20"/>
          <w:szCs w:val="20"/>
        </w:rPr>
        <w:t xml:space="preserve">) </w:t>
      </w:r>
      <w:r w:rsidR="00612D9B" w:rsidRPr="00E5438D">
        <w:rPr>
          <w:rFonts w:ascii="Arial" w:hAnsi="Arial" w:cs="Arial"/>
          <w:sz w:val="20"/>
          <w:szCs w:val="20"/>
        </w:rPr>
        <w:t xml:space="preserve">су неопходне за </w:t>
      </w:r>
      <w:r w:rsidR="003F4CE7" w:rsidRPr="00E5438D">
        <w:rPr>
          <w:rFonts w:ascii="Arial" w:hAnsi="Arial" w:cs="Arial"/>
          <w:sz w:val="20"/>
          <w:szCs w:val="20"/>
        </w:rPr>
        <w:t>повећањ</w:t>
      </w:r>
      <w:r w:rsidR="00612D9B" w:rsidRPr="00E5438D">
        <w:rPr>
          <w:rFonts w:ascii="Arial" w:hAnsi="Arial" w:cs="Arial"/>
          <w:sz w:val="20"/>
          <w:szCs w:val="20"/>
        </w:rPr>
        <w:t>е</w:t>
      </w:r>
      <w:r w:rsidR="003F4CE7" w:rsidRPr="00E5438D">
        <w:rPr>
          <w:rFonts w:ascii="Arial" w:hAnsi="Arial" w:cs="Arial"/>
          <w:sz w:val="20"/>
          <w:szCs w:val="20"/>
        </w:rPr>
        <w:t xml:space="preserve"> учинка, прилагодљивост</w:t>
      </w:r>
      <w:r w:rsidR="00612D9B" w:rsidRPr="00E5438D">
        <w:rPr>
          <w:rFonts w:ascii="Arial" w:hAnsi="Arial" w:cs="Arial"/>
          <w:sz w:val="20"/>
          <w:szCs w:val="20"/>
        </w:rPr>
        <w:t xml:space="preserve"> </w:t>
      </w:r>
      <w:r w:rsidR="003F4CE7" w:rsidRPr="00E5438D">
        <w:rPr>
          <w:rFonts w:ascii="Arial" w:hAnsi="Arial" w:cs="Arial"/>
          <w:sz w:val="20"/>
          <w:szCs w:val="20"/>
        </w:rPr>
        <w:t>и мотивациј</w:t>
      </w:r>
      <w:r w:rsidR="00612D9B" w:rsidRPr="00E5438D">
        <w:rPr>
          <w:rFonts w:ascii="Arial" w:hAnsi="Arial" w:cs="Arial"/>
          <w:sz w:val="20"/>
          <w:szCs w:val="20"/>
        </w:rPr>
        <w:t>у</w:t>
      </w:r>
      <w:r w:rsidR="003F4CE7" w:rsidRPr="00E5438D">
        <w:rPr>
          <w:rFonts w:ascii="Arial" w:hAnsi="Arial" w:cs="Arial"/>
          <w:sz w:val="20"/>
          <w:szCs w:val="20"/>
        </w:rPr>
        <w:t xml:space="preserve"> запослених. </w:t>
      </w:r>
    </w:p>
    <w:p w14:paraId="3782B948" w14:textId="77777777" w:rsidR="00BD5D5F" w:rsidRPr="00C22692" w:rsidRDefault="00A6771D" w:rsidP="00714DBC">
      <w:pPr>
        <w:pStyle w:val="ListParagraph"/>
        <w:tabs>
          <w:tab w:val="left" w:pos="0"/>
        </w:tabs>
        <w:spacing w:line="240" w:lineRule="auto"/>
        <w:ind w:left="0" w:right="113"/>
        <w:jc w:val="both"/>
        <w:rPr>
          <w:rFonts w:ascii="Arial" w:hAnsi="Arial" w:cs="Arial"/>
          <w:sz w:val="20"/>
          <w:szCs w:val="20"/>
        </w:rPr>
      </w:pPr>
      <w:r w:rsidRPr="00FB5455">
        <w:rPr>
          <w:rFonts w:ascii="Arial" w:hAnsi="Arial" w:cs="Arial"/>
          <w:sz w:val="20"/>
          <w:szCs w:val="20"/>
        </w:rPr>
        <w:t xml:space="preserve">Унапређен приступ послодавцима, </w:t>
      </w:r>
      <w:r w:rsidR="00237F8F" w:rsidRPr="00FB5455">
        <w:rPr>
          <w:rFonts w:ascii="Arial" w:hAnsi="Arial" w:cs="Arial"/>
          <w:sz w:val="20"/>
          <w:szCs w:val="20"/>
        </w:rPr>
        <w:t>ојачане услуге посредовања, посебно према дугорочно незапосленим лицима, ојачани аналитички капацитет</w:t>
      </w:r>
      <w:r w:rsidR="00612D9B" w:rsidRPr="00FB5455">
        <w:rPr>
          <w:rFonts w:ascii="Arial" w:hAnsi="Arial" w:cs="Arial"/>
          <w:sz w:val="20"/>
          <w:szCs w:val="20"/>
        </w:rPr>
        <w:t>и</w:t>
      </w:r>
      <w:r w:rsidR="00237F8F" w:rsidRPr="00FB5455">
        <w:rPr>
          <w:rFonts w:ascii="Arial" w:hAnsi="Arial" w:cs="Arial"/>
          <w:sz w:val="20"/>
          <w:szCs w:val="20"/>
        </w:rPr>
        <w:t xml:space="preserve"> запослених</w:t>
      </w:r>
      <w:r w:rsidR="00612D9B" w:rsidRPr="00FB5455">
        <w:rPr>
          <w:rFonts w:ascii="Arial" w:hAnsi="Arial" w:cs="Arial"/>
          <w:sz w:val="20"/>
          <w:szCs w:val="20"/>
        </w:rPr>
        <w:t xml:space="preserve"> </w:t>
      </w:r>
      <w:r w:rsidR="00237F8F" w:rsidRPr="00FB5455">
        <w:rPr>
          <w:rFonts w:ascii="Arial" w:hAnsi="Arial" w:cs="Arial"/>
          <w:sz w:val="20"/>
          <w:szCs w:val="20"/>
        </w:rPr>
        <w:t>и успостављен развијен систем управљања учинком су кључни захтеви који се постављају пред Националну службу за запошљавање</w:t>
      </w:r>
      <w:r w:rsidR="00612D9B" w:rsidRPr="00FB5455">
        <w:rPr>
          <w:rFonts w:ascii="Arial" w:hAnsi="Arial" w:cs="Arial"/>
          <w:sz w:val="20"/>
          <w:szCs w:val="20"/>
        </w:rPr>
        <w:t xml:space="preserve"> ради повећања ефикасности услуга и мера активне политике запошљавања. </w:t>
      </w:r>
    </w:p>
    <w:p w14:paraId="2D0AE1EA" w14:textId="77777777" w:rsidR="00E5438D" w:rsidRDefault="00E5438D" w:rsidP="00DA4313">
      <w:pPr>
        <w:pStyle w:val="ListParagraph"/>
        <w:tabs>
          <w:tab w:val="left" w:pos="0"/>
        </w:tabs>
        <w:spacing w:line="240" w:lineRule="auto"/>
        <w:ind w:left="0" w:right="113"/>
        <w:jc w:val="both"/>
        <w:rPr>
          <w:rFonts w:ascii="Arial" w:hAnsi="Arial" w:cs="Arial"/>
          <w:sz w:val="20"/>
          <w:szCs w:val="20"/>
        </w:rPr>
      </w:pPr>
    </w:p>
    <w:p w14:paraId="158990EC" w14:textId="77777777" w:rsidR="00DA4313" w:rsidRPr="00B9688F" w:rsidRDefault="00AF18C9" w:rsidP="00DA4313">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Један од препознатих изазова у првој години пилотирања јесте и недовољан број ЈПОА као и програма обуке (чији исходи треба да воде до делимичне или пуне квалификације). Ово је директно повезано са могућношћу обезбеђивања и реализације квалитетне понуде образовања и обуке због чега је неопходно да Минист</w:t>
      </w:r>
      <w:r w:rsidR="00DA4313" w:rsidRPr="00B9688F">
        <w:rPr>
          <w:rFonts w:ascii="Arial" w:hAnsi="Arial" w:cs="Arial"/>
          <w:sz w:val="20"/>
          <w:szCs w:val="20"/>
        </w:rPr>
        <w:t>а</w:t>
      </w:r>
      <w:r w:rsidRPr="00B9688F">
        <w:rPr>
          <w:rFonts w:ascii="Arial" w:hAnsi="Arial" w:cs="Arial"/>
          <w:sz w:val="20"/>
          <w:szCs w:val="20"/>
        </w:rPr>
        <w:t xml:space="preserve">рство просвете </w:t>
      </w:r>
      <w:r w:rsidRPr="00B9688F">
        <w:rPr>
          <w:rFonts w:ascii="Arial" w:hAnsi="Arial" w:cs="Arial"/>
          <w:sz w:val="20"/>
          <w:szCs w:val="20"/>
          <w:lang w:val="sr-Cyrl-CS" w:eastAsia="en-GB"/>
        </w:rPr>
        <w:t xml:space="preserve">и други надлежни органи у сектору образовања интензивирају активности </w:t>
      </w:r>
      <w:r w:rsidR="00DA4313" w:rsidRPr="00B9688F">
        <w:rPr>
          <w:rFonts w:ascii="Arial" w:hAnsi="Arial" w:cs="Arial"/>
          <w:sz w:val="20"/>
          <w:szCs w:val="20"/>
          <w:lang w:val="sr-Cyrl-CS" w:eastAsia="en-GB"/>
        </w:rPr>
        <w:t xml:space="preserve">како би се обезбедио већи број </w:t>
      </w:r>
      <w:r w:rsidR="00DA4313" w:rsidRPr="00B9688F">
        <w:rPr>
          <w:rFonts w:ascii="Arial" w:hAnsi="Arial" w:cs="Arial"/>
          <w:sz w:val="20"/>
          <w:szCs w:val="20"/>
        </w:rPr>
        <w:t>ЈПОА и програма акредитованих обука у складу са потребама тржишта рада</w:t>
      </w:r>
      <w:r w:rsidR="00451225" w:rsidRPr="00B9688F">
        <w:rPr>
          <w:rFonts w:ascii="Arial" w:hAnsi="Arial" w:cs="Arial"/>
          <w:sz w:val="20"/>
          <w:szCs w:val="20"/>
        </w:rPr>
        <w:t>,</w:t>
      </w:r>
      <w:r w:rsidR="00DA4313" w:rsidRPr="00B9688F">
        <w:rPr>
          <w:rFonts w:ascii="Arial" w:hAnsi="Arial" w:cs="Arial"/>
          <w:sz w:val="20"/>
          <w:szCs w:val="20"/>
        </w:rPr>
        <w:t xml:space="preserve"> али и проширила њихова регионална доступност. Додатне активности у том правцу очекују се у оквиру ИПА 2020 пројекта </w:t>
      </w:r>
      <w:r w:rsidR="00DA4313" w:rsidRPr="00B9688F">
        <w:rPr>
          <w:rFonts w:ascii="Arial" w:hAnsi="Arial" w:cs="Arial"/>
          <w:i/>
          <w:sz w:val="20"/>
          <w:szCs w:val="20"/>
        </w:rPr>
        <w:t>„Повећана понуда и диверзификација акредитованих обука у области неформалног образовања и пружалаца обука за образовање одраслихˮ</w:t>
      </w:r>
      <w:r w:rsidR="00DA4313" w:rsidRPr="00B9688F">
        <w:rPr>
          <w:rFonts w:ascii="Arial" w:hAnsi="Arial" w:cs="Arial"/>
          <w:sz w:val="20"/>
          <w:szCs w:val="20"/>
        </w:rPr>
        <w:t xml:space="preserve"> који је почео са имплементацијом.</w:t>
      </w:r>
    </w:p>
    <w:p w14:paraId="59896914" w14:textId="77777777" w:rsidR="00DA4313" w:rsidRPr="00B9688F" w:rsidRDefault="00DA4313" w:rsidP="00DA4313">
      <w:pPr>
        <w:pStyle w:val="ListParagraph"/>
        <w:tabs>
          <w:tab w:val="left" w:pos="0"/>
        </w:tabs>
        <w:spacing w:line="240" w:lineRule="auto"/>
        <w:ind w:left="0" w:right="113"/>
        <w:jc w:val="both"/>
        <w:rPr>
          <w:rFonts w:ascii="Arial" w:hAnsi="Arial" w:cs="Arial"/>
          <w:sz w:val="20"/>
          <w:szCs w:val="20"/>
        </w:rPr>
      </w:pPr>
    </w:p>
    <w:p w14:paraId="0790F8B7" w14:textId="77777777" w:rsidR="00DA4313" w:rsidRPr="00B9688F" w:rsidRDefault="00DA4313" w:rsidP="00DA4313">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lastRenderedPageBreak/>
        <w:t>У сарадњи са ГИЗ започело се са истраживањем потреба послодаваца које треба да резултира извештајем и пројекцијама о потребним знањима и вештинама на националном, регионалном и нивоу округа са циљем бољег одговора на потражњу на тржишту рада и задовољење потреба послодаваца за запошљавањем.</w:t>
      </w:r>
    </w:p>
    <w:p w14:paraId="5FA22CCA" w14:textId="77777777" w:rsidR="00AF18C9" w:rsidRPr="00B9688F" w:rsidRDefault="00053220" w:rsidP="00714DBC">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Мапирање организација цивилног друштва на локалном нивоу показало је да су к</w:t>
      </w:r>
      <w:r w:rsidR="00DA4313" w:rsidRPr="00B9688F">
        <w:rPr>
          <w:rFonts w:ascii="Arial" w:hAnsi="Arial" w:cs="Arial"/>
          <w:sz w:val="20"/>
          <w:szCs w:val="20"/>
        </w:rPr>
        <w:t xml:space="preserve">апацитети </w:t>
      </w:r>
      <w:r w:rsidRPr="00B9688F">
        <w:rPr>
          <w:rFonts w:ascii="Arial" w:hAnsi="Arial" w:cs="Arial"/>
          <w:sz w:val="20"/>
          <w:szCs w:val="20"/>
        </w:rPr>
        <w:t xml:space="preserve">ових организација, </w:t>
      </w:r>
      <w:r w:rsidR="00DA4313" w:rsidRPr="00B9688F">
        <w:rPr>
          <w:rFonts w:ascii="Arial" w:hAnsi="Arial" w:cs="Arial"/>
          <w:sz w:val="20"/>
          <w:szCs w:val="20"/>
        </w:rPr>
        <w:t xml:space="preserve">које треба да спроводе активности за досезање и активацију </w:t>
      </w:r>
      <w:r w:rsidR="00DA4313" w:rsidRPr="00B9688F">
        <w:rPr>
          <w:rFonts w:ascii="Arial" w:hAnsi="Arial" w:cs="Arial"/>
          <w:sz w:val="20"/>
          <w:szCs w:val="20"/>
          <w:lang w:val="sr-Latn-RS"/>
        </w:rPr>
        <w:t xml:space="preserve">NEET </w:t>
      </w:r>
      <w:r w:rsidR="00DA4313" w:rsidRPr="00B9688F">
        <w:rPr>
          <w:rFonts w:ascii="Arial" w:hAnsi="Arial" w:cs="Arial"/>
          <w:sz w:val="20"/>
          <w:szCs w:val="20"/>
        </w:rPr>
        <w:t>младих</w:t>
      </w:r>
      <w:r w:rsidRPr="00B9688F">
        <w:rPr>
          <w:rFonts w:ascii="Arial" w:hAnsi="Arial" w:cs="Arial"/>
          <w:sz w:val="20"/>
          <w:szCs w:val="20"/>
        </w:rPr>
        <w:t>,</w:t>
      </w:r>
      <w:r w:rsidR="00DA4313" w:rsidRPr="00B9688F">
        <w:rPr>
          <w:rFonts w:ascii="Arial" w:hAnsi="Arial" w:cs="Arial"/>
          <w:sz w:val="20"/>
          <w:szCs w:val="20"/>
        </w:rPr>
        <w:t xml:space="preserve"> недовољн</w:t>
      </w:r>
      <w:r w:rsidRPr="00B9688F">
        <w:rPr>
          <w:rFonts w:ascii="Arial" w:hAnsi="Arial" w:cs="Arial"/>
          <w:sz w:val="20"/>
          <w:szCs w:val="20"/>
        </w:rPr>
        <w:t xml:space="preserve">и. С тим у вези развијањем Модела за досезање и обучавањем </w:t>
      </w:r>
      <w:r w:rsidR="001C64F0" w:rsidRPr="00B9688F">
        <w:rPr>
          <w:rFonts w:ascii="Arial" w:hAnsi="Arial" w:cs="Arial"/>
          <w:sz w:val="20"/>
          <w:szCs w:val="20"/>
        </w:rPr>
        <w:t>омладинских радника</w:t>
      </w:r>
      <w:r w:rsidRPr="00B9688F">
        <w:rPr>
          <w:rFonts w:ascii="Arial" w:hAnsi="Arial" w:cs="Arial"/>
          <w:sz w:val="20"/>
          <w:szCs w:val="20"/>
        </w:rPr>
        <w:t xml:space="preserve"> у складу са овим моделом, осигурано је да се активности досезања спроводе у складу са дефинисаном методологијом и минималним стандардом услуга. Спровођење активности досезања ће се пратити у наре</w:t>
      </w:r>
      <w:r w:rsidR="00B82D9B" w:rsidRPr="00B9688F">
        <w:rPr>
          <w:rFonts w:ascii="Arial" w:hAnsi="Arial" w:cs="Arial"/>
          <w:sz w:val="20"/>
          <w:szCs w:val="20"/>
        </w:rPr>
        <w:t>д</w:t>
      </w:r>
      <w:r w:rsidRPr="00B9688F">
        <w:rPr>
          <w:rFonts w:ascii="Arial" w:hAnsi="Arial" w:cs="Arial"/>
          <w:sz w:val="20"/>
          <w:szCs w:val="20"/>
        </w:rPr>
        <w:t>ном периоду како би се на основу искуства и постигнутих резултата утврдиле потребе за ревизијом Модела</w:t>
      </w:r>
      <w:r w:rsidR="00D07589" w:rsidRPr="00B9688F">
        <w:rPr>
          <w:rFonts w:ascii="Arial" w:hAnsi="Arial" w:cs="Arial"/>
          <w:sz w:val="20"/>
          <w:szCs w:val="20"/>
        </w:rPr>
        <w:t xml:space="preserve"> за досезање</w:t>
      </w:r>
      <w:r w:rsidR="001C64F0" w:rsidRPr="00B9688F">
        <w:rPr>
          <w:rFonts w:ascii="Arial" w:hAnsi="Arial" w:cs="Arial"/>
          <w:sz w:val="20"/>
          <w:szCs w:val="20"/>
        </w:rPr>
        <w:t>,</w:t>
      </w:r>
      <w:r w:rsidRPr="00B9688F">
        <w:rPr>
          <w:rFonts w:ascii="Arial" w:hAnsi="Arial" w:cs="Arial"/>
          <w:sz w:val="20"/>
          <w:szCs w:val="20"/>
        </w:rPr>
        <w:t xml:space="preserve"> али и наставило на </w:t>
      </w:r>
      <w:r w:rsidR="001C64F0" w:rsidRPr="00B9688F">
        <w:rPr>
          <w:rFonts w:ascii="Arial" w:hAnsi="Arial" w:cs="Arial"/>
          <w:sz w:val="20"/>
          <w:szCs w:val="20"/>
        </w:rPr>
        <w:t xml:space="preserve">даљем </w:t>
      </w:r>
      <w:r w:rsidRPr="00B9688F">
        <w:rPr>
          <w:rFonts w:ascii="Arial" w:hAnsi="Arial" w:cs="Arial"/>
          <w:sz w:val="20"/>
          <w:szCs w:val="20"/>
        </w:rPr>
        <w:t xml:space="preserve">развоју капацитета </w:t>
      </w:r>
      <w:r w:rsidR="001C64F0" w:rsidRPr="00B9688F">
        <w:rPr>
          <w:rFonts w:ascii="Arial" w:hAnsi="Arial" w:cs="Arial"/>
          <w:sz w:val="20"/>
          <w:szCs w:val="20"/>
        </w:rPr>
        <w:t>организација цивилног друштва.</w:t>
      </w:r>
      <w:r w:rsidRPr="00B9688F">
        <w:rPr>
          <w:rFonts w:ascii="Arial" w:hAnsi="Arial" w:cs="Arial"/>
          <w:sz w:val="20"/>
          <w:szCs w:val="20"/>
        </w:rPr>
        <w:t xml:space="preserve">  </w:t>
      </w:r>
    </w:p>
    <w:p w14:paraId="6B9D36F1" w14:textId="77777777" w:rsidR="001C64F0" w:rsidRPr="00B9688F" w:rsidRDefault="001C64F0" w:rsidP="00B82D9B">
      <w:pPr>
        <w:pStyle w:val="ListParagraph"/>
        <w:tabs>
          <w:tab w:val="left" w:pos="0"/>
        </w:tabs>
        <w:spacing w:after="0" w:line="240" w:lineRule="auto"/>
        <w:ind w:left="0" w:right="113"/>
        <w:jc w:val="both"/>
        <w:rPr>
          <w:rFonts w:ascii="Arial" w:hAnsi="Arial" w:cs="Arial"/>
          <w:sz w:val="20"/>
          <w:szCs w:val="20"/>
        </w:rPr>
      </w:pPr>
    </w:p>
    <w:p w14:paraId="0951BB88" w14:textId="77777777" w:rsidR="001C64F0" w:rsidRPr="00B9688F" w:rsidRDefault="00284B63" w:rsidP="00B82D9B">
      <w:pPr>
        <w:pStyle w:val="NoSpacing"/>
        <w:widowControl w:val="0"/>
        <w:rPr>
          <w:rFonts w:ascii="Arial" w:hAnsi="Arial" w:cs="Arial"/>
          <w:lang w:val="sr-Cyrl-RS"/>
        </w:rPr>
      </w:pPr>
      <w:r w:rsidRPr="00B9688F">
        <w:rPr>
          <w:rFonts w:ascii="Arial" w:eastAsiaTheme="minorHAnsi" w:hAnsi="Arial" w:cs="Arial"/>
          <w:lang w:val="sr-Cyrl-RS"/>
        </w:rPr>
        <w:t>Ради информисања релевантних локалних актера о програму Гаранција за младе о</w:t>
      </w:r>
      <w:r w:rsidR="00CF39C2" w:rsidRPr="00B9688F">
        <w:rPr>
          <w:rFonts w:ascii="Arial" w:eastAsiaTheme="minorHAnsi" w:hAnsi="Arial" w:cs="Arial"/>
          <w:lang w:val="sr-Cyrl-RS"/>
        </w:rPr>
        <w:t xml:space="preserve">рганизовани су локални припремни састанци у пилот филијалама </w:t>
      </w:r>
      <w:r w:rsidRPr="00B9688F">
        <w:rPr>
          <w:rFonts w:ascii="Arial" w:eastAsiaTheme="minorHAnsi" w:hAnsi="Arial" w:cs="Arial"/>
          <w:lang w:val="sr-Cyrl-RS"/>
        </w:rPr>
        <w:t xml:space="preserve">Националне службе за запошљавање </w:t>
      </w:r>
      <w:r w:rsidR="00CF39C2" w:rsidRPr="00B9688F">
        <w:rPr>
          <w:rFonts w:ascii="Arial" w:eastAsiaTheme="minorHAnsi" w:hAnsi="Arial" w:cs="Arial"/>
          <w:lang w:val="sr-Cyrl-RS"/>
        </w:rPr>
        <w:t xml:space="preserve">крајем децембра 2023. године, на којима је учествовало око 120 представника партнера на локалном нивоу (локалне самоуправе, организације цивилног друштва, удружења послодаваца, </w:t>
      </w:r>
      <w:r w:rsidR="00C22692">
        <w:rPr>
          <w:rFonts w:ascii="Arial" w:eastAsiaTheme="minorHAnsi" w:hAnsi="Arial" w:cs="Arial"/>
          <w:lang w:val="sr-Cyrl-RS"/>
        </w:rPr>
        <w:t xml:space="preserve">регионалне </w:t>
      </w:r>
      <w:r w:rsidR="00CF39C2" w:rsidRPr="00B9688F">
        <w:rPr>
          <w:rFonts w:ascii="Arial" w:eastAsiaTheme="minorHAnsi" w:hAnsi="Arial" w:cs="Arial"/>
          <w:lang w:val="sr-Cyrl-RS"/>
        </w:rPr>
        <w:t>привредне коморе, школе, филијале НСЗ)</w:t>
      </w:r>
      <w:r w:rsidR="00E763FD">
        <w:rPr>
          <w:rFonts w:ascii="Arial" w:eastAsiaTheme="minorHAnsi" w:hAnsi="Arial" w:cs="Arial"/>
          <w:lang w:val="sr-Cyrl-RS"/>
        </w:rPr>
        <w:t>,</w:t>
      </w:r>
      <w:r w:rsidR="00CF39C2" w:rsidRPr="00B9688F">
        <w:rPr>
          <w:rFonts w:ascii="Arial" w:eastAsiaTheme="minorHAnsi" w:hAnsi="Arial" w:cs="Arial"/>
          <w:lang w:val="sr-Cyrl-RS"/>
        </w:rPr>
        <w:t xml:space="preserve"> </w:t>
      </w:r>
      <w:r w:rsidR="001C64F0" w:rsidRPr="00B9688F">
        <w:rPr>
          <w:rFonts w:ascii="Arial" w:hAnsi="Arial" w:cs="Arial"/>
          <w:lang w:val="sr-Cyrl-RS"/>
        </w:rPr>
        <w:t>а у наредном пери</w:t>
      </w:r>
      <w:r w:rsidR="00451225" w:rsidRPr="00B9688F">
        <w:rPr>
          <w:rFonts w:ascii="Arial" w:hAnsi="Arial" w:cs="Arial"/>
          <w:lang w:val="sr-Cyrl-RS"/>
        </w:rPr>
        <w:t>о</w:t>
      </w:r>
      <w:r w:rsidR="001C64F0" w:rsidRPr="00B9688F">
        <w:rPr>
          <w:rFonts w:ascii="Arial" w:hAnsi="Arial" w:cs="Arial"/>
          <w:lang w:val="sr-Cyrl-RS"/>
        </w:rPr>
        <w:t xml:space="preserve">ду </w:t>
      </w:r>
      <w:r w:rsidRPr="00B9688F">
        <w:rPr>
          <w:rFonts w:ascii="Arial" w:hAnsi="Arial" w:cs="Arial"/>
          <w:lang w:val="sr-Cyrl-RS"/>
        </w:rPr>
        <w:t xml:space="preserve">планирано је </w:t>
      </w:r>
      <w:r w:rsidR="001C64F0" w:rsidRPr="00B9688F">
        <w:rPr>
          <w:rFonts w:ascii="Arial" w:hAnsi="Arial" w:cs="Arial"/>
          <w:lang w:val="sr-Cyrl-RS"/>
        </w:rPr>
        <w:t xml:space="preserve">организовање </w:t>
      </w:r>
      <w:r w:rsidRPr="00B9688F">
        <w:rPr>
          <w:rFonts w:ascii="Arial" w:hAnsi="Arial" w:cs="Arial"/>
          <w:lang w:val="sr-Cyrl-RS"/>
        </w:rPr>
        <w:t xml:space="preserve">додатних </w:t>
      </w:r>
      <w:r w:rsidR="001C64F0" w:rsidRPr="00B9688F">
        <w:rPr>
          <w:rFonts w:ascii="Arial" w:hAnsi="Arial" w:cs="Arial"/>
          <w:lang w:val="sr-Cyrl-RS"/>
        </w:rPr>
        <w:t>састанака и пружање подршке локалним самоуправама у планирању локалних планских докумената у области запошљавања</w:t>
      </w:r>
      <w:r w:rsidR="00E763FD">
        <w:rPr>
          <w:rFonts w:ascii="Arial" w:hAnsi="Arial" w:cs="Arial"/>
          <w:lang w:val="sr-Cyrl-RS"/>
        </w:rPr>
        <w:t>,</w:t>
      </w:r>
      <w:r w:rsidR="001C64F0" w:rsidRPr="00B9688F">
        <w:rPr>
          <w:rFonts w:ascii="Arial" w:hAnsi="Arial" w:cs="Arial"/>
          <w:lang w:val="sr-Cyrl-RS"/>
        </w:rPr>
        <w:t xml:space="preserve"> у циљу проширења понуде за младе </w:t>
      </w:r>
      <w:r w:rsidRPr="00B9688F">
        <w:rPr>
          <w:rFonts w:ascii="Arial" w:hAnsi="Arial" w:cs="Arial"/>
          <w:lang w:val="sr-Cyrl-RS"/>
        </w:rPr>
        <w:t>регистроване у Гаранцију за младе.</w:t>
      </w:r>
    </w:p>
    <w:p w14:paraId="1F940D2D" w14:textId="77777777" w:rsidR="00284B63" w:rsidRPr="00B9688F" w:rsidRDefault="00284B63" w:rsidP="001C64F0">
      <w:pPr>
        <w:pStyle w:val="NoSpacing"/>
        <w:widowControl w:val="0"/>
        <w:rPr>
          <w:rFonts w:ascii="Arial" w:hAnsi="Arial" w:cs="Arial"/>
          <w:sz w:val="18"/>
          <w:szCs w:val="18"/>
          <w:lang w:val="sr-Cyrl-RS"/>
        </w:rPr>
      </w:pPr>
    </w:p>
    <w:p w14:paraId="0DCA36BE" w14:textId="77777777" w:rsidR="00284B63" w:rsidRPr="00B9688F" w:rsidRDefault="00284B63" w:rsidP="00284B63">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 xml:space="preserve">У циљу припреме извештаја, обезбеђени су сви потребни подаци и организована размена података између органа и институција. Организован је и састанак релевантних органа на тему интероперабилности различитих база података почетком јануара 2025. године и сагледавања могућности за обезбеђивање аутоматског извештавања у реалном времену о спровођењу Гаранције за младе. </w:t>
      </w:r>
    </w:p>
    <w:p w14:paraId="21A2BDC3" w14:textId="77777777" w:rsidR="00284B63" w:rsidRPr="00B9688F" w:rsidRDefault="00284B63" w:rsidP="00284B63">
      <w:pPr>
        <w:pStyle w:val="ListParagraph"/>
        <w:tabs>
          <w:tab w:val="left" w:pos="0"/>
        </w:tabs>
        <w:spacing w:line="240" w:lineRule="auto"/>
        <w:ind w:left="0" w:right="113"/>
        <w:jc w:val="both"/>
        <w:rPr>
          <w:rFonts w:ascii="Arial" w:hAnsi="Arial" w:cs="Arial"/>
          <w:sz w:val="20"/>
          <w:szCs w:val="20"/>
        </w:rPr>
      </w:pPr>
    </w:p>
    <w:p w14:paraId="7B56B827" w14:textId="77777777" w:rsidR="00284B63" w:rsidRDefault="00284B63" w:rsidP="00284B63">
      <w:pPr>
        <w:pStyle w:val="ListParagraph"/>
        <w:tabs>
          <w:tab w:val="left" w:pos="0"/>
        </w:tabs>
        <w:spacing w:line="240" w:lineRule="auto"/>
        <w:ind w:left="0" w:right="113"/>
        <w:jc w:val="both"/>
        <w:rPr>
          <w:rFonts w:ascii="Arial" w:hAnsi="Arial" w:cs="Arial"/>
          <w:sz w:val="20"/>
          <w:szCs w:val="20"/>
        </w:rPr>
      </w:pPr>
      <w:r w:rsidRPr="00B9688F">
        <w:rPr>
          <w:rFonts w:ascii="Arial" w:hAnsi="Arial" w:cs="Arial"/>
          <w:sz w:val="20"/>
          <w:szCs w:val="20"/>
        </w:rPr>
        <w:t>Ради боље информисаности јавности</w:t>
      </w:r>
      <w:r w:rsidR="00E763FD">
        <w:rPr>
          <w:rFonts w:ascii="Arial" w:hAnsi="Arial" w:cs="Arial"/>
          <w:sz w:val="20"/>
          <w:szCs w:val="20"/>
        </w:rPr>
        <w:t xml:space="preserve">, </w:t>
      </w:r>
      <w:r w:rsidRPr="00B9688F">
        <w:rPr>
          <w:rFonts w:ascii="Arial" w:hAnsi="Arial" w:cs="Arial"/>
          <w:sz w:val="20"/>
          <w:szCs w:val="20"/>
        </w:rPr>
        <w:t>као и промоције овог програма</w:t>
      </w:r>
      <w:r w:rsidR="00E763FD">
        <w:rPr>
          <w:rFonts w:ascii="Arial" w:hAnsi="Arial" w:cs="Arial"/>
          <w:sz w:val="20"/>
          <w:szCs w:val="20"/>
        </w:rPr>
        <w:t>,</w:t>
      </w:r>
      <w:r w:rsidRPr="00B9688F">
        <w:rPr>
          <w:rFonts w:ascii="Arial" w:hAnsi="Arial" w:cs="Arial"/>
          <w:sz w:val="20"/>
          <w:szCs w:val="20"/>
        </w:rPr>
        <w:t xml:space="preserve"> започело се са информативном кампањом. Израђен је лого Гаранције за младе, креиране су и штампане брошуре којом се информишу NEET млади, партнери и шира јавност о програму Гаранција за младе, направљена су два видео филма, отворена електронска адреса за комуникацију (garancijazamlade@minrzs.gov.rs), као и web страна Гаранција за младе у оквиру сајта Министарства за рад, запошљавање, борачка и социјална питања (</w:t>
      </w:r>
      <w:hyperlink r:id="rId15" w:history="1">
        <w:r w:rsidRPr="00B9688F">
          <w:rPr>
            <w:rStyle w:val="Hyperlink"/>
            <w:rFonts w:ascii="Arial" w:hAnsi="Arial" w:cs="Arial"/>
            <w:color w:val="auto"/>
            <w:sz w:val="20"/>
            <w:szCs w:val="20"/>
          </w:rPr>
          <w:t>https://www.minrzs.gov.rs/sr/garancija-za-mlade</w:t>
        </w:r>
      </w:hyperlink>
      <w:r w:rsidRPr="00B9688F">
        <w:rPr>
          <w:rFonts w:ascii="Arial" w:hAnsi="Arial" w:cs="Arial"/>
          <w:sz w:val="20"/>
          <w:szCs w:val="20"/>
        </w:rPr>
        <w:t xml:space="preserve">). </w:t>
      </w:r>
    </w:p>
    <w:p w14:paraId="48E3B9F6" w14:textId="77777777" w:rsidR="00E5438D" w:rsidRDefault="00E5438D" w:rsidP="00284B63">
      <w:pPr>
        <w:pStyle w:val="ListParagraph"/>
        <w:tabs>
          <w:tab w:val="left" w:pos="0"/>
        </w:tabs>
        <w:spacing w:line="240" w:lineRule="auto"/>
        <w:ind w:left="0" w:right="113"/>
        <w:jc w:val="both"/>
        <w:rPr>
          <w:rFonts w:ascii="Arial" w:hAnsi="Arial" w:cs="Arial"/>
          <w:sz w:val="20"/>
          <w:szCs w:val="20"/>
        </w:rPr>
      </w:pPr>
    </w:p>
    <w:p w14:paraId="6361EDB4" w14:textId="77777777" w:rsidR="003900F7" w:rsidRPr="00B9688F" w:rsidRDefault="003900F7" w:rsidP="00714DBC">
      <w:pPr>
        <w:pStyle w:val="ListParagraph"/>
        <w:tabs>
          <w:tab w:val="left" w:pos="0"/>
        </w:tabs>
        <w:spacing w:line="240" w:lineRule="auto"/>
        <w:ind w:left="0" w:right="113"/>
        <w:rPr>
          <w:rFonts w:ascii="Arial" w:hAnsi="Arial" w:cs="Arial"/>
          <w:sz w:val="20"/>
          <w:szCs w:val="20"/>
        </w:rPr>
      </w:pPr>
    </w:p>
    <w:p w14:paraId="3EE8FC57" w14:textId="77777777" w:rsidR="003900F7" w:rsidRPr="00B9688F" w:rsidRDefault="003552A0" w:rsidP="00BF0AF2">
      <w:pPr>
        <w:pStyle w:val="ListParagraph"/>
        <w:tabs>
          <w:tab w:val="left" w:pos="0"/>
        </w:tabs>
        <w:spacing w:after="0" w:line="240" w:lineRule="auto"/>
        <w:ind w:left="0" w:right="113"/>
        <w:rPr>
          <w:rFonts w:ascii="Arial" w:hAnsi="Arial" w:cs="Arial"/>
          <w:b/>
          <w:bCs/>
          <w:sz w:val="20"/>
          <w:szCs w:val="20"/>
        </w:rPr>
      </w:pPr>
      <w:r w:rsidRPr="00B9688F">
        <w:rPr>
          <w:rFonts w:ascii="Arial" w:hAnsi="Arial" w:cs="Arial"/>
          <w:b/>
          <w:bCs/>
          <w:sz w:val="20"/>
          <w:szCs w:val="20"/>
        </w:rPr>
        <w:tab/>
      </w:r>
      <w:r w:rsidR="001F18C5" w:rsidRPr="00B9688F">
        <w:rPr>
          <w:rFonts w:ascii="Arial" w:hAnsi="Arial" w:cs="Arial"/>
          <w:b/>
          <w:bCs/>
          <w:sz w:val="20"/>
          <w:szCs w:val="20"/>
        </w:rPr>
        <w:t>ТАБЕЛА 2.2.4: КЉУЧНЕ РЕФОРМЕ И ИНИЦИЈАТИВЕ ЗА ИЗГРАДЊУ СНАЖНИХ МЕХАНИЗАМА ИСПОРУКЕ</w:t>
      </w:r>
    </w:p>
    <w:p w14:paraId="0B25694E" w14:textId="77777777" w:rsidR="003900F7" w:rsidRPr="00B9688F" w:rsidRDefault="003900F7" w:rsidP="00BF0AF2">
      <w:pPr>
        <w:pStyle w:val="NoSpacing"/>
        <w:contextualSpacing/>
        <w:rPr>
          <w:rFonts w:ascii="Arial" w:hAnsi="Arial" w:cs="Arial"/>
          <w:b/>
          <w:lang w:val="sr-Cyrl-RS"/>
        </w:rPr>
      </w:pPr>
    </w:p>
    <w:tbl>
      <w:tblPr>
        <w:tblW w:w="5000" w:type="pct"/>
        <w:tblInd w:w="226" w:type="dxa"/>
        <w:tblLayout w:type="fixed"/>
        <w:tblLook w:val="04A0" w:firstRow="1" w:lastRow="0" w:firstColumn="1" w:lastColumn="0" w:noHBand="0" w:noVBand="1"/>
      </w:tblPr>
      <w:tblGrid>
        <w:gridCol w:w="2568"/>
        <w:gridCol w:w="2306"/>
        <w:gridCol w:w="1987"/>
        <w:gridCol w:w="1637"/>
        <w:gridCol w:w="1554"/>
        <w:gridCol w:w="1729"/>
        <w:gridCol w:w="3607"/>
      </w:tblGrid>
      <w:tr w:rsidR="00B9688F" w:rsidRPr="00B9688F" w14:paraId="4A83FC29" w14:textId="77777777">
        <w:tc>
          <w:tcPr>
            <w:tcW w:w="238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54584B1"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Назив реформе/иницијативе</w:t>
            </w:r>
          </w:p>
        </w:tc>
        <w:tc>
          <w:tcPr>
            <w:tcW w:w="2141"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7004C59" w14:textId="77777777" w:rsidR="003900F7" w:rsidRPr="00B9688F" w:rsidRDefault="001F18C5" w:rsidP="00714DBC">
            <w:pPr>
              <w:pStyle w:val="NoSpacing"/>
              <w:widowControl w:val="0"/>
              <w:jc w:val="center"/>
              <w:rPr>
                <w:rFonts w:ascii="Arial" w:hAnsi="Arial" w:cs="Arial"/>
                <w:b/>
                <w:sz w:val="18"/>
                <w:szCs w:val="18"/>
                <w:lang w:val="sr-Cyrl-RS"/>
              </w:rPr>
            </w:pPr>
            <w:r w:rsidRPr="00B9688F">
              <w:rPr>
                <w:rFonts w:ascii="Arial" w:hAnsi="Arial" w:cs="Arial"/>
                <w:b/>
                <w:sz w:val="18"/>
                <w:szCs w:val="18"/>
                <w:lang w:val="sr-Cyrl-RS"/>
              </w:rPr>
              <w:t>Кључни циљеви</w:t>
            </w:r>
          </w:p>
        </w:tc>
        <w:tc>
          <w:tcPr>
            <w:tcW w:w="1845"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717DC832"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Циљна група, укључујући број обухваћених лица (уколико је доступан)</w:t>
            </w:r>
          </w:p>
        </w:tc>
        <w:tc>
          <w:tcPr>
            <w:tcW w:w="152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1762C84"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Назив и улога организације која је носилац и партнера</w:t>
            </w:r>
          </w:p>
        </w:tc>
        <w:tc>
          <w:tcPr>
            <w:tcW w:w="1443"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D966B4B"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 xml:space="preserve"> Временски оквир спровођења</w:t>
            </w:r>
          </w:p>
        </w:tc>
        <w:tc>
          <w:tcPr>
            <w:tcW w:w="1605"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7E9EDD95" w14:textId="77777777" w:rsidR="003900F7" w:rsidRPr="00B9688F" w:rsidRDefault="001F18C5" w:rsidP="00714DBC">
            <w:pPr>
              <w:widowControl w:val="0"/>
              <w:spacing w:after="0" w:line="240" w:lineRule="auto"/>
              <w:contextualSpacing/>
              <w:jc w:val="center"/>
              <w:rPr>
                <w:rFonts w:ascii="Arial" w:hAnsi="Arial" w:cs="Arial"/>
                <w:b/>
                <w:sz w:val="18"/>
                <w:szCs w:val="18"/>
              </w:rPr>
            </w:pPr>
            <w:r w:rsidRPr="00B9688F">
              <w:rPr>
                <w:rFonts w:ascii="Arial" w:hAnsi="Arial" w:cs="Arial"/>
                <w:b/>
                <w:sz w:val="18"/>
                <w:szCs w:val="18"/>
              </w:rPr>
              <w:t>Трошкови спровођења, уколико је применљиво и извор финансирања</w:t>
            </w:r>
          </w:p>
        </w:tc>
        <w:tc>
          <w:tcPr>
            <w:tcW w:w="334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2FA79175" w14:textId="77777777" w:rsidR="003900F7" w:rsidRPr="00B9688F" w:rsidRDefault="001F18C5" w:rsidP="00714DBC">
            <w:pPr>
              <w:widowControl w:val="0"/>
              <w:spacing w:after="0" w:line="240" w:lineRule="auto"/>
              <w:contextualSpacing/>
              <w:jc w:val="center"/>
              <w:rPr>
                <w:rFonts w:ascii="Arial" w:hAnsi="Arial" w:cs="Arial"/>
                <w:b/>
                <w:sz w:val="18"/>
                <w:szCs w:val="18"/>
              </w:rPr>
            </w:pPr>
            <w:r w:rsidRPr="00B9688F">
              <w:rPr>
                <w:rFonts w:ascii="Arial" w:hAnsi="Arial" w:cs="Arial"/>
                <w:b/>
                <w:sz w:val="18"/>
                <w:szCs w:val="18"/>
              </w:rPr>
              <w:t>Напредак 2023-2024</w:t>
            </w:r>
          </w:p>
        </w:tc>
      </w:tr>
      <w:tr w:rsidR="00B9688F" w:rsidRPr="00B9688F" w14:paraId="6752704E" w14:textId="77777777">
        <w:tc>
          <w:tcPr>
            <w:tcW w:w="238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46D95C0"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Планиране реформе</w:t>
            </w:r>
          </w:p>
          <w:p w14:paraId="3B16ACF5" w14:textId="77777777" w:rsidR="003900F7" w:rsidRPr="00B9688F" w:rsidRDefault="003900F7" w:rsidP="00714DBC">
            <w:pPr>
              <w:pStyle w:val="NoSpacing"/>
              <w:widowControl w:val="0"/>
              <w:rPr>
                <w:rFonts w:ascii="Arial" w:hAnsi="Arial" w:cs="Arial"/>
                <w:b/>
                <w:sz w:val="18"/>
                <w:szCs w:val="18"/>
                <w:lang w:val="sr-Cyrl-RS"/>
              </w:rPr>
            </w:pPr>
          </w:p>
        </w:tc>
        <w:tc>
          <w:tcPr>
            <w:tcW w:w="214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FF61468" w14:textId="77777777" w:rsidR="003900F7" w:rsidRPr="00B9688F" w:rsidRDefault="003900F7" w:rsidP="00714DBC">
            <w:pPr>
              <w:pStyle w:val="NoSpacing"/>
              <w:widowControl w:val="0"/>
              <w:jc w:val="center"/>
              <w:rPr>
                <w:rFonts w:ascii="Arial" w:hAnsi="Arial" w:cs="Arial"/>
                <w:b/>
                <w:sz w:val="18"/>
                <w:szCs w:val="18"/>
                <w:lang w:val="sr-Cyrl-RS"/>
              </w:rPr>
            </w:pPr>
          </w:p>
        </w:tc>
        <w:tc>
          <w:tcPr>
            <w:tcW w:w="18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E79DF14" w14:textId="77777777" w:rsidR="003900F7" w:rsidRPr="00B9688F" w:rsidRDefault="003900F7" w:rsidP="00714DBC">
            <w:pPr>
              <w:pStyle w:val="NoSpacing"/>
              <w:widowControl w:val="0"/>
              <w:rPr>
                <w:rFonts w:ascii="Arial" w:hAnsi="Arial" w:cs="Arial"/>
                <w:b/>
                <w:sz w:val="18"/>
                <w:szCs w:val="18"/>
                <w:lang w:val="sr-Cyrl-RS"/>
              </w:rPr>
            </w:pPr>
          </w:p>
        </w:tc>
        <w:tc>
          <w:tcPr>
            <w:tcW w:w="152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46FE180" w14:textId="77777777" w:rsidR="003900F7" w:rsidRPr="00B9688F" w:rsidRDefault="003900F7" w:rsidP="00714DBC">
            <w:pPr>
              <w:pStyle w:val="NoSpacing"/>
              <w:widowControl w:val="0"/>
              <w:rPr>
                <w:rFonts w:ascii="Arial" w:hAnsi="Arial" w:cs="Arial"/>
                <w:b/>
                <w:sz w:val="18"/>
                <w:szCs w:val="18"/>
                <w:lang w:val="sr-Cyrl-RS"/>
              </w:rPr>
            </w:pPr>
          </w:p>
        </w:tc>
        <w:tc>
          <w:tcPr>
            <w:tcW w:w="144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32AC02B" w14:textId="77777777" w:rsidR="003900F7" w:rsidRPr="00B9688F" w:rsidRDefault="003900F7" w:rsidP="00714DBC">
            <w:pPr>
              <w:pStyle w:val="NoSpacing"/>
              <w:widowControl w:val="0"/>
              <w:rPr>
                <w:rFonts w:ascii="Arial" w:hAnsi="Arial" w:cs="Arial"/>
                <w:b/>
                <w:sz w:val="18"/>
                <w:szCs w:val="18"/>
                <w:lang w:val="sr-Cyrl-RS"/>
              </w:rPr>
            </w:pPr>
          </w:p>
        </w:tc>
        <w:tc>
          <w:tcPr>
            <w:tcW w:w="160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A1B1533" w14:textId="77777777" w:rsidR="003900F7" w:rsidRPr="00B9688F" w:rsidRDefault="003900F7" w:rsidP="00714DBC">
            <w:pPr>
              <w:pStyle w:val="NoSpacing"/>
              <w:widowControl w:val="0"/>
              <w:rPr>
                <w:rFonts w:ascii="Arial" w:hAnsi="Arial" w:cs="Arial"/>
                <w:b/>
                <w:sz w:val="18"/>
                <w:szCs w:val="18"/>
                <w:lang w:val="sr-Cyrl-RS"/>
              </w:rPr>
            </w:pPr>
          </w:p>
        </w:tc>
        <w:tc>
          <w:tcPr>
            <w:tcW w:w="334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C092EBA" w14:textId="77777777" w:rsidR="003900F7" w:rsidRPr="00B9688F" w:rsidRDefault="003900F7" w:rsidP="00714DBC">
            <w:pPr>
              <w:pStyle w:val="NoSpacing"/>
              <w:widowControl w:val="0"/>
              <w:rPr>
                <w:rFonts w:ascii="Arial" w:hAnsi="Arial" w:cs="Arial"/>
                <w:b/>
                <w:sz w:val="18"/>
                <w:szCs w:val="18"/>
                <w:lang w:val="sr-Cyrl-RS"/>
              </w:rPr>
            </w:pPr>
          </w:p>
        </w:tc>
      </w:tr>
      <w:tr w:rsidR="00B9688F" w:rsidRPr="00B9688F" w14:paraId="01AE490F" w14:textId="77777777">
        <w:tc>
          <w:tcPr>
            <w:tcW w:w="2383" w:type="dxa"/>
            <w:tcBorders>
              <w:top w:val="single" w:sz="4" w:space="0" w:color="000000"/>
              <w:left w:val="single" w:sz="4" w:space="0" w:color="000000"/>
              <w:bottom w:val="single" w:sz="4" w:space="0" w:color="000000"/>
              <w:right w:val="single" w:sz="4" w:space="0" w:color="000000"/>
            </w:tcBorders>
          </w:tcPr>
          <w:p w14:paraId="60AB5F4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Реформа организационе структуре НСЗ</w:t>
            </w:r>
          </w:p>
        </w:tc>
        <w:tc>
          <w:tcPr>
            <w:tcW w:w="2141" w:type="dxa"/>
            <w:tcBorders>
              <w:top w:val="single" w:sz="4" w:space="0" w:color="000000"/>
              <w:left w:val="single" w:sz="4" w:space="0" w:color="000000"/>
              <w:bottom w:val="single" w:sz="4" w:space="0" w:color="000000"/>
              <w:right w:val="single" w:sz="4" w:space="0" w:color="000000"/>
            </w:tcBorders>
          </w:tcPr>
          <w:p w14:paraId="29728201"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Ревидирати организациону и кадровску структуру НСЗ на националном и локалном нивоу како би се обезбедила ефикасна и правовремена испорука услуга ГзМ</w:t>
            </w:r>
          </w:p>
        </w:tc>
        <w:tc>
          <w:tcPr>
            <w:tcW w:w="1845" w:type="dxa"/>
            <w:tcBorders>
              <w:top w:val="single" w:sz="4" w:space="0" w:color="000000"/>
              <w:left w:val="single" w:sz="4" w:space="0" w:color="000000"/>
              <w:bottom w:val="single" w:sz="4" w:space="0" w:color="000000"/>
              <w:right w:val="single" w:sz="4" w:space="0" w:color="000000"/>
            </w:tcBorders>
          </w:tcPr>
          <w:p w14:paraId="28F2331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520" w:type="dxa"/>
            <w:tcBorders>
              <w:top w:val="single" w:sz="4" w:space="0" w:color="000000"/>
              <w:left w:val="single" w:sz="4" w:space="0" w:color="000000"/>
              <w:bottom w:val="single" w:sz="4" w:space="0" w:color="000000"/>
              <w:right w:val="single" w:sz="4" w:space="0" w:color="000000"/>
            </w:tcBorders>
          </w:tcPr>
          <w:p w14:paraId="6E9E9AD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43" w:type="dxa"/>
            <w:tcBorders>
              <w:top w:val="single" w:sz="4" w:space="0" w:color="000000"/>
              <w:left w:val="single" w:sz="4" w:space="0" w:color="000000"/>
              <w:bottom w:val="single" w:sz="4" w:space="0" w:color="000000"/>
              <w:right w:val="single" w:sz="4" w:space="0" w:color="000000"/>
            </w:tcBorders>
          </w:tcPr>
          <w:p w14:paraId="55A7581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1605" w:type="dxa"/>
            <w:tcBorders>
              <w:top w:val="single" w:sz="4" w:space="0" w:color="000000"/>
              <w:left w:val="single" w:sz="4" w:space="0" w:color="000000"/>
              <w:bottom w:val="single" w:sz="4" w:space="0" w:color="000000"/>
              <w:right w:val="single" w:sz="4" w:space="0" w:color="000000"/>
            </w:tcBorders>
          </w:tcPr>
          <w:p w14:paraId="0FEB3B82" w14:textId="77777777" w:rsidR="003900F7" w:rsidRPr="00B9688F" w:rsidRDefault="001F18C5" w:rsidP="00714DBC">
            <w:pPr>
              <w:widowControl w:val="0"/>
              <w:spacing w:line="240" w:lineRule="auto"/>
              <w:contextualSpacing/>
              <w:rPr>
                <w:rFonts w:ascii="Arial" w:hAnsi="Arial" w:cs="Arial"/>
                <w:sz w:val="18"/>
                <w:szCs w:val="18"/>
              </w:rPr>
            </w:pPr>
            <w:r w:rsidRPr="00B9688F">
              <w:rPr>
                <w:rFonts w:ascii="Arial" w:hAnsi="Arial" w:cs="Arial"/>
                <w:sz w:val="18"/>
                <w:szCs w:val="18"/>
              </w:rPr>
              <w:t>Извор: Финансијски план НСЗ (нису потребна додатна финансијска средства)</w:t>
            </w:r>
          </w:p>
        </w:tc>
        <w:tc>
          <w:tcPr>
            <w:tcW w:w="3349" w:type="dxa"/>
            <w:tcBorders>
              <w:top w:val="single" w:sz="4" w:space="0" w:color="000000"/>
              <w:left w:val="single" w:sz="4" w:space="0" w:color="000000"/>
              <w:bottom w:val="single" w:sz="4" w:space="0" w:color="000000"/>
              <w:right w:val="single" w:sz="4" w:space="0" w:color="000000"/>
            </w:tcBorders>
          </w:tcPr>
          <w:p w14:paraId="4E5692D6" w14:textId="77777777" w:rsidR="003900F7" w:rsidRPr="00B9688F" w:rsidRDefault="0013748A"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w:t>
            </w:r>
            <w:r w:rsidR="001F18C5" w:rsidRPr="00B9688F">
              <w:rPr>
                <w:rFonts w:ascii="Arial" w:eastAsia="Calibri" w:hAnsi="Arial" w:cs="Arial"/>
                <w:sz w:val="18"/>
                <w:szCs w:val="18"/>
                <w:lang w:val="sr-Cyrl-RS"/>
              </w:rPr>
              <w:t>ланирано је пилотирање новог концепта рада са корисницима услу</w:t>
            </w:r>
            <w:r w:rsidRPr="00B9688F">
              <w:rPr>
                <w:rFonts w:ascii="Arial" w:eastAsia="Calibri" w:hAnsi="Arial" w:cs="Arial"/>
                <w:sz w:val="18"/>
                <w:szCs w:val="18"/>
                <w:lang w:val="sr-Cyrl-RS"/>
              </w:rPr>
              <w:t xml:space="preserve">га </w:t>
            </w:r>
            <w:r w:rsidR="001F18C5" w:rsidRPr="00B9688F">
              <w:rPr>
                <w:rFonts w:ascii="Arial" w:eastAsia="Calibri" w:hAnsi="Arial" w:cs="Arial"/>
                <w:sz w:val="18"/>
                <w:szCs w:val="18"/>
                <w:lang w:val="sr-Cyrl-RS"/>
              </w:rPr>
              <w:t>у Филијали за град Београ</w:t>
            </w:r>
            <w:r w:rsidR="005725BE" w:rsidRPr="00B9688F">
              <w:rPr>
                <w:rFonts w:ascii="Arial" w:eastAsia="Calibri" w:hAnsi="Arial" w:cs="Arial"/>
                <w:sz w:val="18"/>
                <w:szCs w:val="18"/>
                <w:lang w:val="sr-Cyrl-RS"/>
              </w:rPr>
              <w:t>д.</w:t>
            </w:r>
          </w:p>
          <w:p w14:paraId="6A4C06D0" w14:textId="77777777" w:rsidR="0013748A" w:rsidRPr="00B9688F" w:rsidRDefault="0013748A"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Поднет је Захтев за техничку подршку МОР, у циљу </w:t>
            </w:r>
            <w:r w:rsidR="00C22692">
              <w:rPr>
                <w:rFonts w:ascii="Arial" w:eastAsia="Calibri" w:hAnsi="Arial" w:cs="Arial"/>
                <w:sz w:val="18"/>
                <w:szCs w:val="18"/>
                <w:lang w:val="sr-Cyrl-RS"/>
              </w:rPr>
              <w:t xml:space="preserve">израде </w:t>
            </w:r>
            <w:r w:rsidR="00714DF3">
              <w:rPr>
                <w:rFonts w:ascii="Arial" w:eastAsia="Calibri" w:hAnsi="Arial" w:cs="Arial"/>
                <w:sz w:val="18"/>
                <w:szCs w:val="18"/>
                <w:lang w:val="sr-Cyrl-RS"/>
              </w:rPr>
              <w:t>Ф</w:t>
            </w:r>
            <w:r w:rsidRPr="00B9688F">
              <w:rPr>
                <w:rFonts w:ascii="Arial" w:eastAsia="Calibri" w:hAnsi="Arial" w:cs="Arial"/>
                <w:sz w:val="18"/>
                <w:szCs w:val="18"/>
                <w:lang w:val="sr-Cyrl-RS"/>
              </w:rPr>
              <w:t xml:space="preserve">ункционалне анализе НСЗ, како би се реорганизовао и унапредио процес рада. </w:t>
            </w:r>
          </w:p>
        </w:tc>
      </w:tr>
      <w:tr w:rsidR="00B9688F" w:rsidRPr="00B9688F" w14:paraId="3563DAC8" w14:textId="77777777">
        <w:tc>
          <w:tcPr>
            <w:tcW w:w="2383" w:type="dxa"/>
            <w:tcBorders>
              <w:top w:val="single" w:sz="4" w:space="0" w:color="000000"/>
              <w:left w:val="single" w:sz="4" w:space="0" w:color="000000"/>
              <w:bottom w:val="single" w:sz="4" w:space="0" w:color="000000"/>
              <w:right w:val="single" w:sz="4" w:space="0" w:color="000000"/>
            </w:tcBorders>
            <w:shd w:val="clear" w:color="auto" w:fill="BDD6EE"/>
          </w:tcPr>
          <w:p w14:paraId="163582B8" w14:textId="77777777" w:rsidR="003900F7" w:rsidRPr="00B9688F" w:rsidRDefault="001F18C5" w:rsidP="00714DBC">
            <w:pPr>
              <w:pStyle w:val="NoSpacing"/>
              <w:widowControl w:val="0"/>
              <w:rPr>
                <w:rFonts w:ascii="Arial" w:hAnsi="Arial" w:cs="Arial"/>
                <w:b/>
                <w:sz w:val="18"/>
                <w:szCs w:val="18"/>
                <w:lang w:val="sr-Cyrl-RS"/>
              </w:rPr>
            </w:pPr>
            <w:r w:rsidRPr="00B9688F">
              <w:rPr>
                <w:rFonts w:ascii="Arial" w:hAnsi="Arial" w:cs="Arial"/>
                <w:b/>
                <w:sz w:val="18"/>
                <w:szCs w:val="18"/>
                <w:lang w:val="sr-Cyrl-RS"/>
              </w:rPr>
              <w:t>Планиране иницијативе</w:t>
            </w:r>
          </w:p>
          <w:p w14:paraId="1DE47E27" w14:textId="77777777" w:rsidR="003900F7" w:rsidRPr="00B9688F" w:rsidRDefault="003900F7" w:rsidP="00714DBC">
            <w:pPr>
              <w:pStyle w:val="NoSpacing"/>
              <w:widowControl w:val="0"/>
              <w:rPr>
                <w:rFonts w:ascii="Arial" w:eastAsia="Calibri" w:hAnsi="Arial" w:cs="Arial"/>
                <w:sz w:val="18"/>
                <w:szCs w:val="18"/>
                <w:lang w:val="sr-Cyrl-RS"/>
              </w:rPr>
            </w:pPr>
          </w:p>
        </w:tc>
        <w:tc>
          <w:tcPr>
            <w:tcW w:w="2141" w:type="dxa"/>
            <w:tcBorders>
              <w:top w:val="single" w:sz="4" w:space="0" w:color="000000"/>
              <w:left w:val="single" w:sz="4" w:space="0" w:color="000000"/>
              <w:bottom w:val="single" w:sz="4" w:space="0" w:color="000000"/>
              <w:right w:val="single" w:sz="4" w:space="0" w:color="000000"/>
            </w:tcBorders>
            <w:shd w:val="clear" w:color="auto" w:fill="BDD6EE"/>
          </w:tcPr>
          <w:p w14:paraId="61C85636" w14:textId="77777777" w:rsidR="003900F7" w:rsidRPr="00B9688F" w:rsidRDefault="003900F7" w:rsidP="00714DBC">
            <w:pPr>
              <w:pStyle w:val="NoSpacing"/>
              <w:widowControl w:val="0"/>
              <w:ind w:left="108"/>
              <w:rPr>
                <w:rFonts w:ascii="Arial" w:eastAsia="Calibri" w:hAnsi="Arial" w:cs="Arial"/>
                <w:sz w:val="18"/>
                <w:szCs w:val="18"/>
                <w:lang w:val="sr-Cyrl-RS"/>
              </w:rPr>
            </w:pPr>
          </w:p>
        </w:tc>
        <w:tc>
          <w:tcPr>
            <w:tcW w:w="1845" w:type="dxa"/>
            <w:tcBorders>
              <w:top w:val="single" w:sz="4" w:space="0" w:color="000000"/>
              <w:left w:val="single" w:sz="4" w:space="0" w:color="000000"/>
              <w:bottom w:val="single" w:sz="4" w:space="0" w:color="000000"/>
              <w:right w:val="single" w:sz="4" w:space="0" w:color="000000"/>
            </w:tcBorders>
            <w:shd w:val="clear" w:color="auto" w:fill="BDD6EE"/>
          </w:tcPr>
          <w:p w14:paraId="5DA050B9" w14:textId="77777777" w:rsidR="003900F7" w:rsidRPr="00B9688F" w:rsidRDefault="003900F7" w:rsidP="00714DBC">
            <w:pPr>
              <w:pStyle w:val="NoSpacing"/>
              <w:widowControl w:val="0"/>
              <w:rPr>
                <w:rFonts w:ascii="Arial" w:eastAsia="Calibri" w:hAnsi="Arial" w:cs="Arial"/>
                <w:sz w:val="18"/>
                <w:szCs w:val="18"/>
                <w:lang w:val="sr-Cyrl-RS"/>
              </w:rPr>
            </w:pPr>
          </w:p>
        </w:tc>
        <w:tc>
          <w:tcPr>
            <w:tcW w:w="1520" w:type="dxa"/>
            <w:tcBorders>
              <w:top w:val="single" w:sz="4" w:space="0" w:color="000000"/>
              <w:left w:val="single" w:sz="4" w:space="0" w:color="000000"/>
              <w:bottom w:val="single" w:sz="4" w:space="0" w:color="000000"/>
              <w:right w:val="single" w:sz="4" w:space="0" w:color="000000"/>
            </w:tcBorders>
            <w:shd w:val="clear" w:color="auto" w:fill="BDD6EE"/>
          </w:tcPr>
          <w:p w14:paraId="6A45B3C1" w14:textId="77777777" w:rsidR="003900F7" w:rsidRPr="00B9688F" w:rsidRDefault="003900F7" w:rsidP="00714DBC">
            <w:pPr>
              <w:pStyle w:val="NoSpacing"/>
              <w:widowControl w:val="0"/>
              <w:rPr>
                <w:rFonts w:ascii="Arial" w:eastAsia="Calibri" w:hAnsi="Arial" w:cs="Arial"/>
                <w:sz w:val="18"/>
                <w:szCs w:val="18"/>
                <w:lang w:val="sr-Cyrl-RS"/>
              </w:rPr>
            </w:pPr>
          </w:p>
        </w:tc>
        <w:tc>
          <w:tcPr>
            <w:tcW w:w="1443" w:type="dxa"/>
            <w:tcBorders>
              <w:top w:val="single" w:sz="4" w:space="0" w:color="000000"/>
              <w:left w:val="single" w:sz="4" w:space="0" w:color="000000"/>
              <w:bottom w:val="single" w:sz="4" w:space="0" w:color="000000"/>
              <w:right w:val="single" w:sz="4" w:space="0" w:color="000000"/>
            </w:tcBorders>
            <w:shd w:val="clear" w:color="auto" w:fill="BDD6EE"/>
          </w:tcPr>
          <w:p w14:paraId="0F0DD832" w14:textId="77777777" w:rsidR="003900F7" w:rsidRPr="00B9688F" w:rsidRDefault="003900F7" w:rsidP="00714DBC">
            <w:pPr>
              <w:pStyle w:val="NoSpacing"/>
              <w:widowControl w:val="0"/>
              <w:rPr>
                <w:rFonts w:ascii="Arial" w:eastAsia="Calibri" w:hAnsi="Arial" w:cs="Arial"/>
                <w:sz w:val="18"/>
                <w:szCs w:val="18"/>
                <w:lang w:val="sr-Cyrl-RS"/>
              </w:rPr>
            </w:pPr>
          </w:p>
        </w:tc>
        <w:tc>
          <w:tcPr>
            <w:tcW w:w="1605" w:type="dxa"/>
            <w:tcBorders>
              <w:top w:val="single" w:sz="4" w:space="0" w:color="000000"/>
              <w:left w:val="single" w:sz="4" w:space="0" w:color="000000"/>
              <w:bottom w:val="single" w:sz="4" w:space="0" w:color="000000"/>
              <w:right w:val="single" w:sz="4" w:space="0" w:color="000000"/>
            </w:tcBorders>
            <w:shd w:val="clear" w:color="auto" w:fill="BDD6EE"/>
          </w:tcPr>
          <w:p w14:paraId="212BAAEA" w14:textId="77777777" w:rsidR="003900F7" w:rsidRPr="00B9688F" w:rsidRDefault="003900F7" w:rsidP="00714DBC">
            <w:pPr>
              <w:widowControl w:val="0"/>
              <w:spacing w:line="240" w:lineRule="auto"/>
              <w:contextualSpacing/>
              <w:rPr>
                <w:rFonts w:ascii="Arial" w:hAnsi="Arial" w:cs="Arial"/>
                <w:sz w:val="18"/>
                <w:szCs w:val="18"/>
              </w:rPr>
            </w:pPr>
          </w:p>
        </w:tc>
        <w:tc>
          <w:tcPr>
            <w:tcW w:w="3349" w:type="dxa"/>
            <w:tcBorders>
              <w:top w:val="single" w:sz="4" w:space="0" w:color="000000"/>
              <w:left w:val="single" w:sz="4" w:space="0" w:color="000000"/>
              <w:bottom w:val="single" w:sz="4" w:space="0" w:color="000000"/>
              <w:right w:val="single" w:sz="4" w:space="0" w:color="000000"/>
            </w:tcBorders>
            <w:shd w:val="clear" w:color="auto" w:fill="BDD6EE"/>
          </w:tcPr>
          <w:p w14:paraId="2348A80E" w14:textId="77777777" w:rsidR="003900F7" w:rsidRPr="00B9688F" w:rsidRDefault="003900F7" w:rsidP="00714DBC">
            <w:pPr>
              <w:pStyle w:val="NoSpacing"/>
              <w:widowControl w:val="0"/>
              <w:ind w:left="171"/>
              <w:rPr>
                <w:rFonts w:ascii="Arial" w:eastAsia="Calibri" w:hAnsi="Arial" w:cs="Arial"/>
                <w:sz w:val="18"/>
                <w:szCs w:val="18"/>
                <w:lang w:val="sr-Cyrl-RS"/>
              </w:rPr>
            </w:pPr>
          </w:p>
        </w:tc>
      </w:tr>
      <w:tr w:rsidR="00B9688F" w:rsidRPr="00B9688F" w14:paraId="2228A464" w14:textId="77777777">
        <w:tc>
          <w:tcPr>
            <w:tcW w:w="2383" w:type="dxa"/>
            <w:tcBorders>
              <w:top w:val="single" w:sz="4" w:space="0" w:color="000000"/>
              <w:left w:val="single" w:sz="4" w:space="0" w:color="000000"/>
              <w:bottom w:val="single" w:sz="4" w:space="0" w:color="000000"/>
              <w:right w:val="single" w:sz="4" w:space="0" w:color="000000"/>
            </w:tcBorders>
          </w:tcPr>
          <w:p w14:paraId="52CCFF40"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lastRenderedPageBreak/>
              <w:t>Ангажовање и обучавање додатних људских ресурса у Сектору за рад и запошљавање, МРЗБСП - запошљавање државних службеника</w:t>
            </w:r>
          </w:p>
        </w:tc>
        <w:tc>
          <w:tcPr>
            <w:tcW w:w="2141" w:type="dxa"/>
            <w:tcBorders>
              <w:top w:val="single" w:sz="4" w:space="0" w:color="000000"/>
              <w:left w:val="single" w:sz="4" w:space="0" w:color="000000"/>
              <w:bottom w:val="single" w:sz="4" w:space="0" w:color="000000"/>
              <w:right w:val="single" w:sz="4" w:space="0" w:color="000000"/>
            </w:tcBorders>
          </w:tcPr>
          <w:p w14:paraId="1D6916DD"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Унапредити координационе капацитете МРЗБСП као координатора ГзМ</w:t>
            </w:r>
          </w:p>
        </w:tc>
        <w:tc>
          <w:tcPr>
            <w:tcW w:w="1845" w:type="dxa"/>
            <w:tcBorders>
              <w:top w:val="single" w:sz="4" w:space="0" w:color="000000"/>
              <w:left w:val="single" w:sz="4" w:space="0" w:color="000000"/>
              <w:bottom w:val="single" w:sz="4" w:space="0" w:color="000000"/>
              <w:right w:val="single" w:sz="4" w:space="0" w:color="000000"/>
            </w:tcBorders>
          </w:tcPr>
          <w:p w14:paraId="639EE33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 – Сектор за рад и запошљавање – 2 државна службеника</w:t>
            </w:r>
          </w:p>
        </w:tc>
        <w:tc>
          <w:tcPr>
            <w:tcW w:w="1520" w:type="dxa"/>
            <w:tcBorders>
              <w:top w:val="single" w:sz="4" w:space="0" w:color="000000"/>
              <w:left w:val="single" w:sz="4" w:space="0" w:color="000000"/>
              <w:bottom w:val="single" w:sz="4" w:space="0" w:color="000000"/>
              <w:right w:val="single" w:sz="4" w:space="0" w:color="000000"/>
            </w:tcBorders>
          </w:tcPr>
          <w:p w14:paraId="61809BE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w:t>
            </w:r>
          </w:p>
          <w:p w14:paraId="1DE92F8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финансија</w:t>
            </w:r>
          </w:p>
        </w:tc>
        <w:tc>
          <w:tcPr>
            <w:tcW w:w="1443" w:type="dxa"/>
            <w:tcBorders>
              <w:top w:val="single" w:sz="4" w:space="0" w:color="000000"/>
              <w:left w:val="single" w:sz="4" w:space="0" w:color="000000"/>
              <w:bottom w:val="single" w:sz="4" w:space="0" w:color="000000"/>
              <w:right w:val="single" w:sz="4" w:space="0" w:color="000000"/>
            </w:tcBorders>
          </w:tcPr>
          <w:p w14:paraId="15D2172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1605" w:type="dxa"/>
            <w:tcBorders>
              <w:top w:val="single" w:sz="4" w:space="0" w:color="000000"/>
              <w:left w:val="single" w:sz="4" w:space="0" w:color="000000"/>
              <w:bottom w:val="single" w:sz="4" w:space="0" w:color="000000"/>
              <w:right w:val="single" w:sz="4" w:space="0" w:color="000000"/>
            </w:tcBorders>
          </w:tcPr>
          <w:p w14:paraId="37CE1DD6"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Буџет РС</w:t>
            </w:r>
          </w:p>
          <w:p w14:paraId="795B7434" w14:textId="77777777" w:rsidR="003900F7" w:rsidRPr="00B9688F" w:rsidRDefault="003900F7" w:rsidP="00714DBC">
            <w:pPr>
              <w:widowControl w:val="0"/>
              <w:spacing w:after="0" w:line="240" w:lineRule="auto"/>
              <w:contextualSpacing/>
              <w:rPr>
                <w:rFonts w:ascii="Arial" w:hAnsi="Arial" w:cs="Arial"/>
                <w:sz w:val="18"/>
                <w:szCs w:val="18"/>
              </w:rPr>
            </w:pPr>
          </w:p>
          <w:p w14:paraId="4485EA73"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w:t>
            </w:r>
            <w:r w:rsidR="00397E45">
              <w:rPr>
                <w:rFonts w:ascii="Arial" w:hAnsi="Arial" w:cs="Arial"/>
                <w:sz w:val="18"/>
                <w:szCs w:val="18"/>
              </w:rPr>
              <w:t>МРЗБСП</w:t>
            </w:r>
            <w:r w:rsidRPr="00B9688F">
              <w:rPr>
                <w:rFonts w:ascii="Arial" w:hAnsi="Arial" w:cs="Arial"/>
                <w:sz w:val="18"/>
                <w:szCs w:val="18"/>
              </w:rPr>
              <w:t xml:space="preserve"> и НСЗ)</w:t>
            </w:r>
          </w:p>
          <w:p w14:paraId="6080057B"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ИПА 2020 – Техничка подршка</w:t>
            </w:r>
          </w:p>
        </w:tc>
        <w:tc>
          <w:tcPr>
            <w:tcW w:w="3349" w:type="dxa"/>
            <w:tcBorders>
              <w:top w:val="single" w:sz="4" w:space="0" w:color="000000"/>
              <w:left w:val="single" w:sz="4" w:space="0" w:color="000000"/>
              <w:bottom w:val="single" w:sz="4" w:space="0" w:color="000000"/>
              <w:right w:val="single" w:sz="4" w:space="0" w:color="000000"/>
            </w:tcBorders>
          </w:tcPr>
          <w:p w14:paraId="2A5F395E" w14:textId="77777777" w:rsidR="003900F7" w:rsidRPr="00B9688F" w:rsidRDefault="00C36CF8"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И</w:t>
            </w:r>
            <w:r w:rsidR="001F18C5" w:rsidRPr="00B9688F">
              <w:rPr>
                <w:rFonts w:ascii="Arial" w:eastAsia="Calibri" w:hAnsi="Arial" w:cs="Arial"/>
                <w:sz w:val="18"/>
                <w:szCs w:val="18"/>
                <w:lang w:val="sr-Cyrl-RS"/>
              </w:rPr>
              <w:t>зрађен је документ Јачање система координације јавних политика за спровођење програма Гаранције за младе и механизама управљања на националном и локалном нивоу</w:t>
            </w:r>
            <w:r w:rsidR="00583AC5" w:rsidRPr="00B9688F">
              <w:rPr>
                <w:rFonts w:ascii="Arial" w:eastAsia="Calibri" w:hAnsi="Arial" w:cs="Arial"/>
                <w:sz w:val="18"/>
                <w:szCs w:val="18"/>
                <w:lang w:val="sr-Cyrl-RS"/>
              </w:rPr>
              <w:t>.</w:t>
            </w:r>
            <w:r w:rsidR="001F18C5" w:rsidRPr="00B9688F">
              <w:rPr>
                <w:rFonts w:ascii="Arial" w:eastAsia="Calibri" w:hAnsi="Arial" w:cs="Arial"/>
                <w:sz w:val="18"/>
                <w:szCs w:val="18"/>
                <w:lang w:val="sr-Cyrl-RS"/>
              </w:rPr>
              <w:t xml:space="preserve"> </w:t>
            </w:r>
          </w:p>
        </w:tc>
      </w:tr>
      <w:tr w:rsidR="00B9688F" w:rsidRPr="00B9688F" w14:paraId="2CD51ABD" w14:textId="77777777">
        <w:tc>
          <w:tcPr>
            <w:tcW w:w="2383" w:type="dxa"/>
            <w:tcBorders>
              <w:top w:val="single" w:sz="4" w:space="0" w:color="000000"/>
              <w:left w:val="single" w:sz="4" w:space="0" w:color="000000"/>
              <w:bottom w:val="single" w:sz="4" w:space="0" w:color="000000"/>
              <w:right w:val="single" w:sz="4" w:space="0" w:color="000000"/>
            </w:tcBorders>
          </w:tcPr>
          <w:p w14:paraId="0C37509F"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Ангажовање додатних људских ресурса у пилот филијалама НСЗ - запошљавање саветника за младе</w:t>
            </w:r>
          </w:p>
        </w:tc>
        <w:tc>
          <w:tcPr>
            <w:tcW w:w="2141" w:type="dxa"/>
            <w:tcBorders>
              <w:top w:val="single" w:sz="4" w:space="0" w:color="000000"/>
              <w:left w:val="single" w:sz="4" w:space="0" w:color="000000"/>
              <w:bottom w:val="single" w:sz="4" w:space="0" w:color="000000"/>
              <w:right w:val="single" w:sz="4" w:space="0" w:color="000000"/>
            </w:tcBorders>
            <w:vAlign w:val="center"/>
          </w:tcPr>
          <w:p w14:paraId="411C9165"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индивидуализован приступ и подршку NЕЕТ младима регистрованим у ГзМ</w:t>
            </w:r>
          </w:p>
          <w:p w14:paraId="00029AEC"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благовремене услуге припреме и пружање квалитетне понуде NЕЕТ младима током пилот фазе ГзМ</w:t>
            </w:r>
          </w:p>
          <w:p w14:paraId="7EFE114B"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унапређену сарадњу са послодавцима</w:t>
            </w:r>
          </w:p>
        </w:tc>
        <w:tc>
          <w:tcPr>
            <w:tcW w:w="1845" w:type="dxa"/>
            <w:tcBorders>
              <w:top w:val="single" w:sz="4" w:space="0" w:color="000000"/>
              <w:left w:val="single" w:sz="4" w:space="0" w:color="000000"/>
              <w:bottom w:val="single" w:sz="4" w:space="0" w:color="000000"/>
              <w:right w:val="single" w:sz="4" w:space="0" w:color="000000"/>
            </w:tcBorders>
          </w:tcPr>
          <w:p w14:paraId="73EA67F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Пилот филијале НСЗ – 7 новозапослених саветника за младе</w:t>
            </w:r>
          </w:p>
        </w:tc>
        <w:tc>
          <w:tcPr>
            <w:tcW w:w="1520" w:type="dxa"/>
            <w:tcBorders>
              <w:top w:val="single" w:sz="4" w:space="0" w:color="000000"/>
              <w:left w:val="single" w:sz="4" w:space="0" w:color="000000"/>
              <w:bottom w:val="single" w:sz="4" w:space="0" w:color="000000"/>
              <w:right w:val="single" w:sz="4" w:space="0" w:color="000000"/>
            </w:tcBorders>
          </w:tcPr>
          <w:p w14:paraId="02A3C1A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p w14:paraId="5F4909C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финансија</w:t>
            </w:r>
          </w:p>
        </w:tc>
        <w:tc>
          <w:tcPr>
            <w:tcW w:w="1443" w:type="dxa"/>
            <w:tcBorders>
              <w:top w:val="single" w:sz="4" w:space="0" w:color="000000"/>
              <w:left w:val="single" w:sz="4" w:space="0" w:color="000000"/>
              <w:bottom w:val="single" w:sz="4" w:space="0" w:color="000000"/>
              <w:right w:val="single" w:sz="4" w:space="0" w:color="000000"/>
            </w:tcBorders>
          </w:tcPr>
          <w:p w14:paraId="1009A0B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1605" w:type="dxa"/>
            <w:tcBorders>
              <w:top w:val="single" w:sz="4" w:space="0" w:color="000000"/>
              <w:left w:val="single" w:sz="4" w:space="0" w:color="000000"/>
              <w:bottom w:val="single" w:sz="4" w:space="0" w:color="000000"/>
              <w:right w:val="single" w:sz="4" w:space="0" w:color="000000"/>
            </w:tcBorders>
          </w:tcPr>
          <w:p w14:paraId="5C667F04"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b/>
                <w:sz w:val="18"/>
                <w:szCs w:val="18"/>
              </w:rPr>
              <w:t>30.240.000,00 РСД</w:t>
            </w:r>
          </w:p>
          <w:p w14:paraId="632398B0"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Буџет РС (</w:t>
            </w:r>
            <w:r w:rsidR="00397E45">
              <w:rPr>
                <w:rFonts w:ascii="Arial" w:hAnsi="Arial" w:cs="Arial"/>
                <w:sz w:val="18"/>
                <w:szCs w:val="18"/>
              </w:rPr>
              <w:t>МРЗБСП</w:t>
            </w:r>
            <w:r w:rsidRPr="00B9688F">
              <w:rPr>
                <w:rFonts w:ascii="Arial" w:hAnsi="Arial" w:cs="Arial"/>
                <w:sz w:val="18"/>
                <w:szCs w:val="18"/>
              </w:rPr>
              <w:t>) и ИПА 2020 – Директни грант НСЗ</w:t>
            </w:r>
          </w:p>
        </w:tc>
        <w:tc>
          <w:tcPr>
            <w:tcW w:w="3349" w:type="dxa"/>
            <w:tcBorders>
              <w:top w:val="single" w:sz="4" w:space="0" w:color="000000"/>
              <w:left w:val="single" w:sz="4" w:space="0" w:color="000000"/>
              <w:bottom w:val="single" w:sz="4" w:space="0" w:color="000000"/>
              <w:right w:val="single" w:sz="4" w:space="0" w:color="000000"/>
            </w:tcBorders>
          </w:tcPr>
          <w:p w14:paraId="67A588C7" w14:textId="77777777" w:rsidR="005B797E" w:rsidRPr="00B9688F" w:rsidRDefault="001F18C5"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У три филијале НСЗ у којима се пилотира ГзМ од јануара 2024. године, ангажовано је додатних </w:t>
            </w:r>
            <w:r w:rsidR="00C22692">
              <w:rPr>
                <w:rFonts w:ascii="Arial" w:eastAsia="Calibri" w:hAnsi="Arial" w:cs="Arial"/>
                <w:sz w:val="18"/>
                <w:szCs w:val="18"/>
                <w:lang w:val="sr-Cyrl-RS"/>
              </w:rPr>
              <w:t>седам</w:t>
            </w:r>
            <w:r w:rsidRPr="00B9688F">
              <w:rPr>
                <w:rFonts w:ascii="Arial" w:eastAsia="Calibri" w:hAnsi="Arial" w:cs="Arial"/>
                <w:sz w:val="18"/>
                <w:szCs w:val="18"/>
                <w:lang w:val="sr-Cyrl-RS"/>
              </w:rPr>
              <w:t xml:space="preserve"> саветника за млад</w:t>
            </w:r>
            <w:r w:rsidR="00C22692">
              <w:rPr>
                <w:rFonts w:ascii="Arial" w:eastAsia="Calibri" w:hAnsi="Arial" w:cs="Arial"/>
                <w:sz w:val="18"/>
                <w:szCs w:val="18"/>
                <w:lang w:val="sr-Cyrl-RS"/>
              </w:rPr>
              <w:t>е</w:t>
            </w:r>
            <w:r w:rsidRPr="00B9688F">
              <w:rPr>
                <w:rFonts w:ascii="Arial" w:eastAsia="Calibri" w:hAnsi="Arial" w:cs="Arial"/>
                <w:sz w:val="18"/>
                <w:szCs w:val="18"/>
                <w:lang w:val="sr-Cyrl-RS"/>
              </w:rPr>
              <w:t xml:space="preserve"> који пружају саветодавну подршку младима у процесу тражења посла. </w:t>
            </w:r>
          </w:p>
          <w:p w14:paraId="547D2943" w14:textId="77777777" w:rsidR="003900F7" w:rsidRPr="00B9688F" w:rsidRDefault="001F18C5"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 је препознала и потребу додатног оснаживања капацитета пилот филијала НСЗ за рад са послодавцима.</w:t>
            </w:r>
          </w:p>
          <w:p w14:paraId="60A4C98D" w14:textId="77777777" w:rsidR="003900F7" w:rsidRPr="00B9688F" w:rsidRDefault="001F18C5"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Организовано је више састанака са филијалама које пилотирају ГзМ ради размене информација од значаја за процес пилотирања.</w:t>
            </w:r>
          </w:p>
        </w:tc>
      </w:tr>
      <w:tr w:rsidR="00B9688F" w:rsidRPr="00B9688F" w14:paraId="7096F1FC" w14:textId="77777777">
        <w:tc>
          <w:tcPr>
            <w:tcW w:w="2383" w:type="dxa"/>
            <w:tcBorders>
              <w:top w:val="single" w:sz="4" w:space="0" w:color="000000"/>
              <w:left w:val="single" w:sz="4" w:space="0" w:color="000000"/>
              <w:bottom w:val="single" w:sz="4" w:space="0" w:color="000000"/>
              <w:right w:val="single" w:sz="4" w:space="0" w:color="000000"/>
            </w:tcBorders>
          </w:tcPr>
          <w:p w14:paraId="066F8973"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 xml:space="preserve">Укључивање у мере АПЗ доступно у току целе године </w:t>
            </w:r>
          </w:p>
        </w:tc>
        <w:tc>
          <w:tcPr>
            <w:tcW w:w="2141" w:type="dxa"/>
            <w:tcBorders>
              <w:top w:val="single" w:sz="4" w:space="0" w:color="000000"/>
              <w:left w:val="single" w:sz="4" w:space="0" w:color="000000"/>
              <w:bottom w:val="single" w:sz="4" w:space="0" w:color="000000"/>
              <w:right w:val="single" w:sz="4" w:space="0" w:color="000000"/>
            </w:tcBorders>
          </w:tcPr>
          <w:p w14:paraId="7FF8AA82"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Осигурати несметан пут младих NЕЕТ од регистрације у ГзМ до добијања понуде </w:t>
            </w:r>
          </w:p>
        </w:tc>
        <w:tc>
          <w:tcPr>
            <w:tcW w:w="1845" w:type="dxa"/>
            <w:tcBorders>
              <w:top w:val="single" w:sz="4" w:space="0" w:color="000000"/>
              <w:left w:val="single" w:sz="4" w:space="0" w:color="000000"/>
              <w:bottom w:val="single" w:sz="4" w:space="0" w:color="000000"/>
              <w:right w:val="single" w:sz="4" w:space="0" w:color="000000"/>
            </w:tcBorders>
          </w:tcPr>
          <w:p w14:paraId="01B2441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Незапослени, </w:t>
            </w:r>
          </w:p>
          <w:p w14:paraId="2EEB4B2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tc>
        <w:tc>
          <w:tcPr>
            <w:tcW w:w="1520" w:type="dxa"/>
            <w:tcBorders>
              <w:top w:val="single" w:sz="4" w:space="0" w:color="000000"/>
              <w:left w:val="single" w:sz="4" w:space="0" w:color="000000"/>
              <w:bottom w:val="single" w:sz="4" w:space="0" w:color="000000"/>
              <w:right w:val="single" w:sz="4" w:space="0" w:color="000000"/>
            </w:tcBorders>
          </w:tcPr>
          <w:p w14:paraId="13ADCE8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 (главни носилац)</w:t>
            </w:r>
          </w:p>
          <w:p w14:paraId="0DD857C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w:t>
            </w:r>
          </w:p>
          <w:p w14:paraId="3FAD0FA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Министарство финансија</w:t>
            </w:r>
          </w:p>
        </w:tc>
        <w:tc>
          <w:tcPr>
            <w:tcW w:w="1443" w:type="dxa"/>
            <w:tcBorders>
              <w:top w:val="single" w:sz="4" w:space="0" w:color="000000"/>
              <w:left w:val="single" w:sz="4" w:space="0" w:color="000000"/>
              <w:bottom w:val="single" w:sz="4" w:space="0" w:color="000000"/>
              <w:right w:val="single" w:sz="4" w:space="0" w:color="000000"/>
            </w:tcBorders>
          </w:tcPr>
          <w:p w14:paraId="6D3DDAF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2024-2026.</w:t>
            </w:r>
          </w:p>
        </w:tc>
        <w:tc>
          <w:tcPr>
            <w:tcW w:w="1605" w:type="dxa"/>
            <w:tcBorders>
              <w:top w:val="single" w:sz="4" w:space="0" w:color="000000"/>
              <w:left w:val="single" w:sz="4" w:space="0" w:color="000000"/>
              <w:bottom w:val="single" w:sz="4" w:space="0" w:color="000000"/>
              <w:right w:val="single" w:sz="4" w:space="0" w:color="000000"/>
            </w:tcBorders>
          </w:tcPr>
          <w:p w14:paraId="790563FB"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Буџет РС и Финансијски план НСЗ</w:t>
            </w:r>
          </w:p>
          <w:p w14:paraId="5ED98DF1" w14:textId="77777777" w:rsidR="003900F7" w:rsidRPr="00B9688F" w:rsidRDefault="003900F7" w:rsidP="00714DBC">
            <w:pPr>
              <w:widowControl w:val="0"/>
              <w:spacing w:after="0" w:line="240" w:lineRule="auto"/>
              <w:contextualSpacing/>
              <w:rPr>
                <w:rFonts w:ascii="Arial" w:hAnsi="Arial" w:cs="Arial"/>
                <w:sz w:val="18"/>
                <w:szCs w:val="18"/>
              </w:rPr>
            </w:pPr>
          </w:p>
          <w:p w14:paraId="5B2736D5"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ИПА 2020 – Директни грант НСЗ</w:t>
            </w:r>
          </w:p>
        </w:tc>
        <w:tc>
          <w:tcPr>
            <w:tcW w:w="3349" w:type="dxa"/>
            <w:tcBorders>
              <w:top w:val="single" w:sz="4" w:space="0" w:color="000000"/>
              <w:left w:val="single" w:sz="4" w:space="0" w:color="000000"/>
              <w:bottom w:val="single" w:sz="4" w:space="0" w:color="000000"/>
              <w:right w:val="single" w:sz="4" w:space="0" w:color="000000"/>
            </w:tcBorders>
          </w:tcPr>
          <w:p w14:paraId="0A6F72E2" w14:textId="77777777" w:rsidR="003900F7" w:rsidRPr="00B9688F" w:rsidRDefault="001F18C5" w:rsidP="00B82D9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Јавни позиви</w:t>
            </w:r>
            <w:r w:rsidR="00A60D36" w:rsidRPr="00B9688F">
              <w:rPr>
                <w:rFonts w:ascii="Arial" w:eastAsia="Calibri" w:hAnsi="Arial" w:cs="Arial"/>
                <w:sz w:val="18"/>
                <w:szCs w:val="18"/>
                <w:lang w:val="sr-Cyrl-RS"/>
              </w:rPr>
              <w:t xml:space="preserve"> НСЗ</w:t>
            </w:r>
            <w:r w:rsidRPr="00B9688F">
              <w:rPr>
                <w:rFonts w:ascii="Arial" w:eastAsia="Calibri" w:hAnsi="Arial" w:cs="Arial"/>
                <w:sz w:val="18"/>
                <w:szCs w:val="18"/>
                <w:lang w:val="sr-Cyrl-RS"/>
              </w:rPr>
              <w:t xml:space="preserve"> за ГзМ доступни су  ток</w:t>
            </w:r>
            <w:r w:rsidR="00C22692">
              <w:rPr>
                <w:rFonts w:ascii="Arial" w:eastAsia="Calibri" w:hAnsi="Arial" w:cs="Arial"/>
                <w:sz w:val="18"/>
                <w:szCs w:val="18"/>
                <w:lang w:val="sr-Cyrl-RS"/>
              </w:rPr>
              <w:t>ом</w:t>
            </w:r>
            <w:r w:rsidRPr="00B9688F">
              <w:rPr>
                <w:rFonts w:ascii="Arial" w:eastAsia="Calibri" w:hAnsi="Arial" w:cs="Arial"/>
                <w:sz w:val="18"/>
                <w:szCs w:val="18"/>
                <w:lang w:val="sr-Cyrl-RS"/>
              </w:rPr>
              <w:t xml:space="preserve"> целе године</w:t>
            </w:r>
            <w:r w:rsidR="00ED24FA" w:rsidRPr="00B9688F">
              <w:rPr>
                <w:rFonts w:ascii="Arial" w:eastAsia="Calibri" w:hAnsi="Arial" w:cs="Arial"/>
                <w:sz w:val="18"/>
                <w:szCs w:val="18"/>
                <w:lang w:val="sr-Cyrl-RS"/>
              </w:rPr>
              <w:t>.</w:t>
            </w:r>
            <w:r w:rsidRPr="00B9688F">
              <w:rPr>
                <w:rFonts w:ascii="Arial" w:eastAsia="Calibri" w:hAnsi="Arial" w:cs="Arial"/>
                <w:sz w:val="18"/>
                <w:szCs w:val="18"/>
                <w:lang w:val="sr-Cyrl-RS"/>
              </w:rPr>
              <w:t xml:space="preserve"> </w:t>
            </w:r>
          </w:p>
        </w:tc>
      </w:tr>
      <w:tr w:rsidR="00B9688F" w:rsidRPr="00B9688F" w14:paraId="7146E496" w14:textId="77777777" w:rsidTr="00B82D9B">
        <w:tc>
          <w:tcPr>
            <w:tcW w:w="2383" w:type="dxa"/>
            <w:tcBorders>
              <w:top w:val="single" w:sz="4" w:space="0" w:color="000000"/>
              <w:left w:val="single" w:sz="4" w:space="0" w:color="000000"/>
              <w:bottom w:val="single" w:sz="4" w:space="0" w:color="000000"/>
              <w:right w:val="single" w:sz="4" w:space="0" w:color="000000"/>
            </w:tcBorders>
          </w:tcPr>
          <w:p w14:paraId="69CE3EFD"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Надоградња и континуирано унапређење ИКТ платформе НСЗ за праћење ГзМ</w:t>
            </w:r>
          </w:p>
        </w:tc>
        <w:tc>
          <w:tcPr>
            <w:tcW w:w="2141" w:type="dxa"/>
            <w:tcBorders>
              <w:top w:val="single" w:sz="4" w:space="0" w:color="000000"/>
              <w:left w:val="single" w:sz="4" w:space="0" w:color="000000"/>
              <w:bottom w:val="single" w:sz="4" w:space="0" w:color="000000"/>
              <w:right w:val="single" w:sz="4" w:space="0" w:color="000000"/>
            </w:tcBorders>
          </w:tcPr>
          <w:p w14:paraId="28536639"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Прикупити потребне податке за директно и накнадно праћење ГзМ</w:t>
            </w:r>
          </w:p>
          <w:p w14:paraId="22856B48"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размену података и интероперабилност</w:t>
            </w:r>
          </w:p>
        </w:tc>
        <w:tc>
          <w:tcPr>
            <w:tcW w:w="1845" w:type="dxa"/>
            <w:tcBorders>
              <w:top w:val="single" w:sz="4" w:space="0" w:color="000000"/>
              <w:left w:val="single" w:sz="4" w:space="0" w:color="000000"/>
              <w:bottom w:val="single" w:sz="4" w:space="0" w:color="000000"/>
              <w:right w:val="single" w:sz="4" w:space="0" w:color="000000"/>
            </w:tcBorders>
          </w:tcPr>
          <w:p w14:paraId="7371631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Незапослени, </w:t>
            </w:r>
          </w:p>
          <w:p w14:paraId="5FF2B96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NЕЕТ млади</w:t>
            </w:r>
          </w:p>
        </w:tc>
        <w:tc>
          <w:tcPr>
            <w:tcW w:w="1520" w:type="dxa"/>
            <w:tcBorders>
              <w:top w:val="single" w:sz="4" w:space="0" w:color="000000"/>
              <w:left w:val="single" w:sz="4" w:space="0" w:color="000000"/>
              <w:bottom w:val="single" w:sz="4" w:space="0" w:color="000000"/>
              <w:right w:val="single" w:sz="4" w:space="0" w:color="000000"/>
            </w:tcBorders>
          </w:tcPr>
          <w:p w14:paraId="7DBF74A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tc>
        <w:tc>
          <w:tcPr>
            <w:tcW w:w="1443" w:type="dxa"/>
            <w:tcBorders>
              <w:top w:val="single" w:sz="4" w:space="0" w:color="000000"/>
              <w:left w:val="single" w:sz="4" w:space="0" w:color="000000"/>
              <w:bottom w:val="single" w:sz="4" w:space="0" w:color="000000"/>
              <w:right w:val="single" w:sz="4" w:space="0" w:color="000000"/>
            </w:tcBorders>
          </w:tcPr>
          <w:p w14:paraId="34EB8C3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605" w:type="dxa"/>
            <w:tcBorders>
              <w:top w:val="single" w:sz="4" w:space="0" w:color="000000"/>
              <w:left w:val="single" w:sz="4" w:space="0" w:color="000000"/>
              <w:bottom w:val="single" w:sz="4" w:space="0" w:color="000000"/>
              <w:right w:val="single" w:sz="4" w:space="0" w:color="000000"/>
            </w:tcBorders>
          </w:tcPr>
          <w:p w14:paraId="4B6E76D7"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b/>
                <w:sz w:val="18"/>
                <w:szCs w:val="18"/>
              </w:rPr>
              <w:t>10.200.000,00 РСД</w:t>
            </w:r>
          </w:p>
          <w:p w14:paraId="67D1E8AD"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 xml:space="preserve">Извор: Буџет РС </w:t>
            </w:r>
            <w:r w:rsidRPr="00B9688F">
              <w:rPr>
                <w:rFonts w:ascii="Arial" w:eastAsia="Calibri" w:hAnsi="Arial" w:cs="Arial"/>
                <w:sz w:val="18"/>
                <w:szCs w:val="18"/>
                <w:lang w:val="sr-Cyrl-RS"/>
              </w:rPr>
              <w:t>(</w:t>
            </w:r>
            <w:r w:rsidR="00397E45">
              <w:rPr>
                <w:rFonts w:ascii="Arial" w:hAnsi="Arial" w:cs="Arial"/>
                <w:sz w:val="18"/>
                <w:szCs w:val="18"/>
              </w:rPr>
              <w:t>МРЗБСП</w:t>
            </w:r>
            <w:r w:rsidRPr="00B9688F">
              <w:rPr>
                <w:rFonts w:ascii="Arial" w:eastAsia="Calibri" w:hAnsi="Arial" w:cs="Arial"/>
                <w:sz w:val="18"/>
                <w:szCs w:val="18"/>
                <w:lang w:val="sr-Cyrl-RS"/>
              </w:rPr>
              <w:t>)</w:t>
            </w:r>
          </w:p>
          <w:p w14:paraId="7AD81521"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 ИПА 2020 – Директни грант НСЗ</w:t>
            </w:r>
          </w:p>
          <w:p w14:paraId="4EAF7C7D" w14:textId="77777777" w:rsidR="003900F7" w:rsidRPr="00B9688F" w:rsidRDefault="003900F7" w:rsidP="00714DBC">
            <w:pPr>
              <w:widowControl w:val="0"/>
              <w:spacing w:after="0" w:line="240" w:lineRule="auto"/>
              <w:contextualSpacing/>
              <w:rPr>
                <w:rFonts w:ascii="Arial" w:hAnsi="Arial" w:cs="Arial"/>
                <w:sz w:val="18"/>
                <w:szCs w:val="18"/>
              </w:rPr>
            </w:pPr>
          </w:p>
          <w:p w14:paraId="3D4797A9" w14:textId="77777777" w:rsidR="003900F7" w:rsidRPr="00B9688F" w:rsidRDefault="001F18C5" w:rsidP="00714DBC">
            <w:pPr>
              <w:widowControl w:val="0"/>
              <w:spacing w:after="0" w:line="240" w:lineRule="auto"/>
              <w:contextualSpacing/>
              <w:rPr>
                <w:rFonts w:ascii="Arial" w:hAnsi="Arial" w:cs="Arial"/>
                <w:b/>
                <w:sz w:val="18"/>
                <w:szCs w:val="18"/>
              </w:rPr>
            </w:pPr>
            <w:r w:rsidRPr="00B9688F">
              <w:rPr>
                <w:rFonts w:ascii="Arial" w:hAnsi="Arial" w:cs="Arial"/>
                <w:b/>
                <w:sz w:val="18"/>
                <w:szCs w:val="18"/>
              </w:rPr>
              <w:t>9.000.000,00 РСД</w:t>
            </w:r>
          </w:p>
          <w:p w14:paraId="7E91F679"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ИПА ОП 2024-2027 – Директни грант НСЗ</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14:paraId="40A9761F" w14:textId="77777777" w:rsidR="008508F2" w:rsidRPr="00B9688F" w:rsidRDefault="00D94234" w:rsidP="00B82D9B">
            <w:pPr>
              <w:pStyle w:val="NoSpacing"/>
              <w:widowControl w:val="0"/>
              <w:rPr>
                <w:rFonts w:ascii="Arial" w:hAnsi="Arial" w:cs="Arial"/>
                <w:sz w:val="18"/>
                <w:szCs w:val="18"/>
              </w:rPr>
            </w:pPr>
            <w:r w:rsidRPr="00B9688F">
              <w:rPr>
                <w:rFonts w:ascii="Arial" w:hAnsi="Arial" w:cs="Arial"/>
                <w:sz w:val="18"/>
                <w:szCs w:val="18"/>
              </w:rPr>
              <w:t>Успостављена је сарадња са ЦРОСО ради добијања података о з</w:t>
            </w:r>
            <w:r w:rsidR="007577DB" w:rsidRPr="00B9688F">
              <w:rPr>
                <w:rFonts w:ascii="Arial" w:hAnsi="Arial" w:cs="Arial"/>
                <w:sz w:val="18"/>
                <w:szCs w:val="18"/>
                <w:lang w:val="sr-Cyrl-RS"/>
              </w:rPr>
              <w:t>апошљавању</w:t>
            </w:r>
            <w:r w:rsidRPr="00B9688F">
              <w:rPr>
                <w:rFonts w:ascii="Arial" w:hAnsi="Arial" w:cs="Arial"/>
                <w:sz w:val="18"/>
                <w:szCs w:val="18"/>
              </w:rPr>
              <w:t xml:space="preserve"> уз пореске олакшице за лица кој</w:t>
            </w:r>
            <w:r w:rsidR="008508F2" w:rsidRPr="00B9688F">
              <w:rPr>
                <w:rFonts w:ascii="Arial" w:hAnsi="Arial" w:cs="Arial"/>
                <w:sz w:val="18"/>
                <w:szCs w:val="18"/>
              </w:rPr>
              <w:t>а су била у Гаранцији за младе.</w:t>
            </w:r>
          </w:p>
          <w:p w14:paraId="402547F9" w14:textId="77777777" w:rsidR="00D94234" w:rsidRPr="00B9688F" w:rsidRDefault="007577DB" w:rsidP="00B82D9B">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 xml:space="preserve">Планиране су </w:t>
            </w:r>
            <w:r w:rsidR="00D94234" w:rsidRPr="00B9688F">
              <w:rPr>
                <w:rFonts w:ascii="Arial" w:hAnsi="Arial" w:cs="Arial"/>
                <w:sz w:val="18"/>
                <w:szCs w:val="18"/>
              </w:rPr>
              <w:t>активности за повезивање баз</w:t>
            </w:r>
            <w:r w:rsidRPr="00B9688F">
              <w:rPr>
                <w:rFonts w:ascii="Arial" w:hAnsi="Arial" w:cs="Arial"/>
                <w:sz w:val="18"/>
                <w:szCs w:val="18"/>
                <w:lang w:val="sr-Cyrl-RS"/>
              </w:rPr>
              <w:t>а НСЗ и</w:t>
            </w:r>
            <w:r w:rsidR="00D94234" w:rsidRPr="00B9688F">
              <w:rPr>
                <w:rFonts w:ascii="Arial" w:hAnsi="Arial" w:cs="Arial"/>
                <w:sz w:val="18"/>
                <w:szCs w:val="18"/>
              </w:rPr>
              <w:t xml:space="preserve"> Министарства просвете (ЈИСП), како би се омогућило преузимање како података о стеченој квалификацији, тако и о укључености лица у образовне програме.</w:t>
            </w:r>
          </w:p>
        </w:tc>
      </w:tr>
      <w:tr w:rsidR="00B9688F" w:rsidRPr="00B9688F" w14:paraId="23034DFA" w14:textId="77777777">
        <w:tc>
          <w:tcPr>
            <w:tcW w:w="2383" w:type="dxa"/>
            <w:tcBorders>
              <w:top w:val="single" w:sz="4" w:space="0" w:color="000000"/>
              <w:left w:val="single" w:sz="4" w:space="0" w:color="000000"/>
              <w:bottom w:val="single" w:sz="4" w:space="0" w:color="000000"/>
              <w:right w:val="single" w:sz="4" w:space="0" w:color="000000"/>
            </w:tcBorders>
          </w:tcPr>
          <w:p w14:paraId="47BC331F"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 xml:space="preserve">Јачање капацитета ОЦД и КзМ за спровођење активности досезања </w:t>
            </w:r>
          </w:p>
        </w:tc>
        <w:tc>
          <w:tcPr>
            <w:tcW w:w="2141" w:type="dxa"/>
            <w:tcBorders>
              <w:top w:val="single" w:sz="4" w:space="0" w:color="000000"/>
              <w:left w:val="single" w:sz="4" w:space="0" w:color="000000"/>
              <w:bottom w:val="single" w:sz="4" w:space="0" w:color="000000"/>
              <w:right w:val="single" w:sz="4" w:space="0" w:color="000000"/>
            </w:tcBorders>
          </w:tcPr>
          <w:p w14:paraId="1A020401"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делотворно досезање до NEET младих ради њиховог укључивања у ГзМ</w:t>
            </w:r>
          </w:p>
          <w:p w14:paraId="5A6068BD"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 xml:space="preserve">Осигурати пружање услуга досезања и праћење ефеката </w:t>
            </w:r>
            <w:r w:rsidRPr="00B9688F">
              <w:rPr>
                <w:rFonts w:ascii="Arial" w:eastAsia="Calibri" w:hAnsi="Arial" w:cs="Arial"/>
                <w:sz w:val="18"/>
                <w:szCs w:val="18"/>
                <w:lang w:val="sr-Cyrl-RS"/>
              </w:rPr>
              <w:lastRenderedPageBreak/>
              <w:t>досезања у складу са утврђеним стандардима у оквиру Модела за досезање</w:t>
            </w:r>
          </w:p>
        </w:tc>
        <w:tc>
          <w:tcPr>
            <w:tcW w:w="1845" w:type="dxa"/>
            <w:tcBorders>
              <w:top w:val="single" w:sz="4" w:space="0" w:color="000000"/>
              <w:left w:val="single" w:sz="4" w:space="0" w:color="000000"/>
              <w:bottom w:val="single" w:sz="4" w:space="0" w:color="000000"/>
              <w:right w:val="single" w:sz="4" w:space="0" w:color="000000"/>
            </w:tcBorders>
          </w:tcPr>
          <w:p w14:paraId="3F9EF45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lastRenderedPageBreak/>
              <w:t>ОЦД/Омладински радници</w:t>
            </w:r>
          </w:p>
          <w:p w14:paraId="5010E46E"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КзМ</w:t>
            </w:r>
          </w:p>
        </w:tc>
        <w:tc>
          <w:tcPr>
            <w:tcW w:w="1520" w:type="dxa"/>
            <w:tcBorders>
              <w:top w:val="single" w:sz="4" w:space="0" w:color="000000"/>
              <w:left w:val="single" w:sz="4" w:space="0" w:color="000000"/>
              <w:bottom w:val="single" w:sz="4" w:space="0" w:color="000000"/>
              <w:right w:val="single" w:sz="4" w:space="0" w:color="000000"/>
            </w:tcBorders>
          </w:tcPr>
          <w:p w14:paraId="33183198"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МТО </w:t>
            </w:r>
          </w:p>
          <w:p w14:paraId="423361B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w:t>
            </w:r>
          </w:p>
          <w:p w14:paraId="4837BC7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КОМС</w:t>
            </w:r>
          </w:p>
          <w:p w14:paraId="1D45C9B2"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НАПОР</w:t>
            </w:r>
          </w:p>
          <w:p w14:paraId="1957687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SDC – Програм „Знањем до посла“</w:t>
            </w:r>
          </w:p>
        </w:tc>
        <w:tc>
          <w:tcPr>
            <w:tcW w:w="1443" w:type="dxa"/>
            <w:tcBorders>
              <w:top w:val="single" w:sz="4" w:space="0" w:color="000000"/>
              <w:left w:val="single" w:sz="4" w:space="0" w:color="000000"/>
              <w:bottom w:val="single" w:sz="4" w:space="0" w:color="000000"/>
              <w:right w:val="single" w:sz="4" w:space="0" w:color="000000"/>
            </w:tcBorders>
          </w:tcPr>
          <w:p w14:paraId="494E620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605" w:type="dxa"/>
            <w:tcBorders>
              <w:top w:val="single" w:sz="4" w:space="0" w:color="000000"/>
              <w:left w:val="single" w:sz="4" w:space="0" w:color="000000"/>
              <w:bottom w:val="single" w:sz="4" w:space="0" w:color="000000"/>
              <w:right w:val="single" w:sz="4" w:space="0" w:color="000000"/>
            </w:tcBorders>
          </w:tcPr>
          <w:p w14:paraId="5F14BD54" w14:textId="77777777" w:rsidR="003900F7" w:rsidRPr="00B9688F" w:rsidRDefault="001F18C5" w:rsidP="00714DBC">
            <w:pPr>
              <w:widowControl w:val="0"/>
              <w:spacing w:after="0" w:line="240" w:lineRule="auto"/>
              <w:contextualSpacing/>
              <w:rPr>
                <w:rFonts w:ascii="Arial" w:hAnsi="Arial" w:cs="Arial"/>
                <w:b/>
                <w:sz w:val="18"/>
                <w:szCs w:val="18"/>
              </w:rPr>
            </w:pPr>
            <w:r w:rsidRPr="00B9688F">
              <w:rPr>
                <w:rFonts w:ascii="Arial" w:hAnsi="Arial" w:cs="Arial"/>
                <w:b/>
                <w:sz w:val="18"/>
                <w:szCs w:val="18"/>
              </w:rPr>
              <w:t>1.700.000,00 РСД –</w:t>
            </w:r>
          </w:p>
          <w:p w14:paraId="39B01E3A" w14:textId="77777777" w:rsidR="003900F7" w:rsidRPr="00B9688F" w:rsidRDefault="001F18C5" w:rsidP="00714DBC">
            <w:pPr>
              <w:widowControl w:val="0"/>
              <w:spacing w:after="0" w:line="240" w:lineRule="auto"/>
              <w:contextualSpacing/>
              <w:rPr>
                <w:rFonts w:ascii="Arial" w:hAnsi="Arial" w:cs="Arial"/>
                <w:b/>
                <w:sz w:val="18"/>
                <w:szCs w:val="18"/>
              </w:rPr>
            </w:pPr>
            <w:r w:rsidRPr="00B9688F">
              <w:rPr>
                <w:rFonts w:ascii="Arial" w:hAnsi="Arial" w:cs="Arial"/>
                <w:b/>
                <w:sz w:val="18"/>
                <w:szCs w:val="18"/>
              </w:rPr>
              <w:t xml:space="preserve"> 2023</w:t>
            </w:r>
          </w:p>
          <w:p w14:paraId="34846153"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SDC – Програм „Знањем до посла“</w:t>
            </w:r>
          </w:p>
        </w:tc>
        <w:tc>
          <w:tcPr>
            <w:tcW w:w="3349" w:type="dxa"/>
            <w:tcBorders>
              <w:top w:val="single" w:sz="4" w:space="0" w:color="000000"/>
              <w:left w:val="single" w:sz="4" w:space="0" w:color="000000"/>
              <w:bottom w:val="single" w:sz="4" w:space="0" w:color="000000"/>
              <w:right w:val="single" w:sz="4" w:space="0" w:color="000000"/>
            </w:tcBorders>
          </w:tcPr>
          <w:p w14:paraId="55968737" w14:textId="77777777" w:rsidR="007577DB" w:rsidRPr="00B9688F" w:rsidRDefault="00CC68E8" w:rsidP="007577DB">
            <w:pPr>
              <w:pStyle w:val="NoSpacing"/>
              <w:widowControl w:val="0"/>
              <w:rPr>
                <w:rFonts w:ascii="Arial" w:hAnsi="Arial" w:cs="Arial"/>
                <w:sz w:val="18"/>
                <w:szCs w:val="18"/>
                <w:lang w:val="sr-Cyrl-RS"/>
              </w:rPr>
            </w:pPr>
            <w:r w:rsidRPr="00B9688F">
              <w:rPr>
                <w:rFonts w:ascii="Arial" w:hAnsi="Arial" w:cs="Arial"/>
                <w:sz w:val="18"/>
                <w:szCs w:val="18"/>
              </w:rPr>
              <w:t xml:space="preserve">Израђен је </w:t>
            </w:r>
            <w:r w:rsidR="001F18C5" w:rsidRPr="00B9688F">
              <w:rPr>
                <w:rFonts w:ascii="Arial" w:hAnsi="Arial" w:cs="Arial"/>
                <w:sz w:val="18"/>
                <w:szCs w:val="18"/>
              </w:rPr>
              <w:t>Програм обуке за досезање и активацију NEET младих који се налазе ван система</w:t>
            </w:r>
            <w:r w:rsidR="007577DB" w:rsidRPr="00B9688F">
              <w:rPr>
                <w:rFonts w:ascii="Arial" w:hAnsi="Arial" w:cs="Arial"/>
                <w:sz w:val="18"/>
                <w:szCs w:val="18"/>
                <w:lang w:val="sr-Cyrl-RS"/>
              </w:rPr>
              <w:t>.</w:t>
            </w:r>
          </w:p>
          <w:p w14:paraId="0ACE2F90" w14:textId="77777777" w:rsidR="003900F7" w:rsidRPr="00B9688F" w:rsidRDefault="00CC68E8" w:rsidP="00C858C5">
            <w:pPr>
              <w:pStyle w:val="NoSpacing"/>
              <w:widowControl w:val="0"/>
              <w:rPr>
                <w:rFonts w:ascii="Arial" w:hAnsi="Arial" w:cs="Arial"/>
                <w:sz w:val="18"/>
                <w:szCs w:val="18"/>
              </w:rPr>
            </w:pPr>
            <w:r w:rsidRPr="00B9688F">
              <w:rPr>
                <w:rFonts w:ascii="Arial" w:hAnsi="Arial" w:cs="Arial"/>
                <w:sz w:val="18"/>
                <w:szCs w:val="18"/>
              </w:rPr>
              <w:t xml:space="preserve">Одржана је </w:t>
            </w:r>
            <w:r w:rsidR="007577DB" w:rsidRPr="00B9688F">
              <w:rPr>
                <w:rFonts w:ascii="Arial" w:hAnsi="Arial" w:cs="Arial"/>
                <w:sz w:val="18"/>
                <w:szCs w:val="18"/>
                <w:lang w:val="sr-Cyrl-RS"/>
              </w:rPr>
              <w:t xml:space="preserve">тродневна </w:t>
            </w:r>
            <w:r w:rsidR="001F18C5" w:rsidRPr="00B9688F">
              <w:rPr>
                <w:rFonts w:ascii="Arial" w:hAnsi="Arial" w:cs="Arial"/>
                <w:sz w:val="18"/>
                <w:szCs w:val="18"/>
              </w:rPr>
              <w:t xml:space="preserve">обука </w:t>
            </w:r>
            <w:r w:rsidR="007577DB" w:rsidRPr="00B9688F">
              <w:rPr>
                <w:rFonts w:ascii="Arial" w:hAnsi="Arial" w:cs="Arial"/>
                <w:sz w:val="18"/>
                <w:szCs w:val="18"/>
                <w:lang w:val="sr-Cyrl-RS"/>
              </w:rPr>
              <w:t>и додатна инфо сесија</w:t>
            </w:r>
            <w:r w:rsidR="00121EE4" w:rsidRPr="00B9688F">
              <w:rPr>
                <w:rFonts w:ascii="Arial" w:hAnsi="Arial" w:cs="Arial"/>
                <w:sz w:val="18"/>
                <w:szCs w:val="18"/>
                <w:lang w:val="sr-Cyrl-RS"/>
              </w:rPr>
              <w:t xml:space="preserve"> за</w:t>
            </w:r>
            <w:r w:rsidR="007577DB" w:rsidRPr="00B9688F">
              <w:rPr>
                <w:rFonts w:ascii="Arial" w:hAnsi="Arial" w:cs="Arial"/>
                <w:sz w:val="18"/>
                <w:szCs w:val="18"/>
                <w:lang w:val="sr-Cyrl-RS"/>
              </w:rPr>
              <w:t xml:space="preserve"> раднике</w:t>
            </w:r>
            <w:r w:rsidR="001F18C5" w:rsidRPr="00B9688F">
              <w:rPr>
                <w:rFonts w:ascii="Arial" w:hAnsi="Arial" w:cs="Arial"/>
                <w:sz w:val="18"/>
                <w:szCs w:val="18"/>
              </w:rPr>
              <w:t xml:space="preserve"> </w:t>
            </w:r>
            <w:r w:rsidR="007577DB" w:rsidRPr="00B9688F">
              <w:rPr>
                <w:rFonts w:ascii="Arial" w:hAnsi="Arial" w:cs="Arial"/>
                <w:sz w:val="18"/>
                <w:szCs w:val="18"/>
                <w:lang w:val="sr-Cyrl-RS"/>
              </w:rPr>
              <w:t>ОЦД</w:t>
            </w:r>
            <w:r w:rsidR="001F18C5" w:rsidRPr="00B9688F">
              <w:rPr>
                <w:rFonts w:ascii="Arial" w:hAnsi="Arial" w:cs="Arial"/>
                <w:sz w:val="18"/>
                <w:szCs w:val="18"/>
              </w:rPr>
              <w:t xml:space="preserve"> који ће, на основу уговора са НСЗ, спроводити активности </w:t>
            </w:r>
            <w:r w:rsidR="007577DB" w:rsidRPr="00B9688F">
              <w:rPr>
                <w:rFonts w:ascii="Arial" w:hAnsi="Arial" w:cs="Arial"/>
                <w:sz w:val="18"/>
                <w:szCs w:val="18"/>
                <w:lang w:val="sr-Cyrl-RS"/>
              </w:rPr>
              <w:t xml:space="preserve">за </w:t>
            </w:r>
            <w:r w:rsidR="001F18C5" w:rsidRPr="00B9688F">
              <w:rPr>
                <w:rFonts w:ascii="Arial" w:hAnsi="Arial" w:cs="Arial"/>
                <w:sz w:val="18"/>
                <w:szCs w:val="18"/>
              </w:rPr>
              <w:t>досезањ</w:t>
            </w:r>
            <w:r w:rsidR="007577DB" w:rsidRPr="00B9688F">
              <w:rPr>
                <w:rFonts w:ascii="Arial" w:hAnsi="Arial" w:cs="Arial"/>
                <w:sz w:val="18"/>
                <w:szCs w:val="18"/>
                <w:lang w:val="sr-Cyrl-RS"/>
              </w:rPr>
              <w:t>е до неактивних</w:t>
            </w:r>
            <w:r w:rsidR="001F18C5" w:rsidRPr="00B9688F">
              <w:rPr>
                <w:rFonts w:ascii="Arial" w:hAnsi="Arial" w:cs="Arial"/>
                <w:sz w:val="18"/>
                <w:szCs w:val="18"/>
              </w:rPr>
              <w:t xml:space="preserve"> </w:t>
            </w:r>
            <w:r w:rsidR="001F18C5" w:rsidRPr="00B9688F">
              <w:rPr>
                <w:rFonts w:ascii="Arial" w:hAnsi="Arial" w:cs="Arial"/>
                <w:sz w:val="18"/>
                <w:szCs w:val="18"/>
              </w:rPr>
              <w:lastRenderedPageBreak/>
              <w:t xml:space="preserve">младих NEET који се налазе ван система. На обуци је учествовало </w:t>
            </w:r>
            <w:r w:rsidR="005B61E6">
              <w:rPr>
                <w:rFonts w:ascii="Arial" w:hAnsi="Arial" w:cs="Arial"/>
                <w:sz w:val="18"/>
                <w:szCs w:val="18"/>
                <w:lang w:val="sr-Cyrl-RS"/>
              </w:rPr>
              <w:t>осам</w:t>
            </w:r>
            <w:r w:rsidR="001F18C5" w:rsidRPr="00B9688F">
              <w:rPr>
                <w:rFonts w:ascii="Arial" w:hAnsi="Arial" w:cs="Arial"/>
                <w:sz w:val="18"/>
                <w:szCs w:val="18"/>
              </w:rPr>
              <w:t xml:space="preserve"> представника </w:t>
            </w:r>
            <w:r w:rsidRPr="00B9688F">
              <w:rPr>
                <w:rFonts w:ascii="Arial" w:hAnsi="Arial" w:cs="Arial"/>
                <w:sz w:val="18"/>
                <w:szCs w:val="18"/>
              </w:rPr>
              <w:t>ОЦД</w:t>
            </w:r>
            <w:r w:rsidR="00DE6734" w:rsidRPr="00B9688F">
              <w:rPr>
                <w:rFonts w:ascii="Arial" w:hAnsi="Arial" w:cs="Arial"/>
                <w:sz w:val="18"/>
                <w:szCs w:val="18"/>
              </w:rPr>
              <w:t xml:space="preserve"> и </w:t>
            </w:r>
            <w:r w:rsidR="005B61E6">
              <w:rPr>
                <w:rFonts w:ascii="Arial" w:hAnsi="Arial" w:cs="Arial"/>
                <w:sz w:val="18"/>
                <w:szCs w:val="18"/>
                <w:lang w:val="sr-Cyrl-RS"/>
              </w:rPr>
              <w:t>осам</w:t>
            </w:r>
            <w:r w:rsidR="00DE6734" w:rsidRPr="00B9688F">
              <w:rPr>
                <w:rFonts w:ascii="Arial" w:hAnsi="Arial" w:cs="Arial"/>
                <w:sz w:val="18"/>
                <w:szCs w:val="18"/>
              </w:rPr>
              <w:t xml:space="preserve"> саветника за </w:t>
            </w:r>
            <w:r w:rsidR="000C4D9E" w:rsidRPr="00B9688F">
              <w:rPr>
                <w:rFonts w:ascii="Arial" w:hAnsi="Arial" w:cs="Arial"/>
                <w:sz w:val="18"/>
                <w:szCs w:val="18"/>
                <w:lang w:val="sr-Cyrl-RS"/>
              </w:rPr>
              <w:t>запошљавање</w:t>
            </w:r>
            <w:r w:rsidR="000C4D9E" w:rsidRPr="00B9688F">
              <w:rPr>
                <w:rFonts w:ascii="Arial" w:hAnsi="Arial" w:cs="Arial"/>
                <w:sz w:val="18"/>
                <w:szCs w:val="18"/>
              </w:rPr>
              <w:t xml:space="preserve"> </w:t>
            </w:r>
            <w:r w:rsidR="00DE6734" w:rsidRPr="00B9688F">
              <w:rPr>
                <w:rFonts w:ascii="Arial" w:hAnsi="Arial" w:cs="Arial"/>
                <w:sz w:val="18"/>
                <w:szCs w:val="18"/>
              </w:rPr>
              <w:t xml:space="preserve">из </w:t>
            </w:r>
            <w:r w:rsidR="007577DB" w:rsidRPr="00B9688F">
              <w:rPr>
                <w:rFonts w:ascii="Arial" w:hAnsi="Arial" w:cs="Arial"/>
                <w:sz w:val="18"/>
                <w:szCs w:val="18"/>
                <w:lang w:val="sr-Cyrl-RS"/>
              </w:rPr>
              <w:t xml:space="preserve">три пилот филијале </w:t>
            </w:r>
            <w:r w:rsidR="00DE6734" w:rsidRPr="00B9688F">
              <w:rPr>
                <w:rFonts w:ascii="Arial" w:hAnsi="Arial" w:cs="Arial"/>
                <w:sz w:val="18"/>
                <w:szCs w:val="18"/>
              </w:rPr>
              <w:t>НСЗ</w:t>
            </w:r>
            <w:r w:rsidR="00DE6734" w:rsidRPr="00B9688F">
              <w:rPr>
                <w:rFonts w:ascii="Arial" w:hAnsi="Arial" w:cs="Arial"/>
                <w:sz w:val="18"/>
                <w:szCs w:val="18"/>
                <w:lang w:val="sr-Cyrl-RS"/>
              </w:rPr>
              <w:t>.</w:t>
            </w:r>
          </w:p>
        </w:tc>
      </w:tr>
      <w:tr w:rsidR="00B9688F" w:rsidRPr="00B9688F" w14:paraId="79499BAA" w14:textId="77777777">
        <w:tc>
          <w:tcPr>
            <w:tcW w:w="2383" w:type="dxa"/>
            <w:tcBorders>
              <w:top w:val="single" w:sz="4" w:space="0" w:color="000000"/>
              <w:left w:val="single" w:sz="4" w:space="0" w:color="000000"/>
              <w:bottom w:val="single" w:sz="4" w:space="0" w:color="000000"/>
              <w:right w:val="single" w:sz="4" w:space="0" w:color="000000"/>
            </w:tcBorders>
          </w:tcPr>
          <w:p w14:paraId="50D33F2B"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lastRenderedPageBreak/>
              <w:t>Јачање капацитета партнера за спровођење ГзМ</w:t>
            </w:r>
          </w:p>
        </w:tc>
        <w:tc>
          <w:tcPr>
            <w:tcW w:w="2141" w:type="dxa"/>
            <w:tcBorders>
              <w:top w:val="single" w:sz="4" w:space="0" w:color="000000"/>
              <w:left w:val="single" w:sz="4" w:space="0" w:color="000000"/>
              <w:bottom w:val="single" w:sz="4" w:space="0" w:color="000000"/>
              <w:right w:val="single" w:sz="4" w:space="0" w:color="000000"/>
            </w:tcBorders>
          </w:tcPr>
          <w:p w14:paraId="532B3C2C"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опредељеност партнера да активно раде на реформама и иницијативама ГзМ</w:t>
            </w:r>
          </w:p>
          <w:p w14:paraId="3CB03EDF"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Унапредити капацитете установа и тела из сектора образовања, социјалне заштите, сектора за младе и сл. за имплементацију услуга ГзМ</w:t>
            </w:r>
          </w:p>
          <w:p w14:paraId="5068D783"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Израдити Водич кроз ГзМ за све партнере, промоција</w:t>
            </w:r>
          </w:p>
          <w:p w14:paraId="6120A902"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Организовати форуме послодаваца</w:t>
            </w:r>
          </w:p>
          <w:p w14:paraId="3D00AB8F"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Организовати инфо сесије о правима младих на раду и у вези са радом</w:t>
            </w:r>
          </w:p>
        </w:tc>
        <w:tc>
          <w:tcPr>
            <w:tcW w:w="1845" w:type="dxa"/>
            <w:tcBorders>
              <w:top w:val="single" w:sz="4" w:space="0" w:color="000000"/>
              <w:left w:val="single" w:sz="4" w:space="0" w:color="000000"/>
              <w:bottom w:val="single" w:sz="4" w:space="0" w:color="000000"/>
              <w:right w:val="single" w:sz="4" w:space="0" w:color="000000"/>
            </w:tcBorders>
          </w:tcPr>
          <w:p w14:paraId="5DC27420"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Министарства</w:t>
            </w:r>
          </w:p>
          <w:p w14:paraId="07EDCE0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Oбразовне установе</w:t>
            </w:r>
          </w:p>
          <w:p w14:paraId="49060403"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hAnsi="Arial" w:cs="Arial"/>
                <w:sz w:val="18"/>
                <w:szCs w:val="18"/>
                <w:lang w:val="sr-Cyrl-RS"/>
              </w:rPr>
              <w:t>ЈПОА</w:t>
            </w:r>
          </w:p>
          <w:p w14:paraId="06D4D1A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АзК</w:t>
            </w:r>
          </w:p>
          <w:p w14:paraId="2D7B3F4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Установе социјалне заштите</w:t>
            </w:r>
          </w:p>
          <w:p w14:paraId="6C37FB5B" w14:textId="77777777" w:rsidR="003900F7" w:rsidRPr="00B9688F" w:rsidRDefault="001F18C5" w:rsidP="00714DBC">
            <w:pPr>
              <w:pStyle w:val="NoSpacing"/>
              <w:widowControl w:val="0"/>
              <w:rPr>
                <w:rFonts w:ascii="Arial" w:hAnsi="Arial" w:cs="Arial"/>
                <w:sz w:val="18"/>
                <w:szCs w:val="18"/>
                <w:lang w:val="sr-Cyrl-RS"/>
              </w:rPr>
            </w:pPr>
            <w:r w:rsidRPr="00B9688F">
              <w:rPr>
                <w:rFonts w:ascii="Arial" w:hAnsi="Arial" w:cs="Arial"/>
                <w:sz w:val="18"/>
                <w:szCs w:val="18"/>
                <w:lang w:val="sr-Cyrl-RS"/>
              </w:rPr>
              <w:t>Послодавци</w:t>
            </w:r>
          </w:p>
          <w:p w14:paraId="3AB2CD7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hAnsi="Arial" w:cs="Arial"/>
                <w:sz w:val="18"/>
                <w:szCs w:val="18"/>
                <w:lang w:val="sr-Cyrl-RS"/>
              </w:rPr>
              <w:t>Синдикати и др.</w:t>
            </w:r>
          </w:p>
        </w:tc>
        <w:tc>
          <w:tcPr>
            <w:tcW w:w="1520" w:type="dxa"/>
            <w:tcBorders>
              <w:top w:val="single" w:sz="4" w:space="0" w:color="000000"/>
              <w:left w:val="single" w:sz="4" w:space="0" w:color="000000"/>
              <w:bottom w:val="single" w:sz="4" w:space="0" w:color="000000"/>
              <w:right w:val="single" w:sz="4" w:space="0" w:color="000000"/>
            </w:tcBorders>
          </w:tcPr>
          <w:p w14:paraId="78812E5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w:t>
            </w:r>
          </w:p>
          <w:p w14:paraId="0EDC815A"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НСЗ</w:t>
            </w:r>
          </w:p>
          <w:p w14:paraId="3C5B0BF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МП</w:t>
            </w:r>
          </w:p>
          <w:p w14:paraId="0BE724BB"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КДОНОК</w:t>
            </w:r>
          </w:p>
          <w:p w14:paraId="3D78C22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Синдикати</w:t>
            </w:r>
          </w:p>
        </w:tc>
        <w:tc>
          <w:tcPr>
            <w:tcW w:w="1443" w:type="dxa"/>
            <w:tcBorders>
              <w:top w:val="single" w:sz="4" w:space="0" w:color="000000"/>
              <w:left w:val="single" w:sz="4" w:space="0" w:color="000000"/>
              <w:bottom w:val="single" w:sz="4" w:space="0" w:color="000000"/>
              <w:right w:val="single" w:sz="4" w:space="0" w:color="000000"/>
            </w:tcBorders>
          </w:tcPr>
          <w:p w14:paraId="5CBDDA3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2023-2026.</w:t>
            </w:r>
          </w:p>
        </w:tc>
        <w:tc>
          <w:tcPr>
            <w:tcW w:w="1605" w:type="dxa"/>
            <w:tcBorders>
              <w:top w:val="single" w:sz="4" w:space="0" w:color="000000"/>
              <w:left w:val="single" w:sz="4" w:space="0" w:color="000000"/>
              <w:bottom w:val="single" w:sz="4" w:space="0" w:color="000000"/>
              <w:right w:val="single" w:sz="4" w:space="0" w:color="000000"/>
            </w:tcBorders>
          </w:tcPr>
          <w:p w14:paraId="7A694DB6"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w:t>
            </w:r>
            <w:r w:rsidR="00397E45">
              <w:rPr>
                <w:rFonts w:ascii="Arial" w:hAnsi="Arial" w:cs="Arial"/>
                <w:sz w:val="18"/>
                <w:szCs w:val="18"/>
              </w:rPr>
              <w:t>МРЗБСП</w:t>
            </w:r>
            <w:r w:rsidRPr="00B9688F">
              <w:rPr>
                <w:rFonts w:ascii="Arial" w:hAnsi="Arial" w:cs="Arial"/>
                <w:sz w:val="18"/>
                <w:szCs w:val="18"/>
              </w:rPr>
              <w:t xml:space="preserve"> и НСЗ) ИПА 2020 – Техничка подршка</w:t>
            </w:r>
          </w:p>
        </w:tc>
        <w:tc>
          <w:tcPr>
            <w:tcW w:w="3349" w:type="dxa"/>
            <w:tcBorders>
              <w:top w:val="single" w:sz="4" w:space="0" w:color="000000"/>
              <w:left w:val="single" w:sz="4" w:space="0" w:color="000000"/>
              <w:bottom w:val="single" w:sz="4" w:space="0" w:color="000000"/>
              <w:right w:val="single" w:sz="4" w:space="0" w:color="000000"/>
            </w:tcBorders>
          </w:tcPr>
          <w:p w14:paraId="34D7483D" w14:textId="77777777" w:rsidR="003900F7" w:rsidRPr="00B9688F" w:rsidRDefault="001F18C5" w:rsidP="007577DB">
            <w:pPr>
              <w:pStyle w:val="NoSpacing"/>
              <w:widowControl w:val="0"/>
              <w:rPr>
                <w:rFonts w:ascii="Arial" w:hAnsi="Arial" w:cs="Arial"/>
                <w:sz w:val="18"/>
                <w:szCs w:val="18"/>
              </w:rPr>
            </w:pPr>
            <w:r w:rsidRPr="00B9688F">
              <w:rPr>
                <w:rFonts w:ascii="Arial" w:hAnsi="Arial" w:cs="Arial"/>
                <w:sz w:val="18"/>
                <w:szCs w:val="18"/>
              </w:rPr>
              <w:t>Израђен је лого Гаранције за младе.</w:t>
            </w:r>
          </w:p>
          <w:p w14:paraId="41FB0F39" w14:textId="77777777" w:rsidR="003900F7" w:rsidRPr="00B9688F" w:rsidRDefault="001F18C5" w:rsidP="007577DB">
            <w:pPr>
              <w:pStyle w:val="NoSpacing"/>
              <w:widowControl w:val="0"/>
              <w:rPr>
                <w:rFonts w:ascii="Arial" w:hAnsi="Arial" w:cs="Arial"/>
                <w:sz w:val="18"/>
                <w:szCs w:val="18"/>
                <w:lang w:val="sr-Cyrl-RS"/>
              </w:rPr>
            </w:pPr>
            <w:r w:rsidRPr="00B9688F">
              <w:rPr>
                <w:rFonts w:ascii="Arial" w:hAnsi="Arial" w:cs="Arial"/>
                <w:sz w:val="18"/>
                <w:szCs w:val="18"/>
              </w:rPr>
              <w:t>Отворена је електронска адреса за комуникацију (</w:t>
            </w:r>
            <w:hyperlink r:id="rId16" w:history="1">
              <w:r w:rsidR="00AC2B6C" w:rsidRPr="00B9688F">
                <w:rPr>
                  <w:rStyle w:val="Hyperlink"/>
                  <w:rFonts w:ascii="Arial" w:hAnsi="Arial" w:cs="Arial"/>
                  <w:color w:val="auto"/>
                  <w:sz w:val="18"/>
                  <w:szCs w:val="18"/>
                </w:rPr>
                <w:t>garancijazamlade@minrzs.gov.rs</w:t>
              </w:r>
            </w:hyperlink>
            <w:r w:rsidRPr="00B9688F">
              <w:rPr>
                <w:rFonts w:ascii="Arial" w:hAnsi="Arial" w:cs="Arial"/>
                <w:sz w:val="18"/>
                <w:szCs w:val="18"/>
              </w:rPr>
              <w:t>)</w:t>
            </w:r>
            <w:r w:rsidR="00AC2B6C" w:rsidRPr="00B9688F">
              <w:rPr>
                <w:rFonts w:ascii="Arial" w:hAnsi="Arial" w:cs="Arial"/>
                <w:sz w:val="18"/>
                <w:szCs w:val="18"/>
                <w:lang w:val="sr-Cyrl-RS"/>
              </w:rPr>
              <w:t>.</w:t>
            </w:r>
          </w:p>
          <w:p w14:paraId="5783C6FC" w14:textId="77777777" w:rsidR="003900F7" w:rsidRPr="00B9688F" w:rsidRDefault="001F18C5" w:rsidP="007577DB">
            <w:pPr>
              <w:pStyle w:val="NoSpacing"/>
              <w:widowControl w:val="0"/>
              <w:rPr>
                <w:rFonts w:ascii="Arial" w:hAnsi="Arial" w:cs="Arial"/>
                <w:sz w:val="18"/>
                <w:szCs w:val="18"/>
              </w:rPr>
            </w:pPr>
            <w:r w:rsidRPr="00B9688F">
              <w:rPr>
                <w:rFonts w:ascii="Arial" w:hAnsi="Arial" w:cs="Arial"/>
                <w:sz w:val="18"/>
                <w:szCs w:val="18"/>
              </w:rPr>
              <w:t>Креиране су и штампане брошуре за програм ГзМ.</w:t>
            </w:r>
          </w:p>
          <w:p w14:paraId="7575A41C" w14:textId="77777777" w:rsidR="003900F7" w:rsidRPr="00B9688F" w:rsidRDefault="001F18C5" w:rsidP="007577DB">
            <w:pPr>
              <w:pStyle w:val="NoSpacing"/>
              <w:widowControl w:val="0"/>
              <w:rPr>
                <w:rFonts w:ascii="Arial" w:hAnsi="Arial" w:cs="Arial"/>
                <w:sz w:val="18"/>
                <w:szCs w:val="18"/>
              </w:rPr>
            </w:pPr>
            <w:r w:rsidRPr="00B9688F">
              <w:rPr>
                <w:rFonts w:ascii="Arial" w:hAnsi="Arial" w:cs="Arial"/>
                <w:sz w:val="18"/>
                <w:szCs w:val="18"/>
              </w:rPr>
              <w:t>Направљена су два видео филма за програм ГзМ.</w:t>
            </w:r>
          </w:p>
          <w:p w14:paraId="3D25BBF6" w14:textId="77777777" w:rsidR="001E2401" w:rsidRPr="00B9688F" w:rsidRDefault="001F18C5" w:rsidP="007577DB">
            <w:pPr>
              <w:pStyle w:val="NoSpacing"/>
              <w:widowControl w:val="0"/>
              <w:rPr>
                <w:rFonts w:ascii="Arial" w:hAnsi="Arial" w:cs="Arial"/>
                <w:sz w:val="18"/>
                <w:szCs w:val="18"/>
              </w:rPr>
            </w:pPr>
            <w:r w:rsidRPr="00B9688F">
              <w:rPr>
                <w:rFonts w:ascii="Arial" w:hAnsi="Arial" w:cs="Arial"/>
                <w:sz w:val="18"/>
                <w:szCs w:val="18"/>
              </w:rPr>
              <w:t>Постављена је подстраница за програм ГзМ у оквиру сајта МРЗБСП</w:t>
            </w:r>
          </w:p>
          <w:p w14:paraId="6BA89485" w14:textId="77777777" w:rsidR="003900F7" w:rsidRPr="00B9688F" w:rsidRDefault="00FE4A0F" w:rsidP="007577DB">
            <w:pPr>
              <w:pStyle w:val="NoSpacing"/>
              <w:widowControl w:val="0"/>
              <w:rPr>
                <w:rFonts w:ascii="Arial" w:hAnsi="Arial" w:cs="Arial"/>
                <w:sz w:val="18"/>
                <w:szCs w:val="18"/>
              </w:rPr>
            </w:pPr>
            <w:hyperlink r:id="rId17" w:history="1">
              <w:r w:rsidR="001E2401" w:rsidRPr="00B9688F">
                <w:rPr>
                  <w:rStyle w:val="Hyperlink"/>
                  <w:rFonts w:ascii="Arial" w:hAnsi="Arial" w:cs="Arial"/>
                  <w:color w:val="auto"/>
                  <w:sz w:val="18"/>
                  <w:szCs w:val="18"/>
                </w:rPr>
                <w:t>https://www.minrzs.gov.rs/sr/garancija-za-mlade</w:t>
              </w:r>
            </w:hyperlink>
          </w:p>
          <w:p w14:paraId="3D56AF72" w14:textId="77777777" w:rsidR="003900F7" w:rsidRPr="00B9688F" w:rsidRDefault="001F18C5" w:rsidP="007577DB">
            <w:pPr>
              <w:pStyle w:val="NoSpacing"/>
              <w:widowControl w:val="0"/>
              <w:rPr>
                <w:rFonts w:ascii="Arial" w:hAnsi="Arial" w:cs="Arial"/>
                <w:sz w:val="18"/>
                <w:szCs w:val="18"/>
              </w:rPr>
            </w:pPr>
            <w:r w:rsidRPr="00B9688F">
              <w:rPr>
                <w:rFonts w:ascii="Arial" w:hAnsi="Arial" w:cs="Arial"/>
                <w:sz w:val="18"/>
                <w:szCs w:val="18"/>
              </w:rPr>
              <w:t>У 2024. години, у пилот филијалама, реализовано је 17 форума са послодавцима о програму Гаранција за младе.</w:t>
            </w:r>
          </w:p>
          <w:p w14:paraId="41958F71" w14:textId="77777777" w:rsidR="003900F7" w:rsidRPr="00B9688F" w:rsidRDefault="003900F7" w:rsidP="007577DB">
            <w:pPr>
              <w:pStyle w:val="NoSpacing"/>
              <w:widowControl w:val="0"/>
              <w:rPr>
                <w:rFonts w:ascii="Arial" w:hAnsi="Arial" w:cs="Arial"/>
                <w:sz w:val="18"/>
                <w:szCs w:val="18"/>
              </w:rPr>
            </w:pPr>
          </w:p>
          <w:p w14:paraId="21ACB287" w14:textId="77777777" w:rsidR="003900F7" w:rsidRPr="00B9688F" w:rsidRDefault="003900F7" w:rsidP="00714DBC">
            <w:pPr>
              <w:spacing w:line="240" w:lineRule="auto"/>
              <w:ind w:left="171"/>
              <w:jc w:val="both"/>
              <w:rPr>
                <w:rFonts w:ascii="Arial" w:eastAsia="Times New Roman" w:hAnsi="Arial" w:cs="Arial"/>
                <w:sz w:val="18"/>
                <w:szCs w:val="18"/>
                <w:lang w:val="en-US"/>
              </w:rPr>
            </w:pPr>
          </w:p>
        </w:tc>
      </w:tr>
      <w:tr w:rsidR="00B9688F" w:rsidRPr="00B9688F" w14:paraId="3086FB9E" w14:textId="77777777">
        <w:tc>
          <w:tcPr>
            <w:tcW w:w="2383" w:type="dxa"/>
            <w:tcBorders>
              <w:top w:val="single" w:sz="4" w:space="0" w:color="000000"/>
              <w:left w:val="single" w:sz="4" w:space="0" w:color="000000"/>
              <w:bottom w:val="single" w:sz="4" w:space="0" w:color="000000"/>
              <w:right w:val="single" w:sz="4" w:space="0" w:color="000000"/>
            </w:tcBorders>
          </w:tcPr>
          <w:p w14:paraId="17E5B28F" w14:textId="77777777" w:rsidR="003900F7" w:rsidRPr="00B9688F" w:rsidRDefault="001F18C5" w:rsidP="00714DBC">
            <w:pPr>
              <w:pStyle w:val="NoSpacing"/>
              <w:widowControl w:val="0"/>
              <w:jc w:val="left"/>
              <w:rPr>
                <w:rFonts w:ascii="Arial" w:eastAsia="Calibri" w:hAnsi="Arial" w:cs="Arial"/>
                <w:sz w:val="18"/>
                <w:szCs w:val="18"/>
                <w:lang w:val="sr-Cyrl-RS"/>
              </w:rPr>
            </w:pPr>
            <w:r w:rsidRPr="00B9688F">
              <w:rPr>
                <w:rFonts w:ascii="Arial" w:eastAsia="Calibri" w:hAnsi="Arial" w:cs="Arial"/>
                <w:sz w:val="18"/>
                <w:szCs w:val="18"/>
                <w:lang w:val="sr-Cyrl-RS"/>
              </w:rPr>
              <w:t>Припрема локалних партнера за спровођење пилотирања ГзМ</w:t>
            </w:r>
          </w:p>
        </w:tc>
        <w:tc>
          <w:tcPr>
            <w:tcW w:w="2141" w:type="dxa"/>
            <w:tcBorders>
              <w:top w:val="single" w:sz="4" w:space="0" w:color="000000"/>
              <w:left w:val="single" w:sz="4" w:space="0" w:color="000000"/>
              <w:bottom w:val="single" w:sz="4" w:space="0" w:color="000000"/>
              <w:right w:val="single" w:sz="4" w:space="0" w:color="000000"/>
            </w:tcBorders>
          </w:tcPr>
          <w:p w14:paraId="61FFDDB5"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Осигурати да сви препознати актери на локалном нивоу буду припремљени за почетак пилотирања ГзМ</w:t>
            </w:r>
          </w:p>
          <w:p w14:paraId="2FE946B7"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Организовати локалне припремне састанке</w:t>
            </w:r>
          </w:p>
          <w:p w14:paraId="234AABC8" w14:textId="77777777" w:rsidR="003900F7" w:rsidRPr="00B9688F" w:rsidRDefault="001F18C5" w:rsidP="00714DBC">
            <w:pPr>
              <w:pStyle w:val="NoSpacing"/>
              <w:widowControl w:val="0"/>
              <w:numPr>
                <w:ilvl w:val="0"/>
                <w:numId w:val="6"/>
              </w:numPr>
              <w:ind w:left="108" w:hanging="131"/>
              <w:rPr>
                <w:rFonts w:ascii="Arial" w:eastAsia="Calibri" w:hAnsi="Arial" w:cs="Arial"/>
                <w:sz w:val="18"/>
                <w:szCs w:val="18"/>
                <w:lang w:val="sr-Cyrl-RS"/>
              </w:rPr>
            </w:pPr>
            <w:r w:rsidRPr="00B9688F">
              <w:rPr>
                <w:rFonts w:ascii="Arial" w:eastAsia="Calibri" w:hAnsi="Arial" w:cs="Arial"/>
                <w:sz w:val="18"/>
                <w:szCs w:val="18"/>
                <w:lang w:val="sr-Cyrl-RS"/>
              </w:rPr>
              <w:t>Припремити потребне анализе локалних тржишта рада</w:t>
            </w:r>
          </w:p>
        </w:tc>
        <w:tc>
          <w:tcPr>
            <w:tcW w:w="1845" w:type="dxa"/>
            <w:tcBorders>
              <w:top w:val="single" w:sz="4" w:space="0" w:color="000000"/>
              <w:left w:val="single" w:sz="4" w:space="0" w:color="000000"/>
              <w:bottom w:val="single" w:sz="4" w:space="0" w:color="000000"/>
              <w:right w:val="single" w:sz="4" w:space="0" w:color="000000"/>
            </w:tcBorders>
          </w:tcPr>
          <w:p w14:paraId="02ACCE3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Филијале НСЗ</w:t>
            </w:r>
          </w:p>
          <w:p w14:paraId="3A6F83B9"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ЈЛС </w:t>
            </w:r>
          </w:p>
          <w:p w14:paraId="631D1A16"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Образовне установе </w:t>
            </w:r>
          </w:p>
          <w:p w14:paraId="6E7EB294"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ЈПОА</w:t>
            </w:r>
          </w:p>
          <w:p w14:paraId="0D95C9E3"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Локални савети за запошљавање </w:t>
            </w:r>
          </w:p>
          <w:p w14:paraId="466EAF2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Послодавци</w:t>
            </w:r>
          </w:p>
          <w:p w14:paraId="1F425305"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Синдикати</w:t>
            </w:r>
          </w:p>
          <w:p w14:paraId="4E77B737"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ОЦД</w:t>
            </w:r>
          </w:p>
          <w:p w14:paraId="61BC8EF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КзМ</w:t>
            </w:r>
          </w:p>
          <w:p w14:paraId="19C6BA8F"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Регионалне ПК</w:t>
            </w:r>
          </w:p>
          <w:p w14:paraId="77EFC554" w14:textId="77777777" w:rsidR="003900F7" w:rsidRPr="00B9688F" w:rsidRDefault="003900F7" w:rsidP="00714DBC">
            <w:pPr>
              <w:pStyle w:val="NoSpacing"/>
              <w:widowControl w:val="0"/>
              <w:rPr>
                <w:rFonts w:ascii="Arial" w:eastAsia="Calibri" w:hAnsi="Arial" w:cs="Arial"/>
                <w:sz w:val="18"/>
                <w:szCs w:val="18"/>
                <w:lang w:val="sr-Cyrl-RS"/>
              </w:rPr>
            </w:pPr>
          </w:p>
        </w:tc>
        <w:tc>
          <w:tcPr>
            <w:tcW w:w="1520" w:type="dxa"/>
            <w:tcBorders>
              <w:top w:val="single" w:sz="4" w:space="0" w:color="000000"/>
              <w:left w:val="single" w:sz="4" w:space="0" w:color="000000"/>
              <w:bottom w:val="single" w:sz="4" w:space="0" w:color="000000"/>
              <w:right w:val="single" w:sz="4" w:space="0" w:color="000000"/>
            </w:tcBorders>
          </w:tcPr>
          <w:p w14:paraId="44722F5C" w14:textId="77777777" w:rsidR="003900F7" w:rsidRPr="00B9688F" w:rsidRDefault="001F18C5" w:rsidP="00714DBC">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МРЗБСП</w:t>
            </w:r>
          </w:p>
          <w:p w14:paraId="6B8FC266" w14:textId="77777777" w:rsidR="003900F7" w:rsidRPr="00B9688F" w:rsidRDefault="003900F7" w:rsidP="00714DBC">
            <w:pPr>
              <w:pStyle w:val="NoSpacing"/>
              <w:widowControl w:val="0"/>
              <w:rPr>
                <w:rFonts w:ascii="Arial" w:eastAsia="Calibri" w:hAnsi="Arial" w:cs="Arial"/>
                <w:sz w:val="18"/>
                <w:szCs w:val="18"/>
                <w:lang w:val="sr-Cyrl-RS"/>
              </w:rPr>
            </w:pPr>
          </w:p>
        </w:tc>
        <w:tc>
          <w:tcPr>
            <w:tcW w:w="1443" w:type="dxa"/>
            <w:tcBorders>
              <w:top w:val="single" w:sz="4" w:space="0" w:color="000000"/>
              <w:left w:val="single" w:sz="4" w:space="0" w:color="000000"/>
              <w:bottom w:val="single" w:sz="4" w:space="0" w:color="000000"/>
              <w:right w:val="single" w:sz="4" w:space="0" w:color="000000"/>
            </w:tcBorders>
          </w:tcPr>
          <w:p w14:paraId="0521A511"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eastAsia="Calibri" w:hAnsi="Arial" w:cs="Arial"/>
                <w:sz w:val="18"/>
                <w:szCs w:val="18"/>
              </w:rPr>
              <w:t>2023-2024.</w:t>
            </w:r>
          </w:p>
        </w:tc>
        <w:tc>
          <w:tcPr>
            <w:tcW w:w="1605" w:type="dxa"/>
            <w:tcBorders>
              <w:top w:val="single" w:sz="4" w:space="0" w:color="000000"/>
              <w:left w:val="single" w:sz="4" w:space="0" w:color="000000"/>
              <w:bottom w:val="single" w:sz="4" w:space="0" w:color="000000"/>
              <w:right w:val="single" w:sz="4" w:space="0" w:color="000000"/>
            </w:tcBorders>
          </w:tcPr>
          <w:p w14:paraId="76C620C4" w14:textId="77777777" w:rsidR="003900F7" w:rsidRPr="00B9688F" w:rsidRDefault="001F18C5" w:rsidP="00714DBC">
            <w:pPr>
              <w:widowControl w:val="0"/>
              <w:spacing w:after="0" w:line="240" w:lineRule="auto"/>
              <w:contextualSpacing/>
              <w:rPr>
                <w:rFonts w:ascii="Arial" w:hAnsi="Arial" w:cs="Arial"/>
                <w:sz w:val="18"/>
                <w:szCs w:val="18"/>
              </w:rPr>
            </w:pPr>
            <w:r w:rsidRPr="00B9688F">
              <w:rPr>
                <w:rFonts w:ascii="Arial" w:hAnsi="Arial" w:cs="Arial"/>
                <w:sz w:val="18"/>
                <w:szCs w:val="18"/>
              </w:rPr>
              <w:t>Извор: Буџет РС и Финансијски план НСЗ</w:t>
            </w:r>
          </w:p>
        </w:tc>
        <w:tc>
          <w:tcPr>
            <w:tcW w:w="3349" w:type="dxa"/>
            <w:tcBorders>
              <w:top w:val="single" w:sz="4" w:space="0" w:color="000000"/>
              <w:left w:val="single" w:sz="4" w:space="0" w:color="000000"/>
              <w:bottom w:val="single" w:sz="4" w:space="0" w:color="000000"/>
              <w:right w:val="single" w:sz="4" w:space="0" w:color="000000"/>
            </w:tcBorders>
          </w:tcPr>
          <w:p w14:paraId="29E3E3C2" w14:textId="77777777" w:rsidR="003900F7" w:rsidRPr="00B9688F" w:rsidRDefault="001F18C5" w:rsidP="007577DB">
            <w:pPr>
              <w:pStyle w:val="NoSpacing"/>
              <w:widowControl w:val="0"/>
              <w:rPr>
                <w:rFonts w:ascii="Arial" w:eastAsia="Calibri" w:hAnsi="Arial" w:cs="Arial"/>
                <w:sz w:val="18"/>
                <w:szCs w:val="18"/>
                <w:lang w:val="sr-Cyrl-RS"/>
              </w:rPr>
            </w:pPr>
            <w:r w:rsidRPr="00B9688F">
              <w:rPr>
                <w:rFonts w:ascii="Arial" w:eastAsia="Calibri" w:hAnsi="Arial" w:cs="Arial"/>
                <w:sz w:val="18"/>
                <w:szCs w:val="18"/>
                <w:lang w:val="sr-Cyrl-RS"/>
              </w:rPr>
              <w:t xml:space="preserve">Организовани су локални припремни састанци у пилот </w:t>
            </w:r>
            <w:r w:rsidR="001F7F84" w:rsidRPr="00B9688F">
              <w:rPr>
                <w:rFonts w:ascii="Arial" w:eastAsia="Calibri" w:hAnsi="Arial" w:cs="Arial"/>
                <w:sz w:val="18"/>
                <w:szCs w:val="18"/>
                <w:lang w:val="sr-Cyrl-RS"/>
              </w:rPr>
              <w:t>филијалама</w:t>
            </w:r>
            <w:r w:rsidRPr="00B9688F">
              <w:rPr>
                <w:rFonts w:ascii="Arial" w:eastAsia="Calibri" w:hAnsi="Arial" w:cs="Arial"/>
                <w:sz w:val="18"/>
                <w:szCs w:val="18"/>
                <w:lang w:val="sr-Cyrl-RS"/>
              </w:rPr>
              <w:t xml:space="preserve"> крајем децембра 2023. године, на којима је учествовало око 120 представника партнера на локалном нивоу.</w:t>
            </w:r>
          </w:p>
          <w:p w14:paraId="26A55A53" w14:textId="77777777" w:rsidR="003900F7" w:rsidRPr="00B9688F" w:rsidRDefault="003900F7" w:rsidP="00714DBC">
            <w:pPr>
              <w:spacing w:line="240" w:lineRule="auto"/>
              <w:ind w:left="171"/>
              <w:jc w:val="both"/>
              <w:rPr>
                <w:rFonts w:ascii="Arial" w:eastAsia="Calibri" w:hAnsi="Arial" w:cs="Arial"/>
                <w:sz w:val="18"/>
                <w:szCs w:val="18"/>
              </w:rPr>
            </w:pPr>
          </w:p>
        </w:tc>
      </w:tr>
    </w:tbl>
    <w:p w14:paraId="456FB198" w14:textId="77777777" w:rsidR="003900F7" w:rsidRPr="00B9688F" w:rsidRDefault="003900F7" w:rsidP="00714DBC">
      <w:pPr>
        <w:pStyle w:val="FootnoteText"/>
        <w:sectPr w:rsidR="003900F7" w:rsidRPr="00B9688F" w:rsidSect="00F07F97">
          <w:footerReference w:type="default" r:id="rId18"/>
          <w:pgSz w:w="16838" w:h="11906" w:orient="landscape"/>
          <w:pgMar w:top="567" w:right="720" w:bottom="851" w:left="720" w:header="0" w:footer="709" w:gutter="0"/>
          <w:cols w:space="720"/>
          <w:formProt w:val="0"/>
          <w:titlePg/>
          <w:docGrid w:linePitch="360" w:charSpace="8192"/>
        </w:sectPr>
      </w:pPr>
    </w:p>
    <w:p w14:paraId="68FCDBD9" w14:textId="77777777" w:rsidR="000818A9" w:rsidRPr="00B9688F" w:rsidRDefault="001F18C5" w:rsidP="00453AB8">
      <w:pPr>
        <w:pStyle w:val="Heading1"/>
        <w:numPr>
          <w:ilvl w:val="0"/>
          <w:numId w:val="43"/>
        </w:numPr>
        <w:tabs>
          <w:tab w:val="left" w:pos="0"/>
        </w:tabs>
        <w:spacing w:before="0" w:after="160" w:line="240" w:lineRule="auto"/>
        <w:contextualSpacing/>
        <w:rPr>
          <w:rFonts w:ascii="Arial" w:hAnsi="Arial" w:cs="Arial"/>
          <w:b/>
          <w:bCs/>
          <w:iCs/>
          <w:color w:val="auto"/>
          <w:sz w:val="20"/>
          <w:szCs w:val="20"/>
        </w:rPr>
      </w:pPr>
      <w:bookmarkStart w:id="26" w:name="_Toc210136210"/>
      <w:r w:rsidRPr="00B9688F">
        <w:rPr>
          <w:rFonts w:ascii="Arial" w:hAnsi="Arial" w:cs="Arial"/>
          <w:b/>
          <w:bCs/>
          <w:iCs/>
          <w:color w:val="auto"/>
          <w:sz w:val="20"/>
          <w:szCs w:val="20"/>
        </w:rPr>
        <w:lastRenderedPageBreak/>
        <w:t>Закључци</w:t>
      </w:r>
      <w:bookmarkEnd w:id="26"/>
    </w:p>
    <w:p w14:paraId="478B068C" w14:textId="77777777" w:rsidR="007577DB" w:rsidRPr="00B9688F" w:rsidRDefault="007577DB" w:rsidP="007577DB"/>
    <w:p w14:paraId="3B870638" w14:textId="77777777" w:rsidR="00EE2959" w:rsidRPr="00B9688F" w:rsidRDefault="00EE2959" w:rsidP="00EE2959">
      <w:pPr>
        <w:jc w:val="both"/>
        <w:rPr>
          <w:rFonts w:ascii="Arial" w:eastAsia="Times New Roman" w:hAnsi="Arial" w:cs="Arial"/>
          <w:sz w:val="20"/>
          <w:szCs w:val="20"/>
          <w:lang w:val="en-US"/>
        </w:rPr>
      </w:pPr>
      <w:r w:rsidRPr="00B9688F">
        <w:rPr>
          <w:rFonts w:ascii="Arial" w:eastAsia="Times New Roman" w:hAnsi="Arial" w:cs="Arial"/>
          <w:sz w:val="20"/>
          <w:szCs w:val="20"/>
          <w:lang w:val="en-US"/>
        </w:rPr>
        <w:t xml:space="preserve">Република Србија је потврдила </w:t>
      </w:r>
      <w:r w:rsidRPr="00B9688F">
        <w:rPr>
          <w:rFonts w:ascii="Arial" w:eastAsia="Times New Roman" w:hAnsi="Arial" w:cs="Arial"/>
          <w:i/>
          <w:sz w:val="20"/>
          <w:szCs w:val="20"/>
          <w:lang w:val="en-US"/>
        </w:rPr>
        <w:t xml:space="preserve">Декларацију Западног Балкана о осигурању одрживе интеграције младих на тржиште рада </w:t>
      </w:r>
      <w:r w:rsidRPr="00B9688F">
        <w:rPr>
          <w:rFonts w:ascii="Arial" w:eastAsia="Times New Roman" w:hAnsi="Arial" w:cs="Arial"/>
          <w:sz w:val="20"/>
          <w:szCs w:val="20"/>
          <w:lang w:val="en-US"/>
        </w:rPr>
        <w:t>и прихватила да ће радити на постепеном увођењу програма Гаранциј</w:t>
      </w:r>
      <w:r w:rsidR="005B61E6">
        <w:rPr>
          <w:rFonts w:ascii="Arial" w:eastAsia="Times New Roman" w:hAnsi="Arial" w:cs="Arial"/>
          <w:sz w:val="20"/>
          <w:szCs w:val="20"/>
        </w:rPr>
        <w:t>а</w:t>
      </w:r>
      <w:r w:rsidRPr="00B9688F">
        <w:rPr>
          <w:rFonts w:ascii="Arial" w:eastAsia="Times New Roman" w:hAnsi="Arial" w:cs="Arial"/>
          <w:sz w:val="20"/>
          <w:szCs w:val="20"/>
          <w:lang w:val="en-US"/>
        </w:rPr>
        <w:t xml:space="preserve"> за младе, </w:t>
      </w:r>
      <w:r w:rsidR="00C14288" w:rsidRPr="00B9688F">
        <w:rPr>
          <w:rFonts w:ascii="Arial" w:eastAsia="Times New Roman" w:hAnsi="Arial" w:cs="Arial"/>
          <w:sz w:val="20"/>
          <w:szCs w:val="20"/>
        </w:rPr>
        <w:t xml:space="preserve">с </w:t>
      </w:r>
      <w:r w:rsidRPr="00B9688F">
        <w:rPr>
          <w:rFonts w:ascii="Arial" w:eastAsia="Times New Roman" w:hAnsi="Arial" w:cs="Arial"/>
          <w:sz w:val="20"/>
          <w:szCs w:val="20"/>
          <w:lang w:val="en-US"/>
        </w:rPr>
        <w:t xml:space="preserve">обзиром да је положај младих на тржишту рада Републике Србије неповољнији у односу на општу популацију, као и у односу на њихове вршњаке у Европској унији. Започело се са пилотирањем Гаранције за младе, која има за циљ да младима пружи квалитетну понуду за запослење, наставак образовања или </w:t>
      </w:r>
      <w:r w:rsidR="00C14288" w:rsidRPr="00B9688F">
        <w:rPr>
          <w:rFonts w:ascii="Arial" w:eastAsia="Times New Roman" w:hAnsi="Arial" w:cs="Arial"/>
          <w:sz w:val="20"/>
          <w:szCs w:val="20"/>
        </w:rPr>
        <w:t xml:space="preserve">обуку </w:t>
      </w:r>
      <w:r w:rsidRPr="00B9688F">
        <w:rPr>
          <w:rFonts w:ascii="Arial" w:eastAsia="Times New Roman" w:hAnsi="Arial" w:cs="Arial"/>
          <w:sz w:val="20"/>
          <w:szCs w:val="20"/>
          <w:lang w:val="en-US"/>
        </w:rPr>
        <w:t xml:space="preserve">у року од четири месеца. </w:t>
      </w:r>
    </w:p>
    <w:p w14:paraId="4606789F" w14:textId="77777777" w:rsidR="00EE2959" w:rsidRPr="00B9688F" w:rsidRDefault="00EE2959" w:rsidP="00EE2959">
      <w:pPr>
        <w:jc w:val="both"/>
        <w:rPr>
          <w:rFonts w:ascii="Arial" w:eastAsia="Times New Roman" w:hAnsi="Arial" w:cs="Arial"/>
          <w:sz w:val="20"/>
          <w:szCs w:val="20"/>
          <w:lang w:val="en-US"/>
        </w:rPr>
      </w:pPr>
      <w:r w:rsidRPr="00B9688F">
        <w:rPr>
          <w:rFonts w:ascii="Arial" w:eastAsia="Times New Roman" w:hAnsi="Arial" w:cs="Arial"/>
          <w:sz w:val="20"/>
          <w:szCs w:val="20"/>
          <w:lang w:val="en-US"/>
        </w:rPr>
        <w:t>У складу са наведеном Декларацијом, Гаранција за младе стављена је као један од приоритета политичког плана и програма, и то опредељивањем потребних људских ресурса и финансијских средстава, као и дефинисањем приоритетног циља који се односи на програм Гаранциј</w:t>
      </w:r>
      <w:r w:rsidR="00C14288" w:rsidRPr="00B9688F">
        <w:rPr>
          <w:rFonts w:ascii="Arial" w:eastAsia="Times New Roman" w:hAnsi="Arial" w:cs="Arial"/>
          <w:sz w:val="20"/>
          <w:szCs w:val="20"/>
        </w:rPr>
        <w:t>а</w:t>
      </w:r>
      <w:r w:rsidRPr="00B9688F">
        <w:rPr>
          <w:rFonts w:ascii="Arial" w:eastAsia="Times New Roman" w:hAnsi="Arial" w:cs="Arial"/>
          <w:sz w:val="20"/>
          <w:szCs w:val="20"/>
          <w:lang w:val="en-US"/>
        </w:rPr>
        <w:t xml:space="preserve"> за младе у Акционом плану за спровођење Програма Владе, али и утврђивањем индикатора успешности у оквиру Реформске агенде Републике Србије.</w:t>
      </w:r>
    </w:p>
    <w:p w14:paraId="014E4348" w14:textId="77777777" w:rsidR="00EE2959" w:rsidRPr="00B9688F"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t>У периоду од 2023. до 2024. године, спровођење Гаранције за младе је показало значајан напредак, иако су се појавили и одређени изазови који су одложили неке активности. У 2023. години, основне активности су биле усмерене на припрему за увођење програма, док је 2024. године успешно започето пилотирање у три филијале Националне службе за запошљавање. Резултати су показали добар напредак у укључивању младих у програм, са великим бројем позитивних излаза, највише у виду запослења.</w:t>
      </w:r>
    </w:p>
    <w:p w14:paraId="3277DAA1" w14:textId="77777777" w:rsidR="00EE2959" w:rsidRPr="00B9688F" w:rsidRDefault="00EE2959" w:rsidP="00EE2959">
      <w:pPr>
        <w:jc w:val="both"/>
        <w:rPr>
          <w:rFonts w:ascii="Arial" w:eastAsia="Times New Roman" w:hAnsi="Arial" w:cs="Arial"/>
          <w:sz w:val="20"/>
          <w:szCs w:val="20"/>
          <w:lang w:val="en-US"/>
        </w:rPr>
      </w:pPr>
      <w:r w:rsidRPr="00B9688F">
        <w:rPr>
          <w:rFonts w:ascii="Arial" w:eastAsia="Times New Roman" w:hAnsi="Arial" w:cs="Arial"/>
          <w:sz w:val="20"/>
          <w:szCs w:val="20"/>
          <w:lang w:val="en-US"/>
        </w:rPr>
        <w:t xml:space="preserve">Изазови у спровођењу програма Гаранција за младе односе се на кључне реформе у области образовања, рада и запошљавања, као и омладинске политике. Усвајање и ефикасна примена ових прописа неопходни су за успешан завршетак фазе пилотирања и почетак пуне примене Гаранције за младе од 2027. године. Током 2023. године усвојене су измене и допуне Закона о Националном оквиру квалификација Републике Србије и Закона о дуалном образовању, док су започете, или се планирају у наредном периоду активности на унапређењу </w:t>
      </w:r>
      <w:r w:rsidR="005B61E6">
        <w:rPr>
          <w:rFonts w:ascii="Arial" w:eastAsia="Times New Roman" w:hAnsi="Arial" w:cs="Arial"/>
          <w:sz w:val="20"/>
          <w:szCs w:val="20"/>
        </w:rPr>
        <w:t xml:space="preserve">и доношењу </w:t>
      </w:r>
      <w:r w:rsidRPr="00B9688F">
        <w:rPr>
          <w:rFonts w:ascii="Arial" w:eastAsia="Times New Roman" w:hAnsi="Arial" w:cs="Arial"/>
          <w:sz w:val="20"/>
          <w:szCs w:val="20"/>
          <w:lang w:val="en-US"/>
        </w:rPr>
        <w:t>Закона о запошљавању и осигурању за случај незапослености, Закона о радној пракси, Закона о Националној стандардној класификацији занимања као и Закона о младима. Иако су реформски процеси већ покренути, потребно је уложити додатне напоре како би се ови прописи усвојили до краја 2026. године.</w:t>
      </w:r>
    </w:p>
    <w:p w14:paraId="3B0B122E" w14:textId="77777777" w:rsidR="00EE2959" w:rsidRPr="00B9688F" w:rsidRDefault="00EE2959" w:rsidP="00EE2959">
      <w:pPr>
        <w:jc w:val="both"/>
        <w:rPr>
          <w:rFonts w:ascii="Arial" w:eastAsia="Times New Roman" w:hAnsi="Arial" w:cs="Arial"/>
          <w:sz w:val="20"/>
          <w:szCs w:val="20"/>
          <w:lang w:val="en-US"/>
        </w:rPr>
      </w:pPr>
      <w:r w:rsidRPr="00B9688F">
        <w:rPr>
          <w:rFonts w:ascii="Arial" w:eastAsia="Times New Roman" w:hAnsi="Arial" w:cs="Arial"/>
          <w:sz w:val="20"/>
          <w:szCs w:val="20"/>
          <w:lang w:val="en-US"/>
        </w:rPr>
        <w:t>Делотворно спровођење Гаранције за младе захтева значајно јачање капацитета за обављање сложених и одговорних послова, како у координацији и спровођењу програма, тако и у праћењу резултата његове имплементације. У претходном периоду, Национална служба за запошљавање побољшала је квалитет услуга за младе незапослене особе кроз запошљавање саветника и организовање обука. Међутим, у наредном периоду биће неопходно повећати број запослених и унапређивати капацитете, како у Министарству за рад, запошљавање, борачка и социјална питања, тако и у Националној служби за запошљавање, у циљу ефикаснијег спровођења Гаранције за младе.</w:t>
      </w:r>
    </w:p>
    <w:p w14:paraId="32C53CD3" w14:textId="77777777" w:rsidR="00EE2959" w:rsidRPr="00B9688F" w:rsidRDefault="00EE2959" w:rsidP="00EE2959">
      <w:pPr>
        <w:spacing w:after="0" w:line="240" w:lineRule="auto"/>
        <w:jc w:val="both"/>
        <w:rPr>
          <w:rFonts w:ascii="Arial" w:eastAsia="Times New Roman" w:hAnsi="Arial" w:cs="Arial"/>
          <w:sz w:val="20"/>
          <w:szCs w:val="20"/>
          <w:lang w:val="en-US"/>
        </w:rPr>
      </w:pPr>
      <w:r w:rsidRPr="00B9688F">
        <w:rPr>
          <w:rFonts w:ascii="Arial" w:eastAsia="Times New Roman" w:hAnsi="Arial" w:cs="Arial"/>
          <w:sz w:val="20"/>
          <w:szCs w:val="20"/>
          <w:lang w:val="en-US"/>
        </w:rPr>
        <w:t xml:space="preserve">Изазови у припремним радњама за отпочињање активности досезања до неактивних младих превазиђени су почетком 2025. године, тако да су активности досезања започеле у 2025. години. </w:t>
      </w:r>
    </w:p>
    <w:p w14:paraId="53BB3F2C" w14:textId="77777777" w:rsidR="00EE2959" w:rsidRPr="00B9688F"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t>Иако је пилотирање успешно започето, неке активности, као што су реализација кратких обука, обука за тржиште рада и услуге менторинга за младе којима је одобрена субвенција за самозапошљавање, нису спроведене у складу са планом током 2024. године. Главни разлог за кашњење био је дужи поступак спровођења јавних набавки од очекиваног, али су на крају сви поступци успешно окончани и овај сет мера и услуга ће бити доступан младима почетком 2025. године. Изазови који су се јавили биће предмет ревизије и решавања у наредном периоду, с циљем да се обезбеди бржа и ефикаснија имплементација програма.</w:t>
      </w:r>
    </w:p>
    <w:p w14:paraId="517350A0" w14:textId="77777777" w:rsidR="00EE2959" w:rsidRPr="00B9688F"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lastRenderedPageBreak/>
        <w:t xml:space="preserve">Недостатак довољног броја ЈПОА и акредитованих програма обука у складу са потребама тржишта рада, као и њихова регионална доступност били су фактори који су успорили реализацију квалитетне понуде образовања и обуке. У наредном периоду, Министарство просвете и други надлежни органи у сектору образовања </w:t>
      </w:r>
      <w:r w:rsidR="00C14288" w:rsidRPr="00B9688F">
        <w:rPr>
          <w:rFonts w:ascii="Arial" w:hAnsi="Arial" w:cs="Arial"/>
          <w:sz w:val="20"/>
          <w:szCs w:val="20"/>
          <w:lang w:val="sr-Cyrl-RS" w:eastAsia="en-US"/>
        </w:rPr>
        <w:t xml:space="preserve">ће </w:t>
      </w:r>
      <w:r w:rsidRPr="00B9688F">
        <w:rPr>
          <w:rFonts w:ascii="Arial" w:hAnsi="Arial" w:cs="Arial"/>
          <w:sz w:val="20"/>
          <w:szCs w:val="20"/>
          <w:lang w:val="en-US" w:eastAsia="en-US"/>
        </w:rPr>
        <w:t>интензивирати активности како би се обезбедио већи број ЈПОА и програма акредитованих обука у складу са потребама тржишта рада, али и проширила њихова регионална доступност. Ове активности биће реализоване и у оквиру ИПА 2020 пројекта „Повећана понуда и диверзификација акредитованих обука у области неформалног образовања и пружалаца обука за образовање одраслихˮ.</w:t>
      </w:r>
    </w:p>
    <w:p w14:paraId="4FE8FB91" w14:textId="77777777" w:rsidR="00EE2959" w:rsidRPr="00B9688F"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t>Онлајн (пред)регистрација младих и статистичко профилисање нису уведени у 2024. години, али се очекује да ће бити пуштени у продукцију током 2025. године.</w:t>
      </w:r>
    </w:p>
    <w:p w14:paraId="3807C3AA" w14:textId="77777777" w:rsidR="00EE2959" w:rsidRPr="00B9688F"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t>У 2024. години обезбеђено је да мере активне политике запошљавања буду доступне током целе године, и то финансирањем из раз</w:t>
      </w:r>
      <w:r w:rsidR="005B61E6">
        <w:rPr>
          <w:rFonts w:ascii="Arial" w:hAnsi="Arial" w:cs="Arial"/>
          <w:sz w:val="20"/>
          <w:szCs w:val="20"/>
          <w:lang w:val="sr-Cyrl-RS" w:eastAsia="en-US"/>
        </w:rPr>
        <w:t>личитих</w:t>
      </w:r>
      <w:r w:rsidRPr="00B9688F">
        <w:rPr>
          <w:rFonts w:ascii="Arial" w:hAnsi="Arial" w:cs="Arial"/>
          <w:sz w:val="20"/>
          <w:szCs w:val="20"/>
          <w:lang w:val="en-US" w:eastAsia="en-US"/>
        </w:rPr>
        <w:t xml:space="preserve"> извора</w:t>
      </w:r>
      <w:r w:rsidR="00C14288" w:rsidRPr="00B9688F">
        <w:rPr>
          <w:rFonts w:ascii="Arial" w:hAnsi="Arial" w:cs="Arial"/>
          <w:sz w:val="20"/>
          <w:szCs w:val="20"/>
          <w:lang w:val="sr-Cyrl-RS" w:eastAsia="en-US"/>
        </w:rPr>
        <w:t xml:space="preserve">. </w:t>
      </w:r>
      <w:r w:rsidRPr="00B9688F">
        <w:rPr>
          <w:rFonts w:ascii="Arial" w:hAnsi="Arial" w:cs="Arial"/>
          <w:sz w:val="20"/>
          <w:szCs w:val="20"/>
          <w:lang w:val="en-US" w:eastAsia="en-US"/>
        </w:rPr>
        <w:t>Разлози за мање успешну реализацију одређених мера активне политике запошљавања су анализирани, те су почетком 2025. године расписани нови јавни позиви са јасније дефинисаним циљним групама младих.</w:t>
      </w:r>
    </w:p>
    <w:p w14:paraId="1CEA305E" w14:textId="77777777" w:rsidR="00EE2959" w:rsidRPr="00B9688F"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t xml:space="preserve">Током 2025. године, очекује се да ће бити превазиђене препреке и изазови у спровођењу Гаранције за младе, а све активности интензивиране како би се надокнадило кашњење из 2024. године. Поред тога, почетак активности досезања довешће до већег прилива младих у Гаранцију за младе, а увођење онлајн (пред)регистрације и статистичког профилисања олакшаће и убрзати процес уласка у програм и обезбеђивање адекватне понуде у што краћем року. </w:t>
      </w:r>
    </w:p>
    <w:p w14:paraId="5F4E574B" w14:textId="77777777" w:rsidR="00EE2959" w:rsidRPr="00B9688F" w:rsidRDefault="00EE2959" w:rsidP="00EE2959">
      <w:pPr>
        <w:jc w:val="both"/>
        <w:rPr>
          <w:rFonts w:ascii="Arial" w:eastAsia="Times New Roman" w:hAnsi="Arial" w:cs="Arial"/>
          <w:sz w:val="20"/>
          <w:szCs w:val="20"/>
          <w:lang w:val="en-US"/>
        </w:rPr>
      </w:pPr>
      <w:r w:rsidRPr="00B9688F">
        <w:rPr>
          <w:rFonts w:ascii="Arial" w:eastAsia="Times New Roman" w:hAnsi="Arial" w:cs="Arial"/>
          <w:sz w:val="20"/>
          <w:szCs w:val="20"/>
          <w:lang w:val="en-US"/>
        </w:rPr>
        <w:t xml:space="preserve">Претпоставка на којој се заснива овај програм јесте да млади нису хомогена група и да је потребно прилагодити мере за повећање запошљивости њиховим индивидуалним потребама. Акценат ће бити на посредовању у запошљавању, односно спајању послодаваца и младих, као примарном алату за припрему младих без или са ограниченим препрекама за улазак на тржиште рада. Сарадња са послодавцима на локалном нивоу </w:t>
      </w:r>
      <w:r w:rsidR="00C14288" w:rsidRPr="00B9688F">
        <w:rPr>
          <w:rFonts w:ascii="Arial" w:eastAsia="Times New Roman" w:hAnsi="Arial" w:cs="Arial"/>
          <w:sz w:val="20"/>
          <w:szCs w:val="20"/>
        </w:rPr>
        <w:t xml:space="preserve">је </w:t>
      </w:r>
      <w:r w:rsidRPr="00B9688F">
        <w:rPr>
          <w:rFonts w:ascii="Arial" w:eastAsia="Times New Roman" w:hAnsi="Arial" w:cs="Arial"/>
          <w:sz w:val="20"/>
          <w:szCs w:val="20"/>
          <w:lang w:val="en-US"/>
        </w:rPr>
        <w:t>кључни фактор успеха. Очекује се посвећено ангажовање свих институција и партера укључених у реализацију Плана имплементације Гаранције за младе, уз јачање партнерства са локалним самоуправама.</w:t>
      </w:r>
    </w:p>
    <w:p w14:paraId="5B77CD95" w14:textId="77777777" w:rsidR="00EE2959" w:rsidRDefault="00EE2959" w:rsidP="00EE2959">
      <w:pPr>
        <w:pStyle w:val="NormalWeb"/>
        <w:jc w:val="both"/>
        <w:rPr>
          <w:rFonts w:ascii="Arial" w:hAnsi="Arial" w:cs="Arial"/>
          <w:sz w:val="20"/>
          <w:szCs w:val="20"/>
          <w:lang w:val="en-US" w:eastAsia="en-US"/>
        </w:rPr>
      </w:pPr>
      <w:r w:rsidRPr="00B9688F">
        <w:rPr>
          <w:rFonts w:ascii="Arial" w:hAnsi="Arial" w:cs="Arial"/>
          <w:sz w:val="20"/>
          <w:szCs w:val="20"/>
          <w:lang w:val="en-US" w:eastAsia="en-US"/>
        </w:rPr>
        <w:t xml:space="preserve">Са циљем да се постигну позитивни резултати, а посебно из разлога ширења програма на целокупну територију Србије од 2027. године, потребно је обезбедити довољне институционалне, кадровске и финансијске капацитете који су у складу са растућим потребама. Искуства и финална евалуација процеса пилотирања биће од посебне важности за израду новог Плана имплементације Гаранције за младе за период од 2027. до 2029. године. Успешна реализација програма захтева континуирано финансирање и адаптацију услуга и мера активне политике запошљавања, односно понуде Гаранције за младе. </w:t>
      </w:r>
    </w:p>
    <w:p w14:paraId="1E16B834" w14:textId="77777777" w:rsidR="00FC6680" w:rsidRDefault="00FC6680" w:rsidP="00EE2959">
      <w:pPr>
        <w:pStyle w:val="NormalWeb"/>
        <w:jc w:val="both"/>
        <w:rPr>
          <w:rFonts w:ascii="Arial" w:hAnsi="Arial" w:cs="Arial"/>
          <w:sz w:val="20"/>
          <w:szCs w:val="20"/>
          <w:lang w:val="en-US" w:eastAsia="en-US"/>
        </w:rPr>
      </w:pPr>
    </w:p>
    <w:p w14:paraId="68A56C05" w14:textId="77777777" w:rsidR="00FC6680" w:rsidRDefault="00FC6680" w:rsidP="00EE2959">
      <w:pPr>
        <w:pStyle w:val="NormalWeb"/>
        <w:jc w:val="both"/>
        <w:rPr>
          <w:rFonts w:ascii="Arial" w:hAnsi="Arial" w:cs="Arial"/>
          <w:sz w:val="20"/>
          <w:szCs w:val="20"/>
          <w:lang w:val="en-US" w:eastAsia="en-US"/>
        </w:rPr>
      </w:pPr>
    </w:p>
    <w:p w14:paraId="2D2DE072" w14:textId="77777777" w:rsidR="00FC6680" w:rsidRDefault="00FC6680" w:rsidP="00EE2959">
      <w:pPr>
        <w:pStyle w:val="NormalWeb"/>
        <w:jc w:val="both"/>
        <w:rPr>
          <w:rFonts w:ascii="Arial" w:hAnsi="Arial" w:cs="Arial"/>
          <w:sz w:val="20"/>
          <w:szCs w:val="20"/>
          <w:lang w:val="en-US" w:eastAsia="en-US"/>
        </w:rPr>
      </w:pPr>
    </w:p>
    <w:p w14:paraId="54084D14" w14:textId="77777777" w:rsidR="00FC6680" w:rsidRDefault="00FC6680" w:rsidP="00EE2959">
      <w:pPr>
        <w:pStyle w:val="NormalWeb"/>
        <w:jc w:val="both"/>
        <w:rPr>
          <w:rFonts w:ascii="Arial" w:hAnsi="Arial" w:cs="Arial"/>
          <w:sz w:val="20"/>
          <w:szCs w:val="20"/>
          <w:lang w:val="en-US" w:eastAsia="en-US"/>
        </w:rPr>
      </w:pPr>
    </w:p>
    <w:p w14:paraId="5D81E609" w14:textId="77777777" w:rsidR="00FC6680" w:rsidRPr="002F6D95" w:rsidRDefault="005B61E6" w:rsidP="000261EA">
      <w:pPr>
        <w:pStyle w:val="Heading1"/>
        <w:numPr>
          <w:ilvl w:val="0"/>
          <w:numId w:val="43"/>
        </w:numPr>
        <w:spacing w:before="0" w:after="160" w:line="240" w:lineRule="auto"/>
        <w:rPr>
          <w:rFonts w:ascii="Arial" w:hAnsi="Arial" w:cs="Arial"/>
          <w:b/>
          <w:sz w:val="20"/>
          <w:szCs w:val="20"/>
        </w:rPr>
      </w:pPr>
      <w:bookmarkStart w:id="27" w:name="_Toc210136211"/>
      <w:r>
        <w:rPr>
          <w:rFonts w:ascii="Arial" w:hAnsi="Arial" w:cs="Arial"/>
          <w:b/>
          <w:bCs/>
          <w:iCs/>
          <w:color w:val="auto"/>
          <w:sz w:val="20"/>
          <w:szCs w:val="20"/>
        </w:rPr>
        <w:lastRenderedPageBreak/>
        <w:t>Прилог</w:t>
      </w:r>
      <w:bookmarkEnd w:id="27"/>
    </w:p>
    <w:p w14:paraId="5B62C514" w14:textId="77777777" w:rsidR="00FC6680" w:rsidRPr="00B9688F" w:rsidRDefault="00FC6680" w:rsidP="00FC6680">
      <w:pPr>
        <w:spacing w:after="120" w:line="240" w:lineRule="auto"/>
        <w:ind w:firstLine="720"/>
        <w:rPr>
          <w:rFonts w:ascii="Arial" w:hAnsi="Arial" w:cs="Arial"/>
          <w:b/>
          <w:bCs/>
          <w:sz w:val="16"/>
          <w:szCs w:val="16"/>
        </w:rPr>
      </w:pPr>
      <w:r w:rsidRPr="00B9688F">
        <w:rPr>
          <w:rFonts w:ascii="Arial" w:hAnsi="Arial" w:cs="Arial"/>
          <w:b/>
          <w:bCs/>
          <w:sz w:val="16"/>
          <w:szCs w:val="16"/>
        </w:rPr>
        <w:t>ТАБЕЛА 2.2.3: ФИНАНСИРАЊЕ ГАРАНЦИЈЕ ЗА МЛАДЕ</w:t>
      </w:r>
    </w:p>
    <w:tbl>
      <w:tblPr>
        <w:tblW w:w="16216" w:type="dxa"/>
        <w:tblInd w:w="-113" w:type="dxa"/>
        <w:tblLayout w:type="fixed"/>
        <w:tblLook w:val="04A0" w:firstRow="1" w:lastRow="0" w:firstColumn="1" w:lastColumn="0" w:noHBand="0" w:noVBand="1"/>
      </w:tblPr>
      <w:tblGrid>
        <w:gridCol w:w="1985"/>
        <w:gridCol w:w="709"/>
        <w:gridCol w:w="1276"/>
        <w:gridCol w:w="1135"/>
        <w:gridCol w:w="1132"/>
        <w:gridCol w:w="1135"/>
        <w:gridCol w:w="710"/>
        <w:gridCol w:w="425"/>
        <w:gridCol w:w="850"/>
        <w:gridCol w:w="1842"/>
        <w:gridCol w:w="1186"/>
        <w:gridCol w:w="1225"/>
        <w:gridCol w:w="822"/>
        <w:gridCol w:w="1074"/>
        <w:gridCol w:w="710"/>
      </w:tblGrid>
      <w:tr w:rsidR="00FC6680" w:rsidRPr="00B9688F" w14:paraId="7B395F08" w14:textId="77777777" w:rsidTr="007E0F5A">
        <w:trPr>
          <w:gridAfter w:val="1"/>
          <w:wAfter w:w="710" w:type="dxa"/>
          <w:trHeight w:val="1005"/>
        </w:trPr>
        <w:tc>
          <w:tcPr>
            <w:tcW w:w="1985" w:type="dxa"/>
            <w:tcBorders>
              <w:top w:val="single" w:sz="4" w:space="0" w:color="000000"/>
              <w:left w:val="single" w:sz="4" w:space="0" w:color="000000"/>
              <w:bottom w:val="single" w:sz="4" w:space="0" w:color="000000"/>
              <w:right w:val="single" w:sz="4" w:space="0" w:color="000000"/>
            </w:tcBorders>
            <w:shd w:val="clear" w:color="000000" w:fill="BDD6EE"/>
          </w:tcPr>
          <w:p w14:paraId="772F79F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Назив реформе/иницијативе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7367C410"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Године за које је планирано финансирање</w:t>
            </w:r>
          </w:p>
        </w:tc>
        <w:tc>
          <w:tcPr>
            <w:tcW w:w="3543" w:type="dxa"/>
            <w:gridSpan w:val="3"/>
            <w:tcBorders>
              <w:top w:val="single" w:sz="4" w:space="0" w:color="000000"/>
              <w:bottom w:val="single" w:sz="4" w:space="0" w:color="000000"/>
              <w:right w:val="single" w:sz="4" w:space="0" w:color="000000"/>
            </w:tcBorders>
            <w:shd w:val="clear" w:color="000000" w:fill="BDD6EE"/>
          </w:tcPr>
          <w:p w14:paraId="6ED97C0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Планирана средстава </w:t>
            </w:r>
          </w:p>
        </w:tc>
        <w:tc>
          <w:tcPr>
            <w:tcW w:w="1135" w:type="dxa"/>
            <w:tcBorders>
              <w:top w:val="single" w:sz="4" w:space="0" w:color="000000"/>
              <w:bottom w:val="single" w:sz="4" w:space="0" w:color="000000"/>
              <w:right w:val="single" w:sz="4" w:space="0" w:color="000000"/>
            </w:tcBorders>
            <w:shd w:val="clear" w:color="000000" w:fill="BDD6EE"/>
          </w:tcPr>
          <w:p w14:paraId="287890E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Планирани број корисника</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345CD9B2"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c>
          <w:tcPr>
            <w:tcW w:w="425" w:type="dxa"/>
            <w:shd w:val="clear" w:color="auto" w:fill="auto"/>
          </w:tcPr>
          <w:p w14:paraId="69185655"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65B4DE7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Година </w:t>
            </w:r>
          </w:p>
        </w:tc>
        <w:tc>
          <w:tcPr>
            <w:tcW w:w="4253" w:type="dxa"/>
            <w:gridSpan w:val="3"/>
            <w:tcBorders>
              <w:top w:val="single" w:sz="4" w:space="0" w:color="000000"/>
              <w:bottom w:val="single" w:sz="4" w:space="0" w:color="000000"/>
              <w:right w:val="single" w:sz="4" w:space="0" w:color="000000"/>
            </w:tcBorders>
            <w:shd w:val="clear" w:color="000000" w:fill="BDD6EE"/>
          </w:tcPr>
          <w:p w14:paraId="66C717B4"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Реализација планираних средстава </w:t>
            </w:r>
          </w:p>
        </w:tc>
        <w:tc>
          <w:tcPr>
            <w:tcW w:w="822" w:type="dxa"/>
            <w:tcBorders>
              <w:top w:val="single" w:sz="4" w:space="0" w:color="000000"/>
              <w:bottom w:val="single" w:sz="4" w:space="0" w:color="000000"/>
              <w:right w:val="single" w:sz="4" w:space="0" w:color="000000"/>
            </w:tcBorders>
            <w:shd w:val="clear" w:color="000000" w:fill="BDD6EE"/>
          </w:tcPr>
          <w:p w14:paraId="7EE52F20"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Број корисника</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394DDD8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r>
      <w:tr w:rsidR="00FC6680" w:rsidRPr="00B9688F" w14:paraId="76CB87BD"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000000" w:fill="BDD6EE"/>
          </w:tcPr>
          <w:p w14:paraId="62FFBCE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МАПИРАЊЕ И РАНА ИНТЕРВЕНЦИЈА</w:t>
            </w:r>
          </w:p>
        </w:tc>
        <w:tc>
          <w:tcPr>
            <w:tcW w:w="709" w:type="dxa"/>
            <w:vMerge/>
            <w:tcBorders>
              <w:top w:val="single" w:sz="4" w:space="0" w:color="000000"/>
              <w:left w:val="single" w:sz="4" w:space="0" w:color="000000"/>
              <w:bottom w:val="single" w:sz="4" w:space="0" w:color="000000"/>
              <w:right w:val="single" w:sz="4" w:space="0" w:color="000000"/>
            </w:tcBorders>
          </w:tcPr>
          <w:p w14:paraId="07FFB63B"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276" w:type="dxa"/>
            <w:tcBorders>
              <w:bottom w:val="single" w:sz="4" w:space="0" w:color="000000"/>
              <w:right w:val="single" w:sz="4" w:space="0" w:color="000000"/>
            </w:tcBorders>
            <w:shd w:val="clear" w:color="000000" w:fill="BDD6EE"/>
          </w:tcPr>
          <w:p w14:paraId="77FE98A6"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35" w:type="dxa"/>
            <w:tcBorders>
              <w:bottom w:val="single" w:sz="4" w:space="0" w:color="000000"/>
              <w:right w:val="single" w:sz="4" w:space="0" w:color="000000"/>
            </w:tcBorders>
            <w:shd w:val="clear" w:color="000000" w:fill="BDD6EE"/>
          </w:tcPr>
          <w:p w14:paraId="7D330060"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132" w:type="dxa"/>
            <w:tcBorders>
              <w:bottom w:val="single" w:sz="4" w:space="0" w:color="000000"/>
              <w:right w:val="single" w:sz="4" w:space="0" w:color="000000"/>
            </w:tcBorders>
            <w:shd w:val="clear" w:color="000000" w:fill="BDD6EE"/>
          </w:tcPr>
          <w:p w14:paraId="28A26E9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1135" w:type="dxa"/>
            <w:tcBorders>
              <w:bottom w:val="single" w:sz="4" w:space="0" w:color="000000"/>
              <w:right w:val="single" w:sz="4" w:space="0" w:color="000000"/>
            </w:tcBorders>
            <w:shd w:val="clear" w:color="000000" w:fill="BDD6EE"/>
          </w:tcPr>
          <w:p w14:paraId="7A7A7418"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710" w:type="dxa"/>
            <w:vMerge/>
            <w:tcBorders>
              <w:top w:val="single" w:sz="4" w:space="0" w:color="000000"/>
              <w:left w:val="single" w:sz="4" w:space="0" w:color="000000"/>
              <w:bottom w:val="single" w:sz="4" w:space="0" w:color="000000"/>
              <w:right w:val="single" w:sz="4" w:space="0" w:color="000000"/>
            </w:tcBorders>
          </w:tcPr>
          <w:p w14:paraId="46C4AE9C"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425" w:type="dxa"/>
            <w:shd w:val="clear" w:color="auto" w:fill="auto"/>
          </w:tcPr>
          <w:p w14:paraId="026B741D"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850" w:type="dxa"/>
            <w:vMerge/>
            <w:tcBorders>
              <w:top w:val="single" w:sz="4" w:space="0" w:color="000000"/>
              <w:left w:val="single" w:sz="4" w:space="0" w:color="000000"/>
              <w:bottom w:val="single" w:sz="4" w:space="0" w:color="000000"/>
              <w:right w:val="single" w:sz="4" w:space="0" w:color="000000"/>
            </w:tcBorders>
          </w:tcPr>
          <w:p w14:paraId="6F521D0D"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842" w:type="dxa"/>
            <w:tcBorders>
              <w:bottom w:val="single" w:sz="4" w:space="0" w:color="000000"/>
              <w:right w:val="single" w:sz="4" w:space="0" w:color="000000"/>
            </w:tcBorders>
            <w:shd w:val="clear" w:color="000000" w:fill="BDD6EE"/>
          </w:tcPr>
          <w:p w14:paraId="3C31757C"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86" w:type="dxa"/>
            <w:tcBorders>
              <w:bottom w:val="single" w:sz="4" w:space="0" w:color="000000"/>
              <w:right w:val="single" w:sz="4" w:space="0" w:color="000000"/>
            </w:tcBorders>
            <w:shd w:val="clear" w:color="000000" w:fill="BDD6EE"/>
          </w:tcPr>
          <w:p w14:paraId="5074E6E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225" w:type="dxa"/>
            <w:tcBorders>
              <w:bottom w:val="single" w:sz="4" w:space="0" w:color="000000"/>
              <w:right w:val="single" w:sz="4" w:space="0" w:color="000000"/>
            </w:tcBorders>
            <w:shd w:val="clear" w:color="000000" w:fill="BDD6EE"/>
          </w:tcPr>
          <w:p w14:paraId="2FCAB8A8"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822" w:type="dxa"/>
            <w:tcBorders>
              <w:bottom w:val="single" w:sz="4" w:space="0" w:color="000000"/>
              <w:right w:val="single" w:sz="4" w:space="0" w:color="000000"/>
            </w:tcBorders>
            <w:shd w:val="clear" w:color="000000" w:fill="BDD6EE"/>
          </w:tcPr>
          <w:p w14:paraId="0F1ADA3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1074" w:type="dxa"/>
            <w:vMerge/>
            <w:tcBorders>
              <w:top w:val="single" w:sz="4" w:space="0" w:color="000000"/>
              <w:left w:val="single" w:sz="4" w:space="0" w:color="000000"/>
              <w:bottom w:val="single" w:sz="4" w:space="0" w:color="000000"/>
              <w:right w:val="single" w:sz="4" w:space="0" w:color="000000"/>
            </w:tcBorders>
          </w:tcPr>
          <w:p w14:paraId="1432AAB4" w14:textId="77777777" w:rsidR="00FC6680" w:rsidRPr="00B9688F" w:rsidRDefault="00FC6680" w:rsidP="000C46B4">
            <w:pPr>
              <w:widowControl w:val="0"/>
              <w:spacing w:after="0" w:line="240" w:lineRule="auto"/>
              <w:rPr>
                <w:rFonts w:ascii="Arial" w:hAnsi="Arial" w:cs="Arial"/>
                <w:b/>
                <w:bCs/>
                <w:sz w:val="16"/>
                <w:szCs w:val="16"/>
                <w:lang w:eastAsia="en-GB"/>
              </w:rPr>
            </w:pPr>
          </w:p>
        </w:tc>
      </w:tr>
      <w:tr w:rsidR="00FC6680" w:rsidRPr="00B9688F" w14:paraId="54F88C5B" w14:textId="77777777" w:rsidTr="007E0F5A">
        <w:trPr>
          <w:gridAfter w:val="1"/>
          <w:wAfter w:w="710" w:type="dxa"/>
          <w:trHeight w:val="585"/>
        </w:trPr>
        <w:tc>
          <w:tcPr>
            <w:tcW w:w="1985" w:type="dxa"/>
            <w:tcBorders>
              <w:left w:val="single" w:sz="4" w:space="0" w:color="000000"/>
              <w:bottom w:val="single" w:sz="4" w:space="0" w:color="000000"/>
              <w:right w:val="single" w:sz="4" w:space="0" w:color="000000"/>
            </w:tcBorders>
            <w:shd w:val="clear" w:color="000000" w:fill="BDD6EE"/>
          </w:tcPr>
          <w:p w14:paraId="79236162"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Планиране реформе</w:t>
            </w:r>
          </w:p>
        </w:tc>
        <w:tc>
          <w:tcPr>
            <w:tcW w:w="709" w:type="dxa"/>
            <w:tcBorders>
              <w:bottom w:val="single" w:sz="4" w:space="0" w:color="000000"/>
              <w:right w:val="single" w:sz="4" w:space="0" w:color="000000"/>
            </w:tcBorders>
            <w:shd w:val="clear" w:color="000000" w:fill="BDD6EE"/>
          </w:tcPr>
          <w:p w14:paraId="5D5BD30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26BB991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05EC261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4F7E6FC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40926E2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right w:val="single" w:sz="4" w:space="0" w:color="000000"/>
            </w:tcBorders>
            <w:shd w:val="clear" w:color="000000" w:fill="BDD6EE"/>
          </w:tcPr>
          <w:p w14:paraId="4C98674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shd w:val="clear" w:color="auto" w:fill="auto"/>
          </w:tcPr>
          <w:p w14:paraId="0DBE9624"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BDD6EE"/>
          </w:tcPr>
          <w:p w14:paraId="63928EE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000000" w:fill="BDD6EE"/>
          </w:tcPr>
          <w:p w14:paraId="0881647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BDD6EE"/>
          </w:tcPr>
          <w:p w14:paraId="66F7678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BDD6EE"/>
          </w:tcPr>
          <w:p w14:paraId="3C4B27B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BDD6EE"/>
          </w:tcPr>
          <w:p w14:paraId="2A3E8AF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000000" w:fill="BDD6EE"/>
          </w:tcPr>
          <w:p w14:paraId="3C66F60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7F77C560"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5E2D72E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Измене и допуне релевантних закона и подзаконских аката у области образовања</w:t>
            </w:r>
          </w:p>
        </w:tc>
        <w:tc>
          <w:tcPr>
            <w:tcW w:w="709" w:type="dxa"/>
            <w:tcBorders>
              <w:bottom w:val="single" w:sz="4" w:space="0" w:color="000000"/>
              <w:right w:val="single" w:sz="4" w:space="0" w:color="000000"/>
            </w:tcBorders>
            <w:shd w:val="clear" w:color="auto" w:fill="F2F2F2"/>
          </w:tcPr>
          <w:p w14:paraId="109DB45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0D1CAF8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20865E74" w14:textId="77777777" w:rsidR="00FC6680" w:rsidRPr="00B9688F" w:rsidRDefault="00FC6680" w:rsidP="000C46B4">
            <w:pPr>
              <w:pStyle w:val="NoSpacing"/>
              <w:widowControl w:val="0"/>
              <w:jc w:val="left"/>
              <w:rPr>
                <w:rFonts w:ascii="Arial" w:hAnsi="Arial" w:cs="Arial"/>
                <w:sz w:val="16"/>
                <w:szCs w:val="16"/>
                <w:lang w:val="sr-Cyrl-RS" w:eastAsia="en-GB"/>
              </w:rPr>
            </w:pPr>
            <w:r w:rsidRPr="00B9688F">
              <w:rPr>
                <w:rFonts w:ascii="Arial" w:hAnsi="Arial" w:cs="Arial"/>
                <w:sz w:val="16"/>
                <w:szCs w:val="16"/>
                <w:lang w:val="sr-Cyrl-RS" w:eastAsia="en-GB"/>
              </w:rPr>
              <w:t> (Министарство просвете)</w:t>
            </w:r>
          </w:p>
          <w:p w14:paraId="5DE25983" w14:textId="77777777" w:rsidR="00FC6680" w:rsidRPr="00B9688F" w:rsidRDefault="00FC6680" w:rsidP="000C46B4">
            <w:pPr>
              <w:pStyle w:val="NoSpacing"/>
              <w:widowControl w:val="0"/>
              <w:jc w:val="left"/>
              <w:rPr>
                <w:rFonts w:ascii="Arial" w:hAnsi="Arial" w:cs="Arial"/>
                <w:sz w:val="16"/>
                <w:szCs w:val="16"/>
                <w:lang w:val="sr-Cyrl-RS" w:eastAsia="en-GB"/>
              </w:rPr>
            </w:pPr>
            <w:r w:rsidRPr="00B9688F">
              <w:rPr>
                <w:rFonts w:ascii="Arial" w:hAnsi="Arial" w:cs="Arial"/>
                <w:sz w:val="16"/>
                <w:szCs w:val="16"/>
                <w:lang w:val="sr-Cyrl-RS" w:eastAsia="en-GB"/>
              </w:rPr>
              <w:t>18.000.000,00  РСД</w:t>
            </w:r>
          </w:p>
          <w:p w14:paraId="4F90DA7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w:t>
            </w:r>
          </w:p>
        </w:tc>
        <w:tc>
          <w:tcPr>
            <w:tcW w:w="1132" w:type="dxa"/>
            <w:tcBorders>
              <w:bottom w:val="single" w:sz="4" w:space="0" w:color="000000"/>
              <w:right w:val="single" w:sz="4" w:space="0" w:color="000000"/>
            </w:tcBorders>
            <w:shd w:val="clear" w:color="auto" w:fill="F2F2F2"/>
          </w:tcPr>
          <w:p w14:paraId="031A0C4F"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 </w:t>
            </w:r>
            <w:r w:rsidRPr="00B9688F">
              <w:rPr>
                <w:rFonts w:ascii="Arial" w:hAnsi="Arial" w:cs="Arial"/>
                <w:sz w:val="16"/>
                <w:szCs w:val="16"/>
              </w:rPr>
              <w:t>13.200.000,00 РСД</w:t>
            </w:r>
          </w:p>
          <w:p w14:paraId="1956D69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SDC пројекат „Подршка реформи дуалном систему средњег стручног образовања и Националном оквиру квалификација у светлу целоживотног учења у Србији”</w:t>
            </w:r>
          </w:p>
        </w:tc>
        <w:tc>
          <w:tcPr>
            <w:tcW w:w="1135" w:type="dxa"/>
            <w:tcBorders>
              <w:bottom w:val="single" w:sz="4" w:space="0" w:color="000000"/>
              <w:right w:val="single" w:sz="4" w:space="0" w:color="000000"/>
            </w:tcBorders>
            <w:shd w:val="clear" w:color="auto" w:fill="F2F2F2"/>
          </w:tcPr>
          <w:p w14:paraId="337338E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665B8CF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613B3099"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36C454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24DBEA6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23BB38CC" w14:textId="77777777" w:rsidR="00FC6680" w:rsidRPr="00B9688F" w:rsidRDefault="00FC6680" w:rsidP="000C46B4">
            <w:pPr>
              <w:widowControl w:val="0"/>
              <w:spacing w:after="0" w:line="240" w:lineRule="auto"/>
              <w:ind w:left="-40"/>
              <w:rPr>
                <w:rFonts w:ascii="Arial" w:hAnsi="Arial" w:cs="Arial"/>
                <w:sz w:val="16"/>
                <w:szCs w:val="16"/>
              </w:rPr>
            </w:pPr>
            <w:r w:rsidRPr="00B9688F">
              <w:rPr>
                <w:rFonts w:ascii="Arial" w:hAnsi="Arial" w:cs="Arial"/>
                <w:sz w:val="16"/>
                <w:szCs w:val="16"/>
              </w:rPr>
              <w:t xml:space="preserve">2.101.705,00 РСД (ERASMUS ЕУ пројекти) </w:t>
            </w:r>
          </w:p>
        </w:tc>
        <w:tc>
          <w:tcPr>
            <w:tcW w:w="1225" w:type="dxa"/>
            <w:tcBorders>
              <w:bottom w:val="single" w:sz="4" w:space="0" w:color="000000"/>
              <w:right w:val="single" w:sz="4" w:space="0" w:color="000000"/>
            </w:tcBorders>
            <w:shd w:val="clear" w:color="000000" w:fill="FFFFFF"/>
          </w:tcPr>
          <w:p w14:paraId="607EAE5E" w14:textId="77777777" w:rsidR="00FC6680" w:rsidRPr="00B9688F" w:rsidRDefault="00FC6680" w:rsidP="000C46B4">
            <w:pPr>
              <w:widowControl w:val="0"/>
              <w:spacing w:after="0" w:line="240" w:lineRule="auto"/>
              <w:ind w:left="-92"/>
              <w:rPr>
                <w:rFonts w:ascii="Arial" w:hAnsi="Arial" w:cs="Arial"/>
                <w:sz w:val="16"/>
                <w:szCs w:val="16"/>
              </w:rPr>
            </w:pPr>
            <w:r w:rsidRPr="00B9688F">
              <w:rPr>
                <w:rFonts w:ascii="Arial" w:hAnsi="Arial" w:cs="Arial"/>
                <w:sz w:val="16"/>
                <w:szCs w:val="16"/>
              </w:rPr>
              <w:t> 20.357.037,00</w:t>
            </w:r>
          </w:p>
          <w:p w14:paraId="76F43831" w14:textId="77777777" w:rsidR="00FC6680" w:rsidRPr="00B9688F" w:rsidRDefault="00FC6680" w:rsidP="000C46B4">
            <w:pPr>
              <w:widowControl w:val="0"/>
              <w:spacing w:after="0" w:line="240" w:lineRule="auto"/>
              <w:ind w:left="-92"/>
              <w:rPr>
                <w:rFonts w:ascii="Arial" w:hAnsi="Arial" w:cs="Arial"/>
                <w:sz w:val="16"/>
                <w:szCs w:val="16"/>
              </w:rPr>
            </w:pPr>
            <w:r w:rsidRPr="00B9688F">
              <w:rPr>
                <w:rFonts w:ascii="Arial" w:hAnsi="Arial" w:cs="Arial"/>
                <w:sz w:val="16"/>
                <w:szCs w:val="16"/>
              </w:rPr>
              <w:t>РСД</w:t>
            </w:r>
          </w:p>
          <w:p w14:paraId="121CAD29" w14:textId="77777777" w:rsidR="00FC6680" w:rsidRPr="00B9688F" w:rsidRDefault="00FC6680" w:rsidP="000C46B4">
            <w:pPr>
              <w:widowControl w:val="0"/>
              <w:spacing w:after="0" w:line="240" w:lineRule="auto"/>
              <w:ind w:left="-92"/>
              <w:rPr>
                <w:rFonts w:ascii="Arial" w:hAnsi="Arial" w:cs="Arial"/>
                <w:sz w:val="16"/>
                <w:szCs w:val="16"/>
              </w:rPr>
            </w:pPr>
            <w:r w:rsidRPr="00B9688F">
              <w:rPr>
                <w:rFonts w:ascii="Arial" w:hAnsi="Arial" w:cs="Arial"/>
                <w:sz w:val="16"/>
                <w:szCs w:val="16"/>
              </w:rPr>
              <w:t>SDC пројекат „Подршка реформи дуалном систему средњег стручног образовања и Националном оквиру квалификација у светлу целоживотног учења у Србији”</w:t>
            </w:r>
          </w:p>
          <w:p w14:paraId="712BAD06" w14:textId="77777777" w:rsidR="00FC6680" w:rsidRPr="00B9688F" w:rsidRDefault="00FC6680" w:rsidP="000C46B4">
            <w:pPr>
              <w:widowControl w:val="0"/>
              <w:spacing w:after="0" w:line="240" w:lineRule="auto"/>
              <w:ind w:left="-92"/>
              <w:rPr>
                <w:rFonts w:ascii="Arial" w:hAnsi="Arial" w:cs="Arial"/>
                <w:sz w:val="16"/>
                <w:szCs w:val="16"/>
              </w:rPr>
            </w:pPr>
          </w:p>
          <w:p w14:paraId="3399A2AF" w14:textId="77777777" w:rsidR="00FC6680" w:rsidRPr="00B9688F" w:rsidRDefault="00FC6680" w:rsidP="000C46B4">
            <w:pPr>
              <w:widowControl w:val="0"/>
              <w:spacing w:after="0" w:line="240" w:lineRule="auto"/>
              <w:ind w:left="-92"/>
              <w:rPr>
                <w:rFonts w:ascii="Arial" w:hAnsi="Arial" w:cs="Arial"/>
                <w:sz w:val="16"/>
                <w:szCs w:val="16"/>
              </w:rPr>
            </w:pPr>
            <w:r w:rsidRPr="00B9688F">
              <w:rPr>
                <w:rFonts w:ascii="Arial" w:hAnsi="Arial" w:cs="Arial"/>
                <w:sz w:val="16"/>
                <w:szCs w:val="16"/>
              </w:rPr>
              <w:t>4.447.665,00 РСД</w:t>
            </w:r>
          </w:p>
          <w:p w14:paraId="2802F5CF" w14:textId="77777777" w:rsidR="00FC6680" w:rsidRPr="00B9688F" w:rsidRDefault="00FC6680" w:rsidP="000C46B4">
            <w:pPr>
              <w:widowControl w:val="0"/>
              <w:spacing w:after="0" w:line="240" w:lineRule="auto"/>
              <w:ind w:left="-92"/>
              <w:rPr>
                <w:rFonts w:ascii="Arial" w:hAnsi="Arial" w:cs="Arial"/>
                <w:sz w:val="16"/>
                <w:szCs w:val="16"/>
              </w:rPr>
            </w:pPr>
            <w:r w:rsidRPr="00B9688F">
              <w:rPr>
                <w:rFonts w:ascii="Arial" w:hAnsi="Arial" w:cs="Arial"/>
                <w:sz w:val="16"/>
                <w:szCs w:val="16"/>
              </w:rPr>
              <w:t>SDC – Пројекат „Знањем до посла“</w:t>
            </w:r>
          </w:p>
        </w:tc>
        <w:tc>
          <w:tcPr>
            <w:tcW w:w="822" w:type="dxa"/>
            <w:tcBorders>
              <w:bottom w:val="single" w:sz="4" w:space="0" w:color="000000"/>
              <w:right w:val="single" w:sz="4" w:space="0" w:color="000000"/>
            </w:tcBorders>
            <w:shd w:val="clear" w:color="000000" w:fill="FFFFFF"/>
          </w:tcPr>
          <w:p w14:paraId="149CBEB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5C4C8AD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5E337EAB"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30DC019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Развој система каријерног вођења и саветовања (КВиС)</w:t>
            </w:r>
          </w:p>
        </w:tc>
        <w:tc>
          <w:tcPr>
            <w:tcW w:w="709" w:type="dxa"/>
            <w:tcBorders>
              <w:bottom w:val="single" w:sz="4" w:space="0" w:color="000000"/>
              <w:right w:val="single" w:sz="4" w:space="0" w:color="000000"/>
            </w:tcBorders>
            <w:shd w:val="clear" w:color="auto" w:fill="F2F2F2"/>
          </w:tcPr>
          <w:p w14:paraId="0334DDB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1E2B48C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 </w:t>
            </w:r>
            <w:r w:rsidRPr="00B9688F">
              <w:rPr>
                <w:rFonts w:ascii="Arial" w:hAnsi="Arial" w:cs="Arial"/>
                <w:sz w:val="16"/>
                <w:szCs w:val="16"/>
              </w:rPr>
              <w:t>2.800.000,00</w:t>
            </w:r>
            <w:r w:rsidRPr="00B9688F">
              <w:rPr>
                <w:rFonts w:ascii="Arial" w:hAnsi="Arial" w:cs="Arial"/>
                <w:b/>
                <w:sz w:val="16"/>
                <w:szCs w:val="16"/>
              </w:rPr>
              <w:t xml:space="preserve"> </w:t>
            </w:r>
            <w:r w:rsidRPr="00B9688F">
              <w:rPr>
                <w:rFonts w:ascii="Arial" w:hAnsi="Arial" w:cs="Arial"/>
                <w:sz w:val="16"/>
                <w:szCs w:val="16"/>
              </w:rPr>
              <w:t xml:space="preserve">  РСД – 2023 (800.000,00 РСД Министарство просвете и 2.000.000,00 РСД МТО)</w:t>
            </w:r>
          </w:p>
          <w:p w14:paraId="7D936E61"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3.800.000,00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rPr>
              <w:lastRenderedPageBreak/>
              <w:t>РСД – 2024 (800.000,00 РСД Министарство просвете и 3.000.000,00 РСД МТО)</w:t>
            </w:r>
          </w:p>
          <w:p w14:paraId="1BFE74A7"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2.900.000,00</w:t>
            </w:r>
            <w:r w:rsidRPr="00B9688F">
              <w:rPr>
                <w:rFonts w:ascii="Arial" w:hAnsi="Arial" w:cs="Arial"/>
                <w:b/>
                <w:sz w:val="16"/>
                <w:szCs w:val="16"/>
              </w:rPr>
              <w:t xml:space="preserve"> </w:t>
            </w:r>
            <w:r w:rsidRPr="00B9688F">
              <w:rPr>
                <w:rFonts w:ascii="Arial" w:hAnsi="Arial" w:cs="Arial"/>
                <w:sz w:val="16"/>
                <w:szCs w:val="16"/>
              </w:rPr>
              <w:t xml:space="preserve">  РСД – 2025 (900.000,00 РСД Министарство просвете и 2.000.000,00 РСД МТО)</w:t>
            </w:r>
          </w:p>
          <w:p w14:paraId="0BCDF66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900.000,00</w:t>
            </w:r>
            <w:r w:rsidRPr="00B9688F">
              <w:rPr>
                <w:rFonts w:ascii="Arial" w:hAnsi="Arial" w:cs="Arial"/>
                <w:b/>
                <w:sz w:val="16"/>
                <w:szCs w:val="16"/>
              </w:rPr>
              <w:t xml:space="preserve"> </w:t>
            </w:r>
            <w:r w:rsidRPr="00B9688F">
              <w:rPr>
                <w:rFonts w:ascii="Arial" w:hAnsi="Arial" w:cs="Arial"/>
                <w:sz w:val="16"/>
                <w:szCs w:val="16"/>
              </w:rPr>
              <w:t xml:space="preserve">  РСД – 2026 (Министарство просвете)</w:t>
            </w:r>
          </w:p>
        </w:tc>
        <w:tc>
          <w:tcPr>
            <w:tcW w:w="1135" w:type="dxa"/>
            <w:tcBorders>
              <w:bottom w:val="single" w:sz="4" w:space="0" w:color="000000"/>
              <w:right w:val="single" w:sz="4" w:space="0" w:color="000000"/>
            </w:tcBorders>
            <w:shd w:val="clear" w:color="auto" w:fill="F2F2F2"/>
          </w:tcPr>
          <w:p w14:paraId="7773593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lastRenderedPageBreak/>
              <w:t>(КДОНОК</w:t>
            </w:r>
            <w:r w:rsidRPr="00B9688F">
              <w:rPr>
                <w:rFonts w:ascii="Arial" w:hAnsi="Arial" w:cs="Arial"/>
                <w:sz w:val="16"/>
                <w:szCs w:val="16"/>
                <w:lang w:eastAsia="en-GB"/>
              </w:rPr>
              <w:t>)</w:t>
            </w:r>
          </w:p>
          <w:p w14:paraId="1F324D8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12.000.000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w:t>
            </w:r>
          </w:p>
          <w:p w14:paraId="67D3FC1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ИПА 2020*</w:t>
            </w:r>
          </w:p>
        </w:tc>
        <w:tc>
          <w:tcPr>
            <w:tcW w:w="1132" w:type="dxa"/>
            <w:tcBorders>
              <w:bottom w:val="single" w:sz="4" w:space="0" w:color="000000"/>
              <w:right w:val="single" w:sz="4" w:space="0" w:color="000000"/>
            </w:tcBorders>
            <w:shd w:val="clear" w:color="auto" w:fill="F2F2F2"/>
          </w:tcPr>
          <w:p w14:paraId="4A7B0154"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3.600.000,00 РСД - 2023</w:t>
            </w:r>
          </w:p>
          <w:p w14:paraId="6BEEE0D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 Програм „Знањем до посла“</w:t>
            </w:r>
          </w:p>
          <w:p w14:paraId="46344C1B" w14:textId="77777777" w:rsidR="00FC6680" w:rsidRPr="00B9688F" w:rsidRDefault="00FC6680" w:rsidP="000C46B4">
            <w:pPr>
              <w:widowControl w:val="0"/>
              <w:spacing w:after="0" w:line="240" w:lineRule="auto"/>
              <w:rPr>
                <w:rFonts w:ascii="Arial" w:hAnsi="Arial" w:cs="Arial"/>
                <w:sz w:val="16"/>
                <w:szCs w:val="16"/>
              </w:rPr>
            </w:pPr>
          </w:p>
          <w:p w14:paraId="5F58840B"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2.768.000,0</w:t>
            </w:r>
            <w:r w:rsidRPr="00B9688F">
              <w:rPr>
                <w:rFonts w:ascii="Arial" w:hAnsi="Arial" w:cs="Arial"/>
                <w:sz w:val="16"/>
                <w:szCs w:val="16"/>
              </w:rPr>
              <w:lastRenderedPageBreak/>
              <w:t>0 РСД - 2023</w:t>
            </w:r>
          </w:p>
          <w:p w14:paraId="61CE8AD6"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Омладински савез удружења ,,Нови Сад омладинска престоница Европе - ОПЕНС”</w:t>
            </w:r>
          </w:p>
          <w:p w14:paraId="4BB122B6" w14:textId="77777777" w:rsidR="00FC6680" w:rsidRPr="00B9688F" w:rsidRDefault="00FC6680" w:rsidP="000C46B4">
            <w:pPr>
              <w:widowControl w:val="0"/>
              <w:spacing w:after="0" w:line="240" w:lineRule="auto"/>
              <w:rPr>
                <w:rFonts w:ascii="Arial" w:hAnsi="Arial" w:cs="Arial"/>
                <w:sz w:val="16"/>
                <w:szCs w:val="16"/>
              </w:rPr>
            </w:pPr>
          </w:p>
          <w:p w14:paraId="658D7A54"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24.000.000,00</w:t>
            </w:r>
            <w:r w:rsidRPr="00B9688F">
              <w:rPr>
                <w:rFonts w:ascii="Arial" w:hAnsi="Arial" w:cs="Arial"/>
                <w:b/>
                <w:sz w:val="16"/>
                <w:szCs w:val="16"/>
              </w:rPr>
              <w:t xml:space="preserve"> </w:t>
            </w:r>
            <w:r w:rsidRPr="00B9688F">
              <w:rPr>
                <w:rFonts w:ascii="Arial" w:hAnsi="Arial" w:cs="Arial"/>
                <w:sz w:val="16"/>
                <w:szCs w:val="16"/>
              </w:rPr>
              <w:t xml:space="preserve">  РСД</w:t>
            </w:r>
          </w:p>
          <w:p w14:paraId="7F9ADD0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Финансијски јаз за портал КВиС**</w:t>
            </w:r>
          </w:p>
        </w:tc>
        <w:tc>
          <w:tcPr>
            <w:tcW w:w="1135" w:type="dxa"/>
            <w:tcBorders>
              <w:bottom w:val="single" w:sz="4" w:space="0" w:color="000000"/>
              <w:right w:val="single" w:sz="4" w:space="0" w:color="000000"/>
            </w:tcBorders>
            <w:shd w:val="clear" w:color="auto" w:fill="F2F2F2"/>
          </w:tcPr>
          <w:p w14:paraId="731E40B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lastRenderedPageBreak/>
              <w:t>N/A</w:t>
            </w:r>
          </w:p>
        </w:tc>
        <w:tc>
          <w:tcPr>
            <w:tcW w:w="710" w:type="dxa"/>
            <w:tcBorders>
              <w:bottom w:val="single" w:sz="4" w:space="0" w:color="000000"/>
              <w:right w:val="single" w:sz="4" w:space="0" w:color="000000"/>
            </w:tcBorders>
            <w:shd w:val="clear" w:color="auto" w:fill="F2F2F2"/>
          </w:tcPr>
          <w:p w14:paraId="6AA4968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47306761"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26FACB0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7E4ACC3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Министарство просвете 2023</w:t>
            </w:r>
          </w:p>
          <w:p w14:paraId="168A2910"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1.512.000,00 РСД </w:t>
            </w:r>
          </w:p>
          <w:p w14:paraId="4D5609AD" w14:textId="77777777" w:rsidR="00FC6680" w:rsidRPr="00B9688F" w:rsidRDefault="00FC6680" w:rsidP="000C46B4">
            <w:pPr>
              <w:widowControl w:val="0"/>
              <w:spacing w:after="0" w:line="240" w:lineRule="auto"/>
              <w:rPr>
                <w:rFonts w:ascii="Arial" w:hAnsi="Arial" w:cs="Arial"/>
                <w:sz w:val="16"/>
                <w:szCs w:val="16"/>
                <w:lang w:eastAsia="en-GB"/>
              </w:rPr>
            </w:pPr>
          </w:p>
          <w:p w14:paraId="78BE1AE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МТО</w:t>
            </w:r>
          </w:p>
          <w:p w14:paraId="301AB65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2023 - 6.200.000,00 РСД</w:t>
            </w:r>
          </w:p>
          <w:p w14:paraId="0BD2A1F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2024 - 8.700.000,00 РСД</w:t>
            </w:r>
          </w:p>
        </w:tc>
        <w:tc>
          <w:tcPr>
            <w:tcW w:w="1186" w:type="dxa"/>
            <w:tcBorders>
              <w:bottom w:val="single" w:sz="4" w:space="0" w:color="000000"/>
              <w:right w:val="single" w:sz="4" w:space="0" w:color="000000"/>
            </w:tcBorders>
            <w:shd w:val="clear" w:color="000000" w:fill="FFFFFF"/>
          </w:tcPr>
          <w:p w14:paraId="2A9B6F1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2800DB2F" w14:textId="77777777" w:rsidR="00FC6680" w:rsidRPr="00B9688F" w:rsidRDefault="00FC6680" w:rsidP="000C46B4">
            <w:pPr>
              <w:widowControl w:val="0"/>
              <w:spacing w:after="0" w:line="240" w:lineRule="auto"/>
              <w:ind w:left="-92"/>
              <w:rPr>
                <w:rFonts w:ascii="Arial" w:hAnsi="Arial" w:cs="Arial"/>
                <w:sz w:val="16"/>
                <w:szCs w:val="16"/>
              </w:rPr>
            </w:pPr>
            <w:r w:rsidRPr="00B9688F">
              <w:rPr>
                <w:rFonts w:ascii="Arial" w:hAnsi="Arial" w:cs="Arial"/>
                <w:sz w:val="16"/>
                <w:szCs w:val="16"/>
              </w:rPr>
              <w:t>1.500.000,00</w:t>
            </w:r>
          </w:p>
          <w:p w14:paraId="43E56527"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РСД</w:t>
            </w:r>
          </w:p>
          <w:p w14:paraId="52666328"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SDC пројекат „Подршка реформи дуалном систему средњег стручног </w:t>
            </w:r>
            <w:r w:rsidRPr="00B9688F">
              <w:rPr>
                <w:rFonts w:ascii="Arial" w:hAnsi="Arial" w:cs="Arial"/>
                <w:sz w:val="16"/>
                <w:szCs w:val="16"/>
              </w:rPr>
              <w:lastRenderedPageBreak/>
              <w:t>образовања и Националном оквиру квалификација у светлу целоживотног учења у Србији”</w:t>
            </w:r>
          </w:p>
          <w:p w14:paraId="3CF6D524" w14:textId="77777777" w:rsidR="00FC6680" w:rsidRPr="00B9688F" w:rsidRDefault="00FC6680" w:rsidP="000C46B4">
            <w:pPr>
              <w:widowControl w:val="0"/>
              <w:spacing w:after="0" w:line="240" w:lineRule="auto"/>
              <w:rPr>
                <w:rFonts w:ascii="Arial" w:hAnsi="Arial" w:cs="Arial"/>
                <w:sz w:val="16"/>
                <w:szCs w:val="16"/>
              </w:rPr>
            </w:pPr>
          </w:p>
          <w:p w14:paraId="645B9739"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8.020.132,00</w:t>
            </w:r>
            <w:r w:rsidRPr="00B9688F">
              <w:rPr>
                <w:rStyle w:val="FootnoteReference"/>
                <w:rFonts w:ascii="Arial" w:hAnsi="Arial" w:cs="Arial"/>
                <w:sz w:val="16"/>
                <w:szCs w:val="16"/>
              </w:rPr>
              <w:footnoteReference w:id="19"/>
            </w:r>
            <w:r w:rsidRPr="00B9688F">
              <w:rPr>
                <w:rFonts w:ascii="Arial" w:hAnsi="Arial" w:cs="Arial"/>
                <w:sz w:val="16"/>
                <w:szCs w:val="16"/>
              </w:rPr>
              <w:t xml:space="preserve"> РСД </w:t>
            </w:r>
          </w:p>
          <w:p w14:paraId="28C55B0C"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 Пројекат „Знањем до посла“</w:t>
            </w:r>
          </w:p>
          <w:p w14:paraId="3642A012" w14:textId="77777777" w:rsidR="00FC6680" w:rsidRPr="00B9688F" w:rsidRDefault="00FC6680" w:rsidP="000C46B4">
            <w:pPr>
              <w:widowControl w:val="0"/>
              <w:spacing w:after="0" w:line="240" w:lineRule="auto"/>
              <w:rPr>
                <w:rFonts w:ascii="Arial" w:hAnsi="Arial" w:cs="Arial"/>
                <w:sz w:val="16"/>
                <w:szCs w:val="16"/>
              </w:rPr>
            </w:pPr>
          </w:p>
          <w:p w14:paraId="35039BAC"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 xml:space="preserve">845.126,00 РСД - </w:t>
            </w:r>
          </w:p>
          <w:p w14:paraId="6677D3B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p w14:paraId="1E03446B"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Омладински савез удружења ,,Нови Сад омладинска престоница Европе - ОПЕНС”</w:t>
            </w:r>
          </w:p>
        </w:tc>
        <w:tc>
          <w:tcPr>
            <w:tcW w:w="822" w:type="dxa"/>
            <w:tcBorders>
              <w:bottom w:val="single" w:sz="4" w:space="0" w:color="000000"/>
              <w:right w:val="single" w:sz="4" w:space="0" w:color="000000"/>
            </w:tcBorders>
            <w:shd w:val="clear" w:color="000000" w:fill="FFFFFF"/>
          </w:tcPr>
          <w:p w14:paraId="7E64844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lastRenderedPageBreak/>
              <w:t>N/A</w:t>
            </w:r>
          </w:p>
        </w:tc>
        <w:tc>
          <w:tcPr>
            <w:tcW w:w="1074" w:type="dxa"/>
            <w:tcBorders>
              <w:bottom w:val="single" w:sz="4" w:space="0" w:color="000000"/>
              <w:right w:val="single" w:sz="4" w:space="0" w:color="000000"/>
            </w:tcBorders>
            <w:shd w:val="clear" w:color="000000" w:fill="FFFFFF"/>
          </w:tcPr>
          <w:p w14:paraId="7133759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4A928D26"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788F4B5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Успостављање законодавног и институционалног оквира за даљи развој НСКЗ</w:t>
            </w:r>
          </w:p>
        </w:tc>
        <w:tc>
          <w:tcPr>
            <w:tcW w:w="709" w:type="dxa"/>
            <w:tcBorders>
              <w:bottom w:val="single" w:sz="4" w:space="0" w:color="000000"/>
              <w:right w:val="single" w:sz="4" w:space="0" w:color="000000"/>
            </w:tcBorders>
            <w:shd w:val="clear" w:color="auto" w:fill="F2F2F2"/>
          </w:tcPr>
          <w:p w14:paraId="2C4A7E6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40DF428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Текући трошкови запослених</w:t>
            </w:r>
          </w:p>
        </w:tc>
        <w:tc>
          <w:tcPr>
            <w:tcW w:w="1135" w:type="dxa"/>
            <w:tcBorders>
              <w:bottom w:val="single" w:sz="4" w:space="0" w:color="000000"/>
              <w:right w:val="single" w:sz="4" w:space="0" w:color="000000"/>
            </w:tcBorders>
            <w:shd w:val="clear" w:color="auto" w:fill="F2F2F2"/>
          </w:tcPr>
          <w:p w14:paraId="500909F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05D03468"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6.000.000,00 РСД - 2023</w:t>
            </w:r>
          </w:p>
          <w:p w14:paraId="1F772DE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SDC – Програм „Знањем до посла“</w:t>
            </w:r>
          </w:p>
        </w:tc>
        <w:tc>
          <w:tcPr>
            <w:tcW w:w="1135" w:type="dxa"/>
            <w:tcBorders>
              <w:bottom w:val="single" w:sz="4" w:space="0" w:color="000000"/>
              <w:right w:val="single" w:sz="4" w:space="0" w:color="000000"/>
            </w:tcBorders>
            <w:shd w:val="clear" w:color="auto" w:fill="F2F2F2"/>
          </w:tcPr>
          <w:p w14:paraId="3A29ED7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758888B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11F17FB8"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78BD61F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14648D2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70873EF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0F87A65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10.594.388,00 РСД</w:t>
            </w:r>
          </w:p>
          <w:p w14:paraId="6204D6A1"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 Пројекат „Знањем до посла“</w:t>
            </w:r>
          </w:p>
        </w:tc>
        <w:tc>
          <w:tcPr>
            <w:tcW w:w="822" w:type="dxa"/>
            <w:tcBorders>
              <w:bottom w:val="single" w:sz="4" w:space="0" w:color="000000"/>
              <w:right w:val="single" w:sz="4" w:space="0" w:color="000000"/>
            </w:tcBorders>
            <w:shd w:val="clear" w:color="000000" w:fill="FFFFFF"/>
          </w:tcPr>
          <w:p w14:paraId="6EAAD0D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2A1A35E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7A912F50" w14:textId="77777777" w:rsidTr="007E0F5A">
        <w:trPr>
          <w:gridAfter w:val="1"/>
          <w:wAfter w:w="710" w:type="dxa"/>
          <w:trHeight w:val="570"/>
        </w:trPr>
        <w:tc>
          <w:tcPr>
            <w:tcW w:w="1985" w:type="dxa"/>
            <w:tcBorders>
              <w:left w:val="single" w:sz="4" w:space="0" w:color="000000"/>
              <w:bottom w:val="single" w:sz="4" w:space="0" w:color="000000"/>
              <w:right w:val="single" w:sz="4" w:space="0" w:color="000000"/>
            </w:tcBorders>
            <w:shd w:val="clear" w:color="000000" w:fill="BDD6EE"/>
          </w:tcPr>
          <w:p w14:paraId="733DC76A" w14:textId="77777777" w:rsidR="00FC6680" w:rsidRPr="00B9688F" w:rsidRDefault="00FC6680" w:rsidP="000C46B4">
            <w:pPr>
              <w:widowControl w:val="0"/>
              <w:spacing w:after="0" w:line="240" w:lineRule="auto"/>
              <w:rPr>
                <w:rFonts w:ascii="Arial" w:hAnsi="Arial" w:cs="Arial"/>
                <w:b/>
                <w:bCs/>
                <w:sz w:val="16"/>
                <w:szCs w:val="16"/>
                <w:lang w:eastAsia="en-GB"/>
              </w:rPr>
            </w:pPr>
            <w:r w:rsidRPr="00B9688F">
              <w:rPr>
                <w:rFonts w:ascii="Arial" w:hAnsi="Arial" w:cs="Arial"/>
                <w:b/>
                <w:bCs/>
                <w:sz w:val="16"/>
                <w:szCs w:val="16"/>
                <w:lang w:eastAsia="en-GB"/>
              </w:rPr>
              <w:t>Планиране иницијативе (мере)</w:t>
            </w:r>
          </w:p>
        </w:tc>
        <w:tc>
          <w:tcPr>
            <w:tcW w:w="709" w:type="dxa"/>
            <w:tcBorders>
              <w:bottom w:val="single" w:sz="4" w:space="0" w:color="000000"/>
              <w:right w:val="single" w:sz="4" w:space="0" w:color="000000"/>
            </w:tcBorders>
            <w:shd w:val="clear" w:color="000000" w:fill="BDD6EE"/>
          </w:tcPr>
          <w:p w14:paraId="24181AD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4BCA117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220C723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5285C6F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712E297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right w:val="single" w:sz="4" w:space="0" w:color="000000"/>
            </w:tcBorders>
            <w:shd w:val="clear" w:color="000000" w:fill="BDD6EE"/>
          </w:tcPr>
          <w:p w14:paraId="12FAE97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shd w:val="clear" w:color="auto" w:fill="auto"/>
          </w:tcPr>
          <w:p w14:paraId="3EDA7B14"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BDD6EE"/>
          </w:tcPr>
          <w:p w14:paraId="5EB07EB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000000" w:fill="BDD6EE"/>
          </w:tcPr>
          <w:p w14:paraId="33FAF5A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BDD6EE"/>
          </w:tcPr>
          <w:p w14:paraId="3DAEA4B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BDD6EE"/>
          </w:tcPr>
          <w:p w14:paraId="6FF2D2C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BDD6EE"/>
          </w:tcPr>
          <w:p w14:paraId="518D209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000000" w:fill="BDD6EE"/>
          </w:tcPr>
          <w:p w14:paraId="2E291ED9"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09E3DF69"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2ED1110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Мапирање NEET младих 2021/2022</w:t>
            </w:r>
          </w:p>
        </w:tc>
        <w:tc>
          <w:tcPr>
            <w:tcW w:w="709" w:type="dxa"/>
            <w:tcBorders>
              <w:bottom w:val="single" w:sz="4" w:space="0" w:color="000000"/>
              <w:right w:val="single" w:sz="4" w:space="0" w:color="000000"/>
            </w:tcBorders>
            <w:shd w:val="clear" w:color="auto" w:fill="F2F2F2"/>
          </w:tcPr>
          <w:p w14:paraId="2586912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w:t>
            </w:r>
          </w:p>
        </w:tc>
        <w:tc>
          <w:tcPr>
            <w:tcW w:w="1276" w:type="dxa"/>
            <w:tcBorders>
              <w:bottom w:val="single" w:sz="4" w:space="0" w:color="000000"/>
              <w:right w:val="single" w:sz="4" w:space="0" w:color="000000"/>
            </w:tcBorders>
            <w:shd w:val="clear" w:color="auto" w:fill="F2F2F2"/>
          </w:tcPr>
          <w:p w14:paraId="367B890B"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1135" w:type="dxa"/>
            <w:tcBorders>
              <w:bottom w:val="single" w:sz="4" w:space="0" w:color="000000"/>
              <w:right w:val="single" w:sz="4" w:space="0" w:color="000000"/>
            </w:tcBorders>
            <w:shd w:val="clear" w:color="auto" w:fill="F2F2F2"/>
          </w:tcPr>
          <w:p w14:paraId="3C4538D9"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46A2AC1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Техничка подршка ЕК-МОР</w:t>
            </w:r>
          </w:p>
        </w:tc>
        <w:tc>
          <w:tcPr>
            <w:tcW w:w="1135" w:type="dxa"/>
            <w:tcBorders>
              <w:bottom w:val="single" w:sz="4" w:space="0" w:color="000000"/>
              <w:right w:val="single" w:sz="4" w:space="0" w:color="000000"/>
            </w:tcBorders>
            <w:shd w:val="clear" w:color="auto" w:fill="F2F2F2"/>
          </w:tcPr>
          <w:p w14:paraId="69B1686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55FEA35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24CD005F"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6794061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w:t>
            </w:r>
          </w:p>
        </w:tc>
        <w:tc>
          <w:tcPr>
            <w:tcW w:w="1842" w:type="dxa"/>
            <w:tcBorders>
              <w:bottom w:val="single" w:sz="4" w:space="0" w:color="000000"/>
              <w:right w:val="single" w:sz="4" w:space="0" w:color="000000"/>
            </w:tcBorders>
            <w:shd w:val="clear" w:color="000000" w:fill="FFFFFF"/>
          </w:tcPr>
          <w:p w14:paraId="34BA886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7310C94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6605FF5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FFFFFF"/>
          </w:tcPr>
          <w:p w14:paraId="0F22352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2E5EE78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7FAD02DF"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05FE84A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Идентификација NEET младих који су на евиденцији НСЗ, али су удаљени од тржишта рада</w:t>
            </w:r>
          </w:p>
        </w:tc>
        <w:tc>
          <w:tcPr>
            <w:tcW w:w="709" w:type="dxa"/>
            <w:tcBorders>
              <w:bottom w:val="single" w:sz="4" w:space="0" w:color="000000"/>
              <w:right w:val="single" w:sz="4" w:space="0" w:color="000000"/>
            </w:tcBorders>
            <w:shd w:val="clear" w:color="auto" w:fill="F2F2F2"/>
          </w:tcPr>
          <w:p w14:paraId="1034D04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2025-2026.</w:t>
            </w:r>
          </w:p>
        </w:tc>
        <w:tc>
          <w:tcPr>
            <w:tcW w:w="1276" w:type="dxa"/>
            <w:tcBorders>
              <w:bottom w:val="single" w:sz="4" w:space="0" w:color="000000"/>
              <w:right w:val="single" w:sz="4" w:space="0" w:color="000000"/>
            </w:tcBorders>
            <w:shd w:val="clear" w:color="auto" w:fill="F2F2F2"/>
          </w:tcPr>
          <w:p w14:paraId="55269E5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Pr="00B9688F">
              <w:rPr>
                <w:rFonts w:ascii="Arial" w:hAnsi="Arial" w:cs="Arial"/>
                <w:sz w:val="16"/>
                <w:szCs w:val="16"/>
              </w:rPr>
              <w:t>Текући трошкови запослених</w:t>
            </w: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4596319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2DF89B7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356FD2A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1DF14F0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4D706FEB"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6D8257B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3C6B32E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778C059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51BFEEA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FFFFFF"/>
          </w:tcPr>
          <w:p w14:paraId="4B33C43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1BFACD9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2A13C837"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2B5424F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Истраживање о усклађивању радног и породичног живота NEET младих жена </w:t>
            </w:r>
          </w:p>
        </w:tc>
        <w:tc>
          <w:tcPr>
            <w:tcW w:w="709" w:type="dxa"/>
            <w:tcBorders>
              <w:bottom w:val="single" w:sz="4" w:space="0" w:color="000000"/>
              <w:right w:val="single" w:sz="4" w:space="0" w:color="000000"/>
            </w:tcBorders>
            <w:shd w:val="clear" w:color="auto" w:fill="F2F2F2"/>
          </w:tcPr>
          <w:p w14:paraId="561BE10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w:t>
            </w:r>
          </w:p>
        </w:tc>
        <w:tc>
          <w:tcPr>
            <w:tcW w:w="1276" w:type="dxa"/>
            <w:tcBorders>
              <w:bottom w:val="single" w:sz="4" w:space="0" w:color="000000"/>
              <w:right w:val="single" w:sz="4" w:space="0" w:color="000000"/>
            </w:tcBorders>
            <w:shd w:val="clear" w:color="auto" w:fill="F2F2F2"/>
          </w:tcPr>
          <w:p w14:paraId="0695226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2254FD1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UN Women Пројекат „Support to Priority Actions for Gender Equality in Serbia II“</w:t>
            </w: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317D4B7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2EC6043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7D9C1A2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68A42D25"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7D64E2B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w:t>
            </w:r>
          </w:p>
        </w:tc>
        <w:tc>
          <w:tcPr>
            <w:tcW w:w="1842" w:type="dxa"/>
            <w:tcBorders>
              <w:bottom w:val="single" w:sz="4" w:space="0" w:color="000000"/>
              <w:right w:val="single" w:sz="4" w:space="0" w:color="000000"/>
            </w:tcBorders>
            <w:shd w:val="clear" w:color="000000" w:fill="FFFFFF"/>
          </w:tcPr>
          <w:p w14:paraId="2259A2F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63CE224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7605758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FFFFFF"/>
          </w:tcPr>
          <w:p w14:paraId="4A7B7CD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7E70024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0D41FB2F"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53F4B3D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Мапирање услуга и доступне подршке младима на локалном нивоу</w:t>
            </w:r>
          </w:p>
        </w:tc>
        <w:tc>
          <w:tcPr>
            <w:tcW w:w="709" w:type="dxa"/>
            <w:tcBorders>
              <w:bottom w:val="single" w:sz="4" w:space="0" w:color="000000"/>
              <w:right w:val="single" w:sz="4" w:space="0" w:color="000000"/>
            </w:tcBorders>
            <w:shd w:val="clear" w:color="auto" w:fill="F2F2F2"/>
          </w:tcPr>
          <w:p w14:paraId="6DA3C1A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2023-2025.</w:t>
            </w:r>
          </w:p>
        </w:tc>
        <w:tc>
          <w:tcPr>
            <w:tcW w:w="1276" w:type="dxa"/>
            <w:tcBorders>
              <w:bottom w:val="single" w:sz="4" w:space="0" w:color="000000"/>
              <w:right w:val="single" w:sz="4" w:space="0" w:color="000000"/>
            </w:tcBorders>
            <w:shd w:val="clear" w:color="auto" w:fill="F2F2F2"/>
          </w:tcPr>
          <w:p w14:paraId="3E49044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1234EA5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Pr="00B9688F">
              <w:rPr>
                <w:rFonts w:ascii="Arial" w:hAnsi="Arial" w:cs="Arial"/>
                <w:sz w:val="16"/>
                <w:szCs w:val="16"/>
              </w:rPr>
              <w:t>ИПА 2020 -Техничка подршка</w:t>
            </w:r>
          </w:p>
        </w:tc>
        <w:tc>
          <w:tcPr>
            <w:tcW w:w="1132" w:type="dxa"/>
            <w:tcBorders>
              <w:bottom w:val="single" w:sz="4" w:space="0" w:color="000000"/>
              <w:right w:val="single" w:sz="4" w:space="0" w:color="000000"/>
            </w:tcBorders>
            <w:shd w:val="clear" w:color="auto" w:fill="F2F2F2"/>
          </w:tcPr>
          <w:p w14:paraId="130EABF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34E85B4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51029B3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6C0A7B4D"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69293AB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6DBFA24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6BC259E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1A0015E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FFFFFF"/>
          </w:tcPr>
          <w:p w14:paraId="1054820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150C205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061EAEEE"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374DEF6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Проширење обухвата дуалног образовања </w:t>
            </w:r>
          </w:p>
        </w:tc>
        <w:tc>
          <w:tcPr>
            <w:tcW w:w="709" w:type="dxa"/>
            <w:tcBorders>
              <w:bottom w:val="single" w:sz="4" w:space="0" w:color="000000"/>
              <w:right w:val="single" w:sz="4" w:space="0" w:color="000000"/>
            </w:tcBorders>
            <w:shd w:val="clear" w:color="auto" w:fill="F2F2F2"/>
          </w:tcPr>
          <w:p w14:paraId="43E6E8A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0C7880DA"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 </w:t>
            </w:r>
            <w:r w:rsidRPr="00B9688F">
              <w:rPr>
                <w:rFonts w:ascii="Arial" w:hAnsi="Arial" w:cs="Arial"/>
                <w:sz w:val="16"/>
                <w:szCs w:val="16"/>
              </w:rPr>
              <w:t>(КДОНОК) 10.000.000,00</w:t>
            </w:r>
            <w:r w:rsidRPr="00B9688F">
              <w:rPr>
                <w:rFonts w:ascii="Arial" w:hAnsi="Arial" w:cs="Arial"/>
                <w:b/>
                <w:sz w:val="16"/>
                <w:szCs w:val="16"/>
              </w:rPr>
              <w:t xml:space="preserve"> </w:t>
            </w:r>
            <w:r w:rsidRPr="00B9688F">
              <w:rPr>
                <w:rFonts w:ascii="Arial" w:hAnsi="Arial" w:cs="Arial"/>
                <w:sz w:val="16"/>
                <w:szCs w:val="16"/>
              </w:rPr>
              <w:t xml:space="preserve">  РСД - 2023</w:t>
            </w:r>
          </w:p>
          <w:p w14:paraId="05F3DC6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10.000.000,00</w:t>
            </w:r>
            <w:r w:rsidRPr="00B9688F">
              <w:rPr>
                <w:rFonts w:ascii="Arial" w:hAnsi="Arial" w:cs="Arial"/>
                <w:b/>
                <w:sz w:val="16"/>
                <w:szCs w:val="16"/>
              </w:rPr>
              <w:t xml:space="preserve"> </w:t>
            </w:r>
            <w:r w:rsidRPr="00B9688F">
              <w:rPr>
                <w:rFonts w:ascii="Arial" w:hAnsi="Arial" w:cs="Arial"/>
                <w:sz w:val="16"/>
                <w:szCs w:val="16"/>
              </w:rPr>
              <w:t xml:space="preserve">  РСД - 2024</w:t>
            </w:r>
          </w:p>
          <w:p w14:paraId="775C0208"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10.000.000,00</w:t>
            </w:r>
            <w:r w:rsidRPr="00B9688F">
              <w:rPr>
                <w:rFonts w:ascii="Arial" w:hAnsi="Arial" w:cs="Arial"/>
                <w:b/>
                <w:sz w:val="16"/>
                <w:szCs w:val="16"/>
              </w:rPr>
              <w:t xml:space="preserve"> </w:t>
            </w:r>
            <w:r w:rsidRPr="00B9688F">
              <w:rPr>
                <w:rFonts w:ascii="Arial" w:hAnsi="Arial" w:cs="Arial"/>
                <w:sz w:val="16"/>
                <w:szCs w:val="16"/>
              </w:rPr>
              <w:t xml:space="preserve">  РСД - 2025</w:t>
            </w:r>
          </w:p>
          <w:p w14:paraId="1FC6F53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10.000.000,00</w:t>
            </w:r>
            <w:r w:rsidRPr="00B9688F">
              <w:rPr>
                <w:rFonts w:ascii="Arial" w:hAnsi="Arial" w:cs="Arial"/>
                <w:b/>
                <w:sz w:val="16"/>
                <w:szCs w:val="16"/>
              </w:rPr>
              <w:t xml:space="preserve"> </w:t>
            </w:r>
            <w:r w:rsidRPr="00B9688F">
              <w:rPr>
                <w:rFonts w:ascii="Arial" w:hAnsi="Arial" w:cs="Arial"/>
                <w:sz w:val="16"/>
                <w:szCs w:val="16"/>
              </w:rPr>
              <w:t xml:space="preserve">  РСД - 2026</w:t>
            </w: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2EB98EF4"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1132" w:type="dxa"/>
            <w:tcBorders>
              <w:bottom w:val="single" w:sz="4" w:space="0" w:color="000000"/>
              <w:right w:val="single" w:sz="4" w:space="0" w:color="000000"/>
            </w:tcBorders>
            <w:shd w:val="clear" w:color="auto" w:fill="F2F2F2"/>
          </w:tcPr>
          <w:p w14:paraId="1FADEFEC"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19.416.000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w:t>
            </w:r>
          </w:p>
          <w:p w14:paraId="6ED9FCEF"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пројекат „Подршка реформи дуалном систему средњег стручног образовања и Националном оквиру квалификација у светлу целоживотног учења у Србији”</w:t>
            </w:r>
          </w:p>
        </w:tc>
        <w:tc>
          <w:tcPr>
            <w:tcW w:w="1135" w:type="dxa"/>
            <w:tcBorders>
              <w:bottom w:val="single" w:sz="4" w:space="0" w:color="000000"/>
              <w:right w:val="single" w:sz="4" w:space="0" w:color="000000"/>
            </w:tcBorders>
            <w:shd w:val="clear" w:color="auto" w:fill="F2F2F2"/>
          </w:tcPr>
          <w:p w14:paraId="3BC9529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3573193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1B9A4392"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081EF88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27322220"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   КДОНОК 8.800.000,00</w:t>
            </w:r>
            <w:r w:rsidRPr="00B9688F">
              <w:rPr>
                <w:rFonts w:ascii="Arial" w:hAnsi="Arial" w:cs="Arial"/>
                <w:b/>
                <w:sz w:val="16"/>
                <w:szCs w:val="16"/>
              </w:rPr>
              <w:t xml:space="preserve"> </w:t>
            </w:r>
            <w:r w:rsidRPr="00B9688F">
              <w:rPr>
                <w:rFonts w:ascii="Arial" w:hAnsi="Arial" w:cs="Arial"/>
                <w:sz w:val="16"/>
                <w:szCs w:val="16"/>
              </w:rPr>
              <w:t xml:space="preserve">  РСД - 2023</w:t>
            </w:r>
          </w:p>
          <w:p w14:paraId="4953E47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10.000.000,00</w:t>
            </w:r>
            <w:r w:rsidRPr="00B9688F">
              <w:rPr>
                <w:rFonts w:ascii="Arial" w:hAnsi="Arial" w:cs="Arial"/>
                <w:b/>
                <w:sz w:val="16"/>
                <w:szCs w:val="16"/>
              </w:rPr>
              <w:t xml:space="preserve"> </w:t>
            </w:r>
            <w:r w:rsidRPr="00B9688F">
              <w:rPr>
                <w:rFonts w:ascii="Arial" w:hAnsi="Arial" w:cs="Arial"/>
                <w:sz w:val="16"/>
                <w:szCs w:val="16"/>
              </w:rPr>
              <w:t xml:space="preserve">  РСД - 2024</w:t>
            </w:r>
          </w:p>
          <w:p w14:paraId="32717876"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bottom w:val="single" w:sz="4" w:space="0" w:color="000000"/>
              <w:right w:val="single" w:sz="4" w:space="0" w:color="000000"/>
            </w:tcBorders>
            <w:shd w:val="clear" w:color="000000" w:fill="FFFFFF"/>
          </w:tcPr>
          <w:p w14:paraId="462713A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642A67E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12.579.786,00  РСД</w:t>
            </w:r>
          </w:p>
          <w:p w14:paraId="49E1E303"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пројекат „Подршка реформи дуалном систему средњег стручног образовања и Националном оквиру квалификација у светлу целоживотног учења у Србији”</w:t>
            </w:r>
          </w:p>
        </w:tc>
        <w:tc>
          <w:tcPr>
            <w:tcW w:w="822" w:type="dxa"/>
            <w:tcBorders>
              <w:bottom w:val="single" w:sz="4" w:space="0" w:color="000000"/>
              <w:right w:val="single" w:sz="4" w:space="0" w:color="000000"/>
            </w:tcBorders>
            <w:shd w:val="clear" w:color="000000" w:fill="FFFFFF"/>
          </w:tcPr>
          <w:p w14:paraId="79CEC3D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0C3C734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57B2E9F8"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62298EE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Проширење понуде неформалног образовања</w:t>
            </w:r>
          </w:p>
        </w:tc>
        <w:tc>
          <w:tcPr>
            <w:tcW w:w="709" w:type="dxa"/>
            <w:tcBorders>
              <w:bottom w:val="single" w:sz="4" w:space="0" w:color="000000"/>
              <w:right w:val="single" w:sz="4" w:space="0" w:color="000000"/>
            </w:tcBorders>
            <w:shd w:val="clear" w:color="auto" w:fill="F2F2F2"/>
          </w:tcPr>
          <w:p w14:paraId="6F5C988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4E542DA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Pr="00B9688F">
              <w:rPr>
                <w:rFonts w:ascii="Arial" w:hAnsi="Arial" w:cs="Arial"/>
                <w:sz w:val="16"/>
                <w:szCs w:val="16"/>
              </w:rPr>
              <w:t>КДОНОК</w:t>
            </w:r>
            <w:r w:rsidRPr="00B9688F">
              <w:rPr>
                <w:rFonts w:ascii="Arial" w:hAnsi="Arial" w:cs="Arial"/>
                <w:sz w:val="16"/>
                <w:szCs w:val="16"/>
                <w:lang w:eastAsia="en-GB"/>
              </w:rPr>
              <w:t>)</w:t>
            </w:r>
          </w:p>
          <w:p w14:paraId="0E67A1D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296.000.000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- 2023</w:t>
            </w:r>
          </w:p>
          <w:p w14:paraId="38B907A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296.000.000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- 2024</w:t>
            </w:r>
          </w:p>
          <w:p w14:paraId="2D677B3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296.000.000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- 2025</w:t>
            </w:r>
          </w:p>
          <w:p w14:paraId="75EFD0B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296.000.000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- 2026</w:t>
            </w:r>
          </w:p>
        </w:tc>
        <w:tc>
          <w:tcPr>
            <w:tcW w:w="1135" w:type="dxa"/>
            <w:tcBorders>
              <w:bottom w:val="single" w:sz="4" w:space="0" w:color="000000"/>
              <w:right w:val="single" w:sz="4" w:space="0" w:color="000000"/>
            </w:tcBorders>
            <w:shd w:val="clear" w:color="auto" w:fill="F2F2F2"/>
          </w:tcPr>
          <w:p w14:paraId="0C27CCF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Министарство просвете)</w:t>
            </w:r>
          </w:p>
          <w:p w14:paraId="6DEFAFC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24.000.000,00 РСД</w:t>
            </w:r>
          </w:p>
          <w:p w14:paraId="1F37ED3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ИПА 2020*</w:t>
            </w:r>
          </w:p>
        </w:tc>
        <w:tc>
          <w:tcPr>
            <w:tcW w:w="1132" w:type="dxa"/>
            <w:tcBorders>
              <w:bottom w:val="single" w:sz="4" w:space="0" w:color="000000"/>
              <w:right w:val="single" w:sz="4" w:space="0" w:color="000000"/>
            </w:tcBorders>
            <w:shd w:val="clear" w:color="auto" w:fill="F2F2F2"/>
          </w:tcPr>
          <w:p w14:paraId="3F9340C0"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60.000.000,00</w:t>
            </w:r>
            <w:r w:rsidRPr="00B9688F">
              <w:rPr>
                <w:rFonts w:ascii="Arial" w:hAnsi="Arial" w:cs="Arial"/>
                <w:b/>
                <w:sz w:val="16"/>
                <w:szCs w:val="16"/>
              </w:rPr>
              <w:t xml:space="preserve"> </w:t>
            </w:r>
            <w:r w:rsidRPr="00B9688F">
              <w:rPr>
                <w:rFonts w:ascii="Arial" w:hAnsi="Arial" w:cs="Arial"/>
                <w:sz w:val="16"/>
                <w:szCs w:val="16"/>
              </w:rPr>
              <w:t xml:space="preserve">  РСД</w:t>
            </w:r>
          </w:p>
          <w:p w14:paraId="0F27D85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Финансијски јаз за подршку развоја тренинг центара**</w:t>
            </w:r>
          </w:p>
        </w:tc>
        <w:tc>
          <w:tcPr>
            <w:tcW w:w="1135" w:type="dxa"/>
            <w:tcBorders>
              <w:bottom w:val="single" w:sz="4" w:space="0" w:color="000000"/>
              <w:right w:val="single" w:sz="4" w:space="0" w:color="000000"/>
            </w:tcBorders>
            <w:shd w:val="clear" w:color="auto" w:fill="F2F2F2"/>
          </w:tcPr>
          <w:p w14:paraId="06A2A21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2830760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shd w:val="clear" w:color="auto" w:fill="auto"/>
          </w:tcPr>
          <w:p w14:paraId="662D2DE1"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6E45FF2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0E5B7DE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 xml:space="preserve">   КДОНОК</w:t>
            </w:r>
          </w:p>
          <w:p w14:paraId="66F8BF1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296.000.000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- 2023</w:t>
            </w:r>
          </w:p>
          <w:p w14:paraId="6FC778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296.000.000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- 2024</w:t>
            </w:r>
          </w:p>
          <w:p w14:paraId="525821E4"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bottom w:val="single" w:sz="4" w:space="0" w:color="000000"/>
              <w:right w:val="single" w:sz="4" w:space="0" w:color="000000"/>
            </w:tcBorders>
            <w:shd w:val="clear" w:color="000000" w:fill="FFFFFF"/>
          </w:tcPr>
          <w:p w14:paraId="1A18FF9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4C11526A"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2.609.358.670,00 РСД SDC пројекат „Подршка реформи дуалном систему средњег стручног образовања и Националном оквиру </w:t>
            </w:r>
            <w:r w:rsidRPr="00B9688F">
              <w:rPr>
                <w:rFonts w:ascii="Arial" w:hAnsi="Arial" w:cs="Arial"/>
                <w:sz w:val="16"/>
                <w:szCs w:val="16"/>
              </w:rPr>
              <w:lastRenderedPageBreak/>
              <w:t>квалификација у светлу целоживотног учења у Србији”</w:t>
            </w:r>
          </w:p>
        </w:tc>
        <w:tc>
          <w:tcPr>
            <w:tcW w:w="822" w:type="dxa"/>
            <w:tcBorders>
              <w:bottom w:val="single" w:sz="4" w:space="0" w:color="000000"/>
              <w:right w:val="single" w:sz="4" w:space="0" w:color="000000"/>
            </w:tcBorders>
            <w:shd w:val="clear" w:color="auto" w:fill="FFFFFF"/>
          </w:tcPr>
          <w:p w14:paraId="4F93863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lastRenderedPageBreak/>
              <w:t>N/A</w:t>
            </w:r>
          </w:p>
        </w:tc>
        <w:tc>
          <w:tcPr>
            <w:tcW w:w="1074" w:type="dxa"/>
            <w:tcBorders>
              <w:bottom w:val="single" w:sz="4" w:space="0" w:color="000000"/>
              <w:right w:val="single" w:sz="4" w:space="0" w:color="000000"/>
            </w:tcBorders>
            <w:shd w:val="clear" w:color="000000" w:fill="FFFFFF"/>
          </w:tcPr>
          <w:p w14:paraId="6990164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4F206883"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auto" w:fill="F2F2F2"/>
          </w:tcPr>
          <w:p w14:paraId="05C6C2F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Спровођење и континуирано унапређење поступка ППУ</w:t>
            </w:r>
          </w:p>
        </w:tc>
        <w:tc>
          <w:tcPr>
            <w:tcW w:w="709" w:type="dxa"/>
            <w:tcBorders>
              <w:bottom w:val="single" w:sz="4" w:space="0" w:color="000000"/>
              <w:right w:val="single" w:sz="4" w:space="0" w:color="000000"/>
            </w:tcBorders>
            <w:shd w:val="clear" w:color="auto" w:fill="F2F2F2"/>
          </w:tcPr>
          <w:p w14:paraId="35311D9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384A2B9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1076F6A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(Министарство просвете)</w:t>
            </w:r>
          </w:p>
          <w:p w14:paraId="3EE04FD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66.720.000,00 РСД ИПА 2020*</w:t>
            </w:r>
          </w:p>
          <w:p w14:paraId="3E648ECD"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2" w:type="dxa"/>
            <w:tcBorders>
              <w:bottom w:val="single" w:sz="4" w:space="0" w:color="000000"/>
              <w:right w:val="single" w:sz="4" w:space="0" w:color="000000"/>
            </w:tcBorders>
            <w:shd w:val="clear" w:color="auto" w:fill="F2F2F2"/>
          </w:tcPr>
          <w:p w14:paraId="32C72D2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1E1D2E5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6087269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bottom w:val="single" w:sz="4" w:space="0" w:color="000000"/>
            </w:tcBorders>
            <w:shd w:val="clear" w:color="auto" w:fill="auto"/>
          </w:tcPr>
          <w:p w14:paraId="3BDFE258"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bottom w:val="single" w:sz="4" w:space="0" w:color="000000"/>
              <w:right w:val="single" w:sz="4" w:space="0" w:color="000000"/>
            </w:tcBorders>
            <w:shd w:val="clear" w:color="000000" w:fill="FFFFFF"/>
          </w:tcPr>
          <w:p w14:paraId="16FB16F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000000" w:fill="FFFFFF"/>
          </w:tcPr>
          <w:p w14:paraId="39AE03F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FFFFFF"/>
          </w:tcPr>
          <w:p w14:paraId="63DBC21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FFFFFF"/>
          </w:tcPr>
          <w:p w14:paraId="00B213F9"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FFFFFF"/>
          </w:tcPr>
          <w:p w14:paraId="4AB4F79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000000" w:fill="FFFFFF"/>
          </w:tcPr>
          <w:p w14:paraId="1B8B6EA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01FE0E09" w14:textId="77777777" w:rsidTr="007E0F5A">
        <w:trPr>
          <w:gridAfter w:val="1"/>
          <w:wAfter w:w="710" w:type="dxa"/>
          <w:trHeight w:val="300"/>
        </w:trPr>
        <w:tc>
          <w:tcPr>
            <w:tcW w:w="1985" w:type="dxa"/>
            <w:tcBorders>
              <w:top w:val="single" w:sz="4" w:space="0" w:color="000000"/>
              <w:left w:val="single" w:sz="4" w:space="0" w:color="000000"/>
              <w:bottom w:val="single" w:sz="4" w:space="0" w:color="000000"/>
            </w:tcBorders>
            <w:shd w:val="clear" w:color="000000" w:fill="FFFFFF"/>
          </w:tcPr>
          <w:p w14:paraId="295648C0"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709" w:type="dxa"/>
            <w:tcBorders>
              <w:top w:val="single" w:sz="4" w:space="0" w:color="000000"/>
              <w:bottom w:val="single" w:sz="4" w:space="0" w:color="000000"/>
            </w:tcBorders>
            <w:shd w:val="clear" w:color="auto" w:fill="auto"/>
          </w:tcPr>
          <w:p w14:paraId="6E31BB73" w14:textId="77777777" w:rsidR="00FC6680" w:rsidRPr="00B9688F" w:rsidRDefault="00FC6680" w:rsidP="000C46B4">
            <w:pPr>
              <w:widowControl w:val="0"/>
              <w:spacing w:after="0" w:line="240" w:lineRule="auto"/>
              <w:rPr>
                <w:rFonts w:ascii="Arial" w:hAnsi="Arial" w:cs="Arial"/>
                <w:sz w:val="16"/>
                <w:szCs w:val="16"/>
                <w:lang w:eastAsia="en-GB"/>
              </w:rPr>
            </w:pPr>
          </w:p>
        </w:tc>
        <w:tc>
          <w:tcPr>
            <w:tcW w:w="1276" w:type="dxa"/>
            <w:tcBorders>
              <w:top w:val="single" w:sz="4" w:space="0" w:color="000000"/>
              <w:bottom w:val="single" w:sz="4" w:space="0" w:color="000000"/>
            </w:tcBorders>
            <w:shd w:val="clear" w:color="auto" w:fill="auto"/>
          </w:tcPr>
          <w:p w14:paraId="04F1127B"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top w:val="single" w:sz="4" w:space="0" w:color="000000"/>
              <w:bottom w:val="single" w:sz="4" w:space="0" w:color="000000"/>
            </w:tcBorders>
            <w:shd w:val="clear" w:color="auto" w:fill="auto"/>
          </w:tcPr>
          <w:p w14:paraId="2F5EBB25"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2" w:type="dxa"/>
            <w:tcBorders>
              <w:top w:val="single" w:sz="4" w:space="0" w:color="000000"/>
              <w:bottom w:val="single" w:sz="4" w:space="0" w:color="000000"/>
            </w:tcBorders>
            <w:shd w:val="clear" w:color="auto" w:fill="auto"/>
          </w:tcPr>
          <w:p w14:paraId="603E58B3"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top w:val="single" w:sz="4" w:space="0" w:color="000000"/>
              <w:bottom w:val="single" w:sz="4" w:space="0" w:color="000000"/>
            </w:tcBorders>
            <w:shd w:val="clear" w:color="auto" w:fill="auto"/>
          </w:tcPr>
          <w:p w14:paraId="52DDB832" w14:textId="77777777" w:rsidR="00FC6680" w:rsidRPr="00B9688F" w:rsidRDefault="00FC6680" w:rsidP="000C46B4">
            <w:pPr>
              <w:widowControl w:val="0"/>
              <w:spacing w:after="0" w:line="240" w:lineRule="auto"/>
              <w:rPr>
                <w:rFonts w:ascii="Arial" w:hAnsi="Arial" w:cs="Arial"/>
                <w:sz w:val="16"/>
                <w:szCs w:val="16"/>
                <w:lang w:eastAsia="en-GB"/>
              </w:rPr>
            </w:pPr>
          </w:p>
        </w:tc>
        <w:tc>
          <w:tcPr>
            <w:tcW w:w="710" w:type="dxa"/>
            <w:tcBorders>
              <w:top w:val="single" w:sz="4" w:space="0" w:color="000000"/>
              <w:bottom w:val="single" w:sz="4" w:space="0" w:color="000000"/>
            </w:tcBorders>
            <w:shd w:val="clear" w:color="auto" w:fill="auto"/>
          </w:tcPr>
          <w:p w14:paraId="1EF048F5" w14:textId="77777777" w:rsidR="00FC6680" w:rsidRPr="00B9688F" w:rsidRDefault="00FC6680" w:rsidP="000C46B4">
            <w:pPr>
              <w:widowControl w:val="0"/>
              <w:spacing w:after="0" w:line="240" w:lineRule="auto"/>
              <w:rPr>
                <w:rFonts w:ascii="Arial" w:hAnsi="Arial" w:cs="Arial"/>
                <w:sz w:val="16"/>
                <w:szCs w:val="16"/>
                <w:lang w:eastAsia="en-GB"/>
              </w:rPr>
            </w:pPr>
          </w:p>
        </w:tc>
        <w:tc>
          <w:tcPr>
            <w:tcW w:w="425" w:type="dxa"/>
            <w:tcBorders>
              <w:top w:val="single" w:sz="4" w:space="0" w:color="000000"/>
              <w:bottom w:val="single" w:sz="4" w:space="0" w:color="000000"/>
            </w:tcBorders>
            <w:shd w:val="clear" w:color="auto" w:fill="auto"/>
          </w:tcPr>
          <w:p w14:paraId="032B9CF9" w14:textId="77777777" w:rsidR="00FC6680" w:rsidRPr="00B9688F" w:rsidRDefault="00FC6680" w:rsidP="000C46B4">
            <w:pPr>
              <w:widowControl w:val="0"/>
              <w:spacing w:after="0" w:line="240" w:lineRule="auto"/>
              <w:rPr>
                <w:rFonts w:ascii="Arial" w:hAnsi="Arial" w:cs="Arial"/>
                <w:sz w:val="16"/>
                <w:szCs w:val="16"/>
                <w:lang w:eastAsia="en-GB"/>
              </w:rPr>
            </w:pPr>
          </w:p>
        </w:tc>
        <w:tc>
          <w:tcPr>
            <w:tcW w:w="850" w:type="dxa"/>
            <w:tcBorders>
              <w:top w:val="single" w:sz="4" w:space="0" w:color="000000"/>
              <w:bottom w:val="single" w:sz="4" w:space="0" w:color="000000"/>
            </w:tcBorders>
            <w:shd w:val="clear" w:color="auto" w:fill="auto"/>
          </w:tcPr>
          <w:p w14:paraId="3B31B840" w14:textId="77777777" w:rsidR="00FC6680" w:rsidRPr="00B9688F" w:rsidRDefault="00FC6680" w:rsidP="000C46B4">
            <w:pPr>
              <w:widowControl w:val="0"/>
              <w:spacing w:after="0" w:line="240" w:lineRule="auto"/>
              <w:rPr>
                <w:rFonts w:ascii="Arial" w:hAnsi="Arial" w:cs="Arial"/>
                <w:sz w:val="16"/>
                <w:szCs w:val="16"/>
                <w:lang w:eastAsia="en-GB"/>
              </w:rPr>
            </w:pPr>
          </w:p>
        </w:tc>
        <w:tc>
          <w:tcPr>
            <w:tcW w:w="1842" w:type="dxa"/>
            <w:tcBorders>
              <w:top w:val="single" w:sz="4" w:space="0" w:color="000000"/>
              <w:bottom w:val="single" w:sz="4" w:space="0" w:color="000000"/>
            </w:tcBorders>
            <w:shd w:val="clear" w:color="auto" w:fill="auto"/>
          </w:tcPr>
          <w:p w14:paraId="7D764724"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top w:val="single" w:sz="4" w:space="0" w:color="000000"/>
              <w:bottom w:val="single" w:sz="4" w:space="0" w:color="000000"/>
            </w:tcBorders>
            <w:shd w:val="clear" w:color="auto" w:fill="auto"/>
          </w:tcPr>
          <w:p w14:paraId="3D942365"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top w:val="single" w:sz="4" w:space="0" w:color="000000"/>
              <w:bottom w:val="single" w:sz="4" w:space="0" w:color="000000"/>
            </w:tcBorders>
            <w:shd w:val="clear" w:color="auto" w:fill="auto"/>
          </w:tcPr>
          <w:p w14:paraId="771EA225"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top w:val="single" w:sz="4" w:space="0" w:color="000000"/>
              <w:bottom w:val="single" w:sz="4" w:space="0" w:color="000000"/>
            </w:tcBorders>
            <w:shd w:val="clear" w:color="auto" w:fill="auto"/>
          </w:tcPr>
          <w:p w14:paraId="6D3F5814" w14:textId="77777777" w:rsidR="00FC6680" w:rsidRPr="00B9688F" w:rsidRDefault="00FC6680" w:rsidP="000C46B4">
            <w:pPr>
              <w:widowControl w:val="0"/>
              <w:spacing w:after="0" w:line="240" w:lineRule="auto"/>
              <w:rPr>
                <w:rFonts w:ascii="Arial" w:hAnsi="Arial" w:cs="Arial"/>
                <w:sz w:val="16"/>
                <w:szCs w:val="16"/>
                <w:lang w:eastAsia="en-GB"/>
              </w:rPr>
            </w:pPr>
          </w:p>
        </w:tc>
        <w:tc>
          <w:tcPr>
            <w:tcW w:w="1074" w:type="dxa"/>
            <w:tcBorders>
              <w:top w:val="single" w:sz="4" w:space="0" w:color="000000"/>
              <w:bottom w:val="single" w:sz="4" w:space="0" w:color="000000"/>
              <w:right w:val="single" w:sz="4" w:space="0" w:color="000000"/>
            </w:tcBorders>
            <w:shd w:val="clear" w:color="auto" w:fill="auto"/>
          </w:tcPr>
          <w:p w14:paraId="3222F42C" w14:textId="77777777" w:rsidR="00FC6680" w:rsidRPr="00B9688F" w:rsidRDefault="00FC6680" w:rsidP="000C46B4">
            <w:pPr>
              <w:widowControl w:val="0"/>
              <w:spacing w:after="0" w:line="240" w:lineRule="auto"/>
              <w:rPr>
                <w:rFonts w:ascii="Arial" w:hAnsi="Arial" w:cs="Arial"/>
                <w:sz w:val="16"/>
                <w:szCs w:val="16"/>
                <w:lang w:eastAsia="en-GB"/>
              </w:rPr>
            </w:pPr>
          </w:p>
        </w:tc>
      </w:tr>
      <w:tr w:rsidR="00FC6680" w:rsidRPr="00B9688F" w14:paraId="11D1C81D" w14:textId="77777777" w:rsidTr="007E0F5A">
        <w:trPr>
          <w:gridAfter w:val="1"/>
          <w:wAfter w:w="710" w:type="dxa"/>
          <w:trHeight w:val="1005"/>
        </w:trPr>
        <w:tc>
          <w:tcPr>
            <w:tcW w:w="1985" w:type="dxa"/>
            <w:tcBorders>
              <w:top w:val="single" w:sz="4" w:space="0" w:color="000000"/>
              <w:left w:val="single" w:sz="4" w:space="0" w:color="000000"/>
              <w:bottom w:val="single" w:sz="4" w:space="0" w:color="000000"/>
              <w:right w:val="single" w:sz="4" w:space="0" w:color="000000"/>
            </w:tcBorders>
            <w:shd w:val="clear" w:color="000000" w:fill="BDD6EE"/>
          </w:tcPr>
          <w:p w14:paraId="0A6D1EC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Назив реформе/иницијативе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174271E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Године за које је планирано финансирање</w:t>
            </w:r>
          </w:p>
        </w:tc>
        <w:tc>
          <w:tcPr>
            <w:tcW w:w="3543" w:type="dxa"/>
            <w:gridSpan w:val="3"/>
            <w:tcBorders>
              <w:top w:val="single" w:sz="4" w:space="0" w:color="000000"/>
              <w:bottom w:val="single" w:sz="4" w:space="0" w:color="000000"/>
              <w:right w:val="single" w:sz="4" w:space="0" w:color="000000"/>
            </w:tcBorders>
            <w:shd w:val="clear" w:color="000000" w:fill="BDD6EE"/>
          </w:tcPr>
          <w:p w14:paraId="6B1902A0"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Планирана средстава </w:t>
            </w:r>
          </w:p>
        </w:tc>
        <w:tc>
          <w:tcPr>
            <w:tcW w:w="1135" w:type="dxa"/>
            <w:tcBorders>
              <w:top w:val="single" w:sz="4" w:space="0" w:color="000000"/>
              <w:bottom w:val="single" w:sz="4" w:space="0" w:color="000000"/>
              <w:right w:val="single" w:sz="4" w:space="0" w:color="000000"/>
            </w:tcBorders>
            <w:shd w:val="clear" w:color="000000" w:fill="BDD6EE"/>
          </w:tcPr>
          <w:p w14:paraId="3986A2E8"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Планирани број корисника</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7D247A5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c>
          <w:tcPr>
            <w:tcW w:w="425" w:type="dxa"/>
            <w:tcBorders>
              <w:top w:val="single" w:sz="4" w:space="0" w:color="000000"/>
            </w:tcBorders>
            <w:shd w:val="clear" w:color="auto" w:fill="auto"/>
          </w:tcPr>
          <w:p w14:paraId="7B774B0D"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2A8728E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Година </w:t>
            </w:r>
          </w:p>
        </w:tc>
        <w:tc>
          <w:tcPr>
            <w:tcW w:w="4253" w:type="dxa"/>
            <w:gridSpan w:val="3"/>
            <w:tcBorders>
              <w:top w:val="single" w:sz="4" w:space="0" w:color="000000"/>
              <w:bottom w:val="single" w:sz="4" w:space="0" w:color="000000"/>
              <w:right w:val="single" w:sz="4" w:space="0" w:color="000000"/>
            </w:tcBorders>
            <w:shd w:val="clear" w:color="000000" w:fill="BDD6EE"/>
          </w:tcPr>
          <w:p w14:paraId="1E3A325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Реализација планираних средстава </w:t>
            </w:r>
          </w:p>
        </w:tc>
        <w:tc>
          <w:tcPr>
            <w:tcW w:w="822" w:type="dxa"/>
            <w:tcBorders>
              <w:top w:val="single" w:sz="4" w:space="0" w:color="000000"/>
              <w:bottom w:val="single" w:sz="4" w:space="0" w:color="000000"/>
              <w:right w:val="single" w:sz="4" w:space="0" w:color="000000"/>
            </w:tcBorders>
            <w:shd w:val="clear" w:color="000000" w:fill="BDD6EE"/>
          </w:tcPr>
          <w:p w14:paraId="39AAF5F3"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Број корисника</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6EAA2EC9"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r>
      <w:tr w:rsidR="00FC6680" w:rsidRPr="00B9688F" w14:paraId="25E20327" w14:textId="77777777" w:rsidTr="007E0F5A">
        <w:trPr>
          <w:gridAfter w:val="1"/>
          <w:wAfter w:w="710" w:type="dxa"/>
          <w:trHeight w:val="1005"/>
        </w:trPr>
        <w:tc>
          <w:tcPr>
            <w:tcW w:w="1985" w:type="dxa"/>
            <w:tcBorders>
              <w:left w:val="single" w:sz="4" w:space="0" w:color="000000"/>
              <w:bottom w:val="single" w:sz="4" w:space="0" w:color="000000"/>
              <w:right w:val="single" w:sz="4" w:space="0" w:color="000000"/>
            </w:tcBorders>
            <w:shd w:val="clear" w:color="000000" w:fill="BDD6EE"/>
          </w:tcPr>
          <w:p w14:paraId="37F6B403"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ДОСЕЗАЊЕ</w:t>
            </w:r>
          </w:p>
        </w:tc>
        <w:tc>
          <w:tcPr>
            <w:tcW w:w="709" w:type="dxa"/>
            <w:vMerge/>
            <w:tcBorders>
              <w:left w:val="single" w:sz="4" w:space="0" w:color="000000"/>
              <w:bottom w:val="single" w:sz="4" w:space="0" w:color="000000"/>
              <w:right w:val="single" w:sz="4" w:space="0" w:color="000000"/>
            </w:tcBorders>
          </w:tcPr>
          <w:p w14:paraId="0E64A8C4"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276" w:type="dxa"/>
            <w:tcBorders>
              <w:bottom w:val="single" w:sz="4" w:space="0" w:color="000000"/>
              <w:right w:val="single" w:sz="4" w:space="0" w:color="000000"/>
            </w:tcBorders>
            <w:shd w:val="clear" w:color="000000" w:fill="BDD6EE"/>
          </w:tcPr>
          <w:p w14:paraId="46AB1A3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35" w:type="dxa"/>
            <w:tcBorders>
              <w:bottom w:val="single" w:sz="4" w:space="0" w:color="000000"/>
              <w:right w:val="single" w:sz="4" w:space="0" w:color="000000"/>
            </w:tcBorders>
            <w:shd w:val="clear" w:color="000000" w:fill="BDD6EE"/>
          </w:tcPr>
          <w:p w14:paraId="2D1A17A9"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132" w:type="dxa"/>
            <w:tcBorders>
              <w:bottom w:val="single" w:sz="4" w:space="0" w:color="000000"/>
              <w:right w:val="single" w:sz="4" w:space="0" w:color="000000"/>
            </w:tcBorders>
            <w:shd w:val="clear" w:color="000000" w:fill="BDD6EE"/>
          </w:tcPr>
          <w:p w14:paraId="5D0A7A2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1135" w:type="dxa"/>
            <w:tcBorders>
              <w:bottom w:val="single" w:sz="4" w:space="0" w:color="000000"/>
              <w:right w:val="single" w:sz="4" w:space="0" w:color="000000"/>
            </w:tcBorders>
            <w:shd w:val="clear" w:color="000000" w:fill="BDD6EE"/>
          </w:tcPr>
          <w:p w14:paraId="75FCCFC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710" w:type="dxa"/>
            <w:vMerge/>
            <w:tcBorders>
              <w:left w:val="single" w:sz="4" w:space="0" w:color="000000"/>
              <w:bottom w:val="single" w:sz="4" w:space="0" w:color="000000"/>
              <w:right w:val="single" w:sz="4" w:space="0" w:color="000000"/>
            </w:tcBorders>
          </w:tcPr>
          <w:p w14:paraId="7EBC0C89"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425" w:type="dxa"/>
            <w:shd w:val="clear" w:color="auto" w:fill="auto"/>
          </w:tcPr>
          <w:p w14:paraId="0F39DEBB"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850" w:type="dxa"/>
            <w:vMerge/>
            <w:tcBorders>
              <w:top w:val="single" w:sz="4" w:space="0" w:color="000000"/>
              <w:left w:val="single" w:sz="4" w:space="0" w:color="000000"/>
              <w:bottom w:val="single" w:sz="4" w:space="0" w:color="000000"/>
              <w:right w:val="single" w:sz="4" w:space="0" w:color="000000"/>
            </w:tcBorders>
          </w:tcPr>
          <w:p w14:paraId="3A226242"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842" w:type="dxa"/>
            <w:tcBorders>
              <w:bottom w:val="single" w:sz="4" w:space="0" w:color="000000"/>
              <w:right w:val="single" w:sz="4" w:space="0" w:color="000000"/>
            </w:tcBorders>
            <w:shd w:val="clear" w:color="000000" w:fill="BDD6EE"/>
          </w:tcPr>
          <w:p w14:paraId="54204BE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86" w:type="dxa"/>
            <w:tcBorders>
              <w:bottom w:val="single" w:sz="4" w:space="0" w:color="000000"/>
              <w:right w:val="single" w:sz="4" w:space="0" w:color="000000"/>
            </w:tcBorders>
            <w:shd w:val="clear" w:color="000000" w:fill="BDD6EE"/>
          </w:tcPr>
          <w:p w14:paraId="760CB328"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225" w:type="dxa"/>
            <w:tcBorders>
              <w:bottom w:val="single" w:sz="4" w:space="0" w:color="000000"/>
              <w:right w:val="single" w:sz="4" w:space="0" w:color="000000"/>
            </w:tcBorders>
            <w:shd w:val="clear" w:color="000000" w:fill="BDD6EE"/>
          </w:tcPr>
          <w:p w14:paraId="6042085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822" w:type="dxa"/>
            <w:tcBorders>
              <w:bottom w:val="single" w:sz="4" w:space="0" w:color="000000"/>
              <w:right w:val="single" w:sz="4" w:space="0" w:color="000000"/>
            </w:tcBorders>
            <w:shd w:val="clear" w:color="000000" w:fill="BDD6EE"/>
          </w:tcPr>
          <w:p w14:paraId="60476A9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1074" w:type="dxa"/>
            <w:vMerge/>
            <w:tcBorders>
              <w:top w:val="single" w:sz="4" w:space="0" w:color="000000"/>
              <w:left w:val="single" w:sz="4" w:space="0" w:color="000000"/>
              <w:bottom w:val="single" w:sz="4" w:space="0" w:color="000000"/>
              <w:right w:val="single" w:sz="4" w:space="0" w:color="000000"/>
            </w:tcBorders>
          </w:tcPr>
          <w:p w14:paraId="2ED11366" w14:textId="77777777" w:rsidR="00FC6680" w:rsidRPr="00B9688F" w:rsidRDefault="00FC6680" w:rsidP="000C46B4">
            <w:pPr>
              <w:widowControl w:val="0"/>
              <w:spacing w:after="0" w:line="240" w:lineRule="auto"/>
              <w:rPr>
                <w:rFonts w:ascii="Arial" w:hAnsi="Arial" w:cs="Arial"/>
                <w:b/>
                <w:bCs/>
                <w:sz w:val="16"/>
                <w:szCs w:val="16"/>
                <w:lang w:eastAsia="en-GB"/>
              </w:rPr>
            </w:pPr>
          </w:p>
        </w:tc>
      </w:tr>
      <w:tr w:rsidR="00FC6680" w:rsidRPr="00B9688F" w14:paraId="26C5D296" w14:textId="77777777" w:rsidTr="007E0F5A">
        <w:trPr>
          <w:gridAfter w:val="1"/>
          <w:wAfter w:w="710" w:type="dxa"/>
          <w:trHeight w:val="585"/>
        </w:trPr>
        <w:tc>
          <w:tcPr>
            <w:tcW w:w="1985" w:type="dxa"/>
            <w:tcBorders>
              <w:left w:val="single" w:sz="4" w:space="0" w:color="000000"/>
              <w:right w:val="single" w:sz="4" w:space="0" w:color="000000"/>
            </w:tcBorders>
            <w:shd w:val="clear" w:color="000000" w:fill="BDD6EE"/>
          </w:tcPr>
          <w:p w14:paraId="6A9FB380"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Планиране реформе</w:t>
            </w:r>
          </w:p>
        </w:tc>
        <w:tc>
          <w:tcPr>
            <w:tcW w:w="709" w:type="dxa"/>
            <w:tcBorders>
              <w:right w:val="single" w:sz="4" w:space="0" w:color="000000"/>
            </w:tcBorders>
            <w:shd w:val="clear" w:color="000000" w:fill="BDD6EE"/>
          </w:tcPr>
          <w:p w14:paraId="0BB6288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right w:val="single" w:sz="4" w:space="0" w:color="000000"/>
            </w:tcBorders>
            <w:shd w:val="clear" w:color="000000" w:fill="BDD6EE"/>
          </w:tcPr>
          <w:p w14:paraId="663D22D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right w:val="single" w:sz="4" w:space="0" w:color="000000"/>
            </w:tcBorders>
            <w:shd w:val="clear" w:color="000000" w:fill="BDD6EE"/>
          </w:tcPr>
          <w:p w14:paraId="526DCE7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right w:val="single" w:sz="4" w:space="0" w:color="000000"/>
            </w:tcBorders>
            <w:shd w:val="clear" w:color="000000" w:fill="BDD6EE"/>
          </w:tcPr>
          <w:p w14:paraId="5995C46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right w:val="single" w:sz="4" w:space="0" w:color="000000"/>
            </w:tcBorders>
            <w:shd w:val="clear" w:color="000000" w:fill="BDD6EE"/>
          </w:tcPr>
          <w:p w14:paraId="619D81B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right w:val="single" w:sz="4" w:space="0" w:color="000000"/>
            </w:tcBorders>
            <w:shd w:val="clear" w:color="000000" w:fill="BDD6EE"/>
          </w:tcPr>
          <w:p w14:paraId="7285DD1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shd w:val="clear" w:color="auto" w:fill="auto"/>
          </w:tcPr>
          <w:p w14:paraId="14806BA4"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850" w:type="dxa"/>
            <w:tcBorders>
              <w:left w:val="single" w:sz="4" w:space="0" w:color="000000"/>
              <w:right w:val="single" w:sz="4" w:space="0" w:color="000000"/>
            </w:tcBorders>
            <w:shd w:val="clear" w:color="000000" w:fill="BDD6EE"/>
          </w:tcPr>
          <w:p w14:paraId="1DAE3EC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right w:val="single" w:sz="4" w:space="0" w:color="000000"/>
            </w:tcBorders>
            <w:shd w:val="clear" w:color="000000" w:fill="BDD6EE"/>
          </w:tcPr>
          <w:p w14:paraId="40AB4E1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right w:val="single" w:sz="4" w:space="0" w:color="000000"/>
            </w:tcBorders>
            <w:shd w:val="clear" w:color="000000" w:fill="BDD6EE"/>
          </w:tcPr>
          <w:p w14:paraId="06DF43C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right w:val="single" w:sz="4" w:space="0" w:color="000000"/>
            </w:tcBorders>
            <w:shd w:val="clear" w:color="000000" w:fill="BDD6EE"/>
          </w:tcPr>
          <w:p w14:paraId="3E384CC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right w:val="single" w:sz="4" w:space="0" w:color="000000"/>
            </w:tcBorders>
            <w:shd w:val="clear" w:color="000000" w:fill="BDD6EE"/>
          </w:tcPr>
          <w:p w14:paraId="10E6A1E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right w:val="single" w:sz="4" w:space="0" w:color="000000"/>
            </w:tcBorders>
            <w:shd w:val="clear" w:color="000000" w:fill="BDD6EE"/>
          </w:tcPr>
          <w:p w14:paraId="7ADDB71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60993C2D" w14:textId="77777777" w:rsidTr="007E0F5A">
        <w:trPr>
          <w:gridAfter w:val="1"/>
          <w:wAfter w:w="710" w:type="dxa"/>
          <w:trHeight w:val="510"/>
        </w:trPr>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0E2C874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Израда и усвајање новог Закона о младима</w:t>
            </w:r>
          </w:p>
        </w:tc>
        <w:tc>
          <w:tcPr>
            <w:tcW w:w="709" w:type="dxa"/>
            <w:tcBorders>
              <w:top w:val="single" w:sz="4" w:space="0" w:color="000000"/>
              <w:bottom w:val="single" w:sz="4" w:space="0" w:color="000000"/>
              <w:right w:val="single" w:sz="4" w:space="0" w:color="000000"/>
            </w:tcBorders>
            <w:shd w:val="clear" w:color="auto" w:fill="F2F2F2"/>
          </w:tcPr>
          <w:p w14:paraId="5D4D9C6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 и 2025.</w:t>
            </w:r>
          </w:p>
        </w:tc>
        <w:tc>
          <w:tcPr>
            <w:tcW w:w="1276" w:type="dxa"/>
            <w:tcBorders>
              <w:top w:val="single" w:sz="4" w:space="0" w:color="000000"/>
              <w:bottom w:val="single" w:sz="4" w:space="0" w:color="000000"/>
              <w:right w:val="single" w:sz="4" w:space="0" w:color="000000"/>
            </w:tcBorders>
            <w:shd w:val="clear" w:color="auto" w:fill="F2F2F2"/>
          </w:tcPr>
          <w:p w14:paraId="0575384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(МТО)</w:t>
            </w:r>
          </w:p>
          <w:p w14:paraId="7CFD3CC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2024</w:t>
            </w:r>
          </w:p>
          <w:p w14:paraId="1A12A77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- 2025</w:t>
            </w:r>
          </w:p>
        </w:tc>
        <w:tc>
          <w:tcPr>
            <w:tcW w:w="1135" w:type="dxa"/>
            <w:tcBorders>
              <w:top w:val="single" w:sz="4" w:space="0" w:color="000000"/>
              <w:bottom w:val="single" w:sz="4" w:space="0" w:color="000000"/>
              <w:right w:val="single" w:sz="4" w:space="0" w:color="000000"/>
            </w:tcBorders>
            <w:shd w:val="clear" w:color="auto" w:fill="F2F2F2"/>
          </w:tcPr>
          <w:p w14:paraId="58AE7696"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lang w:eastAsia="en-GB"/>
              </w:rPr>
              <w:t>/</w:t>
            </w:r>
          </w:p>
        </w:tc>
        <w:tc>
          <w:tcPr>
            <w:tcW w:w="1132" w:type="dxa"/>
            <w:tcBorders>
              <w:top w:val="single" w:sz="4" w:space="0" w:color="000000"/>
              <w:bottom w:val="single" w:sz="4" w:space="0" w:color="000000"/>
              <w:right w:val="single" w:sz="4" w:space="0" w:color="000000"/>
            </w:tcBorders>
            <w:shd w:val="clear" w:color="auto" w:fill="F2F2F2"/>
          </w:tcPr>
          <w:p w14:paraId="38083ED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top w:val="single" w:sz="4" w:space="0" w:color="000000"/>
              <w:bottom w:val="single" w:sz="4" w:space="0" w:color="000000"/>
              <w:right w:val="single" w:sz="4" w:space="0" w:color="000000"/>
            </w:tcBorders>
            <w:shd w:val="clear" w:color="auto" w:fill="F2F2F2"/>
          </w:tcPr>
          <w:p w14:paraId="2F5FC2F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top w:val="single" w:sz="4" w:space="0" w:color="000000"/>
              <w:bottom w:val="single" w:sz="4" w:space="0" w:color="000000"/>
              <w:right w:val="single" w:sz="4" w:space="0" w:color="000000"/>
            </w:tcBorders>
            <w:shd w:val="clear" w:color="auto" w:fill="F2F2F2"/>
          </w:tcPr>
          <w:p w14:paraId="07C6E65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top w:val="single" w:sz="4" w:space="0" w:color="000000"/>
              <w:bottom w:val="single" w:sz="4" w:space="0" w:color="000000"/>
              <w:right w:val="single" w:sz="4" w:space="0" w:color="000000"/>
            </w:tcBorders>
            <w:shd w:val="clear" w:color="auto" w:fill="auto"/>
          </w:tcPr>
          <w:p w14:paraId="747FF1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top w:val="single" w:sz="4" w:space="0" w:color="000000"/>
              <w:bottom w:val="single" w:sz="4" w:space="0" w:color="000000"/>
              <w:right w:val="single" w:sz="4" w:space="0" w:color="000000"/>
            </w:tcBorders>
            <w:shd w:val="clear" w:color="000000" w:fill="FFFFFF"/>
          </w:tcPr>
          <w:p w14:paraId="6B5217B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top w:val="single" w:sz="4" w:space="0" w:color="000000"/>
              <w:bottom w:val="single" w:sz="4" w:space="0" w:color="000000"/>
              <w:right w:val="single" w:sz="4" w:space="0" w:color="000000"/>
            </w:tcBorders>
            <w:shd w:val="clear" w:color="auto" w:fill="auto"/>
          </w:tcPr>
          <w:p w14:paraId="47649F39"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МТО</w:t>
            </w:r>
          </w:p>
          <w:p w14:paraId="7A3D1C27"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2024 – 1.000.000,00 РСД</w:t>
            </w:r>
          </w:p>
          <w:p w14:paraId="156E0B31"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top w:val="single" w:sz="4" w:space="0" w:color="000000"/>
              <w:bottom w:val="single" w:sz="4" w:space="0" w:color="000000"/>
              <w:right w:val="single" w:sz="4" w:space="0" w:color="000000"/>
            </w:tcBorders>
            <w:shd w:val="clear" w:color="auto" w:fill="auto"/>
          </w:tcPr>
          <w:p w14:paraId="39B0169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top w:val="single" w:sz="4" w:space="0" w:color="000000"/>
              <w:bottom w:val="single" w:sz="4" w:space="0" w:color="000000"/>
              <w:right w:val="single" w:sz="4" w:space="0" w:color="000000"/>
            </w:tcBorders>
            <w:shd w:val="clear" w:color="auto" w:fill="auto"/>
          </w:tcPr>
          <w:p w14:paraId="335E824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top w:val="single" w:sz="4" w:space="0" w:color="000000"/>
              <w:bottom w:val="single" w:sz="4" w:space="0" w:color="000000"/>
              <w:right w:val="single" w:sz="4" w:space="0" w:color="000000"/>
            </w:tcBorders>
            <w:shd w:val="clear" w:color="auto" w:fill="auto"/>
          </w:tcPr>
          <w:p w14:paraId="4BB7DFB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top w:val="single" w:sz="4" w:space="0" w:color="000000"/>
              <w:bottom w:val="single" w:sz="4" w:space="0" w:color="000000"/>
              <w:right w:val="single" w:sz="4" w:space="0" w:color="000000"/>
            </w:tcBorders>
            <w:shd w:val="clear" w:color="auto" w:fill="auto"/>
          </w:tcPr>
          <w:p w14:paraId="680D483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74C57433"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auto" w:fill="F2F2F2"/>
          </w:tcPr>
          <w:p w14:paraId="71A6796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Развој Модела за досезање и активацију NЕЕТ младих који се налазе ван система</w:t>
            </w:r>
          </w:p>
        </w:tc>
        <w:tc>
          <w:tcPr>
            <w:tcW w:w="709" w:type="dxa"/>
            <w:tcBorders>
              <w:bottom w:val="single" w:sz="4" w:space="0" w:color="000000"/>
              <w:right w:val="single" w:sz="4" w:space="0" w:color="000000"/>
            </w:tcBorders>
            <w:shd w:val="clear" w:color="auto" w:fill="F2F2F2"/>
          </w:tcPr>
          <w:p w14:paraId="1A8BD28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w:t>
            </w:r>
          </w:p>
        </w:tc>
        <w:tc>
          <w:tcPr>
            <w:tcW w:w="1276" w:type="dxa"/>
            <w:tcBorders>
              <w:bottom w:val="single" w:sz="4" w:space="0" w:color="000000"/>
              <w:right w:val="single" w:sz="4" w:space="0" w:color="000000"/>
            </w:tcBorders>
            <w:shd w:val="clear" w:color="auto" w:fill="F2F2F2"/>
          </w:tcPr>
          <w:p w14:paraId="0117B5B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05A239CC"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397E45" w:rsidRPr="00397E45">
              <w:rPr>
                <w:rFonts w:ascii="Arial" w:hAnsi="Arial" w:cs="Arial"/>
                <w:sz w:val="16"/>
                <w:szCs w:val="16"/>
              </w:rPr>
              <w:t>МРЗБСП</w:t>
            </w:r>
            <w:r w:rsidRPr="00B9688F">
              <w:rPr>
                <w:rFonts w:ascii="Arial" w:eastAsia="Calibri" w:hAnsi="Arial" w:cs="Arial"/>
                <w:sz w:val="16"/>
                <w:szCs w:val="16"/>
              </w:rPr>
              <w:t xml:space="preserve"> и НСЗ)</w:t>
            </w:r>
          </w:p>
          <w:p w14:paraId="3B8FE93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2020 -Техничка подршка</w:t>
            </w:r>
          </w:p>
        </w:tc>
        <w:tc>
          <w:tcPr>
            <w:tcW w:w="1132" w:type="dxa"/>
            <w:tcBorders>
              <w:bottom w:val="single" w:sz="4" w:space="0" w:color="000000"/>
              <w:right w:val="single" w:sz="4" w:space="0" w:color="000000"/>
            </w:tcBorders>
            <w:shd w:val="clear" w:color="auto" w:fill="F2F2F2"/>
          </w:tcPr>
          <w:p w14:paraId="1AF247AB"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bottom w:val="single" w:sz="4" w:space="0" w:color="000000"/>
              <w:right w:val="single" w:sz="4" w:space="0" w:color="000000"/>
            </w:tcBorders>
            <w:shd w:val="clear" w:color="auto" w:fill="F2F2F2"/>
          </w:tcPr>
          <w:p w14:paraId="5BB4223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28909F0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bottom w:val="single" w:sz="4" w:space="0" w:color="000000"/>
              <w:right w:val="single" w:sz="4" w:space="0" w:color="000000"/>
            </w:tcBorders>
            <w:shd w:val="clear" w:color="auto" w:fill="auto"/>
          </w:tcPr>
          <w:p w14:paraId="4F3262C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5B03665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w:t>
            </w:r>
          </w:p>
        </w:tc>
        <w:tc>
          <w:tcPr>
            <w:tcW w:w="1842" w:type="dxa"/>
            <w:tcBorders>
              <w:bottom w:val="single" w:sz="4" w:space="0" w:color="000000"/>
              <w:right w:val="single" w:sz="4" w:space="0" w:color="000000"/>
            </w:tcBorders>
            <w:shd w:val="clear" w:color="auto" w:fill="auto"/>
          </w:tcPr>
          <w:p w14:paraId="2C793A5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41BF302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5EA75C9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5598534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4FBF30F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2EE97D4C"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000000" w:fill="BDD6EE"/>
          </w:tcPr>
          <w:p w14:paraId="5607C2E2" w14:textId="77777777" w:rsidR="00FC6680" w:rsidRPr="00B9688F" w:rsidRDefault="00FC6680" w:rsidP="000C46B4">
            <w:pPr>
              <w:widowControl w:val="0"/>
              <w:spacing w:after="0" w:line="240" w:lineRule="auto"/>
              <w:rPr>
                <w:rFonts w:ascii="Arial" w:hAnsi="Arial" w:cs="Arial"/>
                <w:b/>
                <w:bCs/>
                <w:sz w:val="16"/>
                <w:szCs w:val="16"/>
                <w:lang w:eastAsia="en-GB"/>
              </w:rPr>
            </w:pPr>
            <w:r w:rsidRPr="00B9688F">
              <w:rPr>
                <w:rFonts w:ascii="Arial" w:hAnsi="Arial" w:cs="Arial"/>
                <w:b/>
                <w:bCs/>
                <w:sz w:val="16"/>
                <w:szCs w:val="16"/>
                <w:lang w:eastAsia="en-GB"/>
              </w:rPr>
              <w:t>Планиране иницијативе (мере)</w:t>
            </w:r>
          </w:p>
        </w:tc>
        <w:tc>
          <w:tcPr>
            <w:tcW w:w="709" w:type="dxa"/>
            <w:tcBorders>
              <w:bottom w:val="single" w:sz="4" w:space="0" w:color="000000"/>
              <w:right w:val="single" w:sz="4" w:space="0" w:color="000000"/>
            </w:tcBorders>
            <w:shd w:val="clear" w:color="000000" w:fill="BDD6EE"/>
          </w:tcPr>
          <w:p w14:paraId="02CC49C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7236D31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3C4D395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799D34C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1EFF0B1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right w:val="single" w:sz="4" w:space="0" w:color="000000"/>
            </w:tcBorders>
            <w:shd w:val="clear" w:color="000000" w:fill="BDD6EE"/>
          </w:tcPr>
          <w:p w14:paraId="395945C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tcBorders>
              <w:bottom w:val="single" w:sz="4" w:space="0" w:color="000000"/>
              <w:right w:val="single" w:sz="4" w:space="0" w:color="000000"/>
            </w:tcBorders>
            <w:shd w:val="clear" w:color="auto" w:fill="auto"/>
          </w:tcPr>
          <w:p w14:paraId="30D7982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BDD6EE"/>
          </w:tcPr>
          <w:p w14:paraId="59F4B90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000000" w:fill="BDD6EE"/>
          </w:tcPr>
          <w:p w14:paraId="1C6A34F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BDD6EE"/>
          </w:tcPr>
          <w:p w14:paraId="317F3DF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BDD6EE"/>
          </w:tcPr>
          <w:p w14:paraId="7978790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BDD6EE"/>
          </w:tcPr>
          <w:p w14:paraId="1DC7F50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000000" w:fill="BDD6EE"/>
          </w:tcPr>
          <w:p w14:paraId="1B0F241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67E4A0CE"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4E78A3C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Професионализација омладинског рада</w:t>
            </w:r>
          </w:p>
        </w:tc>
        <w:tc>
          <w:tcPr>
            <w:tcW w:w="709" w:type="dxa"/>
            <w:tcBorders>
              <w:bottom w:val="single" w:sz="4" w:space="0" w:color="000000"/>
              <w:right w:val="single" w:sz="4" w:space="0" w:color="000000"/>
            </w:tcBorders>
            <w:shd w:val="clear" w:color="auto" w:fill="F2F2F2"/>
          </w:tcPr>
          <w:p w14:paraId="052EE01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2023-2025.</w:t>
            </w:r>
          </w:p>
        </w:tc>
        <w:tc>
          <w:tcPr>
            <w:tcW w:w="1276" w:type="dxa"/>
            <w:tcBorders>
              <w:bottom w:val="single" w:sz="4" w:space="0" w:color="000000"/>
              <w:right w:val="single" w:sz="4" w:space="0" w:color="000000"/>
            </w:tcBorders>
            <w:shd w:val="clear" w:color="auto" w:fill="F2F2F2"/>
          </w:tcPr>
          <w:p w14:paraId="7258401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(МТО)</w:t>
            </w:r>
          </w:p>
          <w:p w14:paraId="3EA00C8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5.520.000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- 2023</w:t>
            </w:r>
          </w:p>
          <w:p w14:paraId="1D0E2E4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5.520.000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- 2024</w:t>
            </w:r>
          </w:p>
          <w:p w14:paraId="441318D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6.020.000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hAnsi="Arial" w:cs="Arial"/>
                <w:sz w:val="16"/>
                <w:szCs w:val="16"/>
                <w:lang w:eastAsia="en-GB"/>
              </w:rPr>
              <w:t xml:space="preserve"> РСД - 2025</w:t>
            </w:r>
          </w:p>
        </w:tc>
        <w:tc>
          <w:tcPr>
            <w:tcW w:w="1135" w:type="dxa"/>
            <w:tcBorders>
              <w:bottom w:val="single" w:sz="4" w:space="0" w:color="000000"/>
              <w:right w:val="single" w:sz="4" w:space="0" w:color="000000"/>
            </w:tcBorders>
            <w:shd w:val="clear" w:color="auto" w:fill="F2F2F2"/>
          </w:tcPr>
          <w:p w14:paraId="2BACB3E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2" w:type="dxa"/>
            <w:tcBorders>
              <w:bottom w:val="single" w:sz="4" w:space="0" w:color="000000"/>
              <w:right w:val="single" w:sz="4" w:space="0" w:color="000000"/>
            </w:tcBorders>
            <w:shd w:val="clear" w:color="auto" w:fill="F2F2F2"/>
          </w:tcPr>
          <w:p w14:paraId="1B7F009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393.111.000</w:t>
            </w:r>
            <w:r w:rsidRPr="00B9688F">
              <w:rPr>
                <w:rFonts w:ascii="Arial" w:hAnsi="Arial" w:cs="Arial"/>
                <w:sz w:val="16"/>
                <w:szCs w:val="16"/>
              </w:rPr>
              <w:t xml:space="preserve">,00 </w:t>
            </w:r>
            <w:r w:rsidRPr="00B9688F">
              <w:rPr>
                <w:rFonts w:ascii="Arial" w:hAnsi="Arial" w:cs="Arial"/>
                <w:sz w:val="16"/>
                <w:szCs w:val="16"/>
                <w:lang w:eastAsia="en-GB"/>
              </w:rPr>
              <w:t xml:space="preserve"> РСД –</w:t>
            </w:r>
          </w:p>
          <w:p w14:paraId="72472A06"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2023-2025</w:t>
            </w:r>
          </w:p>
          <w:p w14:paraId="2F2421B7"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Фондација Темпус</w:t>
            </w:r>
          </w:p>
          <w:p w14:paraId="182E34F0" w14:textId="77777777" w:rsidR="00FC6680" w:rsidRPr="00B9688F" w:rsidRDefault="00FC6680" w:rsidP="000C46B4">
            <w:pPr>
              <w:widowControl w:val="0"/>
              <w:spacing w:after="0" w:line="240" w:lineRule="auto"/>
              <w:rPr>
                <w:rFonts w:ascii="Arial" w:hAnsi="Arial" w:cs="Arial"/>
                <w:sz w:val="16"/>
                <w:szCs w:val="16"/>
              </w:rPr>
            </w:pPr>
          </w:p>
        </w:tc>
        <w:tc>
          <w:tcPr>
            <w:tcW w:w="1135" w:type="dxa"/>
            <w:tcBorders>
              <w:bottom w:val="single" w:sz="4" w:space="0" w:color="000000"/>
              <w:right w:val="single" w:sz="4" w:space="0" w:color="000000"/>
            </w:tcBorders>
            <w:shd w:val="clear" w:color="auto" w:fill="F2F2F2"/>
          </w:tcPr>
          <w:p w14:paraId="3FB18B4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right w:val="single" w:sz="4" w:space="0" w:color="000000"/>
            </w:tcBorders>
            <w:shd w:val="clear" w:color="auto" w:fill="F2F2F2"/>
          </w:tcPr>
          <w:p w14:paraId="1939874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bottom w:val="single" w:sz="4" w:space="0" w:color="000000"/>
              <w:right w:val="single" w:sz="4" w:space="0" w:color="000000"/>
            </w:tcBorders>
            <w:shd w:val="clear" w:color="auto" w:fill="auto"/>
          </w:tcPr>
          <w:p w14:paraId="4F06754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45CDBBC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00AA51E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МТО</w:t>
            </w:r>
          </w:p>
          <w:p w14:paraId="21141D9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2023 - 5.462.000,00 РСД</w:t>
            </w:r>
          </w:p>
          <w:p w14:paraId="1BC04FE6" w14:textId="77777777" w:rsidR="00FC6680" w:rsidRPr="00B9688F" w:rsidRDefault="00FC6680" w:rsidP="000C46B4">
            <w:pPr>
              <w:widowControl w:val="0"/>
              <w:spacing w:after="0" w:line="240" w:lineRule="auto"/>
              <w:rPr>
                <w:rFonts w:ascii="Arial" w:hAnsi="Arial" w:cs="Arial"/>
                <w:sz w:val="16"/>
                <w:szCs w:val="16"/>
                <w:lang w:eastAsia="en-GB"/>
              </w:rPr>
            </w:pPr>
          </w:p>
          <w:p w14:paraId="3BC5FD5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2024 - 8.465.000,00 РСД</w:t>
            </w:r>
          </w:p>
        </w:tc>
        <w:tc>
          <w:tcPr>
            <w:tcW w:w="1186" w:type="dxa"/>
            <w:tcBorders>
              <w:bottom w:val="single" w:sz="4" w:space="0" w:color="000000"/>
              <w:right w:val="single" w:sz="4" w:space="0" w:color="000000"/>
            </w:tcBorders>
            <w:shd w:val="clear" w:color="auto" w:fill="auto"/>
          </w:tcPr>
          <w:p w14:paraId="3593C49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00E97A79" w14:textId="77777777" w:rsidR="00FC6680" w:rsidRPr="00B9688F" w:rsidRDefault="00FC6680" w:rsidP="000C46B4">
            <w:pPr>
              <w:spacing w:after="0" w:line="240" w:lineRule="auto"/>
              <w:rPr>
                <w:rFonts w:ascii="Arial" w:hAnsi="Arial" w:cs="Arial"/>
                <w:sz w:val="16"/>
                <w:szCs w:val="16"/>
                <w:lang w:eastAsia="en-GB"/>
              </w:rPr>
            </w:pPr>
            <w:r w:rsidRPr="00B9688F">
              <w:rPr>
                <w:rFonts w:ascii="Arial" w:hAnsi="Arial" w:cs="Arial"/>
                <w:sz w:val="16"/>
                <w:szCs w:val="16"/>
                <w:lang w:eastAsia="en-GB"/>
              </w:rPr>
              <w:t>131.488.567,00 РСД - 2023</w:t>
            </w:r>
          </w:p>
          <w:p w14:paraId="180C2E7B"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Фондација Темпус</w:t>
            </w:r>
          </w:p>
          <w:p w14:paraId="265FD2D8" w14:textId="77777777" w:rsidR="00FC6680" w:rsidRPr="00B9688F" w:rsidRDefault="00FC6680" w:rsidP="000C46B4">
            <w:pPr>
              <w:spacing w:after="0" w:line="240" w:lineRule="auto"/>
              <w:rPr>
                <w:rFonts w:ascii="Arial" w:hAnsi="Arial" w:cs="Arial"/>
                <w:sz w:val="16"/>
                <w:szCs w:val="16"/>
                <w:lang w:eastAsia="en-GB"/>
              </w:rPr>
            </w:pPr>
          </w:p>
          <w:p w14:paraId="4528634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143.283.956,00 РСД -</w:t>
            </w:r>
          </w:p>
          <w:p w14:paraId="397467FA" w14:textId="77777777" w:rsidR="00FC6680" w:rsidRPr="00B9688F" w:rsidRDefault="00FC6680" w:rsidP="000C46B4">
            <w:pPr>
              <w:spacing w:after="0" w:line="240" w:lineRule="auto"/>
              <w:rPr>
                <w:rFonts w:ascii="Arial" w:hAnsi="Arial" w:cs="Arial"/>
                <w:sz w:val="16"/>
                <w:szCs w:val="16"/>
                <w:lang w:eastAsia="en-GB"/>
              </w:rPr>
            </w:pPr>
            <w:r w:rsidRPr="00B9688F">
              <w:rPr>
                <w:rFonts w:ascii="Arial" w:hAnsi="Arial" w:cs="Arial"/>
                <w:sz w:val="16"/>
                <w:szCs w:val="16"/>
                <w:lang w:eastAsia="en-GB"/>
              </w:rPr>
              <w:t>2024</w:t>
            </w:r>
          </w:p>
          <w:p w14:paraId="41C5BC2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lastRenderedPageBreak/>
              <w:t>Фондација Темпус</w:t>
            </w:r>
          </w:p>
          <w:p w14:paraId="59D13329" w14:textId="77777777" w:rsidR="00FC6680" w:rsidRPr="00B9688F" w:rsidRDefault="00FC6680" w:rsidP="000C46B4">
            <w:pPr>
              <w:widowControl w:val="0"/>
              <w:spacing w:after="0" w:line="240" w:lineRule="auto"/>
              <w:rPr>
                <w:rFonts w:ascii="Arial" w:hAnsi="Arial" w:cs="Arial"/>
                <w:sz w:val="16"/>
                <w:szCs w:val="16"/>
                <w:lang w:eastAsia="en-GB"/>
              </w:rPr>
            </w:pPr>
          </w:p>
          <w:p w14:paraId="49A48EC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349.418,00 РСД</w:t>
            </w:r>
            <w:r w:rsidRPr="00B9688F">
              <w:rPr>
                <w:rStyle w:val="FootnoteReference"/>
                <w:rFonts w:ascii="Arial" w:hAnsi="Arial" w:cs="Arial"/>
                <w:sz w:val="16"/>
                <w:szCs w:val="16"/>
                <w:lang w:eastAsia="en-GB"/>
              </w:rPr>
              <w:footnoteReference w:id="20"/>
            </w:r>
            <w:r w:rsidRPr="00B9688F">
              <w:rPr>
                <w:rFonts w:ascii="Arial" w:hAnsi="Arial" w:cs="Arial"/>
                <w:sz w:val="16"/>
                <w:szCs w:val="16"/>
                <w:lang w:eastAsia="en-GB"/>
              </w:rPr>
              <w:t xml:space="preserve"> Извор: SDC – Пројекат „Знањем до посла“</w:t>
            </w:r>
          </w:p>
        </w:tc>
        <w:tc>
          <w:tcPr>
            <w:tcW w:w="822" w:type="dxa"/>
            <w:tcBorders>
              <w:bottom w:val="single" w:sz="4" w:space="0" w:color="000000"/>
              <w:right w:val="single" w:sz="4" w:space="0" w:color="000000"/>
            </w:tcBorders>
            <w:shd w:val="clear" w:color="auto" w:fill="auto"/>
          </w:tcPr>
          <w:p w14:paraId="49071F5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N/A</w:t>
            </w:r>
          </w:p>
        </w:tc>
        <w:tc>
          <w:tcPr>
            <w:tcW w:w="1074" w:type="dxa"/>
            <w:tcBorders>
              <w:bottom w:val="single" w:sz="4" w:space="0" w:color="000000"/>
              <w:right w:val="single" w:sz="4" w:space="0" w:color="000000"/>
            </w:tcBorders>
            <w:shd w:val="clear" w:color="auto" w:fill="auto"/>
          </w:tcPr>
          <w:p w14:paraId="3149664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679D721F" w14:textId="77777777" w:rsidTr="007E0F5A">
        <w:trPr>
          <w:gridAfter w:val="1"/>
          <w:wAfter w:w="710" w:type="dxa"/>
          <w:trHeight w:val="1530"/>
        </w:trPr>
        <w:tc>
          <w:tcPr>
            <w:tcW w:w="1985" w:type="dxa"/>
            <w:tcBorders>
              <w:left w:val="single" w:sz="4" w:space="0" w:color="000000"/>
              <w:bottom w:val="single" w:sz="4" w:space="0" w:color="000000"/>
              <w:right w:val="single" w:sz="4" w:space="0" w:color="000000"/>
            </w:tcBorders>
            <w:shd w:val="clear" w:color="auto" w:fill="F2F2F2"/>
          </w:tcPr>
          <w:p w14:paraId="48F9ECD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Пилотирање Модела за досезање и активацију NЕЕТ младих који се налазе ван система – спровођење активности досезања од стране ОЦД</w:t>
            </w:r>
          </w:p>
        </w:tc>
        <w:tc>
          <w:tcPr>
            <w:tcW w:w="709" w:type="dxa"/>
            <w:tcBorders>
              <w:bottom w:val="single" w:sz="4" w:space="0" w:color="000000"/>
              <w:right w:val="single" w:sz="4" w:space="0" w:color="000000"/>
            </w:tcBorders>
            <w:shd w:val="clear" w:color="auto" w:fill="F2F2F2"/>
          </w:tcPr>
          <w:p w14:paraId="36FF73B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0107AA4C"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w:t>
            </w:r>
            <w:r w:rsidR="00397E45" w:rsidRPr="00397E45">
              <w:rPr>
                <w:rFonts w:ascii="Arial" w:hAnsi="Arial" w:cs="Arial"/>
                <w:sz w:val="16"/>
                <w:szCs w:val="16"/>
              </w:rPr>
              <w:t>МРЗБСП</w:t>
            </w:r>
            <w:r w:rsidRPr="00B9688F">
              <w:rPr>
                <w:rFonts w:ascii="Arial" w:hAnsi="Arial" w:cs="Arial"/>
                <w:sz w:val="16"/>
                <w:szCs w:val="16"/>
              </w:rPr>
              <w:t>)</w:t>
            </w:r>
          </w:p>
          <w:p w14:paraId="1E1CE58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972.000,00</w:t>
            </w:r>
            <w:r w:rsidRPr="00B9688F">
              <w:rPr>
                <w:rFonts w:ascii="Arial" w:hAnsi="Arial" w:cs="Arial"/>
                <w:b/>
                <w:sz w:val="16"/>
                <w:szCs w:val="16"/>
              </w:rPr>
              <w:t xml:space="preserve"> </w:t>
            </w:r>
            <w:r w:rsidRPr="00B9688F">
              <w:rPr>
                <w:rFonts w:ascii="Arial" w:hAnsi="Arial" w:cs="Arial"/>
                <w:sz w:val="16"/>
                <w:szCs w:val="16"/>
              </w:rPr>
              <w:t xml:space="preserve">  РСД – 2024 (кофинансирање Директни грант НСЗ)</w:t>
            </w:r>
          </w:p>
        </w:tc>
        <w:tc>
          <w:tcPr>
            <w:tcW w:w="1135" w:type="dxa"/>
            <w:tcBorders>
              <w:bottom w:val="single" w:sz="4" w:space="0" w:color="000000"/>
              <w:right w:val="single" w:sz="4" w:space="0" w:color="000000"/>
            </w:tcBorders>
            <w:shd w:val="clear" w:color="auto" w:fill="F2F2F2"/>
          </w:tcPr>
          <w:p w14:paraId="559E1D32"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2.628.000,00</w:t>
            </w:r>
            <w:r w:rsidRPr="00B9688F">
              <w:rPr>
                <w:rFonts w:ascii="Arial" w:hAnsi="Arial" w:cs="Arial"/>
                <w:b/>
                <w:sz w:val="16"/>
                <w:szCs w:val="16"/>
              </w:rPr>
              <w:t xml:space="preserve"> </w:t>
            </w:r>
            <w:r w:rsidRPr="00B9688F">
              <w:rPr>
                <w:rFonts w:ascii="Arial" w:hAnsi="Arial" w:cs="Arial"/>
                <w:sz w:val="16"/>
                <w:szCs w:val="16"/>
              </w:rPr>
              <w:t xml:space="preserve">  РСД</w:t>
            </w:r>
          </w:p>
          <w:p w14:paraId="2DD2F28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2020 -Директни грант НСЗ</w:t>
            </w:r>
          </w:p>
        </w:tc>
        <w:tc>
          <w:tcPr>
            <w:tcW w:w="1132" w:type="dxa"/>
            <w:tcBorders>
              <w:bottom w:val="single" w:sz="4" w:space="0" w:color="000000"/>
              <w:right w:val="single" w:sz="4" w:space="0" w:color="000000"/>
            </w:tcBorders>
            <w:shd w:val="clear" w:color="auto" w:fill="F2F2F2"/>
          </w:tcPr>
          <w:p w14:paraId="10ADE6E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12.000.000 РСД</w:t>
            </w:r>
          </w:p>
          <w:p w14:paraId="7A7EF910"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 xml:space="preserve">Финансијски јаз за </w:t>
            </w:r>
            <w:r w:rsidRPr="00B9688F">
              <w:rPr>
                <w:rFonts w:ascii="Arial" w:hAnsi="Arial" w:cs="Arial"/>
                <w:sz w:val="16"/>
                <w:szCs w:val="16"/>
              </w:rPr>
              <w:t>Пилотирање Модела за досезање и активацију NЕЕТ младих који се налазе ван система за 2025. и 2026.</w:t>
            </w:r>
          </w:p>
        </w:tc>
        <w:tc>
          <w:tcPr>
            <w:tcW w:w="1135" w:type="dxa"/>
            <w:tcBorders>
              <w:bottom w:val="single" w:sz="4" w:space="0" w:color="000000"/>
              <w:right w:val="single" w:sz="4" w:space="0" w:color="000000"/>
            </w:tcBorders>
            <w:shd w:val="clear" w:color="auto" w:fill="F2F2F2"/>
          </w:tcPr>
          <w:p w14:paraId="7425C4E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8.666</w:t>
            </w:r>
          </w:p>
        </w:tc>
        <w:tc>
          <w:tcPr>
            <w:tcW w:w="710" w:type="dxa"/>
            <w:tcBorders>
              <w:bottom w:val="single" w:sz="4" w:space="0" w:color="000000"/>
              <w:right w:val="single" w:sz="4" w:space="0" w:color="000000"/>
            </w:tcBorders>
            <w:shd w:val="clear" w:color="auto" w:fill="F2F2F2"/>
          </w:tcPr>
          <w:p w14:paraId="6800004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rPr>
              <w:t>1.800,00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bottom w:val="single" w:sz="4" w:space="0" w:color="000000"/>
              <w:right w:val="single" w:sz="4" w:space="0" w:color="000000"/>
            </w:tcBorders>
            <w:shd w:val="clear" w:color="auto" w:fill="auto"/>
          </w:tcPr>
          <w:p w14:paraId="6317715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156416B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3BC8F50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276BDE8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w:t>
            </w:r>
          </w:p>
        </w:tc>
        <w:tc>
          <w:tcPr>
            <w:tcW w:w="1225" w:type="dxa"/>
            <w:tcBorders>
              <w:bottom w:val="single" w:sz="4" w:space="0" w:color="000000"/>
              <w:right w:val="single" w:sz="4" w:space="0" w:color="000000"/>
            </w:tcBorders>
            <w:shd w:val="clear" w:color="auto" w:fill="auto"/>
          </w:tcPr>
          <w:p w14:paraId="7044157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w:t>
            </w:r>
          </w:p>
        </w:tc>
        <w:tc>
          <w:tcPr>
            <w:tcW w:w="822" w:type="dxa"/>
            <w:tcBorders>
              <w:bottom w:val="single" w:sz="4" w:space="0" w:color="000000"/>
              <w:right w:val="single" w:sz="4" w:space="0" w:color="000000"/>
            </w:tcBorders>
            <w:shd w:val="clear" w:color="auto" w:fill="auto"/>
          </w:tcPr>
          <w:p w14:paraId="7EF75F5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074" w:type="dxa"/>
            <w:tcBorders>
              <w:bottom w:val="single" w:sz="4" w:space="0" w:color="000000"/>
              <w:right w:val="single" w:sz="4" w:space="0" w:color="000000"/>
            </w:tcBorders>
            <w:shd w:val="clear" w:color="auto" w:fill="auto"/>
          </w:tcPr>
          <w:p w14:paraId="7310D3E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r>
      <w:tr w:rsidR="00FC6680" w:rsidRPr="00B9688F" w14:paraId="545212BB" w14:textId="77777777" w:rsidTr="007E0F5A">
        <w:trPr>
          <w:gridAfter w:val="1"/>
          <w:wAfter w:w="710" w:type="dxa"/>
          <w:trHeight w:val="300"/>
        </w:trPr>
        <w:tc>
          <w:tcPr>
            <w:tcW w:w="1985" w:type="dxa"/>
            <w:tcBorders>
              <w:top w:val="single" w:sz="4" w:space="0" w:color="000000"/>
              <w:left w:val="single" w:sz="4" w:space="0" w:color="000000"/>
              <w:bottom w:val="single" w:sz="4" w:space="0" w:color="000000"/>
            </w:tcBorders>
            <w:shd w:val="clear" w:color="auto" w:fill="auto"/>
          </w:tcPr>
          <w:p w14:paraId="1E2FF431"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709" w:type="dxa"/>
            <w:tcBorders>
              <w:top w:val="single" w:sz="4" w:space="0" w:color="000000"/>
              <w:bottom w:val="single" w:sz="4" w:space="0" w:color="000000"/>
            </w:tcBorders>
            <w:shd w:val="clear" w:color="auto" w:fill="auto"/>
          </w:tcPr>
          <w:p w14:paraId="30B7C8F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top w:val="single" w:sz="4" w:space="0" w:color="000000"/>
              <w:bottom w:val="single" w:sz="4" w:space="0" w:color="000000"/>
            </w:tcBorders>
            <w:shd w:val="clear" w:color="auto" w:fill="auto"/>
          </w:tcPr>
          <w:p w14:paraId="15A5FC1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top w:val="single" w:sz="4" w:space="0" w:color="000000"/>
              <w:bottom w:val="single" w:sz="4" w:space="0" w:color="000000"/>
            </w:tcBorders>
            <w:shd w:val="clear" w:color="auto" w:fill="auto"/>
          </w:tcPr>
          <w:p w14:paraId="1BC577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top w:val="single" w:sz="4" w:space="0" w:color="000000"/>
              <w:bottom w:val="single" w:sz="4" w:space="0" w:color="000000"/>
            </w:tcBorders>
            <w:shd w:val="clear" w:color="auto" w:fill="auto"/>
          </w:tcPr>
          <w:p w14:paraId="0177958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top w:val="single" w:sz="4" w:space="0" w:color="000000"/>
              <w:bottom w:val="single" w:sz="4" w:space="0" w:color="000000"/>
            </w:tcBorders>
            <w:shd w:val="clear" w:color="auto" w:fill="auto"/>
          </w:tcPr>
          <w:p w14:paraId="63B0883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710" w:type="dxa"/>
            <w:tcBorders>
              <w:top w:val="single" w:sz="4" w:space="0" w:color="000000"/>
              <w:bottom w:val="single" w:sz="4" w:space="0" w:color="000000"/>
            </w:tcBorders>
            <w:shd w:val="clear" w:color="auto" w:fill="auto"/>
          </w:tcPr>
          <w:p w14:paraId="066702A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425" w:type="dxa"/>
            <w:tcBorders>
              <w:top w:val="single" w:sz="4" w:space="0" w:color="000000"/>
              <w:bottom w:val="single" w:sz="4" w:space="0" w:color="000000"/>
            </w:tcBorders>
            <w:shd w:val="clear" w:color="auto" w:fill="auto"/>
          </w:tcPr>
          <w:p w14:paraId="38DD569F" w14:textId="77777777" w:rsidR="00FC6680" w:rsidRPr="00B9688F" w:rsidRDefault="00FC6680" w:rsidP="000C46B4">
            <w:pPr>
              <w:widowControl w:val="0"/>
              <w:spacing w:after="0" w:line="240" w:lineRule="auto"/>
              <w:rPr>
                <w:rFonts w:ascii="Arial" w:hAnsi="Arial" w:cs="Arial"/>
                <w:sz w:val="16"/>
                <w:szCs w:val="16"/>
                <w:lang w:eastAsia="en-GB"/>
              </w:rPr>
            </w:pPr>
          </w:p>
        </w:tc>
        <w:tc>
          <w:tcPr>
            <w:tcW w:w="850" w:type="dxa"/>
            <w:tcBorders>
              <w:top w:val="single" w:sz="4" w:space="0" w:color="000000"/>
              <w:bottom w:val="single" w:sz="4" w:space="0" w:color="000000"/>
            </w:tcBorders>
            <w:shd w:val="clear" w:color="auto" w:fill="auto"/>
          </w:tcPr>
          <w:p w14:paraId="1E50F412" w14:textId="77777777" w:rsidR="00FC6680" w:rsidRPr="00B9688F" w:rsidRDefault="00FC6680" w:rsidP="000C46B4">
            <w:pPr>
              <w:widowControl w:val="0"/>
              <w:spacing w:after="0" w:line="240" w:lineRule="auto"/>
              <w:rPr>
                <w:rFonts w:ascii="Arial" w:hAnsi="Arial" w:cs="Arial"/>
                <w:sz w:val="16"/>
                <w:szCs w:val="16"/>
                <w:lang w:eastAsia="en-GB"/>
              </w:rPr>
            </w:pPr>
          </w:p>
        </w:tc>
        <w:tc>
          <w:tcPr>
            <w:tcW w:w="1842" w:type="dxa"/>
            <w:tcBorders>
              <w:top w:val="single" w:sz="4" w:space="0" w:color="000000"/>
              <w:bottom w:val="single" w:sz="4" w:space="0" w:color="000000"/>
            </w:tcBorders>
            <w:shd w:val="clear" w:color="auto" w:fill="auto"/>
          </w:tcPr>
          <w:p w14:paraId="22B01601"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top w:val="single" w:sz="4" w:space="0" w:color="000000"/>
              <w:bottom w:val="single" w:sz="4" w:space="0" w:color="000000"/>
            </w:tcBorders>
            <w:shd w:val="clear" w:color="auto" w:fill="auto"/>
          </w:tcPr>
          <w:p w14:paraId="5848F86F"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top w:val="single" w:sz="4" w:space="0" w:color="000000"/>
              <w:bottom w:val="single" w:sz="4" w:space="0" w:color="000000"/>
            </w:tcBorders>
            <w:shd w:val="clear" w:color="auto" w:fill="auto"/>
          </w:tcPr>
          <w:p w14:paraId="026F8C86"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top w:val="single" w:sz="4" w:space="0" w:color="000000"/>
              <w:bottom w:val="single" w:sz="4" w:space="0" w:color="000000"/>
            </w:tcBorders>
            <w:shd w:val="clear" w:color="auto" w:fill="auto"/>
          </w:tcPr>
          <w:p w14:paraId="0C6EAE20" w14:textId="77777777" w:rsidR="00FC6680" w:rsidRPr="00B9688F" w:rsidRDefault="00FC6680" w:rsidP="000C46B4">
            <w:pPr>
              <w:widowControl w:val="0"/>
              <w:spacing w:after="0" w:line="240" w:lineRule="auto"/>
              <w:rPr>
                <w:rFonts w:ascii="Arial" w:hAnsi="Arial" w:cs="Arial"/>
                <w:sz w:val="16"/>
                <w:szCs w:val="16"/>
                <w:lang w:eastAsia="en-GB"/>
              </w:rPr>
            </w:pPr>
          </w:p>
        </w:tc>
        <w:tc>
          <w:tcPr>
            <w:tcW w:w="1074" w:type="dxa"/>
            <w:tcBorders>
              <w:top w:val="single" w:sz="4" w:space="0" w:color="000000"/>
              <w:bottom w:val="single" w:sz="4" w:space="0" w:color="000000"/>
              <w:right w:val="single" w:sz="4" w:space="0" w:color="000000"/>
            </w:tcBorders>
            <w:shd w:val="clear" w:color="auto" w:fill="auto"/>
          </w:tcPr>
          <w:p w14:paraId="0D1AB302" w14:textId="77777777" w:rsidR="00FC6680" w:rsidRPr="00B9688F" w:rsidRDefault="00FC6680" w:rsidP="000C46B4">
            <w:pPr>
              <w:widowControl w:val="0"/>
              <w:spacing w:after="0" w:line="240" w:lineRule="auto"/>
              <w:rPr>
                <w:rFonts w:ascii="Arial" w:hAnsi="Arial" w:cs="Arial"/>
                <w:sz w:val="16"/>
                <w:szCs w:val="16"/>
                <w:lang w:eastAsia="en-GB"/>
              </w:rPr>
            </w:pPr>
          </w:p>
        </w:tc>
      </w:tr>
      <w:tr w:rsidR="00FC6680" w:rsidRPr="00B9688F" w14:paraId="3958BE00" w14:textId="77777777" w:rsidTr="007E0F5A">
        <w:trPr>
          <w:gridAfter w:val="1"/>
          <w:wAfter w:w="710" w:type="dxa"/>
          <w:trHeight w:val="1020"/>
        </w:trPr>
        <w:tc>
          <w:tcPr>
            <w:tcW w:w="1985" w:type="dxa"/>
            <w:tcBorders>
              <w:top w:val="single" w:sz="4" w:space="0" w:color="000000"/>
              <w:left w:val="single" w:sz="4" w:space="0" w:color="000000"/>
              <w:bottom w:val="single" w:sz="4" w:space="0" w:color="000000"/>
              <w:right w:val="single" w:sz="4" w:space="0" w:color="000000"/>
            </w:tcBorders>
            <w:shd w:val="clear" w:color="000000" w:fill="BDD6EE"/>
          </w:tcPr>
          <w:p w14:paraId="6BA577A9"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Назив реформе/иницијативе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45EC7EA3"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Године за које је планирано финансирање</w:t>
            </w:r>
          </w:p>
        </w:tc>
        <w:tc>
          <w:tcPr>
            <w:tcW w:w="3543" w:type="dxa"/>
            <w:gridSpan w:val="3"/>
            <w:tcBorders>
              <w:top w:val="single" w:sz="4" w:space="0" w:color="000000"/>
              <w:bottom w:val="single" w:sz="4" w:space="0" w:color="000000"/>
              <w:right w:val="single" w:sz="4" w:space="0" w:color="000000"/>
            </w:tcBorders>
            <w:shd w:val="clear" w:color="000000" w:fill="BDD6EE"/>
          </w:tcPr>
          <w:p w14:paraId="1CC310F4"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Планирана средстава </w:t>
            </w:r>
          </w:p>
        </w:tc>
        <w:tc>
          <w:tcPr>
            <w:tcW w:w="1135" w:type="dxa"/>
            <w:tcBorders>
              <w:top w:val="single" w:sz="4" w:space="0" w:color="000000"/>
              <w:bottom w:val="single" w:sz="4" w:space="0" w:color="000000"/>
              <w:right w:val="single" w:sz="4" w:space="0" w:color="000000"/>
            </w:tcBorders>
            <w:shd w:val="clear" w:color="000000" w:fill="BDD6EE"/>
          </w:tcPr>
          <w:p w14:paraId="026E1D09"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Планирани број корисника</w:t>
            </w:r>
          </w:p>
        </w:tc>
        <w:tc>
          <w:tcPr>
            <w:tcW w:w="710" w:type="dxa"/>
            <w:vMerge w:val="restart"/>
            <w:tcBorders>
              <w:top w:val="single" w:sz="4" w:space="0" w:color="000000"/>
              <w:left w:val="single" w:sz="4" w:space="0" w:color="000000"/>
              <w:bottom w:val="single" w:sz="4" w:space="0" w:color="000000"/>
            </w:tcBorders>
            <w:shd w:val="clear" w:color="000000" w:fill="BDD6EE"/>
          </w:tcPr>
          <w:p w14:paraId="555CA52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c>
          <w:tcPr>
            <w:tcW w:w="425" w:type="dxa"/>
            <w:tcBorders>
              <w:top w:val="single" w:sz="4" w:space="0" w:color="000000"/>
              <w:left w:val="single" w:sz="4" w:space="0" w:color="000000"/>
              <w:right w:val="single" w:sz="4" w:space="0" w:color="000000"/>
            </w:tcBorders>
            <w:shd w:val="clear" w:color="auto" w:fill="auto"/>
          </w:tcPr>
          <w:p w14:paraId="5E39B76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vMerge w:val="restart"/>
            <w:tcBorders>
              <w:top w:val="single" w:sz="4" w:space="0" w:color="000000"/>
              <w:bottom w:val="single" w:sz="4" w:space="0" w:color="000000"/>
              <w:right w:val="single" w:sz="4" w:space="0" w:color="000000"/>
            </w:tcBorders>
            <w:shd w:val="clear" w:color="000000" w:fill="BDD6EE"/>
          </w:tcPr>
          <w:p w14:paraId="673E6F51"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Година </w:t>
            </w:r>
          </w:p>
        </w:tc>
        <w:tc>
          <w:tcPr>
            <w:tcW w:w="4253" w:type="dxa"/>
            <w:gridSpan w:val="3"/>
            <w:tcBorders>
              <w:top w:val="single" w:sz="4" w:space="0" w:color="000000"/>
              <w:bottom w:val="single" w:sz="4" w:space="0" w:color="000000"/>
              <w:right w:val="single" w:sz="4" w:space="0" w:color="000000"/>
            </w:tcBorders>
            <w:shd w:val="clear" w:color="000000" w:fill="BDD6EE"/>
          </w:tcPr>
          <w:p w14:paraId="6141626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Реализација планираних средстава </w:t>
            </w:r>
          </w:p>
        </w:tc>
        <w:tc>
          <w:tcPr>
            <w:tcW w:w="822" w:type="dxa"/>
            <w:tcBorders>
              <w:top w:val="single" w:sz="4" w:space="0" w:color="000000"/>
              <w:bottom w:val="single" w:sz="4" w:space="0" w:color="000000"/>
              <w:right w:val="single" w:sz="4" w:space="0" w:color="000000"/>
            </w:tcBorders>
            <w:shd w:val="clear" w:color="000000" w:fill="BDD6EE"/>
          </w:tcPr>
          <w:p w14:paraId="2468B31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Број корисника</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5FAADFC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r>
      <w:tr w:rsidR="00FC6680" w:rsidRPr="00B9688F" w14:paraId="5EF62068"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000000" w:fill="BDD6EE"/>
          </w:tcPr>
          <w:p w14:paraId="1C7DC983"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ПРИПРЕМА</w:t>
            </w:r>
          </w:p>
        </w:tc>
        <w:tc>
          <w:tcPr>
            <w:tcW w:w="709" w:type="dxa"/>
            <w:vMerge/>
            <w:tcBorders>
              <w:left w:val="single" w:sz="4" w:space="0" w:color="000000"/>
              <w:bottom w:val="single" w:sz="4" w:space="0" w:color="000000"/>
              <w:right w:val="single" w:sz="4" w:space="0" w:color="000000"/>
            </w:tcBorders>
          </w:tcPr>
          <w:p w14:paraId="20A87352"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276" w:type="dxa"/>
            <w:tcBorders>
              <w:top w:val="single" w:sz="4" w:space="0" w:color="000000"/>
              <w:bottom w:val="single" w:sz="4" w:space="0" w:color="000000"/>
              <w:right w:val="single" w:sz="4" w:space="0" w:color="000000"/>
            </w:tcBorders>
            <w:shd w:val="clear" w:color="000000" w:fill="BDD6EE"/>
          </w:tcPr>
          <w:p w14:paraId="795CC443"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35" w:type="dxa"/>
            <w:tcBorders>
              <w:top w:val="single" w:sz="4" w:space="0" w:color="000000"/>
              <w:bottom w:val="single" w:sz="4" w:space="0" w:color="000000"/>
              <w:right w:val="single" w:sz="4" w:space="0" w:color="000000"/>
            </w:tcBorders>
            <w:shd w:val="clear" w:color="000000" w:fill="BDD6EE"/>
          </w:tcPr>
          <w:p w14:paraId="76E2365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132" w:type="dxa"/>
            <w:tcBorders>
              <w:top w:val="single" w:sz="4" w:space="0" w:color="000000"/>
              <w:bottom w:val="single" w:sz="4" w:space="0" w:color="000000"/>
              <w:right w:val="single" w:sz="4" w:space="0" w:color="000000"/>
            </w:tcBorders>
            <w:shd w:val="clear" w:color="000000" w:fill="BDD6EE"/>
          </w:tcPr>
          <w:p w14:paraId="5F4CDA6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1135" w:type="dxa"/>
            <w:tcBorders>
              <w:top w:val="single" w:sz="4" w:space="0" w:color="000000"/>
              <w:bottom w:val="single" w:sz="4" w:space="0" w:color="000000"/>
              <w:right w:val="single" w:sz="4" w:space="0" w:color="000000"/>
            </w:tcBorders>
            <w:shd w:val="clear" w:color="000000" w:fill="BDD6EE"/>
          </w:tcPr>
          <w:p w14:paraId="2263F0B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710" w:type="dxa"/>
            <w:vMerge/>
            <w:tcBorders>
              <w:left w:val="single" w:sz="4" w:space="0" w:color="000000"/>
              <w:bottom w:val="single" w:sz="4" w:space="0" w:color="000000"/>
            </w:tcBorders>
          </w:tcPr>
          <w:p w14:paraId="6F1799DD"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425" w:type="dxa"/>
            <w:tcBorders>
              <w:left w:val="single" w:sz="4" w:space="0" w:color="000000"/>
              <w:right w:val="single" w:sz="4" w:space="0" w:color="000000"/>
            </w:tcBorders>
            <w:shd w:val="clear" w:color="auto" w:fill="auto"/>
          </w:tcPr>
          <w:p w14:paraId="7776A24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vMerge/>
            <w:tcBorders>
              <w:top w:val="single" w:sz="4" w:space="0" w:color="000000"/>
              <w:bottom w:val="single" w:sz="4" w:space="0" w:color="000000"/>
              <w:right w:val="single" w:sz="4" w:space="0" w:color="000000"/>
            </w:tcBorders>
          </w:tcPr>
          <w:p w14:paraId="1D3B71E8"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842" w:type="dxa"/>
            <w:tcBorders>
              <w:bottom w:val="single" w:sz="4" w:space="0" w:color="000000"/>
              <w:right w:val="single" w:sz="4" w:space="0" w:color="000000"/>
            </w:tcBorders>
            <w:shd w:val="clear" w:color="000000" w:fill="BDD6EE"/>
          </w:tcPr>
          <w:p w14:paraId="0C8D801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86" w:type="dxa"/>
            <w:tcBorders>
              <w:bottom w:val="single" w:sz="4" w:space="0" w:color="000000"/>
              <w:right w:val="single" w:sz="4" w:space="0" w:color="000000"/>
            </w:tcBorders>
            <w:shd w:val="clear" w:color="000000" w:fill="BDD6EE"/>
          </w:tcPr>
          <w:p w14:paraId="2B78A02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225" w:type="dxa"/>
            <w:tcBorders>
              <w:bottom w:val="single" w:sz="4" w:space="0" w:color="000000"/>
              <w:right w:val="single" w:sz="4" w:space="0" w:color="000000"/>
            </w:tcBorders>
            <w:shd w:val="clear" w:color="000000" w:fill="BDD6EE"/>
          </w:tcPr>
          <w:p w14:paraId="4DA55DF9"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822" w:type="dxa"/>
            <w:tcBorders>
              <w:bottom w:val="single" w:sz="4" w:space="0" w:color="000000"/>
              <w:right w:val="single" w:sz="4" w:space="0" w:color="000000"/>
            </w:tcBorders>
            <w:shd w:val="clear" w:color="000000" w:fill="BDD6EE"/>
          </w:tcPr>
          <w:p w14:paraId="5C12F6D1"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1074" w:type="dxa"/>
            <w:vMerge/>
            <w:tcBorders>
              <w:top w:val="single" w:sz="4" w:space="0" w:color="000000"/>
              <w:left w:val="single" w:sz="4" w:space="0" w:color="000000"/>
              <w:bottom w:val="single" w:sz="4" w:space="0" w:color="000000"/>
              <w:right w:val="single" w:sz="4" w:space="0" w:color="000000"/>
            </w:tcBorders>
          </w:tcPr>
          <w:p w14:paraId="5E939634" w14:textId="77777777" w:rsidR="00FC6680" w:rsidRPr="00B9688F" w:rsidRDefault="00FC6680" w:rsidP="000C46B4">
            <w:pPr>
              <w:widowControl w:val="0"/>
              <w:spacing w:after="0" w:line="240" w:lineRule="auto"/>
              <w:rPr>
                <w:rFonts w:ascii="Arial" w:hAnsi="Arial" w:cs="Arial"/>
                <w:b/>
                <w:bCs/>
                <w:sz w:val="16"/>
                <w:szCs w:val="16"/>
                <w:lang w:eastAsia="en-GB"/>
              </w:rPr>
            </w:pPr>
          </w:p>
        </w:tc>
      </w:tr>
      <w:tr w:rsidR="00FC6680" w:rsidRPr="00B9688F" w14:paraId="218A9C63" w14:textId="77777777" w:rsidTr="007E0F5A">
        <w:trPr>
          <w:gridAfter w:val="1"/>
          <w:wAfter w:w="710" w:type="dxa"/>
          <w:trHeight w:val="300"/>
        </w:trPr>
        <w:tc>
          <w:tcPr>
            <w:tcW w:w="1985" w:type="dxa"/>
            <w:tcBorders>
              <w:left w:val="single" w:sz="4" w:space="0" w:color="000000"/>
              <w:bottom w:val="single" w:sz="4" w:space="0" w:color="000000"/>
              <w:right w:val="single" w:sz="4" w:space="0" w:color="000000"/>
            </w:tcBorders>
            <w:shd w:val="clear" w:color="000000" w:fill="BDD6EE"/>
          </w:tcPr>
          <w:p w14:paraId="2346159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Планиране реформе</w:t>
            </w:r>
          </w:p>
        </w:tc>
        <w:tc>
          <w:tcPr>
            <w:tcW w:w="709" w:type="dxa"/>
            <w:tcBorders>
              <w:bottom w:val="single" w:sz="4" w:space="0" w:color="000000"/>
              <w:right w:val="single" w:sz="4" w:space="0" w:color="000000"/>
            </w:tcBorders>
            <w:shd w:val="clear" w:color="000000" w:fill="BDD6EE"/>
          </w:tcPr>
          <w:p w14:paraId="52B80E1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7A014AF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1EA5D1E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5A73560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15B817B9"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tcBorders>
            <w:shd w:val="clear" w:color="000000" w:fill="BDD6EE"/>
          </w:tcPr>
          <w:p w14:paraId="5272CB2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tcBorders>
              <w:left w:val="single" w:sz="4" w:space="0" w:color="000000"/>
              <w:right w:val="single" w:sz="4" w:space="0" w:color="000000"/>
            </w:tcBorders>
            <w:shd w:val="clear" w:color="auto" w:fill="auto"/>
          </w:tcPr>
          <w:p w14:paraId="18E7904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BDD6EE"/>
          </w:tcPr>
          <w:p w14:paraId="06978F4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000000" w:fill="BDD6EE"/>
          </w:tcPr>
          <w:p w14:paraId="7F5F435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BDD6EE"/>
          </w:tcPr>
          <w:p w14:paraId="04A7708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BDD6EE"/>
          </w:tcPr>
          <w:p w14:paraId="26955BC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BDD6EE"/>
          </w:tcPr>
          <w:p w14:paraId="4AEF1F5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000000" w:fill="BDD6EE"/>
          </w:tcPr>
          <w:p w14:paraId="52910C1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5047C4D9" w14:textId="77777777" w:rsidTr="007E0F5A">
        <w:trPr>
          <w:gridAfter w:val="1"/>
          <w:wAfter w:w="710" w:type="dxa"/>
          <w:trHeight w:val="1275"/>
        </w:trPr>
        <w:tc>
          <w:tcPr>
            <w:tcW w:w="1985" w:type="dxa"/>
            <w:tcBorders>
              <w:left w:val="single" w:sz="4" w:space="0" w:color="000000"/>
              <w:bottom w:val="single" w:sz="4" w:space="0" w:color="000000"/>
              <w:right w:val="single" w:sz="4" w:space="0" w:color="000000"/>
            </w:tcBorders>
            <w:shd w:val="clear" w:color="auto" w:fill="F2F2F2"/>
          </w:tcPr>
          <w:p w14:paraId="5D9E525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Измене и допуне Закона о запошљавању и осигурању за случај незапослености</w:t>
            </w:r>
          </w:p>
        </w:tc>
        <w:tc>
          <w:tcPr>
            <w:tcW w:w="709" w:type="dxa"/>
            <w:tcBorders>
              <w:bottom w:val="single" w:sz="4" w:space="0" w:color="000000"/>
              <w:right w:val="single" w:sz="4" w:space="0" w:color="000000"/>
            </w:tcBorders>
            <w:shd w:val="clear" w:color="auto" w:fill="F2F2F2"/>
          </w:tcPr>
          <w:p w14:paraId="1DCA8FC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2023-2025. Усвајање у трећем кварталу 2025.</w:t>
            </w:r>
          </w:p>
        </w:tc>
        <w:tc>
          <w:tcPr>
            <w:tcW w:w="1276" w:type="dxa"/>
            <w:tcBorders>
              <w:bottom w:val="single" w:sz="4" w:space="0" w:color="000000"/>
              <w:right w:val="single" w:sz="4" w:space="0" w:color="000000"/>
            </w:tcBorders>
            <w:shd w:val="clear" w:color="auto" w:fill="F2F2F2"/>
          </w:tcPr>
          <w:p w14:paraId="7EFB996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Tекући трошкови запослених</w:t>
            </w:r>
          </w:p>
        </w:tc>
        <w:tc>
          <w:tcPr>
            <w:tcW w:w="1135" w:type="dxa"/>
            <w:tcBorders>
              <w:bottom w:val="single" w:sz="4" w:space="0" w:color="000000"/>
              <w:right w:val="single" w:sz="4" w:space="0" w:color="000000"/>
            </w:tcBorders>
            <w:shd w:val="clear" w:color="auto" w:fill="F2F2F2"/>
          </w:tcPr>
          <w:p w14:paraId="15387D14"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2" w:type="dxa"/>
            <w:tcBorders>
              <w:bottom w:val="single" w:sz="4" w:space="0" w:color="000000"/>
              <w:right w:val="single" w:sz="4" w:space="0" w:color="000000"/>
            </w:tcBorders>
            <w:shd w:val="clear" w:color="auto" w:fill="F2F2F2"/>
          </w:tcPr>
          <w:p w14:paraId="33232389"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5.500.000,00 РСД - 2023</w:t>
            </w:r>
          </w:p>
          <w:p w14:paraId="66170C3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SDC – Програм “Знањем до посла“</w:t>
            </w:r>
          </w:p>
        </w:tc>
        <w:tc>
          <w:tcPr>
            <w:tcW w:w="1135" w:type="dxa"/>
            <w:tcBorders>
              <w:bottom w:val="single" w:sz="4" w:space="0" w:color="000000"/>
              <w:right w:val="single" w:sz="4" w:space="0" w:color="000000"/>
            </w:tcBorders>
            <w:shd w:val="clear" w:color="auto" w:fill="F2F2F2"/>
          </w:tcPr>
          <w:p w14:paraId="1D3D9FA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6023CB6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583EE53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7FEB5A2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02EF2DD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2CBF561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4355C1C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4.966.143,00 РСД Извор: SDC – Пројекат „Знањем до посла“</w:t>
            </w:r>
          </w:p>
          <w:p w14:paraId="4BF742C9" w14:textId="77777777" w:rsidR="00FC6680" w:rsidRPr="00B9688F" w:rsidRDefault="00FC6680" w:rsidP="000C46B4">
            <w:pPr>
              <w:widowControl w:val="0"/>
              <w:spacing w:line="240" w:lineRule="auto"/>
              <w:rPr>
                <w:rFonts w:ascii="Arial" w:hAnsi="Arial" w:cs="Arial"/>
                <w:sz w:val="16"/>
                <w:szCs w:val="16"/>
                <w:lang w:eastAsia="en-GB"/>
              </w:rPr>
            </w:pPr>
          </w:p>
          <w:p w14:paraId="67C9F6E7"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bottom w:val="single" w:sz="4" w:space="0" w:color="000000"/>
              <w:right w:val="single" w:sz="4" w:space="0" w:color="000000"/>
            </w:tcBorders>
            <w:shd w:val="clear" w:color="auto" w:fill="auto"/>
          </w:tcPr>
          <w:p w14:paraId="4A11EC9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2CAEFDB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2AAB02E0"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000000" w:fill="BDD6EE"/>
          </w:tcPr>
          <w:p w14:paraId="6C57863B" w14:textId="77777777" w:rsidR="00FC6680" w:rsidRPr="00B9688F" w:rsidRDefault="00FC6680" w:rsidP="000C46B4">
            <w:pPr>
              <w:widowControl w:val="0"/>
              <w:spacing w:after="0" w:line="240" w:lineRule="auto"/>
              <w:rPr>
                <w:rFonts w:ascii="Arial" w:hAnsi="Arial" w:cs="Arial"/>
                <w:b/>
                <w:bCs/>
                <w:sz w:val="16"/>
                <w:szCs w:val="16"/>
                <w:lang w:eastAsia="en-GB"/>
              </w:rPr>
            </w:pPr>
            <w:r w:rsidRPr="00B9688F">
              <w:rPr>
                <w:rFonts w:ascii="Arial" w:hAnsi="Arial" w:cs="Arial"/>
                <w:b/>
                <w:bCs/>
                <w:sz w:val="16"/>
                <w:szCs w:val="16"/>
                <w:lang w:eastAsia="en-GB"/>
              </w:rPr>
              <w:lastRenderedPageBreak/>
              <w:t>Планиране иницијативе (мере)</w:t>
            </w:r>
          </w:p>
        </w:tc>
        <w:tc>
          <w:tcPr>
            <w:tcW w:w="709" w:type="dxa"/>
            <w:tcBorders>
              <w:bottom w:val="single" w:sz="4" w:space="0" w:color="000000"/>
              <w:right w:val="single" w:sz="4" w:space="0" w:color="000000"/>
            </w:tcBorders>
            <w:shd w:val="clear" w:color="000000" w:fill="BDD6EE"/>
          </w:tcPr>
          <w:p w14:paraId="74C5779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auto" w:fill="BDD6EE"/>
          </w:tcPr>
          <w:p w14:paraId="568B081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BDD6EE"/>
          </w:tcPr>
          <w:p w14:paraId="2EC1776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BDD6EE"/>
          </w:tcPr>
          <w:p w14:paraId="4F0D79B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530415A9"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tcBorders>
            <w:shd w:val="clear" w:color="000000" w:fill="BDD6EE"/>
          </w:tcPr>
          <w:p w14:paraId="5EBFD19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tcBorders>
              <w:left w:val="single" w:sz="4" w:space="0" w:color="000000"/>
              <w:right w:val="single" w:sz="4" w:space="0" w:color="000000"/>
            </w:tcBorders>
            <w:shd w:val="clear" w:color="auto" w:fill="auto"/>
          </w:tcPr>
          <w:p w14:paraId="7FD8FFA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auto" w:fill="BDD6EE"/>
          </w:tcPr>
          <w:p w14:paraId="42D4631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auto" w:fill="BDD6EE"/>
          </w:tcPr>
          <w:p w14:paraId="68E93C0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BDD6EE"/>
          </w:tcPr>
          <w:p w14:paraId="56B16D0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BDD6EE"/>
          </w:tcPr>
          <w:p w14:paraId="6FB089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BDD6EE"/>
          </w:tcPr>
          <w:p w14:paraId="6289537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auto" w:fill="BDD6EE"/>
          </w:tcPr>
          <w:p w14:paraId="4953B09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6A21D3B6"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auto" w:fill="F2F2F2"/>
          </w:tcPr>
          <w:p w14:paraId="7D9A19A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Увођење и континуирано унапређење онлајн (пред)регистрације и статистичког профилисања</w:t>
            </w:r>
          </w:p>
        </w:tc>
        <w:tc>
          <w:tcPr>
            <w:tcW w:w="709" w:type="dxa"/>
            <w:tcBorders>
              <w:bottom w:val="single" w:sz="4" w:space="0" w:color="000000"/>
              <w:right w:val="single" w:sz="4" w:space="0" w:color="000000"/>
            </w:tcBorders>
            <w:shd w:val="clear" w:color="auto" w:fill="F2F2F2"/>
          </w:tcPr>
          <w:p w14:paraId="1BD7D49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4202ACE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w:t>
            </w:r>
            <w:r w:rsidR="002B6F08" w:rsidRPr="00397E45">
              <w:rPr>
                <w:rFonts w:ascii="Arial" w:hAnsi="Arial" w:cs="Arial"/>
                <w:sz w:val="16"/>
                <w:szCs w:val="16"/>
              </w:rPr>
              <w:t>МРЗБСП</w:t>
            </w:r>
            <w:r w:rsidRPr="00B9688F">
              <w:rPr>
                <w:rFonts w:ascii="Arial" w:hAnsi="Arial" w:cs="Arial"/>
                <w:sz w:val="16"/>
                <w:szCs w:val="16"/>
              </w:rPr>
              <w:t>)</w:t>
            </w:r>
          </w:p>
          <w:p w14:paraId="7BAFAE72"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2.754.000,00</w:t>
            </w:r>
            <w:r w:rsidRPr="00B9688F">
              <w:rPr>
                <w:rFonts w:ascii="Arial" w:hAnsi="Arial" w:cs="Arial"/>
                <w:b/>
                <w:sz w:val="16"/>
                <w:szCs w:val="16"/>
              </w:rPr>
              <w:t xml:space="preserve"> </w:t>
            </w:r>
            <w:r w:rsidRPr="00B9688F">
              <w:rPr>
                <w:rFonts w:ascii="Arial" w:hAnsi="Arial" w:cs="Arial"/>
                <w:sz w:val="16"/>
                <w:szCs w:val="16"/>
              </w:rPr>
              <w:t xml:space="preserve">  РСД – 2024 (кофинансирање Директни грант НСЗ)</w:t>
            </w:r>
          </w:p>
          <w:p w14:paraId="1DC442C7" w14:textId="77777777" w:rsidR="00FC6680" w:rsidRPr="00B9688F" w:rsidRDefault="00FC6680" w:rsidP="000C46B4">
            <w:pPr>
              <w:widowControl w:val="0"/>
              <w:spacing w:after="0" w:line="240" w:lineRule="auto"/>
              <w:rPr>
                <w:rFonts w:ascii="Arial" w:hAnsi="Arial" w:cs="Arial"/>
                <w:sz w:val="16"/>
                <w:szCs w:val="16"/>
              </w:rPr>
            </w:pPr>
          </w:p>
          <w:p w14:paraId="0D428D69"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1.800.000 РСД – 2026 (кофинансирање ОП)</w:t>
            </w:r>
          </w:p>
          <w:p w14:paraId="4D37A2B3" w14:textId="77777777" w:rsidR="00FC6680" w:rsidRPr="00B9688F" w:rsidRDefault="00FC6680" w:rsidP="000C46B4">
            <w:pPr>
              <w:widowControl w:val="0"/>
              <w:spacing w:after="0" w:line="240" w:lineRule="auto"/>
              <w:rPr>
                <w:rFonts w:ascii="Arial" w:hAnsi="Arial" w:cs="Arial"/>
                <w:sz w:val="16"/>
                <w:szCs w:val="16"/>
              </w:rPr>
            </w:pPr>
          </w:p>
        </w:tc>
        <w:tc>
          <w:tcPr>
            <w:tcW w:w="1135" w:type="dxa"/>
            <w:tcBorders>
              <w:bottom w:val="single" w:sz="4" w:space="0" w:color="000000"/>
              <w:right w:val="single" w:sz="4" w:space="0" w:color="000000"/>
            </w:tcBorders>
            <w:shd w:val="clear" w:color="auto" w:fill="F2F2F2"/>
          </w:tcPr>
          <w:p w14:paraId="6A6997A6"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7.446.000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6FEBA759"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3E7FFEB0" w14:textId="77777777" w:rsidR="00FC6680" w:rsidRPr="00B9688F" w:rsidRDefault="00FC6680" w:rsidP="000C46B4">
            <w:pPr>
              <w:pStyle w:val="NoSpacing"/>
              <w:widowControl w:val="0"/>
              <w:rPr>
                <w:rFonts w:ascii="Arial" w:eastAsia="Calibri" w:hAnsi="Arial" w:cs="Arial"/>
                <w:sz w:val="16"/>
                <w:szCs w:val="16"/>
                <w:lang w:val="sr-Cyrl-RS"/>
              </w:rPr>
            </w:pPr>
          </w:p>
          <w:p w14:paraId="4F5A7B6E" w14:textId="77777777" w:rsidR="00FC6680" w:rsidRPr="00B9688F" w:rsidRDefault="00FC6680" w:rsidP="000C46B4">
            <w:pPr>
              <w:pStyle w:val="NoSpacing"/>
              <w:widowControl w:val="0"/>
              <w:rPr>
                <w:rFonts w:ascii="Arial" w:eastAsia="Calibri" w:hAnsi="Arial" w:cs="Arial"/>
                <w:sz w:val="16"/>
                <w:szCs w:val="16"/>
                <w:lang w:val="sr-Cyrl-RS"/>
              </w:rPr>
            </w:pPr>
          </w:p>
          <w:p w14:paraId="5D3E0E77"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7.200.000 РСД - ИПА ОП 2024-2027 – Директни грант НСЗ </w:t>
            </w:r>
          </w:p>
          <w:p w14:paraId="30BDCD76" w14:textId="77777777" w:rsidR="00FC6680" w:rsidRPr="00B9688F" w:rsidRDefault="00FC6680" w:rsidP="000C46B4">
            <w:pPr>
              <w:pStyle w:val="NoSpacing"/>
              <w:widowControl w:val="0"/>
              <w:rPr>
                <w:rFonts w:ascii="Arial" w:eastAsia="Calibri" w:hAnsi="Arial" w:cs="Arial"/>
                <w:sz w:val="16"/>
                <w:szCs w:val="16"/>
                <w:lang w:val="sr-Cyrl-RS"/>
              </w:rPr>
            </w:pPr>
          </w:p>
        </w:tc>
        <w:tc>
          <w:tcPr>
            <w:tcW w:w="1132" w:type="dxa"/>
            <w:tcBorders>
              <w:bottom w:val="single" w:sz="4" w:space="0" w:color="000000"/>
              <w:right w:val="single" w:sz="4" w:space="0" w:color="000000"/>
            </w:tcBorders>
            <w:shd w:val="clear" w:color="auto" w:fill="F2F2F2"/>
          </w:tcPr>
          <w:p w14:paraId="7C8006B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568EE5C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43113BB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072D899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79044E1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3534488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2.670.165,00 РСД</w:t>
            </w:r>
          </w:p>
          <w:p w14:paraId="31CE64C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(кофинансирање Директни грант НСЗ)</w:t>
            </w:r>
          </w:p>
        </w:tc>
        <w:tc>
          <w:tcPr>
            <w:tcW w:w="1186" w:type="dxa"/>
            <w:tcBorders>
              <w:bottom w:val="single" w:sz="4" w:space="0" w:color="000000"/>
              <w:right w:val="single" w:sz="4" w:space="0" w:color="000000"/>
            </w:tcBorders>
            <w:shd w:val="clear" w:color="auto" w:fill="auto"/>
          </w:tcPr>
          <w:p w14:paraId="55FD70C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7.219.335,00 РСД</w:t>
            </w:r>
          </w:p>
          <w:p w14:paraId="76DB47A5" w14:textId="77777777" w:rsidR="00FC6680" w:rsidRPr="00B9688F" w:rsidRDefault="00FC6680" w:rsidP="000C46B4">
            <w:pPr>
              <w:pStyle w:val="NoSpacing"/>
              <w:widowControl w:val="0"/>
              <w:rPr>
                <w:rFonts w:ascii="Arial" w:hAnsi="Arial" w:cs="Arial"/>
                <w:bCs/>
                <w:sz w:val="16"/>
                <w:szCs w:val="16"/>
                <w:lang w:val="sr-Cyrl-RS"/>
              </w:rPr>
            </w:pPr>
            <w:r w:rsidRPr="00B9688F">
              <w:rPr>
                <w:rFonts w:ascii="Arial" w:hAnsi="Arial" w:cs="Arial"/>
                <w:bCs/>
                <w:sz w:val="16"/>
                <w:szCs w:val="16"/>
                <w:lang w:val="sr-Cyrl-RS"/>
              </w:rPr>
              <w:t xml:space="preserve">ИПА 2020 -Директни грант НСЗ </w:t>
            </w:r>
          </w:p>
          <w:p w14:paraId="5558733C"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3D49AD0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E7F8C0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0E2CDCD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5A4E33B6" w14:textId="77777777" w:rsidTr="007E0F5A">
        <w:trPr>
          <w:gridAfter w:val="1"/>
          <w:wAfter w:w="710" w:type="dxa"/>
          <w:trHeight w:val="1530"/>
        </w:trPr>
        <w:tc>
          <w:tcPr>
            <w:tcW w:w="1985" w:type="dxa"/>
            <w:tcBorders>
              <w:left w:val="single" w:sz="4" w:space="0" w:color="000000"/>
              <w:bottom w:val="single" w:sz="4" w:space="0" w:color="000000"/>
              <w:right w:val="single" w:sz="4" w:space="0" w:color="000000"/>
            </w:tcBorders>
            <w:shd w:val="clear" w:color="auto" w:fill="F2F2F2"/>
          </w:tcPr>
          <w:p w14:paraId="2EC3ED9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Јачање капацитета саветника за запошљавање за индивидуализовани приступ незапосленим лицима</w:t>
            </w:r>
          </w:p>
        </w:tc>
        <w:tc>
          <w:tcPr>
            <w:tcW w:w="709" w:type="dxa"/>
            <w:tcBorders>
              <w:bottom w:val="single" w:sz="4" w:space="0" w:color="000000"/>
              <w:right w:val="single" w:sz="4" w:space="0" w:color="000000"/>
            </w:tcBorders>
            <w:shd w:val="clear" w:color="auto" w:fill="F2F2F2"/>
          </w:tcPr>
          <w:p w14:paraId="2D7FB3F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172713D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51302F03"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2B6F08" w:rsidRPr="00397E45">
              <w:rPr>
                <w:rFonts w:ascii="Arial" w:hAnsi="Arial" w:cs="Arial"/>
                <w:sz w:val="16"/>
                <w:szCs w:val="16"/>
              </w:rPr>
              <w:t>МРЗБСП</w:t>
            </w:r>
            <w:r w:rsidRPr="00B9688F">
              <w:rPr>
                <w:rFonts w:ascii="Arial" w:eastAsia="Calibri" w:hAnsi="Arial" w:cs="Arial"/>
                <w:sz w:val="16"/>
                <w:szCs w:val="16"/>
              </w:rPr>
              <w:t xml:space="preserve"> и НСЗ)</w:t>
            </w:r>
          </w:p>
          <w:p w14:paraId="40886A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2020 -Техничка подршка</w:t>
            </w:r>
          </w:p>
        </w:tc>
        <w:tc>
          <w:tcPr>
            <w:tcW w:w="1132" w:type="dxa"/>
            <w:tcBorders>
              <w:bottom w:val="single" w:sz="4" w:space="0" w:color="000000"/>
              <w:right w:val="single" w:sz="4" w:space="0" w:color="000000"/>
            </w:tcBorders>
            <w:shd w:val="clear" w:color="auto" w:fill="F2F2F2"/>
          </w:tcPr>
          <w:p w14:paraId="4C5BED8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7DB4D5D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1D7DA6D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7875CC2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5A27179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28C1DBA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30141B3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0E64D16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CC1BCF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3F7A850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1410F813"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auto" w:fill="F2F2F2"/>
          </w:tcPr>
          <w:p w14:paraId="0522A29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Унапређење процедуре и технике за договарање и ревизију индивидуалних планова запошљавања</w:t>
            </w:r>
          </w:p>
        </w:tc>
        <w:tc>
          <w:tcPr>
            <w:tcW w:w="709" w:type="dxa"/>
            <w:tcBorders>
              <w:bottom w:val="single" w:sz="4" w:space="0" w:color="000000"/>
              <w:right w:val="single" w:sz="4" w:space="0" w:color="000000"/>
            </w:tcBorders>
            <w:shd w:val="clear" w:color="auto" w:fill="F2F2F2"/>
          </w:tcPr>
          <w:p w14:paraId="1CC51E2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5123869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5AEEBAA0"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2B6F08" w:rsidRPr="00397E45">
              <w:rPr>
                <w:rFonts w:ascii="Arial" w:hAnsi="Arial" w:cs="Arial"/>
                <w:sz w:val="16"/>
                <w:szCs w:val="16"/>
              </w:rPr>
              <w:t>МРЗБСП</w:t>
            </w:r>
            <w:r w:rsidR="002B6F08" w:rsidRPr="00B9688F">
              <w:rPr>
                <w:rFonts w:ascii="Arial" w:eastAsia="Calibri" w:hAnsi="Arial" w:cs="Arial"/>
                <w:sz w:val="16"/>
                <w:szCs w:val="16"/>
              </w:rPr>
              <w:t xml:space="preserve"> </w:t>
            </w:r>
            <w:r w:rsidRPr="00B9688F">
              <w:rPr>
                <w:rFonts w:ascii="Arial" w:eastAsia="Calibri" w:hAnsi="Arial" w:cs="Arial"/>
                <w:sz w:val="16"/>
                <w:szCs w:val="16"/>
              </w:rPr>
              <w:t>и НСЗ)</w:t>
            </w:r>
          </w:p>
          <w:p w14:paraId="137A645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2020 -Техничка подршка</w:t>
            </w:r>
          </w:p>
        </w:tc>
        <w:tc>
          <w:tcPr>
            <w:tcW w:w="1132" w:type="dxa"/>
            <w:tcBorders>
              <w:bottom w:val="single" w:sz="4" w:space="0" w:color="000000"/>
              <w:right w:val="single" w:sz="4" w:space="0" w:color="000000"/>
            </w:tcBorders>
            <w:shd w:val="clear" w:color="auto" w:fill="F2F2F2"/>
          </w:tcPr>
          <w:p w14:paraId="5967493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6A71DD3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2D404CF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16D56C3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14A5FEB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3F2A29F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4F98E75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37F08D3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226633D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45DEEC0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1954D32B"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auto" w:fill="F2F2F2"/>
          </w:tcPr>
          <w:p w14:paraId="6A09A13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Спровођење и континуирано унапређење посредовања у запошљавању</w:t>
            </w:r>
          </w:p>
        </w:tc>
        <w:tc>
          <w:tcPr>
            <w:tcW w:w="709" w:type="dxa"/>
            <w:tcBorders>
              <w:bottom w:val="single" w:sz="4" w:space="0" w:color="000000"/>
              <w:right w:val="single" w:sz="4" w:space="0" w:color="000000"/>
            </w:tcBorders>
            <w:shd w:val="clear" w:color="auto" w:fill="F2F2F2"/>
          </w:tcPr>
          <w:p w14:paraId="0E7B345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2793DAA1"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Текући трошкови запослених</w:t>
            </w:r>
          </w:p>
        </w:tc>
        <w:tc>
          <w:tcPr>
            <w:tcW w:w="1135" w:type="dxa"/>
            <w:tcBorders>
              <w:bottom w:val="single" w:sz="4" w:space="0" w:color="000000"/>
              <w:right w:val="single" w:sz="4" w:space="0" w:color="000000"/>
            </w:tcBorders>
            <w:shd w:val="clear" w:color="auto" w:fill="F2F2F2"/>
          </w:tcPr>
          <w:p w14:paraId="6E3710F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2" w:type="dxa"/>
            <w:tcBorders>
              <w:bottom w:val="single" w:sz="4" w:space="0" w:color="000000"/>
              <w:right w:val="single" w:sz="4" w:space="0" w:color="000000"/>
            </w:tcBorders>
            <w:shd w:val="clear" w:color="auto" w:fill="F2F2F2"/>
          </w:tcPr>
          <w:p w14:paraId="5193336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172764D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5D533F1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5DA8A37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29949A2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44E97B7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4C31724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1FF9A13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6A9FD1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025F33D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52464DC1"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6635C91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Унапређење сарадње са послодавцима</w:t>
            </w:r>
          </w:p>
        </w:tc>
        <w:tc>
          <w:tcPr>
            <w:tcW w:w="709" w:type="dxa"/>
            <w:tcBorders>
              <w:bottom w:val="single" w:sz="4" w:space="0" w:color="000000"/>
              <w:right w:val="single" w:sz="4" w:space="0" w:color="000000"/>
            </w:tcBorders>
            <w:shd w:val="clear" w:color="auto" w:fill="F2F2F2"/>
          </w:tcPr>
          <w:p w14:paraId="3870C8E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59D92E2C"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2B6F08" w:rsidRPr="00397E45">
              <w:rPr>
                <w:rFonts w:ascii="Arial" w:hAnsi="Arial" w:cs="Arial"/>
                <w:sz w:val="16"/>
                <w:szCs w:val="16"/>
              </w:rPr>
              <w:t>МРЗБСП</w:t>
            </w:r>
            <w:r w:rsidRPr="00B9688F">
              <w:rPr>
                <w:rFonts w:ascii="Arial" w:eastAsia="Calibri" w:hAnsi="Arial" w:cs="Arial"/>
                <w:sz w:val="16"/>
                <w:szCs w:val="16"/>
              </w:rPr>
              <w:t>)</w:t>
            </w:r>
          </w:p>
          <w:p w14:paraId="7BCD3468"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48.600,00</w:t>
            </w:r>
            <w:r w:rsidRPr="00B9688F">
              <w:rPr>
                <w:rFonts w:ascii="Arial" w:hAnsi="Arial" w:cs="Arial"/>
                <w:b/>
                <w:sz w:val="16"/>
                <w:szCs w:val="16"/>
              </w:rPr>
              <w:t xml:space="preserve"> </w:t>
            </w:r>
            <w:r w:rsidRPr="00B9688F">
              <w:rPr>
                <w:rFonts w:ascii="Arial" w:hAnsi="Arial" w:cs="Arial"/>
                <w:sz w:val="16"/>
                <w:szCs w:val="16"/>
              </w:rPr>
              <w:t xml:space="preserve">  РСД – 2024 (кофинансирање Директни грант НСЗ)</w:t>
            </w:r>
          </w:p>
        </w:tc>
        <w:tc>
          <w:tcPr>
            <w:tcW w:w="1135" w:type="dxa"/>
            <w:tcBorders>
              <w:bottom w:val="single" w:sz="4" w:space="0" w:color="000000"/>
              <w:right w:val="single" w:sz="4" w:space="0" w:color="000000"/>
            </w:tcBorders>
            <w:shd w:val="clear" w:color="auto" w:fill="F2F2F2"/>
          </w:tcPr>
          <w:p w14:paraId="0A60859A"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131.400,00</w:t>
            </w:r>
            <w:r w:rsidRPr="00B9688F">
              <w:rPr>
                <w:rFonts w:ascii="Arial" w:hAnsi="Arial" w:cs="Arial"/>
                <w:b/>
                <w:sz w:val="16"/>
                <w:szCs w:val="16"/>
              </w:rPr>
              <w:t xml:space="preserve"> </w:t>
            </w:r>
            <w:r w:rsidRPr="00B9688F">
              <w:rPr>
                <w:rFonts w:ascii="Arial" w:hAnsi="Arial" w:cs="Arial"/>
                <w:sz w:val="16"/>
                <w:szCs w:val="16"/>
              </w:rPr>
              <w:t xml:space="preserve">  РСД</w:t>
            </w:r>
          </w:p>
          <w:p w14:paraId="33F2165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694F3C86" w14:textId="77777777" w:rsidR="00FC6680" w:rsidRPr="00B9688F" w:rsidRDefault="00FC6680" w:rsidP="000C46B4">
            <w:pPr>
              <w:widowControl w:val="0"/>
              <w:spacing w:after="0" w:line="240" w:lineRule="auto"/>
              <w:rPr>
                <w:rFonts w:ascii="Arial" w:hAnsi="Arial" w:cs="Arial"/>
                <w:sz w:val="16"/>
                <w:szCs w:val="16"/>
                <w:lang w:eastAsia="en-GB"/>
              </w:rPr>
            </w:pPr>
          </w:p>
          <w:p w14:paraId="1FD1E0BC"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 xml:space="preserve"> и НСЗ)</w:t>
            </w:r>
          </w:p>
          <w:p w14:paraId="51A75008"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2020 -Техничка подршка</w:t>
            </w:r>
          </w:p>
        </w:tc>
        <w:tc>
          <w:tcPr>
            <w:tcW w:w="1132" w:type="dxa"/>
            <w:tcBorders>
              <w:bottom w:val="single" w:sz="4" w:space="0" w:color="000000"/>
              <w:right w:val="single" w:sz="4" w:space="0" w:color="000000"/>
            </w:tcBorders>
            <w:shd w:val="clear" w:color="auto" w:fill="F2F2F2"/>
          </w:tcPr>
          <w:p w14:paraId="1AB6248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58A48F9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3C26267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1E9E986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454A1E0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476E041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002B6F08" w:rsidRPr="00397E45">
              <w:rPr>
                <w:rFonts w:ascii="Arial" w:hAnsi="Arial" w:cs="Arial"/>
                <w:sz w:val="16"/>
                <w:szCs w:val="16"/>
              </w:rPr>
              <w:t>МРЗБСП</w:t>
            </w:r>
          </w:p>
          <w:p w14:paraId="62A016F6"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19.818,00 РСД – 2024</w:t>
            </w:r>
          </w:p>
          <w:p w14:paraId="329DBA1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(кофинансирање Директни грант НСЗ)</w:t>
            </w:r>
          </w:p>
        </w:tc>
        <w:tc>
          <w:tcPr>
            <w:tcW w:w="1186" w:type="dxa"/>
            <w:tcBorders>
              <w:bottom w:val="single" w:sz="4" w:space="0" w:color="000000"/>
              <w:right w:val="single" w:sz="4" w:space="0" w:color="000000"/>
            </w:tcBorders>
            <w:shd w:val="clear" w:color="auto" w:fill="auto"/>
          </w:tcPr>
          <w:p w14:paraId="67F85B84"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53.582,00 РСД</w:t>
            </w:r>
          </w:p>
          <w:p w14:paraId="3DDBD761"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35E28AD1"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4EF440F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0B6C9FF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6142947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65E02992" w14:textId="77777777" w:rsidTr="007E0F5A">
        <w:trPr>
          <w:gridAfter w:val="1"/>
          <w:wAfter w:w="710" w:type="dxa"/>
          <w:trHeight w:val="765"/>
        </w:trPr>
        <w:tc>
          <w:tcPr>
            <w:tcW w:w="1985" w:type="dxa"/>
            <w:tcBorders>
              <w:left w:val="single" w:sz="4" w:space="0" w:color="000000"/>
              <w:bottom w:val="single" w:sz="4" w:space="0" w:color="000000"/>
              <w:right w:val="single" w:sz="4" w:space="0" w:color="000000"/>
            </w:tcBorders>
            <w:shd w:val="clear" w:color="auto" w:fill="F2F2F2"/>
          </w:tcPr>
          <w:p w14:paraId="6E21CB9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Развој додатних/комплементарних услуга запошљавања</w:t>
            </w:r>
          </w:p>
        </w:tc>
        <w:tc>
          <w:tcPr>
            <w:tcW w:w="709" w:type="dxa"/>
            <w:tcBorders>
              <w:bottom w:val="single" w:sz="4" w:space="0" w:color="000000"/>
              <w:right w:val="single" w:sz="4" w:space="0" w:color="000000"/>
            </w:tcBorders>
            <w:shd w:val="clear" w:color="auto" w:fill="F2F2F2"/>
          </w:tcPr>
          <w:p w14:paraId="218D327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auto" w:fill="F2F2F2"/>
          </w:tcPr>
          <w:p w14:paraId="40D5860D" w14:textId="77777777" w:rsidR="00FC6680" w:rsidRPr="00B9688F" w:rsidRDefault="00FC6680" w:rsidP="000C46B4">
            <w:pPr>
              <w:pStyle w:val="NoSpacing"/>
              <w:widowControl w:val="0"/>
              <w:rPr>
                <w:rFonts w:ascii="Arial" w:hAnsi="Arial" w:cs="Arial"/>
                <w:bCs/>
                <w:sz w:val="16"/>
                <w:szCs w:val="16"/>
                <w:lang w:val="sr-Cyrl-RS"/>
              </w:rPr>
            </w:pPr>
            <w:r w:rsidRPr="00B9688F">
              <w:rPr>
                <w:rFonts w:ascii="Arial" w:hAnsi="Arial" w:cs="Arial"/>
                <w:bCs/>
                <w:sz w:val="16"/>
                <w:szCs w:val="16"/>
                <w:lang w:val="sr-Cyrl-RS"/>
              </w:rPr>
              <w:t>Новчани додатак за бригу о деци</w:t>
            </w:r>
          </w:p>
          <w:p w14:paraId="5A846881" w14:textId="77777777" w:rsidR="00FC6680" w:rsidRPr="00B9688F" w:rsidRDefault="00FC6680" w:rsidP="000C46B4">
            <w:pPr>
              <w:pStyle w:val="NoSpacing"/>
              <w:widowControl w:val="0"/>
              <w:rPr>
                <w:rFonts w:ascii="Arial" w:hAnsi="Arial" w:cs="Arial"/>
                <w:sz w:val="16"/>
                <w:szCs w:val="16"/>
                <w:lang w:val="sr-Cyrl-RS"/>
              </w:rPr>
            </w:pPr>
          </w:p>
          <w:p w14:paraId="24A9F727"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lastRenderedPageBreak/>
              <w:t>(</w:t>
            </w:r>
            <w:r w:rsidR="00B10BA8" w:rsidRPr="00397E45">
              <w:rPr>
                <w:rFonts w:ascii="Arial" w:hAnsi="Arial" w:cs="Arial"/>
                <w:sz w:val="16"/>
                <w:szCs w:val="16"/>
              </w:rPr>
              <w:t>МРЗБСП</w:t>
            </w:r>
            <w:r w:rsidRPr="00B9688F">
              <w:rPr>
                <w:rFonts w:ascii="Arial" w:eastAsia="Calibri" w:hAnsi="Arial" w:cs="Arial"/>
                <w:sz w:val="16"/>
                <w:szCs w:val="16"/>
              </w:rPr>
              <w:t>)</w:t>
            </w:r>
          </w:p>
          <w:p w14:paraId="277B684A"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3.257.940,00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РСД – 2024 (кофинансирање Директни грант НСЗ) </w:t>
            </w:r>
          </w:p>
          <w:p w14:paraId="445C9F8C" w14:textId="77777777" w:rsidR="00FC6680" w:rsidRPr="00B9688F" w:rsidRDefault="00FC6680" w:rsidP="000C46B4">
            <w:pPr>
              <w:pStyle w:val="NoSpacing"/>
              <w:widowControl w:val="0"/>
              <w:rPr>
                <w:rFonts w:ascii="Arial" w:hAnsi="Arial" w:cs="Arial"/>
                <w:sz w:val="16"/>
                <w:szCs w:val="16"/>
                <w:lang w:val="sr-Cyrl-RS"/>
              </w:rPr>
            </w:pPr>
          </w:p>
          <w:p w14:paraId="30618E55" w14:textId="77777777" w:rsidR="00FC6680" w:rsidRPr="00B9688F" w:rsidRDefault="00FC6680" w:rsidP="000C46B4">
            <w:pPr>
              <w:pStyle w:val="NoSpacing"/>
              <w:widowControl w:val="0"/>
              <w:rPr>
                <w:rFonts w:ascii="Arial" w:hAnsi="Arial" w:cs="Arial"/>
                <w:sz w:val="16"/>
                <w:szCs w:val="16"/>
                <w:lang w:val="sr-Cyrl-RS"/>
              </w:rPr>
            </w:pPr>
          </w:p>
          <w:p w14:paraId="299E2FD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1.134.000,00 РСД - 2026</w:t>
            </w:r>
          </w:p>
          <w:p w14:paraId="349F1B16"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кофинансирање ОП</w:t>
            </w:r>
          </w:p>
          <w:p w14:paraId="56DEE0C0" w14:textId="77777777" w:rsidR="00FC6680" w:rsidRPr="00B9688F" w:rsidRDefault="00FC6680" w:rsidP="000C46B4">
            <w:pPr>
              <w:pStyle w:val="NoSpacing"/>
              <w:widowControl w:val="0"/>
              <w:rPr>
                <w:rFonts w:ascii="Arial" w:hAnsi="Arial" w:cs="Arial"/>
                <w:sz w:val="16"/>
                <w:szCs w:val="16"/>
                <w:lang w:val="sr-Cyrl-RS"/>
              </w:rPr>
            </w:pPr>
          </w:p>
          <w:p w14:paraId="3F6103B6" w14:textId="77777777" w:rsidR="00FC6680" w:rsidRPr="00B9688F" w:rsidRDefault="00FC6680" w:rsidP="000C46B4">
            <w:pPr>
              <w:pStyle w:val="NoSpacing"/>
              <w:widowControl w:val="0"/>
              <w:rPr>
                <w:rFonts w:ascii="Arial" w:hAnsi="Arial" w:cs="Arial"/>
                <w:sz w:val="16"/>
                <w:szCs w:val="16"/>
                <w:lang w:val="sr-Cyrl-RS"/>
              </w:rPr>
            </w:pPr>
          </w:p>
          <w:p w14:paraId="07D82E6B" w14:textId="77777777" w:rsidR="00FC6680" w:rsidRPr="00B9688F" w:rsidRDefault="00FC6680" w:rsidP="000C46B4">
            <w:pPr>
              <w:pStyle w:val="NoSpacing"/>
              <w:widowControl w:val="0"/>
              <w:rPr>
                <w:rFonts w:ascii="Arial" w:hAnsi="Arial" w:cs="Arial"/>
                <w:sz w:val="16"/>
                <w:szCs w:val="16"/>
                <w:lang w:val="sr-Cyrl-RS"/>
              </w:rPr>
            </w:pPr>
          </w:p>
          <w:p w14:paraId="0B79756C" w14:textId="77777777" w:rsidR="00FC6680" w:rsidRPr="00B9688F" w:rsidRDefault="00FC6680" w:rsidP="000C46B4">
            <w:pPr>
              <w:pStyle w:val="NoSpacing"/>
              <w:widowControl w:val="0"/>
              <w:rPr>
                <w:rFonts w:ascii="Arial" w:hAnsi="Arial" w:cs="Arial"/>
                <w:sz w:val="16"/>
                <w:szCs w:val="16"/>
                <w:lang w:val="sr-Cyrl-RS"/>
              </w:rPr>
            </w:pPr>
          </w:p>
          <w:p w14:paraId="4D9A6CB3" w14:textId="77777777" w:rsidR="00FC6680" w:rsidRPr="00B9688F" w:rsidRDefault="00FC6680" w:rsidP="000C46B4">
            <w:pPr>
              <w:pStyle w:val="NoSpacing"/>
              <w:widowControl w:val="0"/>
              <w:rPr>
                <w:rFonts w:ascii="Arial" w:hAnsi="Arial" w:cs="Arial"/>
                <w:sz w:val="16"/>
                <w:szCs w:val="16"/>
                <w:lang w:val="sr-Cyrl-RS"/>
              </w:rPr>
            </w:pPr>
          </w:p>
          <w:p w14:paraId="3848FF45" w14:textId="77777777" w:rsidR="00FC6680" w:rsidRPr="00B9688F" w:rsidRDefault="00FC6680" w:rsidP="000C46B4">
            <w:pPr>
              <w:pStyle w:val="NoSpacing"/>
              <w:widowControl w:val="0"/>
              <w:rPr>
                <w:rFonts w:ascii="Arial" w:hAnsi="Arial" w:cs="Arial"/>
                <w:sz w:val="16"/>
                <w:szCs w:val="16"/>
                <w:lang w:val="sr-Cyrl-RS"/>
              </w:rPr>
            </w:pPr>
          </w:p>
          <w:p w14:paraId="6375D7A6" w14:textId="77777777" w:rsidR="00FC6680" w:rsidRPr="00B9688F" w:rsidRDefault="00FC6680" w:rsidP="000C46B4">
            <w:pPr>
              <w:pStyle w:val="NoSpacing"/>
              <w:widowControl w:val="0"/>
              <w:rPr>
                <w:rFonts w:ascii="Arial" w:hAnsi="Arial" w:cs="Arial"/>
                <w:sz w:val="16"/>
                <w:szCs w:val="16"/>
                <w:lang w:val="sr-Cyrl-RS"/>
              </w:rPr>
            </w:pPr>
          </w:p>
          <w:p w14:paraId="3ADEF67D" w14:textId="77777777" w:rsidR="00FC6680" w:rsidRPr="00B9688F" w:rsidRDefault="00FC6680" w:rsidP="000C46B4">
            <w:pPr>
              <w:pStyle w:val="NoSpacing"/>
              <w:widowControl w:val="0"/>
              <w:rPr>
                <w:rFonts w:ascii="Arial" w:hAnsi="Arial" w:cs="Arial"/>
                <w:sz w:val="16"/>
                <w:szCs w:val="16"/>
                <w:lang w:val="sr-Cyrl-RS"/>
              </w:rPr>
            </w:pPr>
          </w:p>
          <w:p w14:paraId="16A2E49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bCs/>
                <w:sz w:val="16"/>
                <w:szCs w:val="16"/>
                <w:lang w:val="sr-Cyrl-RS"/>
              </w:rPr>
              <w:t>Кратке обуке</w:t>
            </w:r>
          </w:p>
          <w:p w14:paraId="02274946"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B10BA8" w:rsidRPr="00397E45">
              <w:rPr>
                <w:rFonts w:ascii="Arial" w:hAnsi="Arial" w:cs="Arial"/>
                <w:sz w:val="16"/>
                <w:szCs w:val="16"/>
              </w:rPr>
              <w:t>МРЗБСП</w:t>
            </w:r>
            <w:r w:rsidRPr="00B9688F">
              <w:rPr>
                <w:rFonts w:ascii="Arial" w:eastAsia="Calibri" w:hAnsi="Arial" w:cs="Arial"/>
                <w:sz w:val="16"/>
                <w:szCs w:val="16"/>
              </w:rPr>
              <w:t>)</w:t>
            </w:r>
          </w:p>
          <w:p w14:paraId="3832B78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4.038.077,00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РСД – 2024 (кофинансирање Директни грант НСЗ)</w:t>
            </w:r>
          </w:p>
          <w:p w14:paraId="0CB8941D" w14:textId="77777777" w:rsidR="00FC6680" w:rsidRPr="00B9688F" w:rsidRDefault="00FC6680" w:rsidP="000C46B4">
            <w:pPr>
              <w:pStyle w:val="NoSpacing"/>
              <w:widowControl w:val="0"/>
              <w:rPr>
                <w:rFonts w:ascii="Arial" w:hAnsi="Arial" w:cs="Arial"/>
                <w:sz w:val="16"/>
                <w:szCs w:val="16"/>
                <w:lang w:val="sr-Cyrl-RS"/>
              </w:rPr>
            </w:pPr>
          </w:p>
          <w:p w14:paraId="2016D8A1"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B10BA8" w:rsidRPr="00397E45">
              <w:rPr>
                <w:rFonts w:ascii="Arial" w:hAnsi="Arial" w:cs="Arial"/>
                <w:sz w:val="16"/>
                <w:szCs w:val="16"/>
              </w:rPr>
              <w:t>МРЗБСП</w:t>
            </w:r>
            <w:r w:rsidRPr="00B9688F">
              <w:rPr>
                <w:rFonts w:ascii="Arial" w:eastAsia="Calibri" w:hAnsi="Arial" w:cs="Arial"/>
                <w:sz w:val="16"/>
                <w:szCs w:val="16"/>
              </w:rPr>
              <w:t>)</w:t>
            </w:r>
          </w:p>
          <w:p w14:paraId="278165E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14.955.840,00 РСД –</w:t>
            </w:r>
          </w:p>
          <w:p w14:paraId="2A2EA7A8"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 xml:space="preserve">2024 (Буџет РС) </w:t>
            </w:r>
          </w:p>
          <w:p w14:paraId="5AE2AAFA" w14:textId="77777777" w:rsidR="00FC6680" w:rsidRPr="00B9688F" w:rsidRDefault="00FC6680" w:rsidP="000C46B4">
            <w:pPr>
              <w:pStyle w:val="NoSpacing"/>
              <w:widowControl w:val="0"/>
              <w:rPr>
                <w:rFonts w:ascii="Arial" w:hAnsi="Arial" w:cs="Arial"/>
                <w:sz w:val="16"/>
                <w:szCs w:val="16"/>
                <w:lang w:val="sr-Cyrl-RS"/>
              </w:rPr>
            </w:pPr>
          </w:p>
          <w:p w14:paraId="44C61595"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B10BA8" w:rsidRPr="00397E45">
              <w:rPr>
                <w:rFonts w:ascii="Arial" w:hAnsi="Arial" w:cs="Arial"/>
                <w:sz w:val="16"/>
                <w:szCs w:val="16"/>
              </w:rPr>
              <w:t>МРЗБСП</w:t>
            </w:r>
            <w:r w:rsidRPr="00B9688F">
              <w:rPr>
                <w:rFonts w:ascii="Arial" w:eastAsia="Calibri" w:hAnsi="Arial" w:cs="Arial"/>
                <w:sz w:val="16"/>
                <w:szCs w:val="16"/>
              </w:rPr>
              <w:t>)</w:t>
            </w:r>
          </w:p>
          <w:p w14:paraId="7E36CA0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10.080.000,00 РСД –</w:t>
            </w:r>
          </w:p>
          <w:p w14:paraId="16F11A4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 xml:space="preserve">2025 (Буџет РС) </w:t>
            </w:r>
          </w:p>
          <w:p w14:paraId="3A8AD8CF" w14:textId="77777777" w:rsidR="00FC6680" w:rsidRPr="00B9688F" w:rsidRDefault="00FC6680" w:rsidP="000C46B4">
            <w:pPr>
              <w:pStyle w:val="NoSpacing"/>
              <w:widowControl w:val="0"/>
              <w:rPr>
                <w:rFonts w:ascii="Arial" w:hAnsi="Arial" w:cs="Arial"/>
                <w:sz w:val="16"/>
                <w:szCs w:val="16"/>
                <w:lang w:val="sr-Cyrl-RS"/>
              </w:rPr>
            </w:pPr>
          </w:p>
          <w:p w14:paraId="7BAC590F"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13.440.000 РСД – 2025 Финансијски план НСЗ</w:t>
            </w:r>
          </w:p>
          <w:p w14:paraId="1DE188D1" w14:textId="77777777" w:rsidR="00FC6680" w:rsidRPr="00B9688F" w:rsidRDefault="00FC6680" w:rsidP="000C46B4">
            <w:pPr>
              <w:pStyle w:val="NoSpacing"/>
              <w:widowControl w:val="0"/>
              <w:rPr>
                <w:rFonts w:ascii="Arial" w:hAnsi="Arial" w:cs="Arial"/>
                <w:sz w:val="16"/>
                <w:szCs w:val="16"/>
                <w:lang w:val="sr-Cyrl-RS"/>
              </w:rPr>
            </w:pPr>
          </w:p>
          <w:p w14:paraId="704A70D8"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B10BA8" w:rsidRPr="00397E45">
              <w:rPr>
                <w:rFonts w:ascii="Arial" w:hAnsi="Arial" w:cs="Arial"/>
                <w:sz w:val="16"/>
                <w:szCs w:val="16"/>
              </w:rPr>
              <w:t>МРЗБСП</w:t>
            </w:r>
            <w:r w:rsidRPr="00B9688F">
              <w:rPr>
                <w:rFonts w:ascii="Arial" w:eastAsia="Calibri" w:hAnsi="Arial" w:cs="Arial"/>
                <w:sz w:val="16"/>
                <w:szCs w:val="16"/>
              </w:rPr>
              <w:t>)</w:t>
            </w:r>
          </w:p>
          <w:p w14:paraId="72D81423"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10.080.000,00 РСД –</w:t>
            </w:r>
          </w:p>
          <w:p w14:paraId="668984B7"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 xml:space="preserve">2026 (Буџет РС) </w:t>
            </w:r>
          </w:p>
          <w:p w14:paraId="44B54004" w14:textId="77777777" w:rsidR="00FC6680" w:rsidRPr="00B9688F" w:rsidRDefault="00FC6680" w:rsidP="000C46B4">
            <w:pPr>
              <w:pStyle w:val="NoSpacing"/>
              <w:widowControl w:val="0"/>
              <w:rPr>
                <w:rFonts w:ascii="Arial" w:hAnsi="Arial" w:cs="Arial"/>
                <w:sz w:val="16"/>
                <w:szCs w:val="16"/>
                <w:lang w:val="sr-Cyrl-RS"/>
              </w:rPr>
            </w:pPr>
          </w:p>
          <w:p w14:paraId="7865A3A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lastRenderedPageBreak/>
              <w:t xml:space="preserve">2.688.000,00   РСД – 2026 (кофинансирање ОП) </w:t>
            </w:r>
          </w:p>
          <w:p w14:paraId="6E4350F2" w14:textId="77777777" w:rsidR="00FC6680" w:rsidRPr="00B9688F" w:rsidRDefault="00FC6680" w:rsidP="000C46B4">
            <w:pPr>
              <w:pStyle w:val="NoSpacing"/>
              <w:widowControl w:val="0"/>
              <w:rPr>
                <w:rFonts w:ascii="Arial" w:hAnsi="Arial" w:cs="Arial"/>
                <w:sz w:val="16"/>
                <w:szCs w:val="16"/>
                <w:lang w:val="sr-Cyrl-RS"/>
              </w:rPr>
            </w:pPr>
          </w:p>
          <w:p w14:paraId="27853EB0" w14:textId="77777777" w:rsidR="00FC6680" w:rsidRPr="00B9688F" w:rsidRDefault="00FC6680" w:rsidP="000C46B4">
            <w:pPr>
              <w:widowControl w:val="0"/>
              <w:spacing w:after="0" w:line="240" w:lineRule="auto"/>
              <w:rPr>
                <w:rFonts w:ascii="Arial" w:hAnsi="Arial" w:cs="Arial"/>
                <w:sz w:val="16"/>
                <w:szCs w:val="16"/>
              </w:rPr>
            </w:pPr>
          </w:p>
          <w:p w14:paraId="3DC2B9A2" w14:textId="77777777" w:rsidR="00FC6680" w:rsidRPr="00B9688F" w:rsidRDefault="00FC6680" w:rsidP="000C46B4">
            <w:pPr>
              <w:widowControl w:val="0"/>
              <w:spacing w:after="0" w:line="240" w:lineRule="auto"/>
              <w:rPr>
                <w:rFonts w:ascii="Arial" w:hAnsi="Arial" w:cs="Arial"/>
                <w:sz w:val="16"/>
                <w:szCs w:val="16"/>
              </w:rPr>
            </w:pPr>
          </w:p>
          <w:p w14:paraId="7258519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 xml:space="preserve">1.800.000 РСД – 2026 (кофинансирање ОП) / </w:t>
            </w:r>
            <w:r w:rsidRPr="00B9688F">
              <w:rPr>
                <w:rFonts w:ascii="Arial" w:hAnsi="Arial" w:cs="Arial"/>
                <w:bCs/>
                <w:sz w:val="16"/>
                <w:szCs w:val="16"/>
                <w:lang w:eastAsia="en-GB"/>
              </w:rPr>
              <w:t>алати за процену и самопроцену дигиталних вештина</w:t>
            </w:r>
          </w:p>
          <w:p w14:paraId="413E2016" w14:textId="77777777" w:rsidR="00FC6680" w:rsidRPr="00B9688F" w:rsidRDefault="00FC6680" w:rsidP="000C46B4">
            <w:pPr>
              <w:widowControl w:val="0"/>
              <w:spacing w:after="0" w:line="240" w:lineRule="auto"/>
              <w:rPr>
                <w:rFonts w:ascii="Arial" w:hAnsi="Arial" w:cs="Arial"/>
                <w:sz w:val="16"/>
                <w:szCs w:val="16"/>
              </w:rPr>
            </w:pPr>
          </w:p>
          <w:p w14:paraId="0761C1F0" w14:textId="77777777" w:rsidR="00FC6680" w:rsidRPr="00B9688F" w:rsidRDefault="00FC6680" w:rsidP="000C46B4">
            <w:pPr>
              <w:pStyle w:val="NoSpacing"/>
              <w:widowControl w:val="0"/>
              <w:rPr>
                <w:rFonts w:ascii="Arial" w:hAnsi="Arial" w:cs="Arial"/>
                <w:sz w:val="16"/>
                <w:szCs w:val="16"/>
                <w:lang w:val="sr-Cyrl-RS"/>
              </w:rPr>
            </w:pPr>
          </w:p>
          <w:p w14:paraId="4C59D4C6" w14:textId="77777777" w:rsidR="00FC6680" w:rsidRPr="00B9688F" w:rsidRDefault="00FC6680" w:rsidP="000C46B4">
            <w:pPr>
              <w:pStyle w:val="NoSpacing"/>
              <w:widowControl w:val="0"/>
              <w:rPr>
                <w:rFonts w:ascii="Arial" w:hAnsi="Arial" w:cs="Arial"/>
                <w:sz w:val="16"/>
                <w:szCs w:val="16"/>
                <w:lang w:val="sr-Cyrl-RS"/>
              </w:rPr>
            </w:pPr>
          </w:p>
          <w:p w14:paraId="2D449FC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720.000,00 РСД – 2026</w:t>
            </w:r>
          </w:p>
          <w:p w14:paraId="3CB33638"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 xml:space="preserve">кофинансирање ОП / </w:t>
            </w:r>
            <w:r w:rsidRPr="00B9688F">
              <w:rPr>
                <w:rFonts w:ascii="Arial" w:eastAsia="Calibri" w:hAnsi="Arial" w:cs="Arial"/>
                <w:bCs/>
                <w:sz w:val="16"/>
                <w:szCs w:val="16"/>
                <w:lang w:val="sr-Cyrl-RS"/>
              </w:rPr>
              <w:t>пилотирањe ППУ</w:t>
            </w:r>
          </w:p>
        </w:tc>
        <w:tc>
          <w:tcPr>
            <w:tcW w:w="1135" w:type="dxa"/>
            <w:tcBorders>
              <w:bottom w:val="single" w:sz="4" w:space="0" w:color="000000"/>
              <w:right w:val="single" w:sz="4" w:space="0" w:color="000000"/>
            </w:tcBorders>
            <w:shd w:val="clear" w:color="auto" w:fill="F2F2F2"/>
          </w:tcPr>
          <w:p w14:paraId="4233C568"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lastRenderedPageBreak/>
              <w:t>8.808.504,00</w:t>
            </w:r>
            <w:r w:rsidRPr="00B9688F">
              <w:rPr>
                <w:rFonts w:ascii="Arial" w:hAnsi="Arial" w:cs="Arial"/>
                <w:b/>
                <w:sz w:val="16"/>
                <w:szCs w:val="16"/>
              </w:rPr>
              <w:t xml:space="preserve"> </w:t>
            </w:r>
            <w:r w:rsidRPr="00B9688F">
              <w:rPr>
                <w:rFonts w:ascii="Arial" w:hAnsi="Arial" w:cs="Arial"/>
                <w:sz w:val="16"/>
                <w:szCs w:val="16"/>
              </w:rPr>
              <w:t xml:space="preserve">  РСД 2024</w:t>
            </w:r>
          </w:p>
          <w:p w14:paraId="5728F00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 xml:space="preserve">ИПА 2020 - </w:t>
            </w:r>
            <w:r w:rsidRPr="00B9688F">
              <w:rPr>
                <w:rFonts w:ascii="Arial" w:eastAsia="Calibri" w:hAnsi="Arial" w:cs="Arial"/>
                <w:sz w:val="16"/>
                <w:szCs w:val="16"/>
                <w:lang w:val="sr-Cyrl-RS"/>
              </w:rPr>
              <w:lastRenderedPageBreak/>
              <w:t xml:space="preserve">Директни грант НСЗ </w:t>
            </w:r>
          </w:p>
          <w:p w14:paraId="588E6203" w14:textId="77777777" w:rsidR="00FC6680" w:rsidRPr="00B9688F" w:rsidRDefault="00FC6680" w:rsidP="000C46B4">
            <w:pPr>
              <w:widowControl w:val="0"/>
              <w:spacing w:after="0" w:line="240" w:lineRule="auto"/>
              <w:rPr>
                <w:rFonts w:ascii="Arial" w:hAnsi="Arial" w:cs="Arial"/>
                <w:sz w:val="16"/>
                <w:szCs w:val="16"/>
              </w:rPr>
            </w:pPr>
          </w:p>
          <w:p w14:paraId="695302E0" w14:textId="77777777" w:rsidR="00FC6680" w:rsidRPr="00B9688F" w:rsidRDefault="00FC6680" w:rsidP="000C46B4">
            <w:pPr>
              <w:widowControl w:val="0"/>
              <w:spacing w:after="0" w:line="240" w:lineRule="auto"/>
              <w:rPr>
                <w:rFonts w:ascii="Arial" w:hAnsi="Arial" w:cs="Arial"/>
                <w:sz w:val="16"/>
                <w:szCs w:val="16"/>
              </w:rPr>
            </w:pPr>
          </w:p>
          <w:p w14:paraId="30A239E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t xml:space="preserve">4.536.000,00 РСД - </w:t>
            </w:r>
            <w:r w:rsidRPr="00B9688F">
              <w:rPr>
                <w:rFonts w:ascii="Arial" w:hAnsi="Arial" w:cs="Arial"/>
                <w:sz w:val="16"/>
                <w:szCs w:val="16"/>
              </w:rPr>
              <w:t>ИПА ОП 2024- 2027 – Директни грант НСЗ</w:t>
            </w:r>
          </w:p>
          <w:p w14:paraId="5A93DCF5" w14:textId="77777777" w:rsidR="00FC6680" w:rsidRPr="00B9688F" w:rsidRDefault="00FC6680" w:rsidP="000C46B4">
            <w:pPr>
              <w:widowControl w:val="0"/>
              <w:spacing w:after="0" w:line="240" w:lineRule="auto"/>
              <w:rPr>
                <w:rFonts w:ascii="Arial" w:hAnsi="Arial" w:cs="Arial"/>
                <w:sz w:val="16"/>
                <w:szCs w:val="16"/>
              </w:rPr>
            </w:pPr>
          </w:p>
          <w:p w14:paraId="759089E1" w14:textId="77777777" w:rsidR="00FC6680" w:rsidRPr="00B9688F" w:rsidRDefault="00FC6680" w:rsidP="000C46B4">
            <w:pPr>
              <w:widowControl w:val="0"/>
              <w:spacing w:after="0" w:line="240" w:lineRule="auto"/>
              <w:rPr>
                <w:rFonts w:ascii="Arial" w:hAnsi="Arial" w:cs="Arial"/>
                <w:sz w:val="16"/>
                <w:szCs w:val="16"/>
              </w:rPr>
            </w:pPr>
          </w:p>
          <w:p w14:paraId="450665A3"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10.917.763,00</w:t>
            </w:r>
            <w:r w:rsidRPr="00B9688F">
              <w:rPr>
                <w:rFonts w:ascii="Arial" w:hAnsi="Arial" w:cs="Arial"/>
                <w:b/>
                <w:sz w:val="16"/>
                <w:szCs w:val="16"/>
              </w:rPr>
              <w:t xml:space="preserve"> </w:t>
            </w:r>
            <w:r w:rsidRPr="00B9688F">
              <w:rPr>
                <w:rFonts w:ascii="Arial" w:hAnsi="Arial" w:cs="Arial"/>
                <w:sz w:val="16"/>
                <w:szCs w:val="16"/>
              </w:rPr>
              <w:t xml:space="preserve">  РСД</w:t>
            </w:r>
          </w:p>
          <w:p w14:paraId="2176037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476EEF1A" w14:textId="77777777" w:rsidR="00FC6680" w:rsidRPr="00B9688F" w:rsidRDefault="00FC6680" w:rsidP="000C46B4">
            <w:pPr>
              <w:widowControl w:val="0"/>
              <w:spacing w:after="0" w:line="240" w:lineRule="auto"/>
              <w:rPr>
                <w:rFonts w:ascii="Arial" w:hAnsi="Arial" w:cs="Arial"/>
                <w:sz w:val="16"/>
                <w:szCs w:val="16"/>
              </w:rPr>
            </w:pPr>
          </w:p>
          <w:p w14:paraId="05D78540" w14:textId="77777777" w:rsidR="00FC6680" w:rsidRPr="00B9688F" w:rsidRDefault="00FC6680" w:rsidP="000C46B4">
            <w:pPr>
              <w:widowControl w:val="0"/>
              <w:spacing w:after="0" w:line="240" w:lineRule="auto"/>
              <w:rPr>
                <w:rFonts w:ascii="Arial" w:hAnsi="Arial" w:cs="Arial"/>
                <w:sz w:val="16"/>
                <w:szCs w:val="16"/>
              </w:rPr>
            </w:pPr>
          </w:p>
          <w:p w14:paraId="381FA2B2" w14:textId="77777777" w:rsidR="00FC6680" w:rsidRPr="00B9688F" w:rsidRDefault="00FC6680" w:rsidP="000C46B4">
            <w:pPr>
              <w:widowControl w:val="0"/>
              <w:spacing w:after="0" w:line="240" w:lineRule="auto"/>
              <w:rPr>
                <w:rFonts w:ascii="Arial" w:hAnsi="Arial" w:cs="Arial"/>
                <w:sz w:val="16"/>
                <w:szCs w:val="16"/>
              </w:rPr>
            </w:pPr>
          </w:p>
          <w:p w14:paraId="30B15437"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10.752.000,00</w:t>
            </w:r>
            <w:r w:rsidRPr="00B9688F">
              <w:rPr>
                <w:rFonts w:ascii="Arial" w:hAnsi="Arial" w:cs="Arial"/>
                <w:b/>
                <w:sz w:val="16"/>
                <w:szCs w:val="16"/>
              </w:rPr>
              <w:t xml:space="preserve"> </w:t>
            </w:r>
            <w:r w:rsidRPr="00B9688F">
              <w:rPr>
                <w:rFonts w:ascii="Arial" w:hAnsi="Arial" w:cs="Arial"/>
                <w:sz w:val="16"/>
                <w:szCs w:val="16"/>
              </w:rPr>
              <w:t xml:space="preserve">  РСД</w:t>
            </w:r>
          </w:p>
          <w:p w14:paraId="1DF89BB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 xml:space="preserve">ИПА ОП 2024- 2027 – Директни грант НСЗ </w:t>
            </w:r>
          </w:p>
          <w:p w14:paraId="657BB917" w14:textId="77777777" w:rsidR="00FC6680" w:rsidRPr="00B9688F" w:rsidRDefault="00FC6680" w:rsidP="000C46B4">
            <w:pPr>
              <w:widowControl w:val="0"/>
              <w:spacing w:after="0" w:line="240" w:lineRule="auto"/>
              <w:rPr>
                <w:rFonts w:ascii="Arial" w:hAnsi="Arial" w:cs="Arial"/>
                <w:sz w:val="16"/>
                <w:szCs w:val="16"/>
                <w:lang w:eastAsia="en-GB"/>
              </w:rPr>
            </w:pPr>
          </w:p>
          <w:p w14:paraId="567884DD" w14:textId="77777777" w:rsidR="00FC6680" w:rsidRPr="00B9688F" w:rsidRDefault="00FC6680" w:rsidP="000C46B4">
            <w:pPr>
              <w:widowControl w:val="0"/>
              <w:spacing w:after="0" w:line="240" w:lineRule="auto"/>
              <w:rPr>
                <w:rFonts w:ascii="Arial" w:hAnsi="Arial" w:cs="Arial"/>
                <w:sz w:val="16"/>
                <w:szCs w:val="16"/>
              </w:rPr>
            </w:pPr>
          </w:p>
          <w:p w14:paraId="688E067F" w14:textId="77777777" w:rsidR="00FC6680" w:rsidRPr="00B9688F" w:rsidRDefault="00FC6680" w:rsidP="000C46B4">
            <w:pPr>
              <w:widowControl w:val="0"/>
              <w:spacing w:after="0" w:line="240" w:lineRule="auto"/>
              <w:rPr>
                <w:rFonts w:ascii="Arial" w:hAnsi="Arial" w:cs="Arial"/>
                <w:sz w:val="16"/>
                <w:szCs w:val="16"/>
              </w:rPr>
            </w:pPr>
          </w:p>
          <w:p w14:paraId="2B9C2BC7" w14:textId="77777777" w:rsidR="00FC6680" w:rsidRPr="00B9688F" w:rsidRDefault="00FC6680" w:rsidP="000C46B4">
            <w:pPr>
              <w:widowControl w:val="0"/>
              <w:spacing w:after="0" w:line="240" w:lineRule="auto"/>
              <w:rPr>
                <w:rFonts w:ascii="Arial" w:hAnsi="Arial" w:cs="Arial"/>
                <w:sz w:val="16"/>
                <w:szCs w:val="16"/>
              </w:rPr>
            </w:pPr>
          </w:p>
          <w:p w14:paraId="21482B84" w14:textId="77777777" w:rsidR="00FC6680" w:rsidRPr="00B9688F" w:rsidRDefault="00FC6680" w:rsidP="000C46B4">
            <w:pPr>
              <w:widowControl w:val="0"/>
              <w:spacing w:after="0" w:line="240" w:lineRule="auto"/>
              <w:rPr>
                <w:rFonts w:ascii="Arial" w:hAnsi="Arial" w:cs="Arial"/>
                <w:sz w:val="16"/>
                <w:szCs w:val="16"/>
              </w:rPr>
            </w:pPr>
          </w:p>
          <w:p w14:paraId="68BA1F99" w14:textId="77777777" w:rsidR="00FC6680" w:rsidRPr="00B9688F" w:rsidRDefault="00FC6680" w:rsidP="000C46B4">
            <w:pPr>
              <w:widowControl w:val="0"/>
              <w:spacing w:after="0" w:line="240" w:lineRule="auto"/>
              <w:rPr>
                <w:rFonts w:ascii="Arial" w:hAnsi="Arial" w:cs="Arial"/>
                <w:sz w:val="16"/>
                <w:szCs w:val="16"/>
              </w:rPr>
            </w:pPr>
          </w:p>
          <w:p w14:paraId="475B16B6" w14:textId="77777777" w:rsidR="00FC6680" w:rsidRPr="00B9688F" w:rsidRDefault="00FC6680" w:rsidP="000C46B4">
            <w:pPr>
              <w:widowControl w:val="0"/>
              <w:spacing w:after="0" w:line="240" w:lineRule="auto"/>
              <w:rPr>
                <w:rFonts w:ascii="Arial" w:hAnsi="Arial" w:cs="Arial"/>
                <w:sz w:val="16"/>
                <w:szCs w:val="16"/>
              </w:rPr>
            </w:pPr>
          </w:p>
          <w:p w14:paraId="0C830DB3" w14:textId="77777777" w:rsidR="00FC6680" w:rsidRPr="00B9688F" w:rsidRDefault="00FC6680" w:rsidP="000C46B4">
            <w:pPr>
              <w:widowControl w:val="0"/>
              <w:spacing w:after="0" w:line="240" w:lineRule="auto"/>
              <w:rPr>
                <w:rFonts w:ascii="Arial" w:hAnsi="Arial" w:cs="Arial"/>
                <w:sz w:val="16"/>
                <w:szCs w:val="16"/>
              </w:rPr>
            </w:pPr>
          </w:p>
          <w:p w14:paraId="1AB14DBE" w14:textId="77777777" w:rsidR="00FC6680" w:rsidRPr="00B9688F" w:rsidRDefault="00FC6680" w:rsidP="000C46B4">
            <w:pPr>
              <w:widowControl w:val="0"/>
              <w:spacing w:after="0" w:line="240" w:lineRule="auto"/>
              <w:rPr>
                <w:rFonts w:ascii="Arial" w:hAnsi="Arial" w:cs="Arial"/>
                <w:sz w:val="16"/>
                <w:szCs w:val="16"/>
              </w:rPr>
            </w:pPr>
          </w:p>
          <w:p w14:paraId="1F0030F7" w14:textId="77777777" w:rsidR="00FC6680" w:rsidRPr="00B9688F" w:rsidRDefault="00FC6680" w:rsidP="000C46B4">
            <w:pPr>
              <w:widowControl w:val="0"/>
              <w:spacing w:after="0" w:line="240" w:lineRule="auto"/>
              <w:rPr>
                <w:rFonts w:ascii="Arial" w:hAnsi="Arial" w:cs="Arial"/>
                <w:sz w:val="16"/>
                <w:szCs w:val="16"/>
              </w:rPr>
            </w:pPr>
          </w:p>
          <w:p w14:paraId="65633D62" w14:textId="77777777" w:rsidR="00FC6680" w:rsidRPr="00B9688F" w:rsidRDefault="00FC6680" w:rsidP="000C46B4">
            <w:pPr>
              <w:widowControl w:val="0"/>
              <w:spacing w:after="0" w:line="240" w:lineRule="auto"/>
              <w:rPr>
                <w:rFonts w:ascii="Arial" w:hAnsi="Arial" w:cs="Arial"/>
                <w:sz w:val="16"/>
                <w:szCs w:val="16"/>
              </w:rPr>
            </w:pPr>
          </w:p>
          <w:p w14:paraId="2B36C7A6" w14:textId="77777777" w:rsidR="00FC6680" w:rsidRPr="00B9688F" w:rsidRDefault="00FC6680" w:rsidP="000C46B4">
            <w:pPr>
              <w:widowControl w:val="0"/>
              <w:spacing w:after="0" w:line="240" w:lineRule="auto"/>
              <w:rPr>
                <w:rFonts w:ascii="Arial" w:hAnsi="Arial" w:cs="Arial"/>
                <w:sz w:val="16"/>
                <w:szCs w:val="16"/>
              </w:rPr>
            </w:pPr>
          </w:p>
          <w:p w14:paraId="6F95E61F" w14:textId="77777777" w:rsidR="00FC6680" w:rsidRPr="00B9688F" w:rsidRDefault="00FC6680" w:rsidP="000C46B4">
            <w:pPr>
              <w:widowControl w:val="0"/>
              <w:spacing w:after="0" w:line="240" w:lineRule="auto"/>
              <w:rPr>
                <w:rFonts w:ascii="Arial" w:hAnsi="Arial" w:cs="Arial"/>
                <w:sz w:val="16"/>
                <w:szCs w:val="16"/>
              </w:rPr>
            </w:pPr>
          </w:p>
          <w:p w14:paraId="64AA23A7" w14:textId="77777777" w:rsidR="00FC6680" w:rsidRPr="00B9688F" w:rsidRDefault="00FC6680" w:rsidP="000C46B4">
            <w:pPr>
              <w:widowControl w:val="0"/>
              <w:spacing w:after="0" w:line="240" w:lineRule="auto"/>
              <w:rPr>
                <w:rFonts w:ascii="Arial" w:hAnsi="Arial" w:cs="Arial"/>
                <w:sz w:val="16"/>
                <w:szCs w:val="16"/>
              </w:rPr>
            </w:pPr>
          </w:p>
          <w:p w14:paraId="6E26A930" w14:textId="77777777" w:rsidR="00FC6680" w:rsidRPr="00B9688F" w:rsidRDefault="00FC6680" w:rsidP="000C46B4">
            <w:pPr>
              <w:widowControl w:val="0"/>
              <w:spacing w:after="0" w:line="240" w:lineRule="auto"/>
              <w:rPr>
                <w:rFonts w:ascii="Arial" w:hAnsi="Arial" w:cs="Arial"/>
                <w:sz w:val="16"/>
                <w:szCs w:val="16"/>
              </w:rPr>
            </w:pPr>
          </w:p>
          <w:p w14:paraId="5C358960" w14:textId="77777777" w:rsidR="00FC6680" w:rsidRPr="00B9688F" w:rsidRDefault="00FC6680" w:rsidP="000C46B4">
            <w:pPr>
              <w:widowControl w:val="0"/>
              <w:spacing w:after="0" w:line="240" w:lineRule="auto"/>
              <w:rPr>
                <w:rFonts w:ascii="Arial" w:hAnsi="Arial" w:cs="Arial"/>
                <w:sz w:val="16"/>
                <w:szCs w:val="16"/>
              </w:rPr>
            </w:pPr>
          </w:p>
          <w:p w14:paraId="0CE41A4B" w14:textId="77777777" w:rsidR="00FC6680" w:rsidRPr="00B9688F" w:rsidRDefault="00FC6680" w:rsidP="000C46B4">
            <w:pPr>
              <w:widowControl w:val="0"/>
              <w:spacing w:after="0" w:line="240" w:lineRule="auto"/>
              <w:rPr>
                <w:rFonts w:ascii="Arial" w:hAnsi="Arial" w:cs="Arial"/>
                <w:sz w:val="16"/>
                <w:szCs w:val="16"/>
              </w:rPr>
            </w:pPr>
          </w:p>
          <w:p w14:paraId="25D170BC" w14:textId="77777777" w:rsidR="00FC6680" w:rsidRPr="00B9688F" w:rsidRDefault="00FC6680" w:rsidP="000C46B4">
            <w:pPr>
              <w:widowControl w:val="0"/>
              <w:spacing w:after="0" w:line="240" w:lineRule="auto"/>
              <w:rPr>
                <w:rFonts w:ascii="Arial" w:hAnsi="Arial" w:cs="Arial"/>
                <w:sz w:val="16"/>
                <w:szCs w:val="16"/>
              </w:rPr>
            </w:pPr>
          </w:p>
          <w:p w14:paraId="6EDEACB1" w14:textId="77777777" w:rsidR="00FC6680" w:rsidRPr="00B9688F" w:rsidRDefault="00FC6680" w:rsidP="000C46B4">
            <w:pPr>
              <w:widowControl w:val="0"/>
              <w:spacing w:after="0" w:line="240" w:lineRule="auto"/>
              <w:rPr>
                <w:rFonts w:ascii="Arial" w:hAnsi="Arial" w:cs="Arial"/>
                <w:sz w:val="16"/>
                <w:szCs w:val="16"/>
              </w:rPr>
            </w:pPr>
          </w:p>
          <w:p w14:paraId="6F93FEAE" w14:textId="77777777" w:rsidR="00FC6680" w:rsidRPr="00B9688F" w:rsidRDefault="00FC6680" w:rsidP="000C46B4">
            <w:pPr>
              <w:widowControl w:val="0"/>
              <w:spacing w:after="0" w:line="240" w:lineRule="auto"/>
              <w:rPr>
                <w:rFonts w:ascii="Arial" w:hAnsi="Arial" w:cs="Arial"/>
                <w:sz w:val="16"/>
                <w:szCs w:val="16"/>
              </w:rPr>
            </w:pPr>
          </w:p>
          <w:p w14:paraId="1B9E4722" w14:textId="77777777" w:rsidR="00FC6680" w:rsidRPr="00B9688F" w:rsidRDefault="00FC6680" w:rsidP="000C46B4">
            <w:pPr>
              <w:widowControl w:val="0"/>
              <w:spacing w:after="0" w:line="240" w:lineRule="auto"/>
              <w:rPr>
                <w:rFonts w:ascii="Arial" w:hAnsi="Arial" w:cs="Arial"/>
                <w:sz w:val="16"/>
                <w:szCs w:val="16"/>
              </w:rPr>
            </w:pPr>
          </w:p>
          <w:p w14:paraId="221BA8D0" w14:textId="77777777" w:rsidR="00FC6680" w:rsidRPr="00B9688F" w:rsidRDefault="00FC6680" w:rsidP="000C46B4">
            <w:pPr>
              <w:widowControl w:val="0"/>
              <w:spacing w:after="0" w:line="240" w:lineRule="auto"/>
              <w:rPr>
                <w:rFonts w:ascii="Arial" w:hAnsi="Arial" w:cs="Arial"/>
                <w:sz w:val="16"/>
                <w:szCs w:val="16"/>
              </w:rPr>
            </w:pPr>
          </w:p>
          <w:p w14:paraId="1A27F5A7" w14:textId="77777777" w:rsidR="00FC6680" w:rsidRPr="00B9688F" w:rsidRDefault="00FC6680" w:rsidP="000C46B4">
            <w:pPr>
              <w:widowControl w:val="0"/>
              <w:spacing w:after="0" w:line="240" w:lineRule="auto"/>
              <w:rPr>
                <w:rFonts w:ascii="Arial" w:hAnsi="Arial" w:cs="Arial"/>
                <w:sz w:val="16"/>
                <w:szCs w:val="16"/>
              </w:rPr>
            </w:pPr>
          </w:p>
          <w:p w14:paraId="0A07C317" w14:textId="77777777" w:rsidR="00FC6680" w:rsidRPr="00B9688F" w:rsidRDefault="00FC6680" w:rsidP="000C46B4">
            <w:pPr>
              <w:widowControl w:val="0"/>
              <w:spacing w:after="0" w:line="240" w:lineRule="auto"/>
              <w:rPr>
                <w:rFonts w:ascii="Arial" w:hAnsi="Arial" w:cs="Arial"/>
                <w:sz w:val="16"/>
                <w:szCs w:val="16"/>
              </w:rPr>
            </w:pPr>
          </w:p>
          <w:p w14:paraId="66D3FE67" w14:textId="77777777" w:rsidR="00FC6680" w:rsidRPr="00B9688F" w:rsidRDefault="00FC6680" w:rsidP="000C46B4">
            <w:pPr>
              <w:widowControl w:val="0"/>
              <w:spacing w:after="0" w:line="240" w:lineRule="auto"/>
              <w:rPr>
                <w:rFonts w:ascii="Arial" w:hAnsi="Arial" w:cs="Arial"/>
                <w:sz w:val="16"/>
                <w:szCs w:val="16"/>
              </w:rPr>
            </w:pPr>
          </w:p>
          <w:p w14:paraId="6DD3A655" w14:textId="77777777" w:rsidR="00FC6680" w:rsidRPr="00B9688F" w:rsidRDefault="00FC6680" w:rsidP="000C46B4">
            <w:pPr>
              <w:widowControl w:val="0"/>
              <w:spacing w:after="0" w:line="240" w:lineRule="auto"/>
              <w:rPr>
                <w:rFonts w:ascii="Arial" w:hAnsi="Arial" w:cs="Arial"/>
                <w:sz w:val="16"/>
                <w:szCs w:val="16"/>
              </w:rPr>
            </w:pPr>
          </w:p>
          <w:p w14:paraId="6BA100D0" w14:textId="77777777" w:rsidR="00FC6680" w:rsidRPr="00B9688F" w:rsidRDefault="00FC6680" w:rsidP="000C46B4">
            <w:pPr>
              <w:widowControl w:val="0"/>
              <w:spacing w:after="0" w:line="240" w:lineRule="auto"/>
              <w:rPr>
                <w:rFonts w:ascii="Arial" w:hAnsi="Arial" w:cs="Arial"/>
                <w:sz w:val="16"/>
                <w:szCs w:val="16"/>
              </w:rPr>
            </w:pPr>
          </w:p>
          <w:p w14:paraId="1AA9282C" w14:textId="77777777" w:rsidR="00FC6680" w:rsidRPr="00B9688F" w:rsidRDefault="00FC6680" w:rsidP="000C46B4">
            <w:pPr>
              <w:widowControl w:val="0"/>
              <w:spacing w:after="0" w:line="240" w:lineRule="auto"/>
              <w:rPr>
                <w:rFonts w:ascii="Arial" w:hAnsi="Arial" w:cs="Arial"/>
                <w:sz w:val="16"/>
                <w:szCs w:val="16"/>
              </w:rPr>
            </w:pPr>
          </w:p>
          <w:p w14:paraId="6676D628" w14:textId="77777777" w:rsidR="00FC6680" w:rsidRPr="00B9688F" w:rsidRDefault="00FC6680" w:rsidP="000C46B4">
            <w:pPr>
              <w:widowControl w:val="0"/>
              <w:spacing w:after="0" w:line="240" w:lineRule="auto"/>
              <w:rPr>
                <w:rFonts w:ascii="Arial" w:hAnsi="Arial" w:cs="Arial"/>
                <w:sz w:val="16"/>
                <w:szCs w:val="16"/>
              </w:rPr>
            </w:pPr>
          </w:p>
          <w:p w14:paraId="7802A2E1" w14:textId="77777777" w:rsidR="00FC6680" w:rsidRPr="00B9688F" w:rsidRDefault="00FC6680" w:rsidP="000C46B4">
            <w:pPr>
              <w:widowControl w:val="0"/>
              <w:spacing w:after="0" w:line="240" w:lineRule="auto"/>
              <w:rPr>
                <w:rFonts w:ascii="Arial" w:hAnsi="Arial" w:cs="Arial"/>
                <w:sz w:val="16"/>
                <w:szCs w:val="16"/>
              </w:rPr>
            </w:pPr>
          </w:p>
          <w:p w14:paraId="182F9697" w14:textId="77777777" w:rsidR="00FC6680" w:rsidRPr="00B9688F" w:rsidRDefault="00FC6680" w:rsidP="000C46B4">
            <w:pPr>
              <w:widowControl w:val="0"/>
              <w:spacing w:after="0" w:line="240" w:lineRule="auto"/>
              <w:rPr>
                <w:rFonts w:ascii="Arial" w:hAnsi="Arial" w:cs="Arial"/>
                <w:sz w:val="16"/>
                <w:szCs w:val="16"/>
              </w:rPr>
            </w:pPr>
          </w:p>
          <w:p w14:paraId="74B0D447" w14:textId="77777777" w:rsidR="00FC6680" w:rsidRPr="00B9688F" w:rsidRDefault="00FC6680" w:rsidP="000C46B4">
            <w:pPr>
              <w:widowControl w:val="0"/>
              <w:spacing w:after="0" w:line="240" w:lineRule="auto"/>
              <w:rPr>
                <w:rFonts w:ascii="Arial" w:hAnsi="Arial" w:cs="Arial"/>
                <w:sz w:val="16"/>
                <w:szCs w:val="16"/>
              </w:rPr>
            </w:pPr>
          </w:p>
          <w:p w14:paraId="3ECC953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 xml:space="preserve">7.200.000 РСД - ИПА ОП 2024-2027 – Директни грант НСЗ </w:t>
            </w:r>
            <w:r w:rsidRPr="00B9688F">
              <w:rPr>
                <w:rFonts w:ascii="Arial" w:hAnsi="Arial" w:cs="Arial"/>
                <w:sz w:val="16"/>
                <w:szCs w:val="16"/>
                <w:lang w:eastAsia="en-GB"/>
              </w:rPr>
              <w:t>/ алати за процену и самопроцену дигиталних вештина</w:t>
            </w:r>
          </w:p>
          <w:p w14:paraId="498433C5" w14:textId="77777777" w:rsidR="00FC6680" w:rsidRPr="00B9688F" w:rsidRDefault="00FC6680" w:rsidP="000C46B4">
            <w:pPr>
              <w:widowControl w:val="0"/>
              <w:spacing w:after="0" w:line="240" w:lineRule="auto"/>
              <w:rPr>
                <w:rFonts w:ascii="Arial" w:hAnsi="Arial" w:cs="Arial"/>
                <w:sz w:val="16"/>
                <w:szCs w:val="16"/>
                <w:lang w:eastAsia="en-GB"/>
              </w:rPr>
            </w:pPr>
          </w:p>
          <w:p w14:paraId="6FC2E488" w14:textId="77777777" w:rsidR="00FC6680" w:rsidRPr="00B9688F" w:rsidRDefault="00FC6680" w:rsidP="000C46B4">
            <w:pPr>
              <w:widowControl w:val="0"/>
              <w:spacing w:after="0" w:line="240" w:lineRule="auto"/>
              <w:rPr>
                <w:rFonts w:ascii="Arial" w:hAnsi="Arial" w:cs="Arial"/>
                <w:sz w:val="16"/>
                <w:szCs w:val="16"/>
                <w:lang w:eastAsia="en-GB"/>
              </w:rPr>
            </w:pPr>
          </w:p>
          <w:p w14:paraId="22C618B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2.880.000,00 РСД - </w:t>
            </w:r>
            <w:r w:rsidRPr="00B9688F">
              <w:rPr>
                <w:rFonts w:ascii="Arial" w:hAnsi="Arial" w:cs="Arial"/>
                <w:sz w:val="16"/>
                <w:szCs w:val="16"/>
              </w:rPr>
              <w:t xml:space="preserve">ИПА ОП 2024- 2027 – Директни грант НСЗ / </w:t>
            </w:r>
            <w:r w:rsidRPr="00B9688F">
              <w:rPr>
                <w:rFonts w:ascii="Arial" w:eastAsia="Calibri" w:hAnsi="Arial" w:cs="Arial"/>
                <w:sz w:val="16"/>
                <w:szCs w:val="16"/>
              </w:rPr>
              <w:t>пилотирањe ППУ</w:t>
            </w:r>
          </w:p>
          <w:p w14:paraId="24ADE557" w14:textId="77777777" w:rsidR="00FC6680" w:rsidRPr="00B9688F" w:rsidRDefault="00FC6680" w:rsidP="000C46B4">
            <w:pPr>
              <w:widowControl w:val="0"/>
              <w:spacing w:after="0" w:line="240" w:lineRule="auto"/>
              <w:rPr>
                <w:rFonts w:ascii="Arial" w:hAnsi="Arial" w:cs="Arial"/>
                <w:sz w:val="16"/>
                <w:szCs w:val="16"/>
                <w:lang w:eastAsia="en-GB"/>
              </w:rPr>
            </w:pPr>
          </w:p>
          <w:p w14:paraId="3E44066F" w14:textId="77777777" w:rsidR="00FC6680" w:rsidRPr="00B9688F" w:rsidRDefault="00FC6680" w:rsidP="000C46B4">
            <w:pPr>
              <w:widowControl w:val="0"/>
              <w:spacing w:after="0" w:line="240" w:lineRule="auto"/>
              <w:rPr>
                <w:rFonts w:ascii="Arial" w:hAnsi="Arial" w:cs="Arial"/>
                <w:sz w:val="16"/>
                <w:szCs w:val="16"/>
                <w:lang w:eastAsia="en-GB"/>
              </w:rPr>
            </w:pPr>
          </w:p>
          <w:p w14:paraId="52B7A345"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B10BA8" w:rsidRPr="00397E45">
              <w:rPr>
                <w:rFonts w:ascii="Arial" w:hAnsi="Arial" w:cs="Arial"/>
                <w:sz w:val="16"/>
                <w:szCs w:val="16"/>
              </w:rPr>
              <w:t>МРЗБСП</w:t>
            </w:r>
            <w:r w:rsidRPr="00B9688F">
              <w:rPr>
                <w:rFonts w:ascii="Arial" w:eastAsia="Calibri" w:hAnsi="Arial" w:cs="Arial"/>
                <w:sz w:val="16"/>
                <w:szCs w:val="16"/>
              </w:rPr>
              <w:t xml:space="preserve"> и НСЗ)</w:t>
            </w:r>
          </w:p>
          <w:p w14:paraId="69FF6AD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2020 -Техничка подршка</w:t>
            </w:r>
          </w:p>
        </w:tc>
        <w:tc>
          <w:tcPr>
            <w:tcW w:w="1132" w:type="dxa"/>
            <w:tcBorders>
              <w:bottom w:val="single" w:sz="4" w:space="0" w:color="000000"/>
              <w:right w:val="single" w:sz="4" w:space="0" w:color="000000"/>
            </w:tcBorders>
            <w:shd w:val="clear" w:color="auto" w:fill="F2F2F2"/>
          </w:tcPr>
          <w:p w14:paraId="06B21BEA"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lang w:eastAsia="en-GB"/>
              </w:rPr>
              <w:lastRenderedPageBreak/>
              <w:t> </w:t>
            </w:r>
            <w:r w:rsidRPr="00B9688F">
              <w:rPr>
                <w:rFonts w:ascii="Arial" w:hAnsi="Arial" w:cs="Arial"/>
                <w:sz w:val="16"/>
                <w:szCs w:val="16"/>
              </w:rPr>
              <w:t xml:space="preserve">11.371.500,00 РСД Финансијски јаз за </w:t>
            </w:r>
            <w:r w:rsidRPr="00B9688F">
              <w:rPr>
                <w:rFonts w:ascii="Arial" w:hAnsi="Arial" w:cs="Arial"/>
                <w:sz w:val="16"/>
                <w:szCs w:val="16"/>
              </w:rPr>
              <w:lastRenderedPageBreak/>
              <w:t>додатак за бригу о деци за 2025.</w:t>
            </w:r>
          </w:p>
          <w:p w14:paraId="79E58BC3" w14:textId="77777777" w:rsidR="00FC6680" w:rsidRPr="00B9688F" w:rsidRDefault="00FC6680" w:rsidP="000C46B4">
            <w:pPr>
              <w:widowControl w:val="0"/>
              <w:spacing w:after="0" w:line="240" w:lineRule="auto"/>
              <w:rPr>
                <w:rFonts w:ascii="Arial" w:hAnsi="Arial" w:cs="Arial"/>
                <w:sz w:val="16"/>
                <w:szCs w:val="16"/>
              </w:rPr>
            </w:pPr>
          </w:p>
          <w:p w14:paraId="762FBB09" w14:textId="77777777" w:rsidR="00FC6680" w:rsidRPr="00B9688F" w:rsidRDefault="00FC6680" w:rsidP="000C46B4">
            <w:pPr>
              <w:widowControl w:val="0"/>
              <w:spacing w:after="0" w:line="240" w:lineRule="auto"/>
              <w:rPr>
                <w:rFonts w:ascii="Arial" w:hAnsi="Arial" w:cs="Arial"/>
                <w:sz w:val="16"/>
                <w:szCs w:val="16"/>
              </w:rPr>
            </w:pPr>
          </w:p>
          <w:p w14:paraId="20274A92"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bottom w:val="single" w:sz="4" w:space="0" w:color="000000"/>
              <w:right w:val="single" w:sz="4" w:space="0" w:color="000000"/>
            </w:tcBorders>
            <w:shd w:val="clear" w:color="auto" w:fill="F2F2F2"/>
          </w:tcPr>
          <w:p w14:paraId="1E649816" w14:textId="77777777" w:rsidR="00FC6680" w:rsidRPr="00B9688F" w:rsidRDefault="00FC6680" w:rsidP="000C46B4">
            <w:pPr>
              <w:pStyle w:val="NoSpacing"/>
              <w:widowControl w:val="0"/>
              <w:rPr>
                <w:rFonts w:ascii="Arial" w:hAnsi="Arial" w:cs="Arial"/>
                <w:bCs/>
                <w:sz w:val="16"/>
                <w:szCs w:val="16"/>
                <w:lang w:val="sr-Cyrl-RS"/>
              </w:rPr>
            </w:pPr>
            <w:r w:rsidRPr="00B9688F">
              <w:rPr>
                <w:rFonts w:ascii="Arial" w:hAnsi="Arial" w:cs="Arial"/>
                <w:bCs/>
                <w:sz w:val="16"/>
                <w:szCs w:val="16"/>
                <w:lang w:val="sr-Cyrl-RS"/>
              </w:rPr>
              <w:lastRenderedPageBreak/>
              <w:t>Новчани додатак за бригу о деци</w:t>
            </w:r>
          </w:p>
          <w:p w14:paraId="142B3DB1" w14:textId="77777777" w:rsidR="00FC6680" w:rsidRPr="00B9688F" w:rsidRDefault="00FC6680" w:rsidP="000C46B4">
            <w:pPr>
              <w:widowControl w:val="0"/>
              <w:spacing w:after="0" w:line="240" w:lineRule="auto"/>
              <w:jc w:val="center"/>
              <w:rPr>
                <w:rFonts w:ascii="Arial" w:hAnsi="Arial" w:cs="Arial"/>
                <w:sz w:val="16"/>
                <w:szCs w:val="16"/>
              </w:rPr>
            </w:pPr>
          </w:p>
          <w:p w14:paraId="59EA5D88"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701 незапослених младих (самохраних родитеља детета/деце испод 7 година или породице у којој је један супружник запослен, а други незапослен и има обавезу чувања детета/</w:t>
            </w:r>
          </w:p>
          <w:p w14:paraId="0F13070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децe)</w:t>
            </w:r>
          </w:p>
          <w:p w14:paraId="680111C5" w14:textId="77777777" w:rsidR="00FC6680" w:rsidRPr="00B9688F" w:rsidRDefault="00FC6680" w:rsidP="000C46B4">
            <w:pPr>
              <w:widowControl w:val="0"/>
              <w:spacing w:after="0" w:line="240" w:lineRule="auto"/>
              <w:jc w:val="center"/>
              <w:rPr>
                <w:rFonts w:ascii="Arial" w:hAnsi="Arial" w:cs="Arial"/>
                <w:sz w:val="16"/>
                <w:szCs w:val="16"/>
              </w:rPr>
            </w:pPr>
          </w:p>
          <w:p w14:paraId="0C13B34C" w14:textId="77777777" w:rsidR="00FC6680" w:rsidRPr="00B9688F" w:rsidRDefault="00FC6680" w:rsidP="000C46B4">
            <w:pPr>
              <w:widowControl w:val="0"/>
              <w:spacing w:after="0" w:line="240" w:lineRule="auto"/>
              <w:jc w:val="center"/>
              <w:rPr>
                <w:rFonts w:ascii="Arial" w:hAnsi="Arial" w:cs="Arial"/>
                <w:b/>
                <w:sz w:val="16"/>
                <w:szCs w:val="16"/>
              </w:rPr>
            </w:pPr>
            <w:r w:rsidRPr="00B9688F">
              <w:rPr>
                <w:rFonts w:ascii="Arial" w:hAnsi="Arial" w:cs="Arial"/>
                <w:bCs/>
                <w:sz w:val="16"/>
                <w:szCs w:val="16"/>
              </w:rPr>
              <w:t>Кратке обуке</w:t>
            </w:r>
          </w:p>
          <w:p w14:paraId="6AD22055" w14:textId="77777777" w:rsidR="00FC6680" w:rsidRPr="00B9688F" w:rsidRDefault="00FC6680" w:rsidP="000C46B4">
            <w:pPr>
              <w:widowControl w:val="0"/>
              <w:spacing w:after="0" w:line="240" w:lineRule="auto"/>
              <w:jc w:val="center"/>
              <w:rPr>
                <w:rFonts w:ascii="Arial" w:hAnsi="Arial" w:cs="Arial"/>
                <w:sz w:val="16"/>
                <w:szCs w:val="16"/>
              </w:rPr>
            </w:pPr>
          </w:p>
          <w:p w14:paraId="1A2F3FC9" w14:textId="77777777" w:rsidR="00FC6680" w:rsidRPr="00B9688F" w:rsidRDefault="00FC6680" w:rsidP="000C46B4">
            <w:pPr>
              <w:widowControl w:val="0"/>
              <w:spacing w:after="0" w:line="240" w:lineRule="auto"/>
              <w:jc w:val="center"/>
              <w:rPr>
                <w:rFonts w:ascii="Arial" w:hAnsi="Arial" w:cs="Arial"/>
                <w:sz w:val="16"/>
                <w:szCs w:val="16"/>
              </w:rPr>
            </w:pPr>
          </w:p>
          <w:p w14:paraId="21AED2DF"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1.100 (кратке обуке за повећање запошљивости)</w:t>
            </w:r>
          </w:p>
          <w:p w14:paraId="4ADC681D" w14:textId="77777777" w:rsidR="00FC6680" w:rsidRPr="00B9688F" w:rsidRDefault="00FC6680" w:rsidP="000C46B4">
            <w:pPr>
              <w:widowControl w:val="0"/>
              <w:spacing w:after="0" w:line="240" w:lineRule="auto"/>
              <w:jc w:val="center"/>
              <w:rPr>
                <w:rFonts w:ascii="Arial" w:hAnsi="Arial" w:cs="Arial"/>
                <w:sz w:val="16"/>
                <w:szCs w:val="16"/>
              </w:rPr>
            </w:pPr>
          </w:p>
          <w:p w14:paraId="0492F5BC" w14:textId="77777777" w:rsidR="00FC6680" w:rsidRPr="00B9688F" w:rsidRDefault="00FC6680" w:rsidP="000C46B4">
            <w:pPr>
              <w:widowControl w:val="0"/>
              <w:spacing w:after="0" w:line="240" w:lineRule="auto"/>
              <w:jc w:val="center"/>
              <w:rPr>
                <w:rFonts w:ascii="Arial" w:hAnsi="Arial" w:cs="Arial"/>
                <w:sz w:val="16"/>
                <w:szCs w:val="16"/>
              </w:rPr>
            </w:pPr>
          </w:p>
          <w:p w14:paraId="14E9CE91" w14:textId="77777777" w:rsidR="00FC6680" w:rsidRPr="00B9688F" w:rsidRDefault="00FC6680" w:rsidP="000C46B4">
            <w:pPr>
              <w:widowControl w:val="0"/>
              <w:spacing w:after="0" w:line="240" w:lineRule="auto"/>
              <w:jc w:val="center"/>
              <w:rPr>
                <w:rFonts w:ascii="Arial" w:hAnsi="Arial" w:cs="Arial"/>
                <w:sz w:val="16"/>
                <w:szCs w:val="16"/>
              </w:rPr>
            </w:pPr>
          </w:p>
          <w:p w14:paraId="68A65D07" w14:textId="77777777" w:rsidR="00FC6680" w:rsidRPr="00B9688F" w:rsidRDefault="00FC6680" w:rsidP="000C46B4">
            <w:pPr>
              <w:widowControl w:val="0"/>
              <w:spacing w:after="0" w:line="240" w:lineRule="auto"/>
              <w:jc w:val="center"/>
              <w:rPr>
                <w:rFonts w:ascii="Arial" w:hAnsi="Arial" w:cs="Arial"/>
                <w:sz w:val="16"/>
                <w:szCs w:val="16"/>
              </w:rPr>
            </w:pPr>
          </w:p>
          <w:p w14:paraId="514BB2E7" w14:textId="77777777" w:rsidR="00FC6680" w:rsidRPr="00B9688F" w:rsidRDefault="00FC6680" w:rsidP="000C46B4">
            <w:pPr>
              <w:widowControl w:val="0"/>
              <w:spacing w:after="0" w:line="240" w:lineRule="auto"/>
              <w:jc w:val="center"/>
              <w:rPr>
                <w:rFonts w:ascii="Arial" w:hAnsi="Arial" w:cs="Arial"/>
                <w:sz w:val="16"/>
                <w:szCs w:val="16"/>
              </w:rPr>
            </w:pPr>
          </w:p>
          <w:p w14:paraId="601B2E32" w14:textId="77777777" w:rsidR="00FC6680" w:rsidRPr="00B9688F" w:rsidRDefault="00FC6680" w:rsidP="000C46B4">
            <w:pPr>
              <w:widowControl w:val="0"/>
              <w:spacing w:after="0" w:line="240" w:lineRule="auto"/>
              <w:jc w:val="center"/>
              <w:rPr>
                <w:rFonts w:ascii="Arial" w:hAnsi="Arial" w:cs="Arial"/>
                <w:sz w:val="16"/>
                <w:szCs w:val="16"/>
              </w:rPr>
            </w:pPr>
          </w:p>
          <w:p w14:paraId="0DC80BAF" w14:textId="77777777" w:rsidR="00FC6680" w:rsidRPr="00B9688F" w:rsidRDefault="00FC6680" w:rsidP="000C46B4">
            <w:pPr>
              <w:widowControl w:val="0"/>
              <w:spacing w:after="0" w:line="240" w:lineRule="auto"/>
              <w:jc w:val="center"/>
              <w:rPr>
                <w:rFonts w:ascii="Arial" w:hAnsi="Arial" w:cs="Arial"/>
                <w:sz w:val="16"/>
                <w:szCs w:val="16"/>
              </w:rPr>
            </w:pPr>
          </w:p>
          <w:p w14:paraId="4E74F20B" w14:textId="77777777" w:rsidR="00FC6680" w:rsidRPr="00B9688F" w:rsidRDefault="00FC6680" w:rsidP="000C46B4">
            <w:pPr>
              <w:widowControl w:val="0"/>
              <w:spacing w:after="0" w:line="240" w:lineRule="auto"/>
              <w:jc w:val="center"/>
              <w:rPr>
                <w:rFonts w:ascii="Arial" w:hAnsi="Arial" w:cs="Arial"/>
                <w:sz w:val="16"/>
                <w:szCs w:val="16"/>
              </w:rPr>
            </w:pPr>
          </w:p>
          <w:p w14:paraId="7776760C" w14:textId="77777777" w:rsidR="00FC6680" w:rsidRPr="00B9688F" w:rsidRDefault="00FC6680" w:rsidP="000C46B4">
            <w:pPr>
              <w:widowControl w:val="0"/>
              <w:spacing w:after="0" w:line="240" w:lineRule="auto"/>
              <w:jc w:val="center"/>
              <w:rPr>
                <w:rFonts w:ascii="Arial" w:hAnsi="Arial" w:cs="Arial"/>
                <w:sz w:val="16"/>
                <w:szCs w:val="16"/>
              </w:rPr>
            </w:pPr>
          </w:p>
          <w:p w14:paraId="169B9356" w14:textId="77777777" w:rsidR="00FC6680" w:rsidRPr="00B9688F" w:rsidRDefault="00FC6680" w:rsidP="000C46B4">
            <w:pPr>
              <w:widowControl w:val="0"/>
              <w:spacing w:after="0" w:line="240" w:lineRule="auto"/>
              <w:jc w:val="center"/>
              <w:rPr>
                <w:rFonts w:ascii="Arial" w:hAnsi="Arial" w:cs="Arial"/>
                <w:sz w:val="16"/>
                <w:szCs w:val="16"/>
              </w:rPr>
            </w:pPr>
          </w:p>
          <w:p w14:paraId="69701026" w14:textId="77777777" w:rsidR="00FC6680" w:rsidRPr="00B9688F" w:rsidRDefault="00FC6680" w:rsidP="000C46B4">
            <w:pPr>
              <w:widowControl w:val="0"/>
              <w:spacing w:after="0" w:line="240" w:lineRule="auto"/>
              <w:jc w:val="center"/>
              <w:rPr>
                <w:rFonts w:ascii="Arial" w:hAnsi="Arial" w:cs="Arial"/>
                <w:sz w:val="16"/>
                <w:szCs w:val="16"/>
              </w:rPr>
            </w:pPr>
          </w:p>
          <w:p w14:paraId="0B286DB4" w14:textId="77777777" w:rsidR="00FC6680" w:rsidRPr="00B9688F" w:rsidRDefault="00FC6680" w:rsidP="000C46B4">
            <w:pPr>
              <w:widowControl w:val="0"/>
              <w:spacing w:after="0" w:line="240" w:lineRule="auto"/>
              <w:jc w:val="center"/>
              <w:rPr>
                <w:rFonts w:ascii="Arial" w:hAnsi="Arial" w:cs="Arial"/>
                <w:sz w:val="16"/>
                <w:szCs w:val="16"/>
              </w:rPr>
            </w:pPr>
          </w:p>
          <w:p w14:paraId="29055B73" w14:textId="77777777" w:rsidR="00FC6680" w:rsidRPr="00B9688F" w:rsidRDefault="00FC6680" w:rsidP="000C46B4">
            <w:pPr>
              <w:widowControl w:val="0"/>
              <w:spacing w:after="0" w:line="240" w:lineRule="auto"/>
              <w:jc w:val="center"/>
              <w:rPr>
                <w:rFonts w:ascii="Arial" w:hAnsi="Arial" w:cs="Arial"/>
                <w:sz w:val="16"/>
                <w:szCs w:val="16"/>
              </w:rPr>
            </w:pPr>
          </w:p>
          <w:p w14:paraId="4D920213" w14:textId="77777777" w:rsidR="00FC6680" w:rsidRPr="00B9688F" w:rsidRDefault="00FC6680" w:rsidP="000C46B4">
            <w:pPr>
              <w:widowControl w:val="0"/>
              <w:spacing w:after="0" w:line="240" w:lineRule="auto"/>
              <w:jc w:val="center"/>
              <w:rPr>
                <w:rFonts w:ascii="Arial" w:hAnsi="Arial" w:cs="Arial"/>
                <w:sz w:val="16"/>
                <w:szCs w:val="16"/>
              </w:rPr>
            </w:pPr>
          </w:p>
          <w:p w14:paraId="75666EB0" w14:textId="77777777" w:rsidR="00FC6680" w:rsidRPr="00B9688F" w:rsidRDefault="00FC6680" w:rsidP="000C46B4">
            <w:pPr>
              <w:widowControl w:val="0"/>
              <w:spacing w:after="0" w:line="240" w:lineRule="auto"/>
              <w:jc w:val="center"/>
              <w:rPr>
                <w:rFonts w:ascii="Arial" w:hAnsi="Arial" w:cs="Arial"/>
                <w:sz w:val="16"/>
                <w:szCs w:val="16"/>
              </w:rPr>
            </w:pPr>
          </w:p>
          <w:p w14:paraId="75B14354" w14:textId="77777777" w:rsidR="00FC6680" w:rsidRPr="00B9688F" w:rsidRDefault="00FC6680" w:rsidP="000C46B4">
            <w:pPr>
              <w:widowControl w:val="0"/>
              <w:spacing w:after="0" w:line="240" w:lineRule="auto"/>
              <w:jc w:val="center"/>
              <w:rPr>
                <w:rFonts w:ascii="Arial" w:hAnsi="Arial" w:cs="Arial"/>
                <w:sz w:val="16"/>
                <w:szCs w:val="16"/>
              </w:rPr>
            </w:pPr>
          </w:p>
          <w:p w14:paraId="2C70F536" w14:textId="77777777" w:rsidR="00FC6680" w:rsidRPr="00B9688F" w:rsidRDefault="00FC6680" w:rsidP="000C46B4">
            <w:pPr>
              <w:widowControl w:val="0"/>
              <w:spacing w:after="0" w:line="240" w:lineRule="auto"/>
              <w:jc w:val="center"/>
              <w:rPr>
                <w:rFonts w:ascii="Arial" w:hAnsi="Arial" w:cs="Arial"/>
                <w:sz w:val="16"/>
                <w:szCs w:val="16"/>
              </w:rPr>
            </w:pPr>
          </w:p>
          <w:p w14:paraId="047BF0A9" w14:textId="77777777" w:rsidR="00FC6680" w:rsidRPr="00B9688F" w:rsidRDefault="00FC6680" w:rsidP="000C46B4">
            <w:pPr>
              <w:widowControl w:val="0"/>
              <w:spacing w:after="0" w:line="240" w:lineRule="auto"/>
              <w:jc w:val="center"/>
              <w:rPr>
                <w:rFonts w:ascii="Arial" w:hAnsi="Arial" w:cs="Arial"/>
                <w:sz w:val="16"/>
                <w:szCs w:val="16"/>
              </w:rPr>
            </w:pPr>
          </w:p>
          <w:p w14:paraId="21CC4748" w14:textId="77777777" w:rsidR="00FC6680" w:rsidRPr="00B9688F" w:rsidRDefault="00FC6680" w:rsidP="000C46B4">
            <w:pPr>
              <w:widowControl w:val="0"/>
              <w:spacing w:after="0" w:line="240" w:lineRule="auto"/>
              <w:jc w:val="center"/>
              <w:rPr>
                <w:rFonts w:ascii="Arial" w:hAnsi="Arial" w:cs="Arial"/>
                <w:sz w:val="16"/>
                <w:szCs w:val="16"/>
              </w:rPr>
            </w:pPr>
          </w:p>
          <w:p w14:paraId="34D75E5D" w14:textId="77777777" w:rsidR="00FC6680" w:rsidRPr="00B9688F" w:rsidRDefault="00FC6680" w:rsidP="000C46B4">
            <w:pPr>
              <w:widowControl w:val="0"/>
              <w:spacing w:after="0" w:line="240" w:lineRule="auto"/>
              <w:jc w:val="center"/>
              <w:rPr>
                <w:rFonts w:ascii="Arial" w:hAnsi="Arial" w:cs="Arial"/>
                <w:sz w:val="16"/>
                <w:szCs w:val="16"/>
              </w:rPr>
            </w:pPr>
          </w:p>
          <w:p w14:paraId="454BDB05" w14:textId="77777777" w:rsidR="00FC6680" w:rsidRPr="00B9688F" w:rsidRDefault="00FC6680" w:rsidP="000C46B4">
            <w:pPr>
              <w:widowControl w:val="0"/>
              <w:spacing w:after="0" w:line="240" w:lineRule="auto"/>
              <w:jc w:val="center"/>
              <w:rPr>
                <w:rFonts w:ascii="Arial" w:hAnsi="Arial" w:cs="Arial"/>
                <w:sz w:val="16"/>
                <w:szCs w:val="16"/>
              </w:rPr>
            </w:pPr>
          </w:p>
          <w:p w14:paraId="0A1E225D" w14:textId="77777777" w:rsidR="00FC6680" w:rsidRPr="00B9688F" w:rsidRDefault="00FC6680" w:rsidP="000C46B4">
            <w:pPr>
              <w:widowControl w:val="0"/>
              <w:spacing w:after="0" w:line="240" w:lineRule="auto"/>
              <w:jc w:val="center"/>
              <w:rPr>
                <w:rFonts w:ascii="Arial" w:hAnsi="Arial" w:cs="Arial"/>
                <w:sz w:val="16"/>
                <w:szCs w:val="16"/>
              </w:rPr>
            </w:pPr>
          </w:p>
          <w:p w14:paraId="41191191" w14:textId="77777777" w:rsidR="00FC6680" w:rsidRPr="00B9688F" w:rsidRDefault="00FC6680" w:rsidP="000C46B4">
            <w:pPr>
              <w:widowControl w:val="0"/>
              <w:spacing w:after="0" w:line="240" w:lineRule="auto"/>
              <w:jc w:val="center"/>
              <w:rPr>
                <w:rFonts w:ascii="Arial" w:hAnsi="Arial" w:cs="Arial"/>
                <w:sz w:val="16"/>
                <w:szCs w:val="16"/>
              </w:rPr>
            </w:pPr>
          </w:p>
          <w:p w14:paraId="79C3C1F6" w14:textId="77777777" w:rsidR="00FC6680" w:rsidRPr="00B9688F" w:rsidRDefault="00FC6680" w:rsidP="000C46B4">
            <w:pPr>
              <w:widowControl w:val="0"/>
              <w:spacing w:after="0" w:line="240" w:lineRule="auto"/>
              <w:jc w:val="center"/>
              <w:rPr>
                <w:rFonts w:ascii="Arial" w:hAnsi="Arial" w:cs="Arial"/>
                <w:sz w:val="16"/>
                <w:szCs w:val="16"/>
              </w:rPr>
            </w:pPr>
          </w:p>
          <w:p w14:paraId="65F4F5D9" w14:textId="77777777" w:rsidR="00FC6680" w:rsidRPr="00B9688F" w:rsidRDefault="00FC6680" w:rsidP="000C46B4">
            <w:pPr>
              <w:widowControl w:val="0"/>
              <w:spacing w:after="0" w:line="240" w:lineRule="auto"/>
              <w:jc w:val="center"/>
              <w:rPr>
                <w:rFonts w:ascii="Arial" w:hAnsi="Arial" w:cs="Arial"/>
                <w:sz w:val="16"/>
                <w:szCs w:val="16"/>
              </w:rPr>
            </w:pPr>
          </w:p>
          <w:p w14:paraId="01886CDD" w14:textId="77777777" w:rsidR="00FC6680" w:rsidRPr="00B9688F" w:rsidRDefault="00FC6680" w:rsidP="000C46B4">
            <w:pPr>
              <w:widowControl w:val="0"/>
              <w:spacing w:after="0" w:line="240" w:lineRule="auto"/>
              <w:jc w:val="center"/>
              <w:rPr>
                <w:rFonts w:ascii="Arial" w:hAnsi="Arial" w:cs="Arial"/>
                <w:sz w:val="16"/>
                <w:szCs w:val="16"/>
              </w:rPr>
            </w:pPr>
          </w:p>
          <w:p w14:paraId="69C50465" w14:textId="77777777" w:rsidR="00FC6680" w:rsidRPr="00B9688F" w:rsidRDefault="00FC6680" w:rsidP="000C46B4">
            <w:pPr>
              <w:widowControl w:val="0"/>
              <w:spacing w:after="0" w:line="240" w:lineRule="auto"/>
              <w:jc w:val="center"/>
              <w:rPr>
                <w:rFonts w:ascii="Arial" w:hAnsi="Arial" w:cs="Arial"/>
                <w:sz w:val="16"/>
                <w:szCs w:val="16"/>
              </w:rPr>
            </w:pPr>
          </w:p>
          <w:p w14:paraId="464673AE" w14:textId="77777777" w:rsidR="00FC6680" w:rsidRPr="00B9688F" w:rsidRDefault="00FC6680" w:rsidP="000C46B4">
            <w:pPr>
              <w:widowControl w:val="0"/>
              <w:spacing w:after="0" w:line="240" w:lineRule="auto"/>
              <w:jc w:val="center"/>
              <w:rPr>
                <w:rFonts w:ascii="Arial" w:hAnsi="Arial" w:cs="Arial"/>
                <w:sz w:val="16"/>
                <w:szCs w:val="16"/>
              </w:rPr>
            </w:pPr>
          </w:p>
          <w:p w14:paraId="17D0A91D" w14:textId="77777777" w:rsidR="00FC6680" w:rsidRPr="00B9688F" w:rsidRDefault="00FC6680" w:rsidP="000C46B4">
            <w:pPr>
              <w:widowControl w:val="0"/>
              <w:spacing w:after="0" w:line="240" w:lineRule="auto"/>
              <w:jc w:val="center"/>
              <w:rPr>
                <w:rFonts w:ascii="Arial" w:hAnsi="Arial" w:cs="Arial"/>
                <w:sz w:val="16"/>
                <w:szCs w:val="16"/>
              </w:rPr>
            </w:pPr>
          </w:p>
          <w:p w14:paraId="3AF47B47" w14:textId="77777777" w:rsidR="00FC6680" w:rsidRPr="00B9688F" w:rsidRDefault="00FC6680" w:rsidP="000C46B4">
            <w:pPr>
              <w:widowControl w:val="0"/>
              <w:spacing w:after="0" w:line="240" w:lineRule="auto"/>
              <w:jc w:val="center"/>
              <w:rPr>
                <w:rFonts w:ascii="Arial" w:hAnsi="Arial" w:cs="Arial"/>
                <w:sz w:val="16"/>
                <w:szCs w:val="16"/>
              </w:rPr>
            </w:pPr>
          </w:p>
          <w:p w14:paraId="502A200B" w14:textId="77777777" w:rsidR="00FC6680" w:rsidRPr="00B9688F" w:rsidRDefault="00FC6680" w:rsidP="000C46B4">
            <w:pPr>
              <w:widowControl w:val="0"/>
              <w:spacing w:after="0" w:line="240" w:lineRule="auto"/>
              <w:jc w:val="center"/>
              <w:rPr>
                <w:rFonts w:ascii="Arial" w:hAnsi="Arial" w:cs="Arial"/>
                <w:sz w:val="16"/>
                <w:szCs w:val="16"/>
              </w:rPr>
            </w:pPr>
          </w:p>
          <w:p w14:paraId="7B1C2A3F" w14:textId="77777777" w:rsidR="00FC6680" w:rsidRPr="00B9688F" w:rsidRDefault="00FC6680" w:rsidP="000C46B4">
            <w:pPr>
              <w:widowControl w:val="0"/>
              <w:spacing w:after="0" w:line="240" w:lineRule="auto"/>
              <w:jc w:val="center"/>
              <w:rPr>
                <w:rFonts w:ascii="Arial" w:hAnsi="Arial" w:cs="Arial"/>
                <w:sz w:val="16"/>
                <w:szCs w:val="16"/>
              </w:rPr>
            </w:pPr>
          </w:p>
          <w:p w14:paraId="028DB471" w14:textId="77777777" w:rsidR="00FC6680" w:rsidRPr="00B9688F" w:rsidRDefault="00FC6680" w:rsidP="000C46B4">
            <w:pPr>
              <w:widowControl w:val="0"/>
              <w:spacing w:after="0" w:line="240" w:lineRule="auto"/>
              <w:jc w:val="center"/>
              <w:rPr>
                <w:rFonts w:ascii="Arial" w:hAnsi="Arial" w:cs="Arial"/>
                <w:sz w:val="16"/>
                <w:szCs w:val="16"/>
              </w:rPr>
            </w:pPr>
          </w:p>
          <w:p w14:paraId="115008C7" w14:textId="77777777" w:rsidR="00FC6680" w:rsidRPr="00B9688F" w:rsidRDefault="00FC6680" w:rsidP="000C46B4">
            <w:pPr>
              <w:widowControl w:val="0"/>
              <w:spacing w:after="0" w:line="240" w:lineRule="auto"/>
              <w:jc w:val="center"/>
              <w:rPr>
                <w:rFonts w:ascii="Arial" w:hAnsi="Arial" w:cs="Arial"/>
                <w:sz w:val="16"/>
                <w:szCs w:val="16"/>
              </w:rPr>
            </w:pPr>
          </w:p>
          <w:p w14:paraId="466D76D6" w14:textId="77777777" w:rsidR="00FC6680" w:rsidRPr="00B9688F" w:rsidRDefault="00FC6680" w:rsidP="000C46B4">
            <w:pPr>
              <w:widowControl w:val="0"/>
              <w:spacing w:after="0" w:line="240" w:lineRule="auto"/>
              <w:jc w:val="center"/>
              <w:rPr>
                <w:rFonts w:ascii="Arial" w:hAnsi="Arial" w:cs="Arial"/>
                <w:sz w:val="16"/>
                <w:szCs w:val="16"/>
              </w:rPr>
            </w:pPr>
          </w:p>
          <w:p w14:paraId="7074D797" w14:textId="77777777" w:rsidR="00FC6680" w:rsidRPr="00B9688F" w:rsidRDefault="00FC6680" w:rsidP="000C46B4">
            <w:pPr>
              <w:widowControl w:val="0"/>
              <w:spacing w:after="0" w:line="240" w:lineRule="auto"/>
              <w:jc w:val="center"/>
              <w:rPr>
                <w:rFonts w:ascii="Arial" w:hAnsi="Arial" w:cs="Arial"/>
                <w:sz w:val="16"/>
                <w:szCs w:val="16"/>
              </w:rPr>
            </w:pPr>
          </w:p>
          <w:p w14:paraId="4D7FB29E" w14:textId="77777777" w:rsidR="00FC6680" w:rsidRPr="00B9688F" w:rsidRDefault="00FC6680" w:rsidP="000C46B4">
            <w:pPr>
              <w:widowControl w:val="0"/>
              <w:spacing w:after="0" w:line="240" w:lineRule="auto"/>
              <w:jc w:val="center"/>
              <w:rPr>
                <w:rFonts w:ascii="Arial" w:hAnsi="Arial" w:cs="Arial"/>
                <w:sz w:val="16"/>
                <w:szCs w:val="16"/>
              </w:rPr>
            </w:pPr>
          </w:p>
          <w:p w14:paraId="36F42D7E" w14:textId="77777777" w:rsidR="00FC6680" w:rsidRPr="00B9688F" w:rsidRDefault="00FC6680" w:rsidP="000C46B4">
            <w:pPr>
              <w:widowControl w:val="0"/>
              <w:spacing w:after="0" w:line="240" w:lineRule="auto"/>
              <w:jc w:val="center"/>
              <w:rPr>
                <w:rFonts w:ascii="Arial" w:hAnsi="Arial" w:cs="Arial"/>
                <w:sz w:val="16"/>
                <w:szCs w:val="16"/>
              </w:rPr>
            </w:pPr>
          </w:p>
          <w:p w14:paraId="5082094C" w14:textId="77777777" w:rsidR="00FC6680" w:rsidRPr="00B9688F" w:rsidRDefault="00FC6680" w:rsidP="000C46B4">
            <w:pPr>
              <w:widowControl w:val="0"/>
              <w:spacing w:after="0" w:line="240" w:lineRule="auto"/>
              <w:jc w:val="center"/>
              <w:rPr>
                <w:rFonts w:ascii="Arial" w:hAnsi="Arial" w:cs="Arial"/>
                <w:sz w:val="16"/>
                <w:szCs w:val="16"/>
              </w:rPr>
            </w:pPr>
          </w:p>
          <w:p w14:paraId="27AB903D"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10 (поступак пилотирања ППУ)</w:t>
            </w:r>
          </w:p>
          <w:p w14:paraId="7BC92FA6" w14:textId="77777777" w:rsidR="00FC6680" w:rsidRPr="00B9688F" w:rsidRDefault="00FC6680" w:rsidP="000C46B4">
            <w:pPr>
              <w:widowControl w:val="0"/>
              <w:spacing w:after="0" w:line="240" w:lineRule="auto"/>
              <w:jc w:val="center"/>
              <w:rPr>
                <w:rFonts w:ascii="Arial" w:hAnsi="Arial" w:cs="Arial"/>
                <w:sz w:val="16"/>
                <w:szCs w:val="16"/>
              </w:rPr>
            </w:pPr>
          </w:p>
          <w:p w14:paraId="7035FC0C" w14:textId="77777777" w:rsidR="00FC6680" w:rsidRPr="00B9688F" w:rsidRDefault="00FC6680" w:rsidP="000C46B4">
            <w:pPr>
              <w:widowControl w:val="0"/>
              <w:spacing w:after="0" w:line="240" w:lineRule="auto"/>
              <w:jc w:val="center"/>
              <w:rPr>
                <w:rFonts w:ascii="Arial" w:hAnsi="Arial" w:cs="Arial"/>
                <w:sz w:val="16"/>
                <w:szCs w:val="16"/>
              </w:rPr>
            </w:pPr>
          </w:p>
          <w:p w14:paraId="6213453A" w14:textId="77777777" w:rsidR="00FC6680" w:rsidRPr="00B9688F" w:rsidRDefault="00FC6680" w:rsidP="000C46B4">
            <w:pPr>
              <w:widowControl w:val="0"/>
              <w:spacing w:after="0" w:line="240" w:lineRule="auto"/>
              <w:jc w:val="center"/>
              <w:rPr>
                <w:rFonts w:ascii="Arial" w:hAnsi="Arial" w:cs="Arial"/>
                <w:sz w:val="16"/>
                <w:szCs w:val="16"/>
              </w:rPr>
            </w:pPr>
          </w:p>
        </w:tc>
        <w:tc>
          <w:tcPr>
            <w:tcW w:w="710" w:type="dxa"/>
            <w:tcBorders>
              <w:bottom w:val="single" w:sz="4" w:space="0" w:color="000000"/>
            </w:tcBorders>
            <w:shd w:val="clear" w:color="auto" w:fill="F2F2F2"/>
          </w:tcPr>
          <w:p w14:paraId="1853BF6E"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lastRenderedPageBreak/>
              <w:t>41.634 РСД</w:t>
            </w:r>
          </w:p>
          <w:p w14:paraId="5FE38E04" w14:textId="77777777" w:rsidR="00FC6680" w:rsidRPr="00B9688F" w:rsidRDefault="00FC6680" w:rsidP="000C46B4">
            <w:pPr>
              <w:widowControl w:val="0"/>
              <w:spacing w:after="0" w:line="240" w:lineRule="auto"/>
              <w:jc w:val="center"/>
              <w:rPr>
                <w:rFonts w:ascii="Arial" w:hAnsi="Arial" w:cs="Arial"/>
                <w:sz w:val="16"/>
                <w:szCs w:val="16"/>
              </w:rPr>
            </w:pPr>
          </w:p>
          <w:p w14:paraId="37CC0BFE" w14:textId="77777777" w:rsidR="00FC6680" w:rsidRPr="00B9688F" w:rsidRDefault="00FC6680" w:rsidP="000C46B4">
            <w:pPr>
              <w:widowControl w:val="0"/>
              <w:spacing w:after="0" w:line="240" w:lineRule="auto"/>
              <w:jc w:val="center"/>
              <w:rPr>
                <w:rFonts w:ascii="Arial" w:hAnsi="Arial" w:cs="Arial"/>
                <w:sz w:val="16"/>
                <w:szCs w:val="16"/>
              </w:rPr>
            </w:pPr>
          </w:p>
          <w:p w14:paraId="29F4CF44"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FC01BD3"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7F8495D"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B235B37"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66F0C25"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4D31C600"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985D0AF"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DA38584"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lang w:eastAsia="en-GB"/>
              </w:rPr>
              <w:t>69.726</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РСД</w:t>
            </w:r>
          </w:p>
          <w:p w14:paraId="3545FEC8" w14:textId="77777777" w:rsidR="00FC6680" w:rsidRPr="00B9688F" w:rsidRDefault="00FC6680" w:rsidP="000C46B4">
            <w:pPr>
              <w:widowControl w:val="0"/>
              <w:spacing w:after="0" w:line="240" w:lineRule="auto"/>
              <w:jc w:val="center"/>
              <w:rPr>
                <w:rFonts w:ascii="Arial" w:hAnsi="Arial" w:cs="Arial"/>
                <w:sz w:val="16"/>
                <w:szCs w:val="16"/>
              </w:rPr>
            </w:pPr>
          </w:p>
          <w:p w14:paraId="594C12CD" w14:textId="77777777" w:rsidR="00FC6680" w:rsidRPr="00B9688F" w:rsidRDefault="00FC6680" w:rsidP="000C46B4">
            <w:pPr>
              <w:widowControl w:val="0"/>
              <w:spacing w:after="0" w:line="240" w:lineRule="auto"/>
              <w:jc w:val="center"/>
              <w:rPr>
                <w:rFonts w:ascii="Arial" w:hAnsi="Arial" w:cs="Arial"/>
                <w:sz w:val="16"/>
                <w:szCs w:val="16"/>
              </w:rPr>
            </w:pPr>
          </w:p>
          <w:p w14:paraId="567A1BA3" w14:textId="77777777" w:rsidR="00FC6680" w:rsidRPr="00B9688F" w:rsidRDefault="00FC6680" w:rsidP="000C46B4">
            <w:pPr>
              <w:widowControl w:val="0"/>
              <w:spacing w:after="0" w:line="240" w:lineRule="auto"/>
              <w:jc w:val="center"/>
              <w:rPr>
                <w:rFonts w:ascii="Arial" w:hAnsi="Arial" w:cs="Arial"/>
                <w:sz w:val="16"/>
                <w:szCs w:val="16"/>
              </w:rPr>
            </w:pPr>
          </w:p>
          <w:p w14:paraId="25831BE6" w14:textId="77777777" w:rsidR="00FC6680" w:rsidRPr="00B9688F" w:rsidRDefault="00FC6680" w:rsidP="000C46B4">
            <w:pPr>
              <w:widowControl w:val="0"/>
              <w:spacing w:after="0" w:line="240" w:lineRule="auto"/>
              <w:jc w:val="center"/>
              <w:rPr>
                <w:rFonts w:ascii="Arial" w:hAnsi="Arial" w:cs="Arial"/>
                <w:sz w:val="16"/>
                <w:szCs w:val="16"/>
              </w:rPr>
            </w:pPr>
          </w:p>
          <w:p w14:paraId="31D21EAC" w14:textId="77777777" w:rsidR="00FC6680" w:rsidRPr="00B9688F" w:rsidRDefault="00FC6680" w:rsidP="000C46B4">
            <w:pPr>
              <w:widowControl w:val="0"/>
              <w:spacing w:after="0" w:line="240" w:lineRule="auto"/>
              <w:jc w:val="center"/>
              <w:rPr>
                <w:rFonts w:ascii="Arial" w:hAnsi="Arial" w:cs="Arial"/>
                <w:sz w:val="16"/>
                <w:szCs w:val="16"/>
              </w:rPr>
            </w:pPr>
          </w:p>
          <w:p w14:paraId="64EF7756"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51C209B0"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BFA90E9"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6960AAA"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5241BA8"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545FEA3"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9465767"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4A94005B"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ADE7927"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33DA9BB2"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493BCED"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2C3B1F5"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88EC005"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7696C9D"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427892FC"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6ABA01F"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12A7F2F"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65DF135"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CFB74DE"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5BF30CE"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32C0259B"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06F6BD3"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D884031"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F1356AB"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3F0A0CE"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155F1FF"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931CAE3"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564114B2"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9C3CD47"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7A6E3C1"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87C171E"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3B8F8F9F"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D85A9AC"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5BCAD5F8"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F7F6490"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5419725"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0502E12"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F045B40"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52DA9F9"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3DE9BE3"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E0F128E"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1347A92E"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3F320A26"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DBC35BC"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386656A6"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4916E0C4"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DB99D77"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24DAA50A"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72FA3D0F"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05054CC8"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375F5086"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5EA1038A"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2119D52"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58CD4AF9"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56C219C8"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F63FA00" w14:textId="77777777" w:rsidR="00FC6680" w:rsidRPr="00B9688F" w:rsidRDefault="00FC6680" w:rsidP="000C46B4">
            <w:pPr>
              <w:widowControl w:val="0"/>
              <w:spacing w:after="0" w:line="240" w:lineRule="auto"/>
              <w:jc w:val="center"/>
              <w:rPr>
                <w:rFonts w:ascii="Arial" w:hAnsi="Arial" w:cs="Arial"/>
                <w:sz w:val="16"/>
                <w:szCs w:val="16"/>
                <w:lang w:eastAsia="en-GB"/>
              </w:rPr>
            </w:pPr>
          </w:p>
          <w:p w14:paraId="697AC4D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360.000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РСД</w:t>
            </w:r>
          </w:p>
          <w:p w14:paraId="25DF3DA9" w14:textId="77777777" w:rsidR="00FC6680" w:rsidRPr="00B9688F" w:rsidRDefault="00FC6680" w:rsidP="000C46B4">
            <w:pPr>
              <w:widowControl w:val="0"/>
              <w:spacing w:after="0" w:line="240" w:lineRule="auto"/>
              <w:jc w:val="center"/>
              <w:rPr>
                <w:rFonts w:ascii="Arial" w:hAnsi="Arial" w:cs="Arial"/>
                <w:sz w:val="16"/>
                <w:szCs w:val="16"/>
              </w:rPr>
            </w:pPr>
          </w:p>
        </w:tc>
        <w:tc>
          <w:tcPr>
            <w:tcW w:w="425" w:type="dxa"/>
            <w:tcBorders>
              <w:left w:val="single" w:sz="4" w:space="0" w:color="000000"/>
              <w:bottom w:val="single" w:sz="4" w:space="0" w:color="000000"/>
              <w:right w:val="single" w:sz="4" w:space="0" w:color="000000"/>
            </w:tcBorders>
            <w:shd w:val="clear" w:color="auto" w:fill="auto"/>
          </w:tcPr>
          <w:p w14:paraId="004D3B0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 </w:t>
            </w:r>
          </w:p>
        </w:tc>
        <w:tc>
          <w:tcPr>
            <w:tcW w:w="850" w:type="dxa"/>
            <w:tcBorders>
              <w:bottom w:val="single" w:sz="4" w:space="0" w:color="000000"/>
              <w:right w:val="single" w:sz="4" w:space="0" w:color="000000"/>
            </w:tcBorders>
            <w:shd w:val="clear" w:color="000000" w:fill="FFFFFF"/>
          </w:tcPr>
          <w:p w14:paraId="2DDE9C6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502367AC"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Новчани додатак за бригу о децу</w:t>
            </w:r>
          </w:p>
          <w:p w14:paraId="794D1F8D" w14:textId="77777777" w:rsidR="00FC6680" w:rsidRPr="00B9688F" w:rsidRDefault="00FC6680" w:rsidP="000C46B4">
            <w:pPr>
              <w:widowControl w:val="0"/>
              <w:spacing w:after="0" w:line="240" w:lineRule="auto"/>
              <w:rPr>
                <w:rFonts w:ascii="Arial" w:eastAsia="Times New Roman" w:hAnsi="Arial" w:cs="Arial"/>
                <w:bCs/>
                <w:sz w:val="16"/>
                <w:szCs w:val="16"/>
              </w:rPr>
            </w:pPr>
          </w:p>
          <w:p w14:paraId="1EC05DE9"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w:t>
            </w:r>
            <w:r w:rsidR="002B6F08" w:rsidRPr="00397E45">
              <w:rPr>
                <w:rFonts w:ascii="Arial" w:hAnsi="Arial" w:cs="Arial"/>
                <w:sz w:val="16"/>
                <w:szCs w:val="16"/>
              </w:rPr>
              <w:t>МРЗБСП</w:t>
            </w:r>
            <w:r w:rsidRPr="00B9688F">
              <w:rPr>
                <w:rFonts w:ascii="Arial" w:eastAsia="Times New Roman" w:hAnsi="Arial" w:cs="Arial"/>
                <w:bCs/>
                <w:sz w:val="16"/>
                <w:szCs w:val="16"/>
              </w:rPr>
              <w:t>)</w:t>
            </w:r>
          </w:p>
          <w:p w14:paraId="54DF6685" w14:textId="77777777" w:rsidR="00FC6680" w:rsidRPr="00B9688F" w:rsidRDefault="00FC6680" w:rsidP="000C46B4">
            <w:pPr>
              <w:pStyle w:val="NoSpacing"/>
              <w:widowControl w:val="0"/>
              <w:rPr>
                <w:rFonts w:ascii="Arial" w:hAnsi="Arial" w:cs="Arial"/>
                <w:bCs/>
                <w:sz w:val="16"/>
                <w:szCs w:val="16"/>
                <w:lang w:val="sr-Cyrl-RS"/>
              </w:rPr>
            </w:pPr>
            <w:r w:rsidRPr="00B9688F">
              <w:rPr>
                <w:rFonts w:ascii="Arial" w:hAnsi="Arial" w:cs="Arial"/>
                <w:bCs/>
                <w:sz w:val="16"/>
                <w:szCs w:val="16"/>
                <w:lang w:val="sr-Cyrl-RS"/>
              </w:rPr>
              <w:lastRenderedPageBreak/>
              <w:t xml:space="preserve">2.289,00   РСД – 2024 (кофинансирање Директни грант НСЗ) </w:t>
            </w:r>
          </w:p>
          <w:p w14:paraId="196CE2F9" w14:textId="77777777" w:rsidR="00FC6680" w:rsidRPr="00B9688F" w:rsidRDefault="00FC6680" w:rsidP="000C46B4">
            <w:pPr>
              <w:widowControl w:val="0"/>
              <w:spacing w:after="0" w:line="240" w:lineRule="auto"/>
              <w:rPr>
                <w:rFonts w:ascii="Arial" w:eastAsia="Times New Roman" w:hAnsi="Arial" w:cs="Arial"/>
                <w:bCs/>
                <w:sz w:val="16"/>
                <w:szCs w:val="16"/>
              </w:rPr>
            </w:pPr>
          </w:p>
        </w:tc>
        <w:tc>
          <w:tcPr>
            <w:tcW w:w="1186" w:type="dxa"/>
            <w:tcBorders>
              <w:bottom w:val="single" w:sz="4" w:space="0" w:color="000000"/>
              <w:right w:val="single" w:sz="4" w:space="0" w:color="000000"/>
            </w:tcBorders>
            <w:shd w:val="clear" w:color="auto" w:fill="auto"/>
          </w:tcPr>
          <w:p w14:paraId="014C1818" w14:textId="77777777" w:rsidR="00FC6680" w:rsidRPr="00B9688F" w:rsidRDefault="00FC6680" w:rsidP="000C46B4">
            <w:pPr>
              <w:widowControl w:val="0"/>
              <w:spacing w:after="0" w:line="240" w:lineRule="auto"/>
              <w:rPr>
                <w:rFonts w:ascii="Arial" w:eastAsia="Times New Roman" w:hAnsi="Arial" w:cs="Arial"/>
                <w:bCs/>
                <w:sz w:val="16"/>
                <w:szCs w:val="16"/>
              </w:rPr>
            </w:pPr>
          </w:p>
          <w:p w14:paraId="5F44F595" w14:textId="77777777" w:rsidR="00FC6680" w:rsidRPr="00B9688F" w:rsidRDefault="00FC6680" w:rsidP="000C46B4">
            <w:pPr>
              <w:widowControl w:val="0"/>
              <w:spacing w:after="0" w:line="240" w:lineRule="auto"/>
              <w:rPr>
                <w:rFonts w:ascii="Arial" w:eastAsia="Times New Roman" w:hAnsi="Arial" w:cs="Arial"/>
                <w:bCs/>
                <w:sz w:val="16"/>
                <w:szCs w:val="16"/>
              </w:rPr>
            </w:pPr>
          </w:p>
          <w:p w14:paraId="738E3D0E" w14:textId="77777777" w:rsidR="00FC6680" w:rsidRPr="00B9688F" w:rsidRDefault="00FC6680" w:rsidP="000C46B4">
            <w:pPr>
              <w:widowControl w:val="0"/>
              <w:spacing w:after="0" w:line="240" w:lineRule="auto"/>
              <w:rPr>
                <w:rFonts w:ascii="Arial" w:eastAsia="Times New Roman" w:hAnsi="Arial" w:cs="Arial"/>
                <w:bCs/>
                <w:sz w:val="16"/>
                <w:szCs w:val="16"/>
              </w:rPr>
            </w:pPr>
          </w:p>
          <w:p w14:paraId="32C924EB"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 xml:space="preserve">6.189,00   </w:t>
            </w:r>
            <w:r w:rsidRPr="00B9688F">
              <w:rPr>
                <w:rFonts w:ascii="Arial" w:eastAsia="Times New Roman" w:hAnsi="Arial" w:cs="Arial"/>
                <w:bCs/>
                <w:sz w:val="16"/>
                <w:szCs w:val="16"/>
              </w:rPr>
              <w:lastRenderedPageBreak/>
              <w:t>РСД 2024</w:t>
            </w:r>
          </w:p>
          <w:p w14:paraId="699A1553" w14:textId="77777777" w:rsidR="00FC6680" w:rsidRPr="00B9688F" w:rsidRDefault="00FC6680" w:rsidP="000C46B4">
            <w:pPr>
              <w:pStyle w:val="NoSpacing"/>
              <w:widowControl w:val="0"/>
              <w:rPr>
                <w:rFonts w:ascii="Arial" w:hAnsi="Arial" w:cs="Arial"/>
                <w:bCs/>
                <w:sz w:val="16"/>
                <w:szCs w:val="16"/>
                <w:lang w:val="sr-Cyrl-RS"/>
              </w:rPr>
            </w:pPr>
            <w:r w:rsidRPr="00B9688F">
              <w:rPr>
                <w:rFonts w:ascii="Arial" w:hAnsi="Arial" w:cs="Arial"/>
                <w:bCs/>
                <w:sz w:val="16"/>
                <w:szCs w:val="16"/>
                <w:lang w:val="sr-Cyrl-RS"/>
              </w:rPr>
              <w:t xml:space="preserve">ИПА 2020 - Директни грант НСЗ </w:t>
            </w:r>
          </w:p>
          <w:p w14:paraId="5730F5B4" w14:textId="77777777" w:rsidR="00FC6680" w:rsidRPr="00B9688F" w:rsidRDefault="00FC6680" w:rsidP="000C46B4">
            <w:pPr>
              <w:widowControl w:val="0"/>
              <w:spacing w:after="0" w:line="240" w:lineRule="auto"/>
              <w:rPr>
                <w:rFonts w:ascii="Arial" w:eastAsia="Times New Roman" w:hAnsi="Arial" w:cs="Arial"/>
                <w:bCs/>
                <w:sz w:val="16"/>
                <w:szCs w:val="16"/>
              </w:rPr>
            </w:pPr>
          </w:p>
          <w:p w14:paraId="0C4EF175" w14:textId="77777777" w:rsidR="00FC6680" w:rsidRPr="00B9688F" w:rsidRDefault="00FC6680" w:rsidP="000C46B4">
            <w:pPr>
              <w:widowControl w:val="0"/>
              <w:spacing w:after="0" w:line="240" w:lineRule="auto"/>
              <w:rPr>
                <w:rFonts w:ascii="Arial" w:eastAsia="Times New Roman" w:hAnsi="Arial" w:cs="Arial"/>
                <w:bCs/>
                <w:sz w:val="16"/>
                <w:szCs w:val="16"/>
              </w:rPr>
            </w:pPr>
          </w:p>
        </w:tc>
        <w:tc>
          <w:tcPr>
            <w:tcW w:w="1225" w:type="dxa"/>
            <w:tcBorders>
              <w:bottom w:val="single" w:sz="4" w:space="0" w:color="000000"/>
              <w:right w:val="single" w:sz="4" w:space="0" w:color="000000"/>
            </w:tcBorders>
            <w:shd w:val="clear" w:color="auto" w:fill="auto"/>
          </w:tcPr>
          <w:p w14:paraId="4B91BAAB" w14:textId="77777777" w:rsidR="00FC6680" w:rsidRPr="00B9688F" w:rsidRDefault="00FC6680" w:rsidP="000C46B4">
            <w:pPr>
              <w:widowControl w:val="0"/>
              <w:spacing w:after="0" w:line="240" w:lineRule="auto"/>
              <w:rPr>
                <w:rFonts w:ascii="Arial" w:eastAsia="Times New Roman" w:hAnsi="Arial" w:cs="Arial"/>
                <w:bCs/>
                <w:sz w:val="16"/>
                <w:szCs w:val="16"/>
              </w:rPr>
            </w:pPr>
          </w:p>
          <w:p w14:paraId="30B30F8F" w14:textId="77777777" w:rsidR="00FC6680" w:rsidRPr="00B9688F" w:rsidRDefault="00FC6680" w:rsidP="000C46B4">
            <w:pPr>
              <w:widowControl w:val="0"/>
              <w:spacing w:after="0" w:line="240" w:lineRule="auto"/>
              <w:rPr>
                <w:rFonts w:ascii="Arial" w:eastAsia="Times New Roman" w:hAnsi="Arial" w:cs="Arial"/>
                <w:bCs/>
                <w:sz w:val="16"/>
                <w:szCs w:val="16"/>
              </w:rPr>
            </w:pPr>
          </w:p>
          <w:p w14:paraId="6068A7D4" w14:textId="77777777" w:rsidR="00FC6680" w:rsidRPr="00B9688F" w:rsidRDefault="00FC6680" w:rsidP="000C46B4">
            <w:pPr>
              <w:widowControl w:val="0"/>
              <w:spacing w:after="0" w:line="240" w:lineRule="auto"/>
              <w:rPr>
                <w:rFonts w:ascii="Arial" w:eastAsia="Times New Roman" w:hAnsi="Arial" w:cs="Arial"/>
                <w:bCs/>
                <w:sz w:val="16"/>
                <w:szCs w:val="16"/>
              </w:rPr>
            </w:pPr>
          </w:p>
          <w:p w14:paraId="29FB69C7" w14:textId="77777777" w:rsidR="00FC6680" w:rsidRPr="00B9688F" w:rsidRDefault="00FC6680" w:rsidP="000C46B4">
            <w:pPr>
              <w:widowControl w:val="0"/>
              <w:spacing w:after="0" w:line="240" w:lineRule="auto"/>
              <w:rPr>
                <w:rFonts w:ascii="Arial" w:eastAsia="Times New Roman" w:hAnsi="Arial" w:cs="Arial"/>
                <w:bCs/>
                <w:sz w:val="16"/>
                <w:szCs w:val="16"/>
              </w:rPr>
            </w:pPr>
          </w:p>
          <w:p w14:paraId="2D15B124" w14:textId="77777777" w:rsidR="00FC6680" w:rsidRPr="00B9688F" w:rsidRDefault="00FC6680" w:rsidP="000C46B4">
            <w:pPr>
              <w:widowControl w:val="0"/>
              <w:spacing w:after="0" w:line="240" w:lineRule="auto"/>
              <w:rPr>
                <w:rFonts w:ascii="Arial" w:eastAsia="Times New Roman" w:hAnsi="Arial" w:cs="Arial"/>
                <w:bCs/>
                <w:sz w:val="16"/>
                <w:szCs w:val="16"/>
              </w:rPr>
            </w:pPr>
          </w:p>
          <w:p w14:paraId="34396E3F" w14:textId="77777777" w:rsidR="00FC6680" w:rsidRPr="00B9688F" w:rsidRDefault="00FC6680" w:rsidP="000C46B4">
            <w:pPr>
              <w:widowControl w:val="0"/>
              <w:spacing w:after="0" w:line="240" w:lineRule="auto"/>
              <w:rPr>
                <w:rFonts w:ascii="Arial" w:eastAsia="Times New Roman" w:hAnsi="Arial" w:cs="Arial"/>
                <w:bCs/>
                <w:sz w:val="16"/>
                <w:szCs w:val="16"/>
              </w:rPr>
            </w:pPr>
          </w:p>
          <w:p w14:paraId="1A473B42" w14:textId="77777777" w:rsidR="00FC6680" w:rsidRPr="00B9688F" w:rsidRDefault="00FC6680" w:rsidP="000C46B4">
            <w:pPr>
              <w:widowControl w:val="0"/>
              <w:spacing w:after="0" w:line="240" w:lineRule="auto"/>
              <w:rPr>
                <w:rFonts w:ascii="Arial" w:eastAsia="Times New Roman" w:hAnsi="Arial" w:cs="Arial"/>
                <w:bCs/>
                <w:sz w:val="16"/>
                <w:szCs w:val="16"/>
              </w:rPr>
            </w:pPr>
          </w:p>
          <w:p w14:paraId="39B91AAF" w14:textId="77777777" w:rsidR="00FC6680" w:rsidRPr="00B9688F" w:rsidRDefault="00FC6680" w:rsidP="000C46B4">
            <w:pPr>
              <w:widowControl w:val="0"/>
              <w:spacing w:after="0" w:line="240" w:lineRule="auto"/>
              <w:rPr>
                <w:rFonts w:ascii="Arial" w:eastAsia="Times New Roman" w:hAnsi="Arial" w:cs="Arial"/>
                <w:bCs/>
                <w:sz w:val="16"/>
                <w:szCs w:val="16"/>
              </w:rPr>
            </w:pPr>
          </w:p>
          <w:p w14:paraId="0D417EE6" w14:textId="77777777" w:rsidR="00FC6680" w:rsidRPr="00B9688F" w:rsidRDefault="00FC6680" w:rsidP="000C46B4">
            <w:pPr>
              <w:widowControl w:val="0"/>
              <w:spacing w:after="0" w:line="240" w:lineRule="auto"/>
              <w:rPr>
                <w:rFonts w:ascii="Arial" w:eastAsia="Times New Roman" w:hAnsi="Arial" w:cs="Arial"/>
                <w:bCs/>
                <w:sz w:val="16"/>
                <w:szCs w:val="16"/>
              </w:rPr>
            </w:pPr>
          </w:p>
          <w:p w14:paraId="24ADF06F" w14:textId="77777777" w:rsidR="00FC6680" w:rsidRPr="00B9688F" w:rsidRDefault="00FC6680" w:rsidP="000C46B4">
            <w:pPr>
              <w:widowControl w:val="0"/>
              <w:spacing w:after="0" w:line="240" w:lineRule="auto"/>
              <w:rPr>
                <w:rFonts w:ascii="Arial" w:eastAsia="Times New Roman" w:hAnsi="Arial" w:cs="Arial"/>
                <w:bCs/>
                <w:sz w:val="16"/>
                <w:szCs w:val="16"/>
              </w:rPr>
            </w:pPr>
          </w:p>
          <w:p w14:paraId="3FED929D" w14:textId="77777777" w:rsidR="00FC6680" w:rsidRPr="00B9688F" w:rsidRDefault="00FC6680" w:rsidP="000C46B4">
            <w:pPr>
              <w:widowControl w:val="0"/>
              <w:spacing w:after="0" w:line="240" w:lineRule="auto"/>
              <w:rPr>
                <w:rFonts w:ascii="Arial" w:eastAsia="Times New Roman" w:hAnsi="Arial" w:cs="Arial"/>
                <w:bCs/>
                <w:sz w:val="16"/>
                <w:szCs w:val="16"/>
              </w:rPr>
            </w:pPr>
          </w:p>
          <w:p w14:paraId="181E6508" w14:textId="77777777" w:rsidR="00FC6680" w:rsidRPr="00B9688F" w:rsidRDefault="00FC6680" w:rsidP="000C46B4">
            <w:pPr>
              <w:widowControl w:val="0"/>
              <w:spacing w:after="0" w:line="240" w:lineRule="auto"/>
              <w:rPr>
                <w:rFonts w:ascii="Arial" w:eastAsia="Times New Roman" w:hAnsi="Arial" w:cs="Arial"/>
                <w:bCs/>
                <w:sz w:val="16"/>
                <w:szCs w:val="16"/>
              </w:rPr>
            </w:pPr>
          </w:p>
          <w:p w14:paraId="6116AF22" w14:textId="77777777" w:rsidR="00FC6680" w:rsidRPr="00B9688F" w:rsidRDefault="00FC6680" w:rsidP="000C46B4">
            <w:pPr>
              <w:widowControl w:val="0"/>
              <w:spacing w:after="0" w:line="240" w:lineRule="auto"/>
              <w:rPr>
                <w:rFonts w:ascii="Arial" w:eastAsia="Times New Roman" w:hAnsi="Arial" w:cs="Arial"/>
                <w:bCs/>
                <w:sz w:val="16"/>
                <w:szCs w:val="16"/>
              </w:rPr>
            </w:pPr>
          </w:p>
          <w:p w14:paraId="3E499347" w14:textId="77777777" w:rsidR="00FC6680" w:rsidRPr="00B9688F" w:rsidRDefault="00FC6680" w:rsidP="000C46B4">
            <w:pPr>
              <w:widowControl w:val="0"/>
              <w:spacing w:after="0" w:line="240" w:lineRule="auto"/>
              <w:rPr>
                <w:rFonts w:ascii="Arial" w:eastAsia="Times New Roman" w:hAnsi="Arial" w:cs="Arial"/>
                <w:bCs/>
                <w:sz w:val="16"/>
                <w:szCs w:val="16"/>
              </w:rPr>
            </w:pPr>
          </w:p>
          <w:p w14:paraId="27A3E229" w14:textId="77777777" w:rsidR="00FC6680" w:rsidRPr="00B9688F" w:rsidRDefault="00FC6680" w:rsidP="000C46B4">
            <w:pPr>
              <w:widowControl w:val="0"/>
              <w:spacing w:after="0" w:line="240" w:lineRule="auto"/>
              <w:rPr>
                <w:rFonts w:ascii="Arial" w:eastAsia="Times New Roman" w:hAnsi="Arial" w:cs="Arial"/>
                <w:bCs/>
                <w:sz w:val="16"/>
                <w:szCs w:val="16"/>
              </w:rPr>
            </w:pPr>
          </w:p>
          <w:p w14:paraId="552810CA" w14:textId="77777777" w:rsidR="00FC6680" w:rsidRPr="00B9688F" w:rsidRDefault="00FC6680" w:rsidP="000C46B4">
            <w:pPr>
              <w:widowControl w:val="0"/>
              <w:spacing w:after="0" w:line="240" w:lineRule="auto"/>
              <w:rPr>
                <w:rFonts w:ascii="Arial" w:eastAsia="Times New Roman" w:hAnsi="Arial" w:cs="Arial"/>
                <w:bCs/>
                <w:sz w:val="16"/>
                <w:szCs w:val="16"/>
              </w:rPr>
            </w:pPr>
          </w:p>
          <w:p w14:paraId="7D1903AD" w14:textId="77777777" w:rsidR="00FC6680" w:rsidRPr="00B9688F" w:rsidRDefault="00FC6680" w:rsidP="000C46B4">
            <w:pPr>
              <w:widowControl w:val="0"/>
              <w:spacing w:after="0" w:line="240" w:lineRule="auto"/>
              <w:rPr>
                <w:rFonts w:ascii="Arial" w:eastAsia="Times New Roman" w:hAnsi="Arial" w:cs="Arial"/>
                <w:bCs/>
                <w:sz w:val="16"/>
                <w:szCs w:val="16"/>
              </w:rPr>
            </w:pPr>
          </w:p>
          <w:p w14:paraId="43AEEC13" w14:textId="77777777" w:rsidR="00FC6680" w:rsidRPr="00B9688F" w:rsidRDefault="00FC6680" w:rsidP="000C46B4">
            <w:pPr>
              <w:widowControl w:val="0"/>
              <w:spacing w:after="0" w:line="240" w:lineRule="auto"/>
              <w:rPr>
                <w:rFonts w:ascii="Arial" w:eastAsia="Times New Roman" w:hAnsi="Arial" w:cs="Arial"/>
                <w:bCs/>
                <w:sz w:val="16"/>
                <w:szCs w:val="16"/>
              </w:rPr>
            </w:pPr>
          </w:p>
          <w:p w14:paraId="28A361DB" w14:textId="77777777" w:rsidR="00FC6680" w:rsidRPr="00B9688F" w:rsidRDefault="00FC6680" w:rsidP="000C46B4">
            <w:pPr>
              <w:widowControl w:val="0"/>
              <w:spacing w:after="0" w:line="240" w:lineRule="auto"/>
              <w:rPr>
                <w:rFonts w:ascii="Arial" w:eastAsia="Times New Roman" w:hAnsi="Arial" w:cs="Arial"/>
                <w:bCs/>
                <w:sz w:val="16"/>
                <w:szCs w:val="16"/>
              </w:rPr>
            </w:pPr>
          </w:p>
          <w:p w14:paraId="1EEDD6F1" w14:textId="77777777" w:rsidR="00FC6680" w:rsidRPr="00B9688F" w:rsidRDefault="00FC6680" w:rsidP="000C46B4">
            <w:pPr>
              <w:widowControl w:val="0"/>
              <w:spacing w:after="0" w:line="240" w:lineRule="auto"/>
              <w:rPr>
                <w:rFonts w:ascii="Arial" w:eastAsia="Times New Roman" w:hAnsi="Arial" w:cs="Arial"/>
                <w:bCs/>
                <w:sz w:val="16"/>
                <w:szCs w:val="16"/>
              </w:rPr>
            </w:pPr>
          </w:p>
          <w:p w14:paraId="255BA0DD" w14:textId="77777777" w:rsidR="00FC6680" w:rsidRPr="00B9688F" w:rsidRDefault="00FC6680" w:rsidP="000C46B4">
            <w:pPr>
              <w:widowControl w:val="0"/>
              <w:spacing w:after="0" w:line="240" w:lineRule="auto"/>
              <w:rPr>
                <w:rFonts w:ascii="Arial" w:eastAsia="Times New Roman" w:hAnsi="Arial" w:cs="Arial"/>
                <w:bCs/>
                <w:sz w:val="16"/>
                <w:szCs w:val="16"/>
              </w:rPr>
            </w:pPr>
          </w:p>
          <w:p w14:paraId="4736F26F" w14:textId="77777777" w:rsidR="00FC6680" w:rsidRPr="00B9688F" w:rsidRDefault="00FC6680" w:rsidP="000C46B4">
            <w:pPr>
              <w:widowControl w:val="0"/>
              <w:spacing w:after="0" w:line="240" w:lineRule="auto"/>
              <w:rPr>
                <w:rFonts w:ascii="Arial" w:eastAsia="Times New Roman" w:hAnsi="Arial" w:cs="Arial"/>
                <w:bCs/>
                <w:sz w:val="16"/>
                <w:szCs w:val="16"/>
              </w:rPr>
            </w:pPr>
          </w:p>
          <w:p w14:paraId="21FF765A" w14:textId="77777777" w:rsidR="00FC6680" w:rsidRPr="00B9688F" w:rsidRDefault="00FC6680" w:rsidP="000C46B4">
            <w:pPr>
              <w:widowControl w:val="0"/>
              <w:spacing w:after="0" w:line="240" w:lineRule="auto"/>
              <w:rPr>
                <w:rFonts w:ascii="Arial" w:eastAsia="Times New Roman" w:hAnsi="Arial" w:cs="Arial"/>
                <w:bCs/>
                <w:sz w:val="16"/>
                <w:szCs w:val="16"/>
              </w:rPr>
            </w:pPr>
          </w:p>
          <w:p w14:paraId="606C0EFE" w14:textId="77777777" w:rsidR="00FC6680" w:rsidRPr="00B9688F" w:rsidRDefault="00FC6680" w:rsidP="000C46B4">
            <w:pPr>
              <w:widowControl w:val="0"/>
              <w:spacing w:after="0" w:line="240" w:lineRule="auto"/>
              <w:rPr>
                <w:rFonts w:ascii="Arial" w:eastAsia="Times New Roman" w:hAnsi="Arial" w:cs="Arial"/>
                <w:bCs/>
                <w:sz w:val="16"/>
                <w:szCs w:val="16"/>
              </w:rPr>
            </w:pPr>
          </w:p>
          <w:p w14:paraId="2C881E3C" w14:textId="77777777" w:rsidR="00FC6680" w:rsidRPr="00B9688F" w:rsidRDefault="00FC6680" w:rsidP="000C46B4">
            <w:pPr>
              <w:widowControl w:val="0"/>
              <w:spacing w:after="0" w:line="240" w:lineRule="auto"/>
              <w:rPr>
                <w:rFonts w:ascii="Arial" w:eastAsia="Times New Roman" w:hAnsi="Arial" w:cs="Arial"/>
                <w:bCs/>
                <w:sz w:val="16"/>
                <w:szCs w:val="16"/>
              </w:rPr>
            </w:pPr>
          </w:p>
          <w:p w14:paraId="7CFCB637" w14:textId="77777777" w:rsidR="00FC6680" w:rsidRPr="00B9688F" w:rsidRDefault="00FC6680" w:rsidP="000C46B4">
            <w:pPr>
              <w:widowControl w:val="0"/>
              <w:spacing w:after="0" w:line="240" w:lineRule="auto"/>
              <w:rPr>
                <w:rFonts w:ascii="Arial" w:eastAsia="Times New Roman" w:hAnsi="Arial" w:cs="Arial"/>
                <w:bCs/>
                <w:sz w:val="16"/>
                <w:szCs w:val="16"/>
              </w:rPr>
            </w:pPr>
          </w:p>
          <w:p w14:paraId="05E754B2" w14:textId="77777777" w:rsidR="00FC6680" w:rsidRPr="00B9688F" w:rsidRDefault="00FC6680" w:rsidP="000C46B4">
            <w:pPr>
              <w:widowControl w:val="0"/>
              <w:spacing w:after="0" w:line="240" w:lineRule="auto"/>
              <w:rPr>
                <w:rFonts w:ascii="Arial" w:eastAsia="Times New Roman" w:hAnsi="Arial" w:cs="Arial"/>
                <w:bCs/>
                <w:sz w:val="16"/>
                <w:szCs w:val="16"/>
              </w:rPr>
            </w:pPr>
          </w:p>
          <w:p w14:paraId="16A8D5C2" w14:textId="77777777" w:rsidR="00FC6680" w:rsidRPr="00B9688F" w:rsidRDefault="00FC6680" w:rsidP="000C46B4">
            <w:pPr>
              <w:widowControl w:val="0"/>
              <w:spacing w:after="0" w:line="240" w:lineRule="auto"/>
              <w:rPr>
                <w:rFonts w:ascii="Arial" w:eastAsia="Times New Roman" w:hAnsi="Arial" w:cs="Arial"/>
                <w:bCs/>
                <w:sz w:val="16"/>
                <w:szCs w:val="16"/>
              </w:rPr>
            </w:pPr>
          </w:p>
          <w:p w14:paraId="661D2394" w14:textId="77777777" w:rsidR="00FC6680" w:rsidRPr="00B9688F" w:rsidRDefault="00FC6680" w:rsidP="000C46B4">
            <w:pPr>
              <w:widowControl w:val="0"/>
              <w:spacing w:after="0" w:line="240" w:lineRule="auto"/>
              <w:rPr>
                <w:rFonts w:ascii="Arial" w:eastAsia="Times New Roman" w:hAnsi="Arial" w:cs="Arial"/>
                <w:bCs/>
                <w:sz w:val="16"/>
                <w:szCs w:val="16"/>
              </w:rPr>
            </w:pPr>
          </w:p>
          <w:p w14:paraId="06EAD623" w14:textId="77777777" w:rsidR="00FC6680" w:rsidRPr="00B9688F" w:rsidRDefault="00FC6680" w:rsidP="000C46B4">
            <w:pPr>
              <w:widowControl w:val="0"/>
              <w:spacing w:after="0" w:line="240" w:lineRule="auto"/>
              <w:rPr>
                <w:rFonts w:ascii="Arial" w:eastAsia="Times New Roman" w:hAnsi="Arial" w:cs="Arial"/>
                <w:bCs/>
                <w:sz w:val="16"/>
                <w:szCs w:val="16"/>
              </w:rPr>
            </w:pPr>
          </w:p>
          <w:p w14:paraId="7A25A95E" w14:textId="77777777" w:rsidR="00FC6680" w:rsidRPr="00B9688F" w:rsidRDefault="00FC6680" w:rsidP="000C46B4">
            <w:pPr>
              <w:widowControl w:val="0"/>
              <w:spacing w:after="0" w:line="240" w:lineRule="auto"/>
              <w:rPr>
                <w:rFonts w:ascii="Arial" w:eastAsia="Times New Roman" w:hAnsi="Arial" w:cs="Arial"/>
                <w:bCs/>
                <w:sz w:val="16"/>
                <w:szCs w:val="16"/>
              </w:rPr>
            </w:pPr>
          </w:p>
          <w:p w14:paraId="11DF853F" w14:textId="77777777" w:rsidR="00FC6680" w:rsidRPr="00B9688F" w:rsidRDefault="00FC6680" w:rsidP="000C46B4">
            <w:pPr>
              <w:widowControl w:val="0"/>
              <w:spacing w:after="0" w:line="240" w:lineRule="auto"/>
              <w:rPr>
                <w:rFonts w:ascii="Arial" w:eastAsia="Times New Roman" w:hAnsi="Arial" w:cs="Arial"/>
                <w:bCs/>
                <w:sz w:val="16"/>
                <w:szCs w:val="16"/>
              </w:rPr>
            </w:pPr>
          </w:p>
          <w:p w14:paraId="47076C5F" w14:textId="77777777" w:rsidR="00FC6680" w:rsidRPr="00B9688F" w:rsidRDefault="00FC6680" w:rsidP="000C46B4">
            <w:pPr>
              <w:widowControl w:val="0"/>
              <w:spacing w:after="0" w:line="240" w:lineRule="auto"/>
              <w:rPr>
                <w:rFonts w:ascii="Arial" w:eastAsia="Times New Roman" w:hAnsi="Arial" w:cs="Arial"/>
                <w:bCs/>
                <w:sz w:val="16"/>
                <w:szCs w:val="16"/>
              </w:rPr>
            </w:pPr>
          </w:p>
          <w:p w14:paraId="02D551FB" w14:textId="77777777" w:rsidR="00FC6680" w:rsidRPr="00B9688F" w:rsidRDefault="00FC6680" w:rsidP="000C46B4">
            <w:pPr>
              <w:widowControl w:val="0"/>
              <w:spacing w:after="0" w:line="240" w:lineRule="auto"/>
              <w:rPr>
                <w:rFonts w:ascii="Arial" w:eastAsia="Times New Roman" w:hAnsi="Arial" w:cs="Arial"/>
                <w:bCs/>
                <w:sz w:val="16"/>
                <w:szCs w:val="16"/>
              </w:rPr>
            </w:pPr>
          </w:p>
          <w:p w14:paraId="4CB6B903" w14:textId="77777777" w:rsidR="00FC6680" w:rsidRPr="00B9688F" w:rsidRDefault="00FC6680" w:rsidP="000C46B4">
            <w:pPr>
              <w:widowControl w:val="0"/>
              <w:spacing w:after="0" w:line="240" w:lineRule="auto"/>
              <w:rPr>
                <w:rFonts w:ascii="Arial" w:eastAsia="Times New Roman" w:hAnsi="Arial" w:cs="Arial"/>
                <w:bCs/>
                <w:sz w:val="16"/>
                <w:szCs w:val="16"/>
              </w:rPr>
            </w:pPr>
          </w:p>
          <w:p w14:paraId="18E49617" w14:textId="77777777" w:rsidR="00FC6680" w:rsidRPr="00B9688F" w:rsidRDefault="00FC6680" w:rsidP="000C46B4">
            <w:pPr>
              <w:widowControl w:val="0"/>
              <w:spacing w:after="0" w:line="240" w:lineRule="auto"/>
              <w:rPr>
                <w:rFonts w:ascii="Arial" w:eastAsia="Times New Roman" w:hAnsi="Arial" w:cs="Arial"/>
                <w:bCs/>
                <w:sz w:val="16"/>
                <w:szCs w:val="16"/>
              </w:rPr>
            </w:pPr>
          </w:p>
          <w:p w14:paraId="145EAD5A" w14:textId="77777777" w:rsidR="00FC6680" w:rsidRPr="00B9688F" w:rsidRDefault="00FC6680" w:rsidP="000C46B4">
            <w:pPr>
              <w:widowControl w:val="0"/>
              <w:spacing w:after="0" w:line="240" w:lineRule="auto"/>
              <w:rPr>
                <w:rFonts w:ascii="Arial" w:eastAsia="Times New Roman" w:hAnsi="Arial" w:cs="Arial"/>
                <w:bCs/>
                <w:sz w:val="16"/>
                <w:szCs w:val="16"/>
              </w:rPr>
            </w:pPr>
          </w:p>
          <w:p w14:paraId="0F2D03A1" w14:textId="77777777" w:rsidR="00FC6680" w:rsidRPr="00B9688F" w:rsidRDefault="00FC6680" w:rsidP="000C46B4">
            <w:pPr>
              <w:widowControl w:val="0"/>
              <w:spacing w:after="0" w:line="240" w:lineRule="auto"/>
              <w:rPr>
                <w:rFonts w:ascii="Arial" w:eastAsia="Times New Roman" w:hAnsi="Arial" w:cs="Arial"/>
                <w:bCs/>
                <w:sz w:val="16"/>
                <w:szCs w:val="16"/>
              </w:rPr>
            </w:pPr>
          </w:p>
          <w:p w14:paraId="4CF0F83A" w14:textId="77777777" w:rsidR="00FC6680" w:rsidRPr="00B9688F" w:rsidRDefault="00FC6680" w:rsidP="000C46B4">
            <w:pPr>
              <w:widowControl w:val="0"/>
              <w:spacing w:after="0" w:line="240" w:lineRule="auto"/>
              <w:rPr>
                <w:rFonts w:ascii="Arial" w:eastAsia="Times New Roman" w:hAnsi="Arial" w:cs="Arial"/>
                <w:bCs/>
                <w:sz w:val="16"/>
                <w:szCs w:val="16"/>
              </w:rPr>
            </w:pPr>
          </w:p>
          <w:p w14:paraId="536FA083" w14:textId="77777777" w:rsidR="00FC6680" w:rsidRPr="00B9688F" w:rsidRDefault="00FC6680" w:rsidP="000C46B4">
            <w:pPr>
              <w:widowControl w:val="0"/>
              <w:spacing w:after="0" w:line="240" w:lineRule="auto"/>
              <w:rPr>
                <w:rFonts w:ascii="Arial" w:eastAsia="Times New Roman" w:hAnsi="Arial" w:cs="Arial"/>
                <w:bCs/>
                <w:sz w:val="16"/>
                <w:szCs w:val="16"/>
              </w:rPr>
            </w:pPr>
          </w:p>
          <w:p w14:paraId="7C6D9A74" w14:textId="77777777" w:rsidR="00FC6680" w:rsidRPr="00B9688F" w:rsidRDefault="00FC6680" w:rsidP="000C46B4">
            <w:pPr>
              <w:widowControl w:val="0"/>
              <w:spacing w:after="0" w:line="240" w:lineRule="auto"/>
              <w:rPr>
                <w:rFonts w:ascii="Arial" w:eastAsia="Times New Roman" w:hAnsi="Arial" w:cs="Arial"/>
                <w:bCs/>
                <w:sz w:val="16"/>
                <w:szCs w:val="16"/>
              </w:rPr>
            </w:pPr>
          </w:p>
          <w:p w14:paraId="13CB3E51" w14:textId="77777777" w:rsidR="00FC6680" w:rsidRPr="00B9688F" w:rsidRDefault="00FC6680" w:rsidP="000C46B4">
            <w:pPr>
              <w:widowControl w:val="0"/>
              <w:spacing w:after="0" w:line="240" w:lineRule="auto"/>
              <w:rPr>
                <w:rFonts w:ascii="Arial" w:eastAsia="Times New Roman" w:hAnsi="Arial" w:cs="Arial"/>
                <w:bCs/>
                <w:sz w:val="16"/>
                <w:szCs w:val="16"/>
              </w:rPr>
            </w:pPr>
          </w:p>
          <w:p w14:paraId="77226BBC" w14:textId="77777777" w:rsidR="00FC6680" w:rsidRPr="00B9688F" w:rsidRDefault="00FC6680" w:rsidP="000C46B4">
            <w:pPr>
              <w:widowControl w:val="0"/>
              <w:spacing w:after="0" w:line="240" w:lineRule="auto"/>
              <w:rPr>
                <w:rFonts w:ascii="Arial" w:eastAsia="Times New Roman" w:hAnsi="Arial" w:cs="Arial"/>
                <w:bCs/>
                <w:sz w:val="16"/>
                <w:szCs w:val="16"/>
              </w:rPr>
            </w:pPr>
          </w:p>
          <w:p w14:paraId="7E8C01FB" w14:textId="77777777" w:rsidR="00FC6680" w:rsidRPr="00B9688F" w:rsidRDefault="00FC6680" w:rsidP="000C46B4">
            <w:pPr>
              <w:widowControl w:val="0"/>
              <w:spacing w:after="0" w:line="240" w:lineRule="auto"/>
              <w:rPr>
                <w:rFonts w:ascii="Arial" w:eastAsia="Times New Roman" w:hAnsi="Arial" w:cs="Arial"/>
                <w:bCs/>
                <w:sz w:val="16"/>
                <w:szCs w:val="16"/>
              </w:rPr>
            </w:pPr>
          </w:p>
          <w:p w14:paraId="5C34EF98" w14:textId="77777777" w:rsidR="00FC6680" w:rsidRPr="00B9688F" w:rsidRDefault="00FC6680" w:rsidP="000C46B4">
            <w:pPr>
              <w:widowControl w:val="0"/>
              <w:spacing w:after="0" w:line="240" w:lineRule="auto"/>
              <w:rPr>
                <w:rFonts w:ascii="Arial" w:eastAsia="Times New Roman" w:hAnsi="Arial" w:cs="Arial"/>
                <w:bCs/>
                <w:sz w:val="16"/>
                <w:szCs w:val="16"/>
              </w:rPr>
            </w:pPr>
          </w:p>
          <w:p w14:paraId="75D88C55" w14:textId="77777777" w:rsidR="00FC6680" w:rsidRPr="00B9688F" w:rsidRDefault="00FC6680" w:rsidP="000C46B4">
            <w:pPr>
              <w:widowControl w:val="0"/>
              <w:spacing w:after="0" w:line="240" w:lineRule="auto"/>
              <w:rPr>
                <w:rFonts w:ascii="Arial" w:eastAsia="Times New Roman" w:hAnsi="Arial" w:cs="Arial"/>
                <w:bCs/>
                <w:sz w:val="16"/>
                <w:szCs w:val="16"/>
              </w:rPr>
            </w:pPr>
          </w:p>
          <w:p w14:paraId="0F8C8B39" w14:textId="77777777" w:rsidR="00FC6680" w:rsidRPr="00B9688F" w:rsidRDefault="00FC6680" w:rsidP="000C46B4">
            <w:pPr>
              <w:widowControl w:val="0"/>
              <w:spacing w:after="0" w:line="240" w:lineRule="auto"/>
              <w:rPr>
                <w:rFonts w:ascii="Arial" w:eastAsia="Times New Roman" w:hAnsi="Arial" w:cs="Arial"/>
                <w:bCs/>
                <w:sz w:val="16"/>
                <w:szCs w:val="16"/>
              </w:rPr>
            </w:pPr>
          </w:p>
          <w:p w14:paraId="1DC5C461" w14:textId="77777777" w:rsidR="00FC6680" w:rsidRPr="00B9688F" w:rsidRDefault="00FC6680" w:rsidP="000C46B4">
            <w:pPr>
              <w:widowControl w:val="0"/>
              <w:spacing w:after="0" w:line="240" w:lineRule="auto"/>
              <w:rPr>
                <w:rFonts w:ascii="Arial" w:eastAsia="Times New Roman" w:hAnsi="Arial" w:cs="Arial"/>
                <w:bCs/>
                <w:sz w:val="16"/>
                <w:szCs w:val="16"/>
              </w:rPr>
            </w:pPr>
          </w:p>
          <w:p w14:paraId="470B7955" w14:textId="77777777" w:rsidR="00FC6680" w:rsidRPr="00B9688F" w:rsidRDefault="00FC6680" w:rsidP="000C46B4">
            <w:pPr>
              <w:widowControl w:val="0"/>
              <w:spacing w:after="0" w:line="240" w:lineRule="auto"/>
              <w:rPr>
                <w:rFonts w:ascii="Arial" w:eastAsia="Times New Roman" w:hAnsi="Arial" w:cs="Arial"/>
                <w:bCs/>
                <w:sz w:val="16"/>
                <w:szCs w:val="16"/>
              </w:rPr>
            </w:pPr>
          </w:p>
          <w:p w14:paraId="1E3A7F48" w14:textId="77777777" w:rsidR="00FC6680" w:rsidRPr="00B9688F" w:rsidRDefault="00FC6680" w:rsidP="000C46B4">
            <w:pPr>
              <w:widowControl w:val="0"/>
              <w:spacing w:after="0" w:line="240" w:lineRule="auto"/>
              <w:rPr>
                <w:rFonts w:ascii="Arial" w:eastAsia="Times New Roman" w:hAnsi="Arial" w:cs="Arial"/>
                <w:bCs/>
                <w:sz w:val="16"/>
                <w:szCs w:val="16"/>
              </w:rPr>
            </w:pPr>
          </w:p>
          <w:p w14:paraId="4531B8FC" w14:textId="77777777" w:rsidR="00FC6680" w:rsidRPr="00B9688F" w:rsidRDefault="00FC6680" w:rsidP="000C46B4">
            <w:pPr>
              <w:widowControl w:val="0"/>
              <w:spacing w:after="0" w:line="240" w:lineRule="auto"/>
              <w:rPr>
                <w:rFonts w:ascii="Arial" w:eastAsia="Times New Roman" w:hAnsi="Arial" w:cs="Arial"/>
                <w:bCs/>
                <w:sz w:val="16"/>
                <w:szCs w:val="16"/>
              </w:rPr>
            </w:pPr>
          </w:p>
          <w:p w14:paraId="1F926E7F" w14:textId="77777777" w:rsidR="00FC6680" w:rsidRPr="00B9688F" w:rsidRDefault="00FC6680" w:rsidP="000C46B4">
            <w:pPr>
              <w:widowControl w:val="0"/>
              <w:spacing w:after="0" w:line="240" w:lineRule="auto"/>
              <w:rPr>
                <w:rFonts w:ascii="Arial" w:eastAsia="Times New Roman" w:hAnsi="Arial" w:cs="Arial"/>
                <w:bCs/>
                <w:sz w:val="16"/>
                <w:szCs w:val="16"/>
              </w:rPr>
            </w:pPr>
          </w:p>
          <w:p w14:paraId="4FA5B489" w14:textId="77777777" w:rsidR="00FC6680" w:rsidRPr="00B9688F" w:rsidRDefault="00FC6680" w:rsidP="000C46B4">
            <w:pPr>
              <w:widowControl w:val="0"/>
              <w:spacing w:after="0" w:line="240" w:lineRule="auto"/>
              <w:rPr>
                <w:rFonts w:ascii="Arial" w:eastAsia="Times New Roman" w:hAnsi="Arial" w:cs="Arial"/>
                <w:bCs/>
                <w:sz w:val="16"/>
                <w:szCs w:val="16"/>
              </w:rPr>
            </w:pPr>
          </w:p>
          <w:p w14:paraId="230BC0AA" w14:textId="77777777" w:rsidR="00FC6680" w:rsidRPr="00B9688F" w:rsidRDefault="00FC6680" w:rsidP="000C46B4">
            <w:pPr>
              <w:widowControl w:val="0"/>
              <w:spacing w:after="0" w:line="240" w:lineRule="auto"/>
              <w:rPr>
                <w:rFonts w:ascii="Arial" w:eastAsia="Times New Roman" w:hAnsi="Arial" w:cs="Arial"/>
                <w:bCs/>
                <w:sz w:val="16"/>
                <w:szCs w:val="16"/>
              </w:rPr>
            </w:pPr>
          </w:p>
          <w:p w14:paraId="14EB0BE2" w14:textId="77777777" w:rsidR="00FC6680" w:rsidRPr="00B9688F" w:rsidRDefault="00FC6680" w:rsidP="000C46B4">
            <w:pPr>
              <w:widowControl w:val="0"/>
              <w:spacing w:after="0" w:line="240" w:lineRule="auto"/>
              <w:rPr>
                <w:rFonts w:ascii="Arial" w:eastAsia="Times New Roman" w:hAnsi="Arial" w:cs="Arial"/>
                <w:bCs/>
                <w:sz w:val="16"/>
                <w:szCs w:val="16"/>
              </w:rPr>
            </w:pPr>
          </w:p>
          <w:p w14:paraId="18339394" w14:textId="77777777" w:rsidR="00FC6680" w:rsidRPr="00B9688F" w:rsidRDefault="00FC6680" w:rsidP="000C46B4">
            <w:pPr>
              <w:widowControl w:val="0"/>
              <w:spacing w:after="0" w:line="240" w:lineRule="auto"/>
              <w:rPr>
                <w:rFonts w:ascii="Arial" w:eastAsia="Times New Roman" w:hAnsi="Arial" w:cs="Arial"/>
                <w:bCs/>
                <w:sz w:val="16"/>
                <w:szCs w:val="16"/>
              </w:rPr>
            </w:pPr>
          </w:p>
          <w:p w14:paraId="0DB14A45" w14:textId="77777777" w:rsidR="00FC6680" w:rsidRPr="00B9688F" w:rsidRDefault="00FC6680" w:rsidP="000C46B4">
            <w:pPr>
              <w:widowControl w:val="0"/>
              <w:spacing w:after="0" w:line="240" w:lineRule="auto"/>
              <w:rPr>
                <w:rFonts w:ascii="Arial" w:eastAsia="Times New Roman" w:hAnsi="Arial" w:cs="Arial"/>
                <w:bCs/>
                <w:sz w:val="16"/>
                <w:szCs w:val="16"/>
              </w:rPr>
            </w:pPr>
          </w:p>
          <w:p w14:paraId="657AE0B4" w14:textId="77777777" w:rsidR="00FC6680" w:rsidRPr="00B9688F" w:rsidRDefault="00FC6680" w:rsidP="000C46B4">
            <w:pPr>
              <w:widowControl w:val="0"/>
              <w:spacing w:after="0" w:line="240" w:lineRule="auto"/>
              <w:rPr>
                <w:rFonts w:ascii="Arial" w:eastAsia="Times New Roman" w:hAnsi="Arial" w:cs="Arial"/>
                <w:bCs/>
                <w:sz w:val="16"/>
                <w:szCs w:val="16"/>
              </w:rPr>
            </w:pPr>
          </w:p>
          <w:p w14:paraId="360B369A" w14:textId="77777777" w:rsidR="00FC6680" w:rsidRPr="00B9688F" w:rsidRDefault="00FC6680" w:rsidP="000C46B4">
            <w:pPr>
              <w:widowControl w:val="0"/>
              <w:spacing w:after="0" w:line="240" w:lineRule="auto"/>
              <w:rPr>
                <w:rFonts w:ascii="Arial" w:eastAsia="Times New Roman" w:hAnsi="Arial" w:cs="Arial"/>
                <w:bCs/>
                <w:sz w:val="16"/>
                <w:szCs w:val="16"/>
              </w:rPr>
            </w:pPr>
          </w:p>
          <w:p w14:paraId="673A8A49" w14:textId="77777777" w:rsidR="00FC6680" w:rsidRPr="00B9688F" w:rsidRDefault="00FC6680" w:rsidP="000C46B4">
            <w:pPr>
              <w:widowControl w:val="0"/>
              <w:spacing w:after="0" w:line="240" w:lineRule="auto"/>
              <w:rPr>
                <w:rFonts w:ascii="Arial" w:eastAsia="Times New Roman" w:hAnsi="Arial" w:cs="Arial"/>
                <w:bCs/>
                <w:sz w:val="16"/>
                <w:szCs w:val="16"/>
              </w:rPr>
            </w:pPr>
          </w:p>
          <w:p w14:paraId="4BD7F247" w14:textId="77777777" w:rsidR="00FC6680" w:rsidRPr="00B9688F" w:rsidRDefault="00FC6680" w:rsidP="000C46B4">
            <w:pPr>
              <w:widowControl w:val="0"/>
              <w:spacing w:after="0" w:line="240" w:lineRule="auto"/>
              <w:rPr>
                <w:rFonts w:ascii="Arial" w:eastAsia="Times New Roman" w:hAnsi="Arial" w:cs="Arial"/>
                <w:bCs/>
                <w:sz w:val="16"/>
                <w:szCs w:val="16"/>
              </w:rPr>
            </w:pPr>
          </w:p>
          <w:p w14:paraId="36766CE1" w14:textId="77777777" w:rsidR="00FC6680" w:rsidRPr="00B9688F" w:rsidRDefault="00FC6680" w:rsidP="000C46B4">
            <w:pPr>
              <w:widowControl w:val="0"/>
              <w:spacing w:after="0" w:line="240" w:lineRule="auto"/>
              <w:rPr>
                <w:rFonts w:ascii="Arial" w:eastAsia="Times New Roman" w:hAnsi="Arial" w:cs="Arial"/>
                <w:bCs/>
                <w:sz w:val="16"/>
                <w:szCs w:val="16"/>
              </w:rPr>
            </w:pPr>
          </w:p>
          <w:p w14:paraId="783BBA78" w14:textId="77777777" w:rsidR="00FC6680" w:rsidRPr="00B9688F" w:rsidRDefault="00FC6680" w:rsidP="000C46B4">
            <w:pPr>
              <w:widowControl w:val="0"/>
              <w:spacing w:after="0" w:line="240" w:lineRule="auto"/>
              <w:rPr>
                <w:rFonts w:ascii="Arial" w:eastAsia="Times New Roman" w:hAnsi="Arial" w:cs="Arial"/>
                <w:bCs/>
                <w:sz w:val="16"/>
                <w:szCs w:val="16"/>
              </w:rPr>
            </w:pPr>
          </w:p>
          <w:p w14:paraId="266D796B" w14:textId="77777777" w:rsidR="00FC6680" w:rsidRPr="00B9688F" w:rsidRDefault="00FC6680" w:rsidP="000C46B4">
            <w:pPr>
              <w:widowControl w:val="0"/>
              <w:spacing w:after="0" w:line="240" w:lineRule="auto"/>
              <w:rPr>
                <w:rFonts w:ascii="Arial" w:eastAsia="Times New Roman" w:hAnsi="Arial" w:cs="Arial"/>
                <w:bCs/>
                <w:sz w:val="16"/>
                <w:szCs w:val="16"/>
              </w:rPr>
            </w:pPr>
          </w:p>
          <w:p w14:paraId="50D7C008" w14:textId="77777777" w:rsidR="00FC6680" w:rsidRPr="00B9688F" w:rsidRDefault="00FC6680" w:rsidP="000C46B4">
            <w:pPr>
              <w:widowControl w:val="0"/>
              <w:spacing w:after="0" w:line="240" w:lineRule="auto"/>
              <w:rPr>
                <w:rFonts w:ascii="Arial" w:eastAsia="Times New Roman" w:hAnsi="Arial" w:cs="Arial"/>
                <w:bCs/>
                <w:sz w:val="16"/>
                <w:szCs w:val="16"/>
              </w:rPr>
            </w:pPr>
          </w:p>
          <w:p w14:paraId="7FEEDBA7" w14:textId="77777777" w:rsidR="00FC6680" w:rsidRPr="00B9688F" w:rsidRDefault="00FC6680" w:rsidP="000C46B4">
            <w:pPr>
              <w:widowControl w:val="0"/>
              <w:spacing w:after="0" w:line="240" w:lineRule="auto"/>
              <w:rPr>
                <w:rFonts w:ascii="Arial" w:eastAsia="Times New Roman" w:hAnsi="Arial" w:cs="Arial"/>
                <w:bCs/>
                <w:sz w:val="16"/>
                <w:szCs w:val="16"/>
              </w:rPr>
            </w:pPr>
          </w:p>
          <w:p w14:paraId="096D9354" w14:textId="77777777" w:rsidR="00FC6680" w:rsidRPr="00B9688F" w:rsidRDefault="00FC6680" w:rsidP="000C46B4">
            <w:pPr>
              <w:widowControl w:val="0"/>
              <w:spacing w:after="0" w:line="240" w:lineRule="auto"/>
              <w:rPr>
                <w:rFonts w:ascii="Arial" w:eastAsia="Times New Roman" w:hAnsi="Arial" w:cs="Arial"/>
                <w:bCs/>
                <w:sz w:val="16"/>
                <w:szCs w:val="16"/>
              </w:rPr>
            </w:pPr>
          </w:p>
          <w:p w14:paraId="4BB9A228" w14:textId="77777777" w:rsidR="00FC6680" w:rsidRPr="00B9688F" w:rsidRDefault="00FC6680" w:rsidP="000C46B4">
            <w:pPr>
              <w:widowControl w:val="0"/>
              <w:spacing w:after="0" w:line="240" w:lineRule="auto"/>
              <w:rPr>
                <w:rFonts w:ascii="Arial" w:eastAsia="Times New Roman" w:hAnsi="Arial" w:cs="Arial"/>
                <w:bCs/>
                <w:sz w:val="16"/>
                <w:szCs w:val="16"/>
              </w:rPr>
            </w:pPr>
          </w:p>
          <w:p w14:paraId="2B8EAB8E" w14:textId="77777777" w:rsidR="00FC6680" w:rsidRPr="00B9688F" w:rsidRDefault="00FC6680" w:rsidP="000C46B4">
            <w:pPr>
              <w:widowControl w:val="0"/>
              <w:spacing w:after="0" w:line="240" w:lineRule="auto"/>
              <w:rPr>
                <w:rFonts w:ascii="Arial" w:eastAsia="Times New Roman" w:hAnsi="Arial" w:cs="Arial"/>
                <w:bCs/>
                <w:sz w:val="16"/>
                <w:szCs w:val="16"/>
              </w:rPr>
            </w:pPr>
          </w:p>
          <w:p w14:paraId="1B5823F4" w14:textId="77777777" w:rsidR="00FC6680" w:rsidRPr="00B9688F" w:rsidRDefault="00FC6680" w:rsidP="000C46B4">
            <w:pPr>
              <w:widowControl w:val="0"/>
              <w:spacing w:after="0" w:line="240" w:lineRule="auto"/>
              <w:rPr>
                <w:rFonts w:ascii="Arial" w:eastAsia="Times New Roman" w:hAnsi="Arial" w:cs="Arial"/>
                <w:bCs/>
                <w:sz w:val="16"/>
                <w:szCs w:val="16"/>
              </w:rPr>
            </w:pPr>
          </w:p>
          <w:p w14:paraId="1F68186A" w14:textId="77777777" w:rsidR="00FC6680" w:rsidRPr="00B9688F" w:rsidRDefault="00FC6680" w:rsidP="000C46B4">
            <w:pPr>
              <w:widowControl w:val="0"/>
              <w:spacing w:after="0" w:line="240" w:lineRule="auto"/>
              <w:rPr>
                <w:rFonts w:ascii="Arial" w:eastAsia="Times New Roman" w:hAnsi="Arial" w:cs="Arial"/>
                <w:bCs/>
                <w:sz w:val="16"/>
                <w:szCs w:val="16"/>
              </w:rPr>
            </w:pPr>
          </w:p>
          <w:p w14:paraId="777D6D00" w14:textId="77777777" w:rsidR="00FC6680" w:rsidRPr="00B9688F" w:rsidRDefault="00FC6680" w:rsidP="000C46B4">
            <w:pPr>
              <w:widowControl w:val="0"/>
              <w:spacing w:after="0" w:line="240" w:lineRule="auto"/>
              <w:rPr>
                <w:rFonts w:ascii="Arial" w:eastAsia="Times New Roman" w:hAnsi="Arial" w:cs="Arial"/>
                <w:bCs/>
                <w:sz w:val="16"/>
                <w:szCs w:val="16"/>
              </w:rPr>
            </w:pPr>
          </w:p>
          <w:p w14:paraId="21CB98AE" w14:textId="77777777" w:rsidR="00FC6680" w:rsidRPr="00B9688F" w:rsidRDefault="00FC6680" w:rsidP="000C46B4">
            <w:pPr>
              <w:widowControl w:val="0"/>
              <w:spacing w:after="0" w:line="240" w:lineRule="auto"/>
              <w:rPr>
                <w:rFonts w:ascii="Arial" w:eastAsia="Times New Roman" w:hAnsi="Arial" w:cs="Arial"/>
                <w:bCs/>
                <w:sz w:val="16"/>
                <w:szCs w:val="16"/>
              </w:rPr>
            </w:pPr>
          </w:p>
          <w:p w14:paraId="1AAD1278" w14:textId="77777777" w:rsidR="00FC6680" w:rsidRPr="00B9688F" w:rsidRDefault="00FC6680" w:rsidP="000C46B4">
            <w:pPr>
              <w:widowControl w:val="0"/>
              <w:spacing w:after="0" w:line="240" w:lineRule="auto"/>
              <w:rPr>
                <w:rFonts w:ascii="Arial" w:eastAsia="Times New Roman" w:hAnsi="Arial" w:cs="Arial"/>
                <w:bCs/>
                <w:sz w:val="16"/>
                <w:szCs w:val="16"/>
              </w:rPr>
            </w:pPr>
          </w:p>
          <w:p w14:paraId="7CAA5577" w14:textId="77777777" w:rsidR="00FC6680" w:rsidRPr="00B9688F" w:rsidRDefault="00FC6680" w:rsidP="000C46B4">
            <w:pPr>
              <w:widowControl w:val="0"/>
              <w:spacing w:after="0" w:line="240" w:lineRule="auto"/>
              <w:rPr>
                <w:rFonts w:ascii="Arial" w:eastAsia="Times New Roman" w:hAnsi="Arial" w:cs="Arial"/>
                <w:bCs/>
                <w:sz w:val="16"/>
                <w:szCs w:val="16"/>
              </w:rPr>
            </w:pPr>
          </w:p>
          <w:p w14:paraId="2D9DA833" w14:textId="77777777" w:rsidR="00FC6680" w:rsidRPr="00B9688F" w:rsidRDefault="00FC6680" w:rsidP="000C46B4">
            <w:pPr>
              <w:widowControl w:val="0"/>
              <w:spacing w:after="0" w:line="240" w:lineRule="auto"/>
              <w:rPr>
                <w:rFonts w:ascii="Arial" w:eastAsia="Times New Roman" w:hAnsi="Arial" w:cs="Arial"/>
                <w:bCs/>
                <w:sz w:val="16"/>
                <w:szCs w:val="16"/>
              </w:rPr>
            </w:pPr>
          </w:p>
          <w:p w14:paraId="144A6AA5" w14:textId="77777777" w:rsidR="00FC6680" w:rsidRPr="00B9688F" w:rsidRDefault="00FC6680" w:rsidP="000C46B4">
            <w:pPr>
              <w:widowControl w:val="0"/>
              <w:spacing w:after="0" w:line="240" w:lineRule="auto"/>
              <w:rPr>
                <w:rFonts w:ascii="Arial" w:eastAsia="Times New Roman" w:hAnsi="Arial" w:cs="Arial"/>
                <w:bCs/>
                <w:sz w:val="16"/>
                <w:szCs w:val="16"/>
              </w:rPr>
            </w:pPr>
          </w:p>
          <w:p w14:paraId="05EA05AD" w14:textId="77777777" w:rsidR="00FC6680" w:rsidRPr="00B9688F" w:rsidRDefault="00FC6680" w:rsidP="000C46B4">
            <w:pPr>
              <w:widowControl w:val="0"/>
              <w:spacing w:after="0" w:line="240" w:lineRule="auto"/>
              <w:rPr>
                <w:rFonts w:ascii="Arial" w:eastAsia="Times New Roman" w:hAnsi="Arial" w:cs="Arial"/>
                <w:bCs/>
                <w:sz w:val="16"/>
                <w:szCs w:val="16"/>
              </w:rPr>
            </w:pPr>
          </w:p>
          <w:p w14:paraId="7DE86721" w14:textId="77777777" w:rsidR="00FC6680" w:rsidRPr="00B9688F" w:rsidRDefault="00FC6680" w:rsidP="000C46B4">
            <w:pPr>
              <w:pStyle w:val="NoSpacing"/>
              <w:suppressAutoHyphens w:val="0"/>
              <w:ind w:left="-20"/>
              <w:rPr>
                <w:rFonts w:ascii="Arial" w:hAnsi="Arial" w:cs="Arial"/>
                <w:bCs/>
                <w:sz w:val="16"/>
                <w:szCs w:val="16"/>
                <w:lang w:val="sr-Cyrl-RS"/>
              </w:rPr>
            </w:pPr>
            <w:r w:rsidRPr="00B9688F">
              <w:rPr>
                <w:rFonts w:ascii="Arial" w:eastAsiaTheme="minorHAnsi" w:hAnsi="Arial" w:cs="Arial"/>
                <w:sz w:val="16"/>
                <w:szCs w:val="16"/>
                <w:lang w:val="sr-Cyrl-RS"/>
              </w:rPr>
              <w:t>Дигитализовати понуду услуга НСЗ</w:t>
            </w:r>
          </w:p>
          <w:p w14:paraId="57C96069" w14:textId="77777777" w:rsidR="00FC6680" w:rsidRPr="00B9688F" w:rsidRDefault="00FC6680" w:rsidP="000C46B4">
            <w:pPr>
              <w:widowControl w:val="0"/>
              <w:spacing w:after="0" w:line="240" w:lineRule="auto"/>
              <w:rPr>
                <w:rFonts w:ascii="Arial" w:eastAsia="Times New Roman" w:hAnsi="Arial" w:cs="Arial"/>
                <w:bCs/>
                <w:sz w:val="16"/>
                <w:szCs w:val="16"/>
              </w:rPr>
            </w:pPr>
          </w:p>
          <w:p w14:paraId="63848D0F"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 xml:space="preserve">595.000,00 РСД </w:t>
            </w:r>
          </w:p>
          <w:p w14:paraId="6F246E62"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SDC – Програм „Знањем до посла“</w:t>
            </w:r>
          </w:p>
          <w:p w14:paraId="63ABA20E" w14:textId="77777777" w:rsidR="00FC6680" w:rsidRPr="00B9688F" w:rsidRDefault="00FC6680" w:rsidP="000C46B4">
            <w:pPr>
              <w:widowControl w:val="0"/>
              <w:spacing w:line="240" w:lineRule="auto"/>
              <w:rPr>
                <w:rFonts w:ascii="Arial" w:eastAsia="Times New Roman" w:hAnsi="Arial" w:cs="Arial"/>
                <w:bCs/>
                <w:sz w:val="16"/>
                <w:szCs w:val="16"/>
              </w:rPr>
            </w:pPr>
          </w:p>
          <w:p w14:paraId="4A74E80C" w14:textId="77777777" w:rsidR="00FC6680" w:rsidRPr="00B9688F" w:rsidRDefault="00FC6680" w:rsidP="000C46B4">
            <w:pPr>
              <w:widowControl w:val="0"/>
              <w:spacing w:after="0" w:line="240" w:lineRule="auto"/>
              <w:rPr>
                <w:rFonts w:ascii="Arial" w:eastAsia="Times New Roman" w:hAnsi="Arial" w:cs="Arial"/>
                <w:bCs/>
                <w:sz w:val="16"/>
                <w:szCs w:val="16"/>
              </w:rPr>
            </w:pPr>
          </w:p>
        </w:tc>
        <w:tc>
          <w:tcPr>
            <w:tcW w:w="822" w:type="dxa"/>
            <w:tcBorders>
              <w:bottom w:val="single" w:sz="4" w:space="0" w:color="000000"/>
              <w:right w:val="single" w:sz="4" w:space="0" w:color="000000"/>
            </w:tcBorders>
            <w:shd w:val="clear" w:color="auto" w:fill="auto"/>
          </w:tcPr>
          <w:p w14:paraId="01F702F5" w14:textId="77777777" w:rsidR="00FC6680" w:rsidRPr="00B9688F" w:rsidRDefault="00FC6680" w:rsidP="000C46B4">
            <w:pPr>
              <w:pStyle w:val="NoSpacing"/>
              <w:widowControl w:val="0"/>
              <w:rPr>
                <w:rFonts w:ascii="Arial" w:hAnsi="Arial" w:cs="Arial"/>
                <w:bCs/>
                <w:sz w:val="16"/>
                <w:szCs w:val="16"/>
                <w:lang w:val="sr-Cyrl-RS"/>
              </w:rPr>
            </w:pPr>
            <w:r w:rsidRPr="00B9688F">
              <w:rPr>
                <w:rFonts w:ascii="Arial" w:hAnsi="Arial" w:cs="Arial"/>
                <w:bCs/>
                <w:sz w:val="16"/>
                <w:szCs w:val="16"/>
                <w:lang w:val="sr-Cyrl-RS"/>
              </w:rPr>
              <w:lastRenderedPageBreak/>
              <w:t xml:space="preserve">Новчани додатак за бригу </w:t>
            </w:r>
            <w:r w:rsidRPr="00B9688F">
              <w:rPr>
                <w:rFonts w:ascii="Arial" w:hAnsi="Arial" w:cs="Arial"/>
                <w:bCs/>
                <w:sz w:val="16"/>
                <w:szCs w:val="16"/>
                <w:lang w:val="sr-Cyrl-RS"/>
              </w:rPr>
              <w:lastRenderedPageBreak/>
              <w:t>о деци</w:t>
            </w:r>
          </w:p>
          <w:p w14:paraId="7C39285F" w14:textId="77777777" w:rsidR="00FC6680" w:rsidRPr="00B9688F" w:rsidRDefault="00FC6680" w:rsidP="000C46B4">
            <w:pPr>
              <w:pStyle w:val="NoSpacing"/>
              <w:widowControl w:val="0"/>
              <w:rPr>
                <w:rFonts w:ascii="Arial" w:hAnsi="Arial" w:cs="Arial"/>
                <w:bCs/>
                <w:sz w:val="16"/>
                <w:szCs w:val="16"/>
                <w:lang w:val="sr-Cyrl-RS"/>
              </w:rPr>
            </w:pPr>
          </w:p>
          <w:p w14:paraId="37CECDA2"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    1</w:t>
            </w:r>
          </w:p>
        </w:tc>
        <w:tc>
          <w:tcPr>
            <w:tcW w:w="1074" w:type="dxa"/>
            <w:tcBorders>
              <w:bottom w:val="single" w:sz="4" w:space="0" w:color="000000"/>
              <w:right w:val="single" w:sz="4" w:space="0" w:color="000000"/>
            </w:tcBorders>
            <w:shd w:val="clear" w:color="auto" w:fill="auto"/>
          </w:tcPr>
          <w:p w14:paraId="13B399D8" w14:textId="77777777" w:rsidR="00FC6680" w:rsidRPr="00B9688F" w:rsidRDefault="00FC6680" w:rsidP="000C46B4">
            <w:pPr>
              <w:widowControl w:val="0"/>
              <w:spacing w:after="0" w:line="240" w:lineRule="auto"/>
              <w:rPr>
                <w:rFonts w:ascii="Arial" w:eastAsia="Times New Roman" w:hAnsi="Arial" w:cs="Arial"/>
                <w:bCs/>
                <w:sz w:val="16"/>
                <w:szCs w:val="16"/>
              </w:rPr>
            </w:pPr>
          </w:p>
          <w:p w14:paraId="6C21ACB6" w14:textId="77777777" w:rsidR="00FC6680" w:rsidRPr="00B9688F" w:rsidRDefault="00FC6680" w:rsidP="000C46B4">
            <w:pPr>
              <w:widowControl w:val="0"/>
              <w:spacing w:after="0" w:line="240" w:lineRule="auto"/>
              <w:rPr>
                <w:rFonts w:ascii="Arial" w:eastAsia="Times New Roman" w:hAnsi="Arial" w:cs="Arial"/>
                <w:bCs/>
                <w:sz w:val="16"/>
                <w:szCs w:val="16"/>
              </w:rPr>
            </w:pPr>
          </w:p>
          <w:p w14:paraId="62EBB9A0" w14:textId="77777777" w:rsidR="00FC6680" w:rsidRPr="00B9688F" w:rsidRDefault="00FC6680" w:rsidP="000C46B4">
            <w:pPr>
              <w:widowControl w:val="0"/>
              <w:spacing w:after="0" w:line="240" w:lineRule="auto"/>
              <w:rPr>
                <w:rFonts w:ascii="Arial" w:eastAsia="Times New Roman" w:hAnsi="Arial" w:cs="Arial"/>
                <w:bCs/>
                <w:sz w:val="16"/>
                <w:szCs w:val="16"/>
              </w:rPr>
            </w:pPr>
          </w:p>
          <w:p w14:paraId="083D248B" w14:textId="77777777" w:rsidR="00FC6680" w:rsidRPr="00B9688F" w:rsidRDefault="00FC6680" w:rsidP="000C46B4">
            <w:pPr>
              <w:widowControl w:val="0"/>
              <w:spacing w:after="0" w:line="240" w:lineRule="auto"/>
              <w:rPr>
                <w:rFonts w:ascii="Arial" w:eastAsia="Times New Roman" w:hAnsi="Arial" w:cs="Arial"/>
                <w:bCs/>
                <w:sz w:val="16"/>
                <w:szCs w:val="16"/>
              </w:rPr>
            </w:pPr>
            <w:r w:rsidRPr="00B9688F">
              <w:rPr>
                <w:rFonts w:ascii="Arial" w:eastAsia="Times New Roman" w:hAnsi="Arial" w:cs="Arial"/>
                <w:bCs/>
                <w:sz w:val="16"/>
                <w:szCs w:val="16"/>
              </w:rPr>
              <w:t xml:space="preserve">8.478,00 </w:t>
            </w:r>
            <w:r w:rsidRPr="00B9688F">
              <w:rPr>
                <w:rFonts w:ascii="Arial" w:eastAsia="Times New Roman" w:hAnsi="Arial" w:cs="Arial"/>
                <w:bCs/>
                <w:sz w:val="16"/>
                <w:szCs w:val="16"/>
              </w:rPr>
              <w:lastRenderedPageBreak/>
              <w:t xml:space="preserve">РСД </w:t>
            </w:r>
          </w:p>
          <w:p w14:paraId="2CAF8DD0" w14:textId="77777777" w:rsidR="00FC6680" w:rsidRPr="00B9688F" w:rsidRDefault="00FC6680" w:rsidP="000C46B4">
            <w:pPr>
              <w:widowControl w:val="0"/>
              <w:spacing w:after="0" w:line="240" w:lineRule="auto"/>
              <w:rPr>
                <w:rFonts w:ascii="Arial" w:eastAsia="Times New Roman" w:hAnsi="Arial" w:cs="Arial"/>
                <w:bCs/>
                <w:sz w:val="16"/>
                <w:szCs w:val="16"/>
              </w:rPr>
            </w:pPr>
          </w:p>
        </w:tc>
      </w:tr>
      <w:tr w:rsidR="00FC6680" w:rsidRPr="00B9688F" w14:paraId="3447F8CD" w14:textId="77777777" w:rsidTr="007E0F5A">
        <w:trPr>
          <w:gridAfter w:val="1"/>
          <w:wAfter w:w="710" w:type="dxa"/>
          <w:trHeight w:val="300"/>
        </w:trPr>
        <w:tc>
          <w:tcPr>
            <w:tcW w:w="1985" w:type="dxa"/>
            <w:tcBorders>
              <w:top w:val="single" w:sz="4" w:space="0" w:color="000000"/>
              <w:left w:val="single" w:sz="4" w:space="0" w:color="000000"/>
              <w:bottom w:val="single" w:sz="4" w:space="0" w:color="000000"/>
            </w:tcBorders>
            <w:shd w:val="clear" w:color="000000" w:fill="FFFFFF"/>
          </w:tcPr>
          <w:p w14:paraId="63A7AB0A"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p w14:paraId="32599924"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709" w:type="dxa"/>
            <w:tcBorders>
              <w:top w:val="single" w:sz="4" w:space="0" w:color="000000"/>
              <w:bottom w:val="single" w:sz="4" w:space="0" w:color="000000"/>
            </w:tcBorders>
            <w:shd w:val="clear" w:color="auto" w:fill="auto"/>
          </w:tcPr>
          <w:p w14:paraId="3254D33E" w14:textId="77777777" w:rsidR="00FC6680" w:rsidRPr="00B9688F" w:rsidRDefault="00FC6680" w:rsidP="000C46B4">
            <w:pPr>
              <w:widowControl w:val="0"/>
              <w:spacing w:after="0" w:line="240" w:lineRule="auto"/>
              <w:rPr>
                <w:rFonts w:ascii="Arial" w:hAnsi="Arial" w:cs="Arial"/>
                <w:sz w:val="16"/>
                <w:szCs w:val="16"/>
                <w:lang w:eastAsia="en-GB"/>
              </w:rPr>
            </w:pPr>
          </w:p>
        </w:tc>
        <w:tc>
          <w:tcPr>
            <w:tcW w:w="1276" w:type="dxa"/>
            <w:tcBorders>
              <w:top w:val="single" w:sz="4" w:space="0" w:color="000000"/>
              <w:bottom w:val="single" w:sz="4" w:space="0" w:color="000000"/>
            </w:tcBorders>
            <w:shd w:val="clear" w:color="auto" w:fill="auto"/>
          </w:tcPr>
          <w:p w14:paraId="7B38D134"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top w:val="single" w:sz="4" w:space="0" w:color="000000"/>
              <w:bottom w:val="single" w:sz="4" w:space="0" w:color="000000"/>
            </w:tcBorders>
            <w:shd w:val="clear" w:color="auto" w:fill="auto"/>
          </w:tcPr>
          <w:p w14:paraId="4DBEB65E"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2" w:type="dxa"/>
            <w:tcBorders>
              <w:top w:val="single" w:sz="4" w:space="0" w:color="000000"/>
              <w:bottom w:val="single" w:sz="4" w:space="0" w:color="000000"/>
            </w:tcBorders>
            <w:shd w:val="clear" w:color="auto" w:fill="auto"/>
          </w:tcPr>
          <w:p w14:paraId="2867255E"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top w:val="single" w:sz="4" w:space="0" w:color="000000"/>
              <w:bottom w:val="single" w:sz="4" w:space="0" w:color="000000"/>
            </w:tcBorders>
            <w:shd w:val="clear" w:color="auto" w:fill="auto"/>
          </w:tcPr>
          <w:p w14:paraId="18114C3C" w14:textId="77777777" w:rsidR="00FC6680" w:rsidRPr="00B9688F" w:rsidRDefault="00FC6680" w:rsidP="000C46B4">
            <w:pPr>
              <w:widowControl w:val="0"/>
              <w:spacing w:after="0" w:line="240" w:lineRule="auto"/>
              <w:rPr>
                <w:rFonts w:ascii="Arial" w:hAnsi="Arial" w:cs="Arial"/>
                <w:sz w:val="16"/>
                <w:szCs w:val="16"/>
                <w:lang w:eastAsia="en-GB"/>
              </w:rPr>
            </w:pPr>
          </w:p>
        </w:tc>
        <w:tc>
          <w:tcPr>
            <w:tcW w:w="710" w:type="dxa"/>
            <w:tcBorders>
              <w:top w:val="single" w:sz="4" w:space="0" w:color="000000"/>
              <w:bottom w:val="single" w:sz="4" w:space="0" w:color="000000"/>
            </w:tcBorders>
            <w:shd w:val="clear" w:color="auto" w:fill="auto"/>
          </w:tcPr>
          <w:p w14:paraId="6AA65F67" w14:textId="77777777" w:rsidR="00FC6680" w:rsidRPr="00B9688F" w:rsidRDefault="00FC6680" w:rsidP="000C46B4">
            <w:pPr>
              <w:widowControl w:val="0"/>
              <w:spacing w:after="0" w:line="240" w:lineRule="auto"/>
              <w:rPr>
                <w:rFonts w:ascii="Arial" w:hAnsi="Arial" w:cs="Arial"/>
                <w:sz w:val="16"/>
                <w:szCs w:val="16"/>
                <w:lang w:eastAsia="en-GB"/>
              </w:rPr>
            </w:pPr>
          </w:p>
        </w:tc>
        <w:tc>
          <w:tcPr>
            <w:tcW w:w="425" w:type="dxa"/>
            <w:tcBorders>
              <w:top w:val="single" w:sz="4" w:space="0" w:color="000000"/>
              <w:bottom w:val="single" w:sz="4" w:space="0" w:color="000000"/>
            </w:tcBorders>
            <w:shd w:val="clear" w:color="auto" w:fill="auto"/>
          </w:tcPr>
          <w:p w14:paraId="0BA6E8CF" w14:textId="77777777" w:rsidR="00FC6680" w:rsidRPr="00B9688F" w:rsidRDefault="00FC6680" w:rsidP="000C46B4">
            <w:pPr>
              <w:widowControl w:val="0"/>
              <w:spacing w:after="0" w:line="240" w:lineRule="auto"/>
              <w:rPr>
                <w:rFonts w:ascii="Arial" w:hAnsi="Arial" w:cs="Arial"/>
                <w:sz w:val="16"/>
                <w:szCs w:val="16"/>
                <w:lang w:eastAsia="en-GB"/>
              </w:rPr>
            </w:pPr>
          </w:p>
        </w:tc>
        <w:tc>
          <w:tcPr>
            <w:tcW w:w="850" w:type="dxa"/>
            <w:tcBorders>
              <w:top w:val="single" w:sz="4" w:space="0" w:color="000000"/>
              <w:bottom w:val="single" w:sz="4" w:space="0" w:color="000000"/>
            </w:tcBorders>
            <w:shd w:val="clear" w:color="auto" w:fill="auto"/>
          </w:tcPr>
          <w:p w14:paraId="1D3E0061" w14:textId="77777777" w:rsidR="00FC6680" w:rsidRPr="00B9688F" w:rsidRDefault="00FC6680" w:rsidP="000C46B4">
            <w:pPr>
              <w:widowControl w:val="0"/>
              <w:spacing w:after="0" w:line="240" w:lineRule="auto"/>
              <w:rPr>
                <w:rFonts w:ascii="Arial" w:hAnsi="Arial" w:cs="Arial"/>
                <w:sz w:val="16"/>
                <w:szCs w:val="16"/>
                <w:lang w:eastAsia="en-GB"/>
              </w:rPr>
            </w:pPr>
          </w:p>
        </w:tc>
        <w:tc>
          <w:tcPr>
            <w:tcW w:w="1842" w:type="dxa"/>
            <w:tcBorders>
              <w:top w:val="single" w:sz="4" w:space="0" w:color="000000"/>
              <w:bottom w:val="single" w:sz="4" w:space="0" w:color="000000"/>
            </w:tcBorders>
            <w:shd w:val="clear" w:color="auto" w:fill="auto"/>
          </w:tcPr>
          <w:p w14:paraId="6EA13F09"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top w:val="single" w:sz="4" w:space="0" w:color="000000"/>
              <w:bottom w:val="single" w:sz="4" w:space="0" w:color="000000"/>
            </w:tcBorders>
            <w:shd w:val="clear" w:color="auto" w:fill="auto"/>
          </w:tcPr>
          <w:p w14:paraId="3AFC2625"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top w:val="single" w:sz="4" w:space="0" w:color="000000"/>
              <w:bottom w:val="single" w:sz="4" w:space="0" w:color="000000"/>
            </w:tcBorders>
            <w:shd w:val="clear" w:color="auto" w:fill="auto"/>
          </w:tcPr>
          <w:p w14:paraId="7650263D"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top w:val="single" w:sz="4" w:space="0" w:color="000000"/>
              <w:bottom w:val="single" w:sz="4" w:space="0" w:color="000000"/>
            </w:tcBorders>
            <w:shd w:val="clear" w:color="auto" w:fill="auto"/>
          </w:tcPr>
          <w:p w14:paraId="7BD7F954" w14:textId="77777777" w:rsidR="00FC6680" w:rsidRPr="00B9688F" w:rsidRDefault="00FC6680" w:rsidP="000C46B4">
            <w:pPr>
              <w:widowControl w:val="0"/>
              <w:spacing w:after="0" w:line="240" w:lineRule="auto"/>
              <w:rPr>
                <w:rFonts w:ascii="Arial" w:hAnsi="Arial" w:cs="Arial"/>
                <w:sz w:val="16"/>
                <w:szCs w:val="16"/>
                <w:lang w:eastAsia="en-GB"/>
              </w:rPr>
            </w:pPr>
          </w:p>
        </w:tc>
        <w:tc>
          <w:tcPr>
            <w:tcW w:w="1074" w:type="dxa"/>
            <w:tcBorders>
              <w:top w:val="single" w:sz="4" w:space="0" w:color="000000"/>
              <w:bottom w:val="single" w:sz="4" w:space="0" w:color="000000"/>
              <w:right w:val="single" w:sz="4" w:space="0" w:color="000000"/>
            </w:tcBorders>
            <w:shd w:val="clear" w:color="auto" w:fill="auto"/>
          </w:tcPr>
          <w:p w14:paraId="2784FF6E" w14:textId="77777777" w:rsidR="00FC6680" w:rsidRPr="00B9688F" w:rsidRDefault="00FC6680" w:rsidP="000C46B4">
            <w:pPr>
              <w:widowControl w:val="0"/>
              <w:spacing w:after="0" w:line="240" w:lineRule="auto"/>
              <w:rPr>
                <w:rFonts w:ascii="Arial" w:hAnsi="Arial" w:cs="Arial"/>
                <w:sz w:val="16"/>
                <w:szCs w:val="16"/>
                <w:lang w:eastAsia="en-GB"/>
              </w:rPr>
            </w:pPr>
          </w:p>
        </w:tc>
      </w:tr>
      <w:tr w:rsidR="00FC6680" w:rsidRPr="00B9688F" w14:paraId="2322B5CB" w14:textId="77777777" w:rsidTr="007E0F5A">
        <w:trPr>
          <w:gridAfter w:val="1"/>
          <w:wAfter w:w="710" w:type="dxa"/>
          <w:trHeight w:val="1020"/>
        </w:trPr>
        <w:tc>
          <w:tcPr>
            <w:tcW w:w="1985" w:type="dxa"/>
            <w:tcBorders>
              <w:top w:val="single" w:sz="4" w:space="0" w:color="000000"/>
              <w:left w:val="single" w:sz="4" w:space="0" w:color="000000"/>
              <w:bottom w:val="single" w:sz="4" w:space="0" w:color="000000"/>
              <w:right w:val="single" w:sz="4" w:space="0" w:color="000000"/>
            </w:tcBorders>
            <w:shd w:val="clear" w:color="000000" w:fill="BDD6EE"/>
          </w:tcPr>
          <w:p w14:paraId="4820A22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Назив реформе/иницијативе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26F93ED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Године за које је планирано финансирање</w:t>
            </w:r>
          </w:p>
        </w:tc>
        <w:tc>
          <w:tcPr>
            <w:tcW w:w="3543" w:type="dxa"/>
            <w:gridSpan w:val="3"/>
            <w:tcBorders>
              <w:top w:val="single" w:sz="4" w:space="0" w:color="000000"/>
              <w:bottom w:val="single" w:sz="4" w:space="0" w:color="000000"/>
              <w:right w:val="single" w:sz="4" w:space="0" w:color="000000"/>
            </w:tcBorders>
            <w:shd w:val="clear" w:color="000000" w:fill="BDD6EE"/>
          </w:tcPr>
          <w:p w14:paraId="42EC3F9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Планирана средстава </w:t>
            </w:r>
          </w:p>
        </w:tc>
        <w:tc>
          <w:tcPr>
            <w:tcW w:w="1135" w:type="dxa"/>
            <w:tcBorders>
              <w:top w:val="single" w:sz="4" w:space="0" w:color="000000"/>
              <w:bottom w:val="single" w:sz="4" w:space="0" w:color="000000"/>
              <w:right w:val="single" w:sz="4" w:space="0" w:color="000000"/>
            </w:tcBorders>
            <w:shd w:val="clear" w:color="000000" w:fill="BDD6EE"/>
          </w:tcPr>
          <w:p w14:paraId="7C50E90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Планирани број корисника</w:t>
            </w:r>
          </w:p>
        </w:tc>
        <w:tc>
          <w:tcPr>
            <w:tcW w:w="710" w:type="dxa"/>
            <w:vMerge w:val="restart"/>
            <w:tcBorders>
              <w:top w:val="single" w:sz="4" w:space="0" w:color="000000"/>
              <w:left w:val="single" w:sz="4" w:space="0" w:color="000000"/>
              <w:bottom w:val="single" w:sz="4" w:space="0" w:color="000000"/>
            </w:tcBorders>
            <w:shd w:val="clear" w:color="000000" w:fill="BDD6EE"/>
          </w:tcPr>
          <w:p w14:paraId="4709D6C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c>
          <w:tcPr>
            <w:tcW w:w="425" w:type="dxa"/>
            <w:tcBorders>
              <w:top w:val="single" w:sz="4" w:space="0" w:color="000000"/>
              <w:left w:val="single" w:sz="4" w:space="0" w:color="000000"/>
              <w:right w:val="single" w:sz="4" w:space="0" w:color="000000"/>
            </w:tcBorders>
            <w:shd w:val="clear" w:color="auto" w:fill="auto"/>
          </w:tcPr>
          <w:p w14:paraId="5F81E46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vMerge w:val="restart"/>
            <w:tcBorders>
              <w:top w:val="single" w:sz="4" w:space="0" w:color="000000"/>
              <w:bottom w:val="single" w:sz="4" w:space="0" w:color="000000"/>
              <w:right w:val="single" w:sz="4" w:space="0" w:color="000000"/>
            </w:tcBorders>
            <w:shd w:val="clear" w:color="000000" w:fill="BDD6EE"/>
          </w:tcPr>
          <w:p w14:paraId="152498F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Година </w:t>
            </w:r>
          </w:p>
        </w:tc>
        <w:tc>
          <w:tcPr>
            <w:tcW w:w="4253" w:type="dxa"/>
            <w:gridSpan w:val="3"/>
            <w:tcBorders>
              <w:top w:val="single" w:sz="4" w:space="0" w:color="000000"/>
              <w:bottom w:val="single" w:sz="4" w:space="0" w:color="000000"/>
              <w:right w:val="single" w:sz="4" w:space="0" w:color="000000"/>
            </w:tcBorders>
            <w:shd w:val="clear" w:color="000000" w:fill="BDD6EE"/>
          </w:tcPr>
          <w:p w14:paraId="380D0922"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Реализација планираних средстава </w:t>
            </w:r>
          </w:p>
        </w:tc>
        <w:tc>
          <w:tcPr>
            <w:tcW w:w="822" w:type="dxa"/>
            <w:tcBorders>
              <w:top w:val="single" w:sz="4" w:space="0" w:color="000000"/>
              <w:bottom w:val="single" w:sz="4" w:space="0" w:color="000000"/>
              <w:right w:val="single" w:sz="4" w:space="0" w:color="000000"/>
            </w:tcBorders>
            <w:shd w:val="clear" w:color="000000" w:fill="BDD6EE"/>
          </w:tcPr>
          <w:p w14:paraId="6724292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Број корисника</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714C9CA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r>
      <w:tr w:rsidR="00FC6680" w:rsidRPr="00B9688F" w14:paraId="2B328916"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000000" w:fill="BDD6EE"/>
          </w:tcPr>
          <w:p w14:paraId="05A501C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ПОНУДА</w:t>
            </w:r>
          </w:p>
        </w:tc>
        <w:tc>
          <w:tcPr>
            <w:tcW w:w="709" w:type="dxa"/>
            <w:vMerge/>
            <w:tcBorders>
              <w:left w:val="single" w:sz="4" w:space="0" w:color="000000"/>
              <w:bottom w:val="single" w:sz="4" w:space="0" w:color="000000"/>
              <w:right w:val="single" w:sz="4" w:space="0" w:color="000000"/>
            </w:tcBorders>
          </w:tcPr>
          <w:p w14:paraId="26428271"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276" w:type="dxa"/>
            <w:tcBorders>
              <w:bottom w:val="single" w:sz="4" w:space="0" w:color="000000"/>
              <w:right w:val="single" w:sz="4" w:space="0" w:color="000000"/>
            </w:tcBorders>
            <w:shd w:val="clear" w:color="000000" w:fill="BDD6EE"/>
          </w:tcPr>
          <w:p w14:paraId="6092FDA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35" w:type="dxa"/>
            <w:tcBorders>
              <w:bottom w:val="single" w:sz="4" w:space="0" w:color="000000"/>
              <w:right w:val="single" w:sz="4" w:space="0" w:color="000000"/>
            </w:tcBorders>
            <w:shd w:val="clear" w:color="000000" w:fill="BDD6EE"/>
          </w:tcPr>
          <w:p w14:paraId="02197F8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132" w:type="dxa"/>
            <w:tcBorders>
              <w:bottom w:val="single" w:sz="4" w:space="0" w:color="000000"/>
              <w:right w:val="single" w:sz="4" w:space="0" w:color="000000"/>
            </w:tcBorders>
            <w:shd w:val="clear" w:color="000000" w:fill="BDD6EE"/>
          </w:tcPr>
          <w:p w14:paraId="273F318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1135" w:type="dxa"/>
            <w:tcBorders>
              <w:bottom w:val="single" w:sz="4" w:space="0" w:color="000000"/>
              <w:right w:val="single" w:sz="4" w:space="0" w:color="000000"/>
            </w:tcBorders>
            <w:shd w:val="clear" w:color="000000" w:fill="BDD6EE"/>
          </w:tcPr>
          <w:p w14:paraId="3E5C7BD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710" w:type="dxa"/>
            <w:vMerge/>
            <w:tcBorders>
              <w:left w:val="single" w:sz="4" w:space="0" w:color="000000"/>
              <w:bottom w:val="single" w:sz="4" w:space="0" w:color="000000"/>
            </w:tcBorders>
          </w:tcPr>
          <w:p w14:paraId="7D089A02"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425" w:type="dxa"/>
            <w:tcBorders>
              <w:left w:val="single" w:sz="4" w:space="0" w:color="000000"/>
              <w:right w:val="single" w:sz="4" w:space="0" w:color="000000"/>
            </w:tcBorders>
            <w:shd w:val="clear" w:color="auto" w:fill="auto"/>
          </w:tcPr>
          <w:p w14:paraId="4E093EE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vMerge/>
            <w:tcBorders>
              <w:top w:val="single" w:sz="4" w:space="0" w:color="000000"/>
              <w:bottom w:val="single" w:sz="4" w:space="0" w:color="000000"/>
              <w:right w:val="single" w:sz="4" w:space="0" w:color="000000"/>
            </w:tcBorders>
          </w:tcPr>
          <w:p w14:paraId="53C00235"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842" w:type="dxa"/>
            <w:tcBorders>
              <w:bottom w:val="single" w:sz="4" w:space="0" w:color="000000"/>
              <w:right w:val="single" w:sz="4" w:space="0" w:color="000000"/>
            </w:tcBorders>
            <w:shd w:val="clear" w:color="000000" w:fill="BDD6EE"/>
          </w:tcPr>
          <w:p w14:paraId="08218B9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86" w:type="dxa"/>
            <w:tcBorders>
              <w:bottom w:val="single" w:sz="4" w:space="0" w:color="000000"/>
              <w:right w:val="single" w:sz="4" w:space="0" w:color="000000"/>
            </w:tcBorders>
            <w:shd w:val="clear" w:color="000000" w:fill="BDD6EE"/>
          </w:tcPr>
          <w:p w14:paraId="09F5D02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225" w:type="dxa"/>
            <w:tcBorders>
              <w:bottom w:val="single" w:sz="4" w:space="0" w:color="000000"/>
              <w:right w:val="single" w:sz="4" w:space="0" w:color="000000"/>
            </w:tcBorders>
            <w:shd w:val="clear" w:color="000000" w:fill="BDD6EE"/>
          </w:tcPr>
          <w:p w14:paraId="363EC135"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822" w:type="dxa"/>
            <w:tcBorders>
              <w:bottom w:val="single" w:sz="4" w:space="0" w:color="000000"/>
              <w:right w:val="single" w:sz="4" w:space="0" w:color="000000"/>
            </w:tcBorders>
            <w:shd w:val="clear" w:color="000000" w:fill="BDD6EE"/>
          </w:tcPr>
          <w:p w14:paraId="2086D6B6"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1074" w:type="dxa"/>
            <w:vMerge/>
            <w:tcBorders>
              <w:top w:val="single" w:sz="4" w:space="0" w:color="000000"/>
              <w:left w:val="single" w:sz="4" w:space="0" w:color="000000"/>
              <w:bottom w:val="single" w:sz="4" w:space="0" w:color="000000"/>
              <w:right w:val="single" w:sz="4" w:space="0" w:color="000000"/>
            </w:tcBorders>
          </w:tcPr>
          <w:p w14:paraId="6FE7D064" w14:textId="77777777" w:rsidR="00FC6680" w:rsidRPr="00B9688F" w:rsidRDefault="00FC6680" w:rsidP="000C46B4">
            <w:pPr>
              <w:widowControl w:val="0"/>
              <w:spacing w:after="0" w:line="240" w:lineRule="auto"/>
              <w:rPr>
                <w:rFonts w:ascii="Arial" w:hAnsi="Arial" w:cs="Arial"/>
                <w:b/>
                <w:bCs/>
                <w:sz w:val="16"/>
                <w:szCs w:val="16"/>
                <w:lang w:eastAsia="en-GB"/>
              </w:rPr>
            </w:pPr>
          </w:p>
        </w:tc>
      </w:tr>
      <w:tr w:rsidR="00FC6680" w:rsidRPr="00B9688F" w14:paraId="36E2885A" w14:textId="77777777" w:rsidTr="007E0F5A">
        <w:trPr>
          <w:gridAfter w:val="1"/>
          <w:wAfter w:w="710" w:type="dxa"/>
          <w:trHeight w:val="300"/>
        </w:trPr>
        <w:tc>
          <w:tcPr>
            <w:tcW w:w="1985" w:type="dxa"/>
            <w:tcBorders>
              <w:left w:val="single" w:sz="4" w:space="0" w:color="000000"/>
              <w:bottom w:val="single" w:sz="4" w:space="0" w:color="000000"/>
              <w:right w:val="single" w:sz="4" w:space="0" w:color="000000"/>
            </w:tcBorders>
            <w:shd w:val="clear" w:color="000000" w:fill="BDD6EE"/>
          </w:tcPr>
          <w:p w14:paraId="4CC1D51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Планиране реформе</w:t>
            </w:r>
          </w:p>
        </w:tc>
        <w:tc>
          <w:tcPr>
            <w:tcW w:w="709" w:type="dxa"/>
            <w:tcBorders>
              <w:bottom w:val="single" w:sz="4" w:space="0" w:color="000000"/>
              <w:right w:val="single" w:sz="4" w:space="0" w:color="000000"/>
            </w:tcBorders>
            <w:shd w:val="clear" w:color="000000" w:fill="BDD6EE"/>
          </w:tcPr>
          <w:p w14:paraId="4319248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369C3AD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22895EF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0B0CC09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0344FD5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tcBorders>
            <w:shd w:val="clear" w:color="000000" w:fill="BDD6EE"/>
          </w:tcPr>
          <w:p w14:paraId="08B75A4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tcBorders>
              <w:left w:val="single" w:sz="4" w:space="0" w:color="000000"/>
              <w:right w:val="single" w:sz="4" w:space="0" w:color="000000"/>
            </w:tcBorders>
            <w:shd w:val="clear" w:color="auto" w:fill="auto"/>
          </w:tcPr>
          <w:p w14:paraId="7D0E482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BDD6EE"/>
          </w:tcPr>
          <w:p w14:paraId="27F3F20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000000" w:fill="BDD6EE"/>
          </w:tcPr>
          <w:p w14:paraId="5497F13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BDD6EE"/>
          </w:tcPr>
          <w:p w14:paraId="640ED26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BDD6EE"/>
          </w:tcPr>
          <w:p w14:paraId="27AAB56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BDD6EE"/>
          </w:tcPr>
          <w:p w14:paraId="5AFEE1A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000000" w:fill="BDD6EE"/>
          </w:tcPr>
          <w:p w14:paraId="7F2483D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76BB3E59"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2B95B5D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Доношење Закона о радној пракси</w:t>
            </w:r>
          </w:p>
        </w:tc>
        <w:tc>
          <w:tcPr>
            <w:tcW w:w="709" w:type="dxa"/>
            <w:tcBorders>
              <w:bottom w:val="single" w:sz="4" w:space="0" w:color="000000"/>
              <w:right w:val="single" w:sz="4" w:space="0" w:color="000000"/>
            </w:tcBorders>
            <w:shd w:val="clear" w:color="auto" w:fill="F2F2F2"/>
          </w:tcPr>
          <w:p w14:paraId="296DEE7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 2024.</w:t>
            </w:r>
          </w:p>
        </w:tc>
        <w:tc>
          <w:tcPr>
            <w:tcW w:w="1276" w:type="dxa"/>
            <w:tcBorders>
              <w:bottom w:val="single" w:sz="4" w:space="0" w:color="000000"/>
              <w:right w:val="single" w:sz="4" w:space="0" w:color="000000"/>
            </w:tcBorders>
            <w:shd w:val="clear" w:color="auto" w:fill="F2F2F2"/>
          </w:tcPr>
          <w:p w14:paraId="7961501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Pr="00B9688F">
              <w:rPr>
                <w:rFonts w:ascii="Arial" w:hAnsi="Arial" w:cs="Arial"/>
                <w:sz w:val="16"/>
                <w:szCs w:val="16"/>
              </w:rPr>
              <w:t>Текући трошкови запослених</w:t>
            </w:r>
          </w:p>
        </w:tc>
        <w:tc>
          <w:tcPr>
            <w:tcW w:w="1135" w:type="dxa"/>
            <w:tcBorders>
              <w:bottom w:val="single" w:sz="4" w:space="0" w:color="000000"/>
              <w:right w:val="single" w:sz="4" w:space="0" w:color="000000"/>
            </w:tcBorders>
            <w:shd w:val="clear" w:color="auto" w:fill="F2F2F2"/>
          </w:tcPr>
          <w:p w14:paraId="254BA4C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61FC64B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1.200.000,00 РСД - 2023</w:t>
            </w:r>
          </w:p>
          <w:p w14:paraId="2AB1A4B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SDC – Програм “Знањем до посла“</w:t>
            </w:r>
          </w:p>
        </w:tc>
        <w:tc>
          <w:tcPr>
            <w:tcW w:w="1135" w:type="dxa"/>
            <w:tcBorders>
              <w:bottom w:val="single" w:sz="4" w:space="0" w:color="000000"/>
              <w:right w:val="single" w:sz="4" w:space="0" w:color="000000"/>
            </w:tcBorders>
            <w:shd w:val="clear" w:color="auto" w:fill="F2F2F2"/>
          </w:tcPr>
          <w:p w14:paraId="7C07E1B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556ABA9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7A84100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37680E6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2DFE277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0A3CDF1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5C474D8B"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440.928,00 РСД</w:t>
            </w:r>
          </w:p>
          <w:p w14:paraId="3676C5AF"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 Пројекат „Знањем до посла“</w:t>
            </w:r>
          </w:p>
          <w:p w14:paraId="058A8B8A"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bottom w:val="single" w:sz="4" w:space="0" w:color="000000"/>
              <w:right w:val="single" w:sz="4" w:space="0" w:color="000000"/>
            </w:tcBorders>
            <w:shd w:val="clear" w:color="auto" w:fill="auto"/>
          </w:tcPr>
          <w:p w14:paraId="2F17F31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44D6926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7904A2B5" w14:textId="77777777" w:rsidTr="007E0F5A">
        <w:trPr>
          <w:gridAfter w:val="1"/>
          <w:wAfter w:w="710" w:type="dxa"/>
          <w:trHeight w:val="629"/>
        </w:trPr>
        <w:tc>
          <w:tcPr>
            <w:tcW w:w="1985" w:type="dxa"/>
            <w:tcBorders>
              <w:left w:val="single" w:sz="4" w:space="0" w:color="000000"/>
              <w:bottom w:val="single" w:sz="4" w:space="0" w:color="000000"/>
              <w:right w:val="single" w:sz="4" w:space="0" w:color="000000"/>
            </w:tcBorders>
            <w:shd w:val="clear" w:color="000000" w:fill="BDD6EE"/>
          </w:tcPr>
          <w:p w14:paraId="0853E0BC" w14:textId="77777777" w:rsidR="00FC6680" w:rsidRPr="00B9688F" w:rsidRDefault="00FC6680" w:rsidP="000C46B4">
            <w:pPr>
              <w:widowControl w:val="0"/>
              <w:spacing w:after="0" w:line="240" w:lineRule="auto"/>
              <w:rPr>
                <w:rFonts w:ascii="Arial" w:hAnsi="Arial" w:cs="Arial"/>
                <w:b/>
                <w:bCs/>
                <w:sz w:val="16"/>
                <w:szCs w:val="16"/>
                <w:lang w:eastAsia="en-GB"/>
              </w:rPr>
            </w:pPr>
            <w:r w:rsidRPr="00B9688F">
              <w:rPr>
                <w:rFonts w:ascii="Arial" w:hAnsi="Arial" w:cs="Arial"/>
                <w:b/>
                <w:bCs/>
                <w:sz w:val="16"/>
                <w:szCs w:val="16"/>
                <w:lang w:eastAsia="en-GB"/>
              </w:rPr>
              <w:t>Планиране иницијативе (мере)</w:t>
            </w:r>
          </w:p>
        </w:tc>
        <w:tc>
          <w:tcPr>
            <w:tcW w:w="709" w:type="dxa"/>
            <w:tcBorders>
              <w:bottom w:val="single" w:sz="4" w:space="0" w:color="000000"/>
              <w:right w:val="single" w:sz="4" w:space="0" w:color="000000"/>
            </w:tcBorders>
            <w:shd w:val="clear" w:color="000000" w:fill="BDD6EE"/>
          </w:tcPr>
          <w:p w14:paraId="14E13E4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201EE33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5BFE878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4EA1E66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341135F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tcBorders>
            <w:shd w:val="clear" w:color="000000" w:fill="BDD6EE"/>
          </w:tcPr>
          <w:p w14:paraId="13502D2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tcBorders>
              <w:left w:val="single" w:sz="4" w:space="0" w:color="000000"/>
              <w:right w:val="single" w:sz="4" w:space="0" w:color="000000"/>
            </w:tcBorders>
            <w:shd w:val="clear" w:color="auto" w:fill="auto"/>
          </w:tcPr>
          <w:p w14:paraId="05E21F7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auto" w:fill="BDD6EE"/>
          </w:tcPr>
          <w:p w14:paraId="4EDF002F" w14:textId="77777777" w:rsidR="00FC6680" w:rsidRPr="00B9688F" w:rsidRDefault="00FC6680" w:rsidP="000C46B4">
            <w:pPr>
              <w:widowControl w:val="0"/>
              <w:spacing w:after="0" w:line="240" w:lineRule="auto"/>
              <w:rPr>
                <w:rFonts w:ascii="Arial" w:hAnsi="Arial" w:cs="Arial"/>
                <w:sz w:val="16"/>
                <w:szCs w:val="16"/>
                <w:lang w:eastAsia="en-GB"/>
              </w:rPr>
            </w:pPr>
          </w:p>
        </w:tc>
        <w:tc>
          <w:tcPr>
            <w:tcW w:w="1842" w:type="dxa"/>
            <w:tcBorders>
              <w:bottom w:val="single" w:sz="4" w:space="0" w:color="000000"/>
              <w:right w:val="single" w:sz="4" w:space="0" w:color="000000"/>
            </w:tcBorders>
            <w:shd w:val="clear" w:color="auto" w:fill="BDD6EE"/>
          </w:tcPr>
          <w:p w14:paraId="5C16FBF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BDD6EE"/>
          </w:tcPr>
          <w:p w14:paraId="78CE0ED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BDD6EE"/>
          </w:tcPr>
          <w:p w14:paraId="141C70E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BDD6EE"/>
          </w:tcPr>
          <w:p w14:paraId="222502B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auto" w:fill="BDD6EE"/>
          </w:tcPr>
          <w:p w14:paraId="00E5554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4B008700" w14:textId="77777777" w:rsidTr="007E0F5A">
        <w:trPr>
          <w:gridAfter w:val="1"/>
          <w:wAfter w:w="710" w:type="dxa"/>
          <w:trHeight w:val="765"/>
        </w:trPr>
        <w:tc>
          <w:tcPr>
            <w:tcW w:w="1985" w:type="dxa"/>
            <w:tcBorders>
              <w:left w:val="single" w:sz="4" w:space="0" w:color="000000"/>
              <w:bottom w:val="single" w:sz="4" w:space="0" w:color="000000"/>
              <w:right w:val="single" w:sz="4" w:space="0" w:color="000000"/>
            </w:tcBorders>
            <w:shd w:val="clear" w:color="auto" w:fill="F2F2F2"/>
          </w:tcPr>
          <w:p w14:paraId="41E302E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Израда анализе предуслова за увођење ваучера за обуку</w:t>
            </w:r>
          </w:p>
        </w:tc>
        <w:tc>
          <w:tcPr>
            <w:tcW w:w="709" w:type="dxa"/>
            <w:tcBorders>
              <w:bottom w:val="single" w:sz="4" w:space="0" w:color="000000"/>
              <w:right w:val="single" w:sz="4" w:space="0" w:color="000000"/>
            </w:tcBorders>
            <w:shd w:val="clear" w:color="auto" w:fill="F2F2F2"/>
          </w:tcPr>
          <w:p w14:paraId="3CF219D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276" w:type="dxa"/>
            <w:tcBorders>
              <w:bottom w:val="single" w:sz="4" w:space="0" w:color="000000"/>
              <w:right w:val="single" w:sz="4" w:space="0" w:color="000000"/>
            </w:tcBorders>
            <w:shd w:val="clear" w:color="auto" w:fill="F2F2F2"/>
          </w:tcPr>
          <w:p w14:paraId="2ED5945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52A780AD"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hAnsi="Arial" w:cs="Arial"/>
                <w:sz w:val="16"/>
                <w:szCs w:val="16"/>
                <w:lang w:eastAsia="en-GB"/>
              </w:rPr>
              <w:t> </w:t>
            </w:r>
            <w:r w:rsidRPr="00B9688F">
              <w:rPr>
                <w:rFonts w:ascii="Arial" w:eastAsia="Calibri" w:hAnsi="Arial" w:cs="Arial"/>
                <w:sz w:val="16"/>
                <w:szCs w:val="16"/>
              </w:rPr>
              <w:t>(МРЗБСП и НСЗ)</w:t>
            </w:r>
          </w:p>
          <w:p w14:paraId="7F004ED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2020 -Техничка подршка</w:t>
            </w: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49DDF183"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1135" w:type="dxa"/>
            <w:tcBorders>
              <w:bottom w:val="single" w:sz="4" w:space="0" w:color="000000"/>
              <w:right w:val="single" w:sz="4" w:space="0" w:color="000000"/>
            </w:tcBorders>
            <w:shd w:val="clear" w:color="auto" w:fill="F2F2F2"/>
          </w:tcPr>
          <w:p w14:paraId="6287133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auto" w:fill="F2F2F2"/>
          </w:tcPr>
          <w:p w14:paraId="72F9230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5AC0F17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36FD730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3432778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0F1F974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49FAA16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2F0FECB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10F9676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r>
      <w:tr w:rsidR="00FC6680" w:rsidRPr="00B9688F" w14:paraId="3CE3140E"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6E47E7C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Посредовање у запошљавању</w:t>
            </w:r>
          </w:p>
        </w:tc>
        <w:tc>
          <w:tcPr>
            <w:tcW w:w="709" w:type="dxa"/>
            <w:tcBorders>
              <w:bottom w:val="single" w:sz="4" w:space="0" w:color="000000"/>
              <w:right w:val="single" w:sz="4" w:space="0" w:color="000000"/>
            </w:tcBorders>
            <w:shd w:val="clear" w:color="auto" w:fill="F2F2F2"/>
          </w:tcPr>
          <w:p w14:paraId="5792F8B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3C5D167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Pr="00B9688F">
              <w:rPr>
                <w:rFonts w:ascii="Arial" w:hAnsi="Arial" w:cs="Arial"/>
                <w:sz w:val="16"/>
                <w:szCs w:val="16"/>
              </w:rPr>
              <w:t>Текући трошкови запослених</w:t>
            </w:r>
          </w:p>
        </w:tc>
        <w:tc>
          <w:tcPr>
            <w:tcW w:w="1135" w:type="dxa"/>
            <w:tcBorders>
              <w:bottom w:val="single" w:sz="4" w:space="0" w:color="000000"/>
              <w:right w:val="single" w:sz="4" w:space="0" w:color="000000"/>
            </w:tcBorders>
            <w:shd w:val="clear" w:color="auto" w:fill="F2F2F2"/>
          </w:tcPr>
          <w:p w14:paraId="5A34C39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353FDC8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6DFB3599"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1.770</w:t>
            </w:r>
          </w:p>
        </w:tc>
        <w:tc>
          <w:tcPr>
            <w:tcW w:w="710" w:type="dxa"/>
            <w:tcBorders>
              <w:bottom w:val="single" w:sz="4" w:space="0" w:color="000000"/>
            </w:tcBorders>
            <w:shd w:val="clear" w:color="auto" w:fill="F2F2F2"/>
          </w:tcPr>
          <w:p w14:paraId="59442EA2"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N/A</w:t>
            </w:r>
          </w:p>
        </w:tc>
        <w:tc>
          <w:tcPr>
            <w:tcW w:w="425" w:type="dxa"/>
            <w:tcBorders>
              <w:left w:val="single" w:sz="4" w:space="0" w:color="000000"/>
              <w:right w:val="single" w:sz="4" w:space="0" w:color="000000"/>
            </w:tcBorders>
            <w:shd w:val="clear" w:color="auto" w:fill="auto"/>
          </w:tcPr>
          <w:p w14:paraId="27BDE70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3B54B9C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3C67F70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7B7C014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5F4932A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1628AC8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194</w:t>
            </w:r>
          </w:p>
        </w:tc>
        <w:tc>
          <w:tcPr>
            <w:tcW w:w="1074" w:type="dxa"/>
            <w:tcBorders>
              <w:bottom w:val="single" w:sz="4" w:space="0" w:color="000000"/>
              <w:right w:val="single" w:sz="4" w:space="0" w:color="000000"/>
            </w:tcBorders>
            <w:shd w:val="clear" w:color="auto" w:fill="auto"/>
          </w:tcPr>
          <w:p w14:paraId="3170511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Pr="00B9688F">
              <w:rPr>
                <w:rFonts w:ascii="Arial" w:hAnsi="Arial" w:cs="Arial"/>
                <w:sz w:val="16"/>
                <w:szCs w:val="16"/>
                <w:lang w:val="sr-Latn-RS" w:eastAsia="en-GB"/>
              </w:rPr>
              <w:t xml:space="preserve">      </w:t>
            </w:r>
            <w:r w:rsidRPr="00B9688F">
              <w:rPr>
                <w:rFonts w:ascii="Arial" w:hAnsi="Arial" w:cs="Arial"/>
                <w:sz w:val="16"/>
                <w:szCs w:val="16"/>
              </w:rPr>
              <w:t>N/A</w:t>
            </w:r>
          </w:p>
        </w:tc>
      </w:tr>
      <w:tr w:rsidR="00FC6680" w:rsidRPr="00B9688F" w14:paraId="277814F5" w14:textId="77777777" w:rsidTr="007E0F5A">
        <w:trPr>
          <w:gridAfter w:val="1"/>
          <w:wAfter w:w="710" w:type="dxa"/>
          <w:trHeight w:val="1275"/>
        </w:trPr>
        <w:tc>
          <w:tcPr>
            <w:tcW w:w="1985" w:type="dxa"/>
            <w:tcBorders>
              <w:left w:val="single" w:sz="4" w:space="0" w:color="000000"/>
              <w:bottom w:val="single" w:sz="4" w:space="0" w:color="000000"/>
              <w:right w:val="single" w:sz="4" w:space="0" w:color="000000"/>
            </w:tcBorders>
            <w:shd w:val="clear" w:color="auto" w:fill="F2F2F2"/>
          </w:tcPr>
          <w:p w14:paraId="6E8521D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Субвенције за запошљавање младих из категорије теже запошљивих и младих ОСИ без радног искуства</w:t>
            </w:r>
          </w:p>
        </w:tc>
        <w:tc>
          <w:tcPr>
            <w:tcW w:w="709" w:type="dxa"/>
            <w:tcBorders>
              <w:bottom w:val="single" w:sz="4" w:space="0" w:color="000000"/>
              <w:right w:val="single" w:sz="4" w:space="0" w:color="000000"/>
            </w:tcBorders>
            <w:shd w:val="clear" w:color="auto" w:fill="F2F2F2"/>
          </w:tcPr>
          <w:p w14:paraId="0471381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06826AC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54464D1F"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9.944.882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 2024 (кофинансирање Директни грант НСЗ)</w:t>
            </w:r>
          </w:p>
          <w:p w14:paraId="28098464" w14:textId="77777777" w:rsidR="00FC6680" w:rsidRPr="00B9688F" w:rsidRDefault="00FC6680" w:rsidP="000C46B4">
            <w:pPr>
              <w:pStyle w:val="NoSpacing"/>
              <w:widowControl w:val="0"/>
              <w:rPr>
                <w:rFonts w:ascii="Arial" w:hAnsi="Arial" w:cs="Arial"/>
                <w:sz w:val="16"/>
                <w:szCs w:val="16"/>
                <w:lang w:val="sr-Cyrl-RS"/>
              </w:rPr>
            </w:pPr>
          </w:p>
          <w:p w14:paraId="1028B9E9"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0570E15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22.923.926,00 РСД</w:t>
            </w:r>
          </w:p>
          <w:p w14:paraId="5682455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5EABCA70" w14:textId="77777777" w:rsidR="00FC6680" w:rsidRPr="00B9688F" w:rsidRDefault="00FC6680" w:rsidP="000C46B4">
            <w:pPr>
              <w:pStyle w:val="NoSpacing"/>
              <w:widowControl w:val="0"/>
              <w:rPr>
                <w:rFonts w:ascii="Arial" w:hAnsi="Arial" w:cs="Arial"/>
                <w:sz w:val="16"/>
                <w:szCs w:val="16"/>
                <w:lang w:val="sr-Cyrl-RS"/>
              </w:rPr>
            </w:pPr>
          </w:p>
          <w:p w14:paraId="7F8219BA"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3D21FC1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19.191.600,00 РСД 2025 (Буџет РС)</w:t>
            </w:r>
          </w:p>
          <w:p w14:paraId="5BD1D500" w14:textId="77777777" w:rsidR="00FC6680" w:rsidRPr="00B9688F" w:rsidRDefault="00FC6680" w:rsidP="000C46B4">
            <w:pPr>
              <w:pStyle w:val="NoSpacing"/>
              <w:widowControl w:val="0"/>
              <w:rPr>
                <w:rFonts w:ascii="Arial" w:hAnsi="Arial" w:cs="Arial"/>
                <w:sz w:val="16"/>
                <w:szCs w:val="16"/>
                <w:lang w:val="sr-Cyrl-RS"/>
              </w:rPr>
            </w:pPr>
          </w:p>
          <w:p w14:paraId="1BE5537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31.566.000,00 РСД</w:t>
            </w:r>
          </w:p>
          <w:p w14:paraId="47C0D13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Финансијски план НСЗ</w:t>
            </w:r>
          </w:p>
          <w:p w14:paraId="4B2790B6" w14:textId="77777777" w:rsidR="00FC6680" w:rsidRPr="00B9688F" w:rsidRDefault="00FC6680" w:rsidP="000C46B4">
            <w:pPr>
              <w:pStyle w:val="NoSpacing"/>
              <w:widowControl w:val="0"/>
              <w:rPr>
                <w:rFonts w:ascii="Arial" w:hAnsi="Arial" w:cs="Arial"/>
                <w:sz w:val="16"/>
                <w:szCs w:val="16"/>
                <w:lang w:val="sr-Cyrl-RS"/>
              </w:rPr>
            </w:pPr>
          </w:p>
          <w:p w14:paraId="47E76C8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143AA1A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19.191.600,00 РСД 2026 (Буџет РС)</w:t>
            </w:r>
          </w:p>
          <w:p w14:paraId="28574E45" w14:textId="77777777" w:rsidR="00FC6680" w:rsidRPr="00B9688F" w:rsidRDefault="00FC6680" w:rsidP="000C46B4">
            <w:pPr>
              <w:pStyle w:val="NoSpacing"/>
              <w:widowControl w:val="0"/>
              <w:rPr>
                <w:rFonts w:ascii="Arial" w:hAnsi="Arial" w:cs="Arial"/>
                <w:sz w:val="16"/>
                <w:szCs w:val="16"/>
                <w:lang w:val="sr-Cyrl-RS"/>
              </w:rPr>
            </w:pPr>
          </w:p>
          <w:p w14:paraId="38626A0F"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6.313.200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 2026 (кофинансирање ОП)</w:t>
            </w:r>
          </w:p>
        </w:tc>
        <w:tc>
          <w:tcPr>
            <w:tcW w:w="1135" w:type="dxa"/>
            <w:tcBorders>
              <w:bottom w:val="single" w:sz="4" w:space="0" w:color="000000"/>
              <w:right w:val="single" w:sz="4" w:space="0" w:color="000000"/>
            </w:tcBorders>
            <w:shd w:val="clear" w:color="auto" w:fill="F2F2F2"/>
          </w:tcPr>
          <w:p w14:paraId="328B95B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26.888.014,00 РСД</w:t>
            </w:r>
          </w:p>
          <w:p w14:paraId="2FFC812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04F28012" w14:textId="77777777" w:rsidR="00FC6680" w:rsidRPr="00B9688F" w:rsidRDefault="00FC6680" w:rsidP="000C46B4">
            <w:pPr>
              <w:pStyle w:val="NoSpacing"/>
              <w:widowControl w:val="0"/>
              <w:rPr>
                <w:rFonts w:ascii="Arial" w:eastAsia="Calibri" w:hAnsi="Arial" w:cs="Arial"/>
                <w:sz w:val="16"/>
                <w:szCs w:val="16"/>
                <w:lang w:val="sr-Cyrl-RS"/>
              </w:rPr>
            </w:pPr>
          </w:p>
          <w:p w14:paraId="6627E50A" w14:textId="77777777" w:rsidR="00FC6680" w:rsidRPr="00B9688F" w:rsidRDefault="00FC6680" w:rsidP="000C46B4">
            <w:pPr>
              <w:pStyle w:val="NoSpacing"/>
              <w:widowControl w:val="0"/>
              <w:rPr>
                <w:rFonts w:ascii="Arial" w:eastAsia="Calibri" w:hAnsi="Arial" w:cs="Arial"/>
                <w:sz w:val="16"/>
                <w:szCs w:val="16"/>
                <w:lang w:val="sr-Cyrl-RS"/>
              </w:rPr>
            </w:pPr>
          </w:p>
          <w:p w14:paraId="238A9ACF" w14:textId="77777777" w:rsidR="00FC6680" w:rsidRPr="00B9688F" w:rsidRDefault="00FC6680" w:rsidP="000C46B4">
            <w:pPr>
              <w:widowControl w:val="0"/>
              <w:spacing w:after="0" w:line="240" w:lineRule="auto"/>
              <w:rPr>
                <w:rFonts w:ascii="Arial" w:hAnsi="Arial" w:cs="Arial"/>
                <w:sz w:val="16"/>
                <w:szCs w:val="16"/>
              </w:rPr>
            </w:pPr>
          </w:p>
          <w:p w14:paraId="1761B970" w14:textId="77777777" w:rsidR="00FC6680" w:rsidRPr="00B9688F" w:rsidRDefault="00FC6680" w:rsidP="000C46B4">
            <w:pPr>
              <w:widowControl w:val="0"/>
              <w:spacing w:after="0" w:line="240" w:lineRule="auto"/>
              <w:rPr>
                <w:rFonts w:ascii="Arial" w:hAnsi="Arial" w:cs="Arial"/>
                <w:sz w:val="16"/>
                <w:szCs w:val="16"/>
              </w:rPr>
            </w:pPr>
          </w:p>
          <w:p w14:paraId="1B13C70B" w14:textId="77777777" w:rsidR="00FC6680" w:rsidRPr="00B9688F" w:rsidRDefault="00FC6680" w:rsidP="000C46B4">
            <w:pPr>
              <w:widowControl w:val="0"/>
              <w:spacing w:after="0" w:line="240" w:lineRule="auto"/>
              <w:rPr>
                <w:rFonts w:ascii="Arial" w:hAnsi="Arial" w:cs="Arial"/>
                <w:sz w:val="16"/>
                <w:szCs w:val="16"/>
              </w:rPr>
            </w:pPr>
          </w:p>
          <w:p w14:paraId="60C7C42A" w14:textId="77777777" w:rsidR="00FC6680" w:rsidRPr="00B9688F" w:rsidRDefault="00FC6680" w:rsidP="000C46B4">
            <w:pPr>
              <w:widowControl w:val="0"/>
              <w:spacing w:after="0" w:line="240" w:lineRule="auto"/>
              <w:rPr>
                <w:rFonts w:ascii="Arial" w:hAnsi="Arial" w:cs="Arial"/>
                <w:sz w:val="16"/>
                <w:szCs w:val="16"/>
              </w:rPr>
            </w:pPr>
          </w:p>
          <w:p w14:paraId="6ABD70EC" w14:textId="77777777" w:rsidR="00FC6680" w:rsidRPr="00B9688F" w:rsidRDefault="00FC6680" w:rsidP="000C46B4">
            <w:pPr>
              <w:widowControl w:val="0"/>
              <w:spacing w:after="0" w:line="240" w:lineRule="auto"/>
              <w:rPr>
                <w:rFonts w:ascii="Arial" w:hAnsi="Arial" w:cs="Arial"/>
                <w:sz w:val="16"/>
                <w:szCs w:val="16"/>
              </w:rPr>
            </w:pPr>
          </w:p>
          <w:p w14:paraId="00A1FCA2" w14:textId="77777777" w:rsidR="00FC6680" w:rsidRPr="00B9688F" w:rsidRDefault="00FC6680" w:rsidP="000C46B4">
            <w:pPr>
              <w:widowControl w:val="0"/>
              <w:spacing w:after="0" w:line="240" w:lineRule="auto"/>
              <w:rPr>
                <w:rFonts w:ascii="Arial" w:hAnsi="Arial" w:cs="Arial"/>
                <w:sz w:val="16"/>
                <w:szCs w:val="16"/>
              </w:rPr>
            </w:pPr>
          </w:p>
          <w:p w14:paraId="61657FBB" w14:textId="77777777" w:rsidR="00FC6680" w:rsidRPr="00B9688F" w:rsidRDefault="00FC6680" w:rsidP="000C46B4">
            <w:pPr>
              <w:widowControl w:val="0"/>
              <w:spacing w:after="0" w:line="240" w:lineRule="auto"/>
              <w:rPr>
                <w:rFonts w:ascii="Arial" w:hAnsi="Arial" w:cs="Arial"/>
                <w:sz w:val="16"/>
                <w:szCs w:val="16"/>
              </w:rPr>
            </w:pPr>
          </w:p>
          <w:p w14:paraId="0DE22193" w14:textId="77777777" w:rsidR="00FC6680" w:rsidRPr="00B9688F" w:rsidRDefault="00FC6680" w:rsidP="000C46B4">
            <w:pPr>
              <w:widowControl w:val="0"/>
              <w:spacing w:after="0" w:line="240" w:lineRule="auto"/>
              <w:rPr>
                <w:rFonts w:ascii="Arial" w:hAnsi="Arial" w:cs="Arial"/>
                <w:sz w:val="16"/>
                <w:szCs w:val="16"/>
              </w:rPr>
            </w:pPr>
          </w:p>
          <w:p w14:paraId="372EADEA" w14:textId="77777777" w:rsidR="00FC6680" w:rsidRPr="00B9688F" w:rsidRDefault="00FC6680" w:rsidP="000C46B4">
            <w:pPr>
              <w:widowControl w:val="0"/>
              <w:spacing w:after="0" w:line="240" w:lineRule="auto"/>
              <w:rPr>
                <w:rFonts w:ascii="Arial" w:hAnsi="Arial" w:cs="Arial"/>
                <w:sz w:val="16"/>
                <w:szCs w:val="16"/>
              </w:rPr>
            </w:pPr>
          </w:p>
          <w:p w14:paraId="14D2B59D" w14:textId="77777777" w:rsidR="00FC6680" w:rsidRPr="00B9688F" w:rsidRDefault="00FC6680" w:rsidP="000C46B4">
            <w:pPr>
              <w:widowControl w:val="0"/>
              <w:spacing w:after="0" w:line="240" w:lineRule="auto"/>
              <w:rPr>
                <w:rFonts w:ascii="Arial" w:hAnsi="Arial" w:cs="Arial"/>
                <w:sz w:val="16"/>
                <w:szCs w:val="16"/>
              </w:rPr>
            </w:pPr>
          </w:p>
          <w:p w14:paraId="728E0613" w14:textId="77777777" w:rsidR="00FC6680" w:rsidRPr="00B9688F" w:rsidRDefault="00FC6680" w:rsidP="000C46B4">
            <w:pPr>
              <w:widowControl w:val="0"/>
              <w:spacing w:after="0" w:line="240" w:lineRule="auto"/>
              <w:rPr>
                <w:rFonts w:ascii="Arial" w:hAnsi="Arial" w:cs="Arial"/>
                <w:sz w:val="16"/>
                <w:szCs w:val="16"/>
              </w:rPr>
            </w:pPr>
          </w:p>
          <w:p w14:paraId="4D8BF007" w14:textId="77777777" w:rsidR="00FC6680" w:rsidRPr="00B9688F" w:rsidRDefault="00FC6680" w:rsidP="000C46B4">
            <w:pPr>
              <w:widowControl w:val="0"/>
              <w:spacing w:after="0" w:line="240" w:lineRule="auto"/>
              <w:rPr>
                <w:rFonts w:ascii="Arial" w:hAnsi="Arial" w:cs="Arial"/>
                <w:sz w:val="16"/>
                <w:szCs w:val="16"/>
              </w:rPr>
            </w:pPr>
          </w:p>
          <w:p w14:paraId="0C841064" w14:textId="77777777" w:rsidR="00FC6680" w:rsidRPr="00B9688F" w:rsidRDefault="00FC6680" w:rsidP="000C46B4">
            <w:pPr>
              <w:widowControl w:val="0"/>
              <w:spacing w:after="0" w:line="240" w:lineRule="auto"/>
              <w:rPr>
                <w:rFonts w:ascii="Arial" w:hAnsi="Arial" w:cs="Arial"/>
                <w:sz w:val="16"/>
                <w:szCs w:val="16"/>
              </w:rPr>
            </w:pPr>
          </w:p>
          <w:p w14:paraId="4175899F" w14:textId="77777777" w:rsidR="00FC6680" w:rsidRPr="00B9688F" w:rsidRDefault="00FC6680" w:rsidP="000C46B4">
            <w:pPr>
              <w:widowControl w:val="0"/>
              <w:spacing w:after="0" w:line="240" w:lineRule="auto"/>
              <w:rPr>
                <w:rFonts w:ascii="Arial" w:hAnsi="Arial" w:cs="Arial"/>
                <w:sz w:val="16"/>
                <w:szCs w:val="16"/>
              </w:rPr>
            </w:pPr>
          </w:p>
          <w:p w14:paraId="552D6291" w14:textId="77777777" w:rsidR="00FC6680" w:rsidRPr="00B9688F" w:rsidRDefault="00FC6680" w:rsidP="000C46B4">
            <w:pPr>
              <w:widowControl w:val="0"/>
              <w:spacing w:after="0" w:line="240" w:lineRule="auto"/>
              <w:rPr>
                <w:rFonts w:ascii="Arial" w:hAnsi="Arial" w:cs="Arial"/>
                <w:sz w:val="16"/>
                <w:szCs w:val="16"/>
              </w:rPr>
            </w:pPr>
          </w:p>
          <w:p w14:paraId="492B2B4B" w14:textId="77777777" w:rsidR="00FC6680" w:rsidRPr="00B9688F" w:rsidRDefault="00FC6680" w:rsidP="000C46B4">
            <w:pPr>
              <w:widowControl w:val="0"/>
              <w:spacing w:after="0" w:line="240" w:lineRule="auto"/>
              <w:rPr>
                <w:rFonts w:ascii="Arial" w:hAnsi="Arial" w:cs="Arial"/>
                <w:sz w:val="16"/>
                <w:szCs w:val="16"/>
              </w:rPr>
            </w:pPr>
          </w:p>
          <w:p w14:paraId="1828B530" w14:textId="77777777" w:rsidR="00FC6680" w:rsidRPr="00B9688F" w:rsidRDefault="00FC6680" w:rsidP="000C46B4">
            <w:pPr>
              <w:widowControl w:val="0"/>
              <w:spacing w:after="0" w:line="240" w:lineRule="auto"/>
              <w:rPr>
                <w:rFonts w:ascii="Arial" w:hAnsi="Arial" w:cs="Arial"/>
                <w:sz w:val="16"/>
                <w:szCs w:val="16"/>
              </w:rPr>
            </w:pPr>
          </w:p>
          <w:p w14:paraId="6CBBBD37" w14:textId="77777777" w:rsidR="00FC6680" w:rsidRPr="00B9688F" w:rsidRDefault="00FC6680" w:rsidP="000C46B4">
            <w:pPr>
              <w:widowControl w:val="0"/>
              <w:spacing w:after="0" w:line="240" w:lineRule="auto"/>
              <w:rPr>
                <w:rFonts w:ascii="Arial" w:hAnsi="Arial" w:cs="Arial"/>
                <w:sz w:val="16"/>
                <w:szCs w:val="16"/>
              </w:rPr>
            </w:pPr>
          </w:p>
          <w:p w14:paraId="7956CB75" w14:textId="77777777" w:rsidR="00FC6680" w:rsidRPr="00B9688F" w:rsidRDefault="00FC6680" w:rsidP="000C46B4">
            <w:pPr>
              <w:widowControl w:val="0"/>
              <w:spacing w:after="0" w:line="240" w:lineRule="auto"/>
              <w:rPr>
                <w:rFonts w:ascii="Arial" w:hAnsi="Arial" w:cs="Arial"/>
                <w:sz w:val="16"/>
                <w:szCs w:val="16"/>
              </w:rPr>
            </w:pPr>
          </w:p>
          <w:p w14:paraId="11C837A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25.252.800,00</w:t>
            </w:r>
            <w:r w:rsidRPr="00B9688F">
              <w:rPr>
                <w:rFonts w:ascii="Arial" w:hAnsi="Arial" w:cs="Arial"/>
                <w:b/>
                <w:sz w:val="16"/>
                <w:szCs w:val="16"/>
              </w:rPr>
              <w:t xml:space="preserve"> </w:t>
            </w:r>
            <w:r w:rsidRPr="00B9688F">
              <w:rPr>
                <w:rFonts w:ascii="Arial" w:hAnsi="Arial" w:cs="Arial"/>
                <w:sz w:val="16"/>
                <w:szCs w:val="16"/>
              </w:rPr>
              <w:t xml:space="preserve">  РСД</w:t>
            </w:r>
          </w:p>
          <w:p w14:paraId="490C982D"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 2024-2027 – Директни грант НСЗ</w:t>
            </w:r>
          </w:p>
        </w:tc>
        <w:tc>
          <w:tcPr>
            <w:tcW w:w="1132" w:type="dxa"/>
            <w:tcBorders>
              <w:bottom w:val="single" w:sz="4" w:space="0" w:color="000000"/>
              <w:right w:val="single" w:sz="4" w:space="0" w:color="000000"/>
            </w:tcBorders>
            <w:shd w:val="clear" w:color="auto" w:fill="F2F2F2"/>
          </w:tcPr>
          <w:p w14:paraId="0336D64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69C668A2"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390 (категорије теже запошљивих)</w:t>
            </w:r>
          </w:p>
          <w:p w14:paraId="7BA8F3B4" w14:textId="77777777" w:rsidR="00FC6680" w:rsidRPr="00B9688F" w:rsidRDefault="00FC6680" w:rsidP="000C46B4">
            <w:pPr>
              <w:widowControl w:val="0"/>
              <w:spacing w:after="0" w:line="240" w:lineRule="auto"/>
              <w:jc w:val="center"/>
              <w:rPr>
                <w:rFonts w:ascii="Arial" w:hAnsi="Arial" w:cs="Arial"/>
                <w:sz w:val="16"/>
                <w:szCs w:val="16"/>
              </w:rPr>
            </w:pPr>
          </w:p>
          <w:p w14:paraId="1B9A43F8" w14:textId="77777777" w:rsidR="00FC6680" w:rsidRPr="00B9688F" w:rsidRDefault="00FC6680" w:rsidP="000C46B4">
            <w:pPr>
              <w:widowControl w:val="0"/>
              <w:spacing w:after="0" w:line="240" w:lineRule="auto"/>
              <w:jc w:val="center"/>
              <w:rPr>
                <w:rFonts w:ascii="Arial" w:hAnsi="Arial" w:cs="Arial"/>
                <w:sz w:val="16"/>
                <w:szCs w:val="16"/>
              </w:rPr>
            </w:pPr>
          </w:p>
          <w:p w14:paraId="082E3313"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78 (ОСИ без радног искуства)</w:t>
            </w:r>
          </w:p>
        </w:tc>
        <w:tc>
          <w:tcPr>
            <w:tcW w:w="710" w:type="dxa"/>
            <w:tcBorders>
              <w:bottom w:val="single" w:sz="4" w:space="0" w:color="000000"/>
            </w:tcBorders>
            <w:shd w:val="clear" w:color="auto" w:fill="F2F2F2"/>
          </w:tcPr>
          <w:p w14:paraId="6F6A194B"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291.454,00</w:t>
            </w:r>
            <w:r w:rsidRPr="00B9688F">
              <w:rPr>
                <w:rFonts w:ascii="Arial" w:hAnsi="Arial" w:cs="Arial"/>
                <w:b/>
                <w:sz w:val="16"/>
                <w:szCs w:val="16"/>
              </w:rPr>
              <w:t xml:space="preserve"> </w:t>
            </w:r>
            <w:r w:rsidRPr="00B9688F">
              <w:rPr>
                <w:rFonts w:ascii="Arial" w:hAnsi="Arial" w:cs="Arial"/>
                <w:sz w:val="16"/>
                <w:szCs w:val="16"/>
              </w:rPr>
              <w:t xml:space="preserve">  РСД</w:t>
            </w:r>
          </w:p>
          <w:p w14:paraId="545957B1" w14:textId="77777777" w:rsidR="00FC6680" w:rsidRPr="00B9688F" w:rsidRDefault="00FC6680" w:rsidP="000C46B4">
            <w:pPr>
              <w:widowControl w:val="0"/>
              <w:spacing w:after="0" w:line="240" w:lineRule="auto"/>
              <w:jc w:val="center"/>
              <w:rPr>
                <w:rFonts w:ascii="Arial" w:hAnsi="Arial" w:cs="Arial"/>
                <w:sz w:val="16"/>
                <w:szCs w:val="16"/>
              </w:rPr>
            </w:pPr>
          </w:p>
          <w:p w14:paraId="02860E7A" w14:textId="77777777" w:rsidR="00FC6680" w:rsidRPr="00B9688F" w:rsidRDefault="00FC6680" w:rsidP="000C46B4">
            <w:pPr>
              <w:widowControl w:val="0"/>
              <w:spacing w:after="0" w:line="240" w:lineRule="auto"/>
              <w:jc w:val="center"/>
              <w:rPr>
                <w:rFonts w:ascii="Arial" w:hAnsi="Arial" w:cs="Arial"/>
                <w:sz w:val="16"/>
                <w:szCs w:val="16"/>
              </w:rPr>
            </w:pPr>
          </w:p>
          <w:p w14:paraId="6BE60462" w14:textId="77777777" w:rsidR="00FC6680" w:rsidRPr="00B9688F" w:rsidRDefault="00FC6680" w:rsidP="000C46B4">
            <w:pPr>
              <w:widowControl w:val="0"/>
              <w:spacing w:after="0" w:line="240" w:lineRule="auto"/>
              <w:jc w:val="center"/>
              <w:rPr>
                <w:rFonts w:ascii="Arial" w:hAnsi="Arial" w:cs="Arial"/>
                <w:sz w:val="16"/>
                <w:szCs w:val="16"/>
              </w:rPr>
            </w:pPr>
          </w:p>
          <w:p w14:paraId="724307EE" w14:textId="77777777" w:rsidR="00FC6680" w:rsidRPr="00B9688F" w:rsidRDefault="00FC6680" w:rsidP="000C46B4">
            <w:pPr>
              <w:widowControl w:val="0"/>
              <w:spacing w:after="0" w:line="240" w:lineRule="auto"/>
              <w:jc w:val="center"/>
              <w:rPr>
                <w:rFonts w:ascii="Arial" w:hAnsi="Arial" w:cs="Arial"/>
                <w:sz w:val="16"/>
                <w:szCs w:val="16"/>
              </w:rPr>
            </w:pPr>
          </w:p>
          <w:p w14:paraId="10942EA0"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642.292,00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1FCD58A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23CF2F8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5E5E0EC0"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w:t>
            </w:r>
            <w:r w:rsidR="002B6F08" w:rsidRPr="00397E45">
              <w:rPr>
                <w:rFonts w:ascii="Arial" w:hAnsi="Arial" w:cs="Arial"/>
                <w:sz w:val="16"/>
                <w:szCs w:val="16"/>
              </w:rPr>
              <w:t>МРЗБСП</w:t>
            </w:r>
            <w:r w:rsidRPr="00B9688F">
              <w:rPr>
                <w:rFonts w:ascii="Arial" w:eastAsia="Calibri" w:hAnsi="Arial" w:cs="Arial"/>
                <w:sz w:val="16"/>
                <w:szCs w:val="16"/>
              </w:rPr>
              <w:t>)</w:t>
            </w:r>
          </w:p>
          <w:p w14:paraId="5968C00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 xml:space="preserve">4.416.356,00 РСД – 2024 (кофинансирање Директни грант НСЗ) </w:t>
            </w:r>
          </w:p>
          <w:p w14:paraId="229AC18E" w14:textId="77777777" w:rsidR="00FC6680" w:rsidRPr="00B9688F" w:rsidRDefault="00FC6680" w:rsidP="000C46B4">
            <w:pPr>
              <w:pStyle w:val="NoSpacing"/>
              <w:widowControl w:val="0"/>
              <w:rPr>
                <w:rFonts w:ascii="Arial" w:eastAsia="Calibri" w:hAnsi="Arial" w:cs="Arial"/>
                <w:sz w:val="16"/>
                <w:szCs w:val="16"/>
                <w:lang w:val="sr-Cyrl-RS"/>
              </w:rPr>
            </w:pPr>
          </w:p>
          <w:p w14:paraId="26001A3D" w14:textId="77777777" w:rsidR="00FC6680" w:rsidRPr="00B9688F" w:rsidRDefault="002B6F08" w:rsidP="000C46B4">
            <w:pPr>
              <w:pStyle w:val="NoSpacing"/>
              <w:widowControl w:val="0"/>
              <w:rPr>
                <w:rFonts w:ascii="Arial" w:hAnsi="Arial" w:cs="Arial"/>
                <w:sz w:val="16"/>
                <w:szCs w:val="16"/>
                <w:lang w:val="sr-Cyrl-RS"/>
              </w:rPr>
            </w:pPr>
            <w:r w:rsidRPr="00397E45">
              <w:rPr>
                <w:rFonts w:ascii="Arial" w:hAnsi="Arial" w:cs="Arial"/>
                <w:sz w:val="16"/>
                <w:szCs w:val="16"/>
              </w:rPr>
              <w:t>МРЗБСП</w:t>
            </w:r>
            <w:r w:rsidR="00FC6680" w:rsidRPr="00B9688F">
              <w:rPr>
                <w:rFonts w:ascii="Arial" w:hAnsi="Arial" w:cs="Arial"/>
                <w:sz w:val="16"/>
                <w:szCs w:val="16"/>
                <w:lang w:val="sr-Cyrl-RS" w:eastAsia="en-GB"/>
              </w:rPr>
              <w:t xml:space="preserve"> 5.033.698,00 РСД – 2024 </w:t>
            </w:r>
            <w:r w:rsidR="00FC6680" w:rsidRPr="00B9688F">
              <w:rPr>
                <w:rFonts w:ascii="Arial" w:hAnsi="Arial" w:cs="Arial"/>
                <w:sz w:val="16"/>
                <w:szCs w:val="16"/>
                <w:lang w:val="sr-Cyrl-RS"/>
              </w:rPr>
              <w:t>(Буџет РС)</w:t>
            </w:r>
          </w:p>
          <w:p w14:paraId="6CFB4BBB" w14:textId="77777777" w:rsidR="00FC6680" w:rsidRPr="00B9688F" w:rsidRDefault="00FC6680" w:rsidP="000C46B4">
            <w:pPr>
              <w:widowControl w:val="0"/>
              <w:spacing w:after="0" w:line="240" w:lineRule="auto"/>
              <w:rPr>
                <w:rFonts w:ascii="Arial" w:hAnsi="Arial" w:cs="Arial"/>
                <w:sz w:val="16"/>
                <w:szCs w:val="16"/>
                <w:lang w:eastAsia="en-GB"/>
              </w:rPr>
            </w:pPr>
          </w:p>
          <w:p w14:paraId="7F954043" w14:textId="77777777" w:rsidR="00FC6680" w:rsidRPr="00B9688F" w:rsidRDefault="00FC6680" w:rsidP="000C46B4">
            <w:pPr>
              <w:widowControl w:val="0"/>
              <w:spacing w:after="0" w:line="240" w:lineRule="auto"/>
              <w:rPr>
                <w:rFonts w:ascii="Arial" w:hAnsi="Arial" w:cs="Arial"/>
                <w:sz w:val="16"/>
                <w:szCs w:val="16"/>
                <w:lang w:eastAsia="en-GB"/>
              </w:rPr>
            </w:pPr>
          </w:p>
          <w:p w14:paraId="1BCF49F2"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Финансијски план НСЗ *</w:t>
            </w:r>
          </w:p>
          <w:p w14:paraId="7A548946"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7.658.468,00 РСД</w:t>
            </w:r>
          </w:p>
          <w:p w14:paraId="182343C2" w14:textId="77777777" w:rsidR="00FC6680" w:rsidRPr="00B9688F" w:rsidRDefault="00FC6680" w:rsidP="000C46B4">
            <w:pPr>
              <w:widowControl w:val="0"/>
              <w:spacing w:after="0" w:line="240" w:lineRule="auto"/>
              <w:rPr>
                <w:rFonts w:ascii="Arial" w:eastAsia="Calibri" w:hAnsi="Arial" w:cs="Arial"/>
                <w:sz w:val="16"/>
                <w:szCs w:val="16"/>
              </w:rPr>
            </w:pPr>
          </w:p>
          <w:p w14:paraId="1BEB30BC" w14:textId="77777777" w:rsidR="00FC6680" w:rsidRPr="00B9688F" w:rsidRDefault="00FC6680" w:rsidP="000C46B4">
            <w:pPr>
              <w:widowControl w:val="0"/>
              <w:spacing w:after="0" w:line="240" w:lineRule="auto"/>
              <w:rPr>
                <w:rFonts w:ascii="Arial" w:eastAsia="Calibri" w:hAnsi="Arial" w:cs="Arial"/>
                <w:sz w:val="16"/>
                <w:szCs w:val="16"/>
              </w:rPr>
            </w:pPr>
          </w:p>
          <w:p w14:paraId="28B96C2C" w14:textId="77777777" w:rsidR="00FC6680" w:rsidRPr="00B9688F" w:rsidRDefault="00FC6680" w:rsidP="000C46B4">
            <w:pPr>
              <w:widowControl w:val="0"/>
              <w:spacing w:after="0" w:line="240" w:lineRule="auto"/>
              <w:rPr>
                <w:rFonts w:ascii="Arial" w:eastAsia="Calibri" w:hAnsi="Arial" w:cs="Arial"/>
                <w:sz w:val="16"/>
                <w:szCs w:val="16"/>
              </w:rPr>
            </w:pPr>
          </w:p>
          <w:p w14:paraId="6C779F96" w14:textId="77777777" w:rsidR="00FC6680" w:rsidRPr="00B9688F" w:rsidRDefault="00FC6680" w:rsidP="000C46B4">
            <w:pPr>
              <w:widowControl w:val="0"/>
              <w:spacing w:after="0" w:line="240" w:lineRule="auto"/>
              <w:rPr>
                <w:rFonts w:ascii="Arial" w:eastAsia="Calibri" w:hAnsi="Arial" w:cs="Arial"/>
                <w:sz w:val="16"/>
                <w:szCs w:val="16"/>
              </w:rPr>
            </w:pPr>
          </w:p>
          <w:p w14:paraId="443221E5" w14:textId="77777777" w:rsidR="00FC6680" w:rsidRPr="00B9688F" w:rsidRDefault="00FC6680" w:rsidP="000C46B4">
            <w:pPr>
              <w:widowControl w:val="0"/>
              <w:spacing w:after="0" w:line="240" w:lineRule="auto"/>
              <w:rPr>
                <w:rFonts w:ascii="Arial" w:eastAsia="Calibri" w:hAnsi="Arial" w:cs="Arial"/>
                <w:sz w:val="16"/>
                <w:szCs w:val="16"/>
              </w:rPr>
            </w:pPr>
          </w:p>
          <w:p w14:paraId="524B3751" w14:textId="77777777" w:rsidR="00FC6680" w:rsidRPr="00B9688F" w:rsidRDefault="00FC6680" w:rsidP="000C46B4">
            <w:pPr>
              <w:widowControl w:val="0"/>
              <w:spacing w:after="0" w:line="240" w:lineRule="auto"/>
              <w:rPr>
                <w:rFonts w:ascii="Arial" w:eastAsia="Calibri" w:hAnsi="Arial" w:cs="Arial"/>
                <w:sz w:val="16"/>
                <w:szCs w:val="16"/>
              </w:rPr>
            </w:pPr>
          </w:p>
          <w:p w14:paraId="2A95F232"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Финансијски план НСЗ *</w:t>
            </w:r>
          </w:p>
          <w:p w14:paraId="557944D9"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eastAsia="Calibri" w:hAnsi="Arial" w:cs="Arial"/>
                <w:sz w:val="16"/>
                <w:szCs w:val="16"/>
              </w:rPr>
              <w:t>1.227.472,00</w:t>
            </w:r>
            <w:r w:rsidRPr="00B9688F">
              <w:rPr>
                <w:rFonts w:ascii="Arial" w:eastAsia="Calibri" w:hAnsi="Arial" w:cs="Arial"/>
                <w:sz w:val="16"/>
                <w:szCs w:val="16"/>
                <w:lang w:val="sr-Latn-RS"/>
              </w:rPr>
              <w:t xml:space="preserve"> </w:t>
            </w:r>
            <w:r w:rsidRPr="00B9688F">
              <w:rPr>
                <w:rFonts w:ascii="Arial" w:eastAsia="Calibri" w:hAnsi="Arial" w:cs="Arial"/>
                <w:sz w:val="16"/>
                <w:szCs w:val="16"/>
              </w:rPr>
              <w:t>РСД</w:t>
            </w:r>
          </w:p>
          <w:p w14:paraId="28532D1F"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bottom w:val="single" w:sz="4" w:space="0" w:color="000000"/>
              <w:right w:val="single" w:sz="4" w:space="0" w:color="000000"/>
            </w:tcBorders>
            <w:shd w:val="clear" w:color="auto" w:fill="auto"/>
          </w:tcPr>
          <w:p w14:paraId="19F6D482"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11.940.517,00 РСД</w:t>
            </w:r>
          </w:p>
          <w:p w14:paraId="2D43355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ИПА 2020 - Директни грант НСЗ</w:t>
            </w:r>
          </w:p>
          <w:p w14:paraId="0661908A"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67F2BA60"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bottom w:val="single" w:sz="4" w:space="0" w:color="000000"/>
              <w:right w:val="single" w:sz="4" w:space="0" w:color="000000"/>
            </w:tcBorders>
            <w:shd w:val="clear" w:color="auto" w:fill="auto"/>
          </w:tcPr>
          <w:p w14:paraId="65E4D036"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 xml:space="preserve"> 92 (категорије теже запошљивих)</w:t>
            </w:r>
          </w:p>
          <w:p w14:paraId="16149192" w14:textId="77777777" w:rsidR="00FC6680" w:rsidRPr="00B9688F" w:rsidRDefault="00FC6680" w:rsidP="000C46B4">
            <w:pPr>
              <w:widowControl w:val="0"/>
              <w:spacing w:after="0" w:line="240" w:lineRule="auto"/>
              <w:jc w:val="center"/>
              <w:rPr>
                <w:rFonts w:ascii="Arial" w:hAnsi="Arial" w:cs="Arial"/>
                <w:sz w:val="16"/>
                <w:szCs w:val="16"/>
              </w:rPr>
            </w:pPr>
          </w:p>
          <w:p w14:paraId="2E213B5F" w14:textId="77777777" w:rsidR="00FC6680" w:rsidRPr="00B9688F" w:rsidRDefault="00FC6680" w:rsidP="000C46B4">
            <w:pPr>
              <w:widowControl w:val="0"/>
              <w:spacing w:after="0" w:line="240" w:lineRule="auto"/>
              <w:jc w:val="center"/>
              <w:rPr>
                <w:rFonts w:ascii="Arial" w:hAnsi="Arial" w:cs="Arial"/>
                <w:sz w:val="16"/>
                <w:szCs w:val="16"/>
              </w:rPr>
            </w:pPr>
          </w:p>
          <w:p w14:paraId="4BEF813B"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 1</w:t>
            </w:r>
            <w:r w:rsidRPr="00B9688F">
              <w:rPr>
                <w:rFonts w:ascii="Arial" w:hAnsi="Arial" w:cs="Arial"/>
                <w:sz w:val="16"/>
                <w:szCs w:val="16"/>
                <w:lang w:val="sr-Latn-RS"/>
              </w:rPr>
              <w:t>6</w:t>
            </w:r>
            <w:r w:rsidRPr="00B9688F">
              <w:rPr>
                <w:rFonts w:ascii="Arial" w:hAnsi="Arial" w:cs="Arial"/>
                <w:sz w:val="16"/>
                <w:szCs w:val="16"/>
              </w:rPr>
              <w:t xml:space="preserve"> (ОСИ без радног искуства)</w:t>
            </w:r>
          </w:p>
          <w:p w14:paraId="3E3D867B" w14:textId="77777777" w:rsidR="00FC6680" w:rsidRPr="00B9688F" w:rsidRDefault="00FC6680" w:rsidP="000C46B4">
            <w:pPr>
              <w:widowControl w:val="0"/>
              <w:spacing w:after="0" w:line="240" w:lineRule="auto"/>
              <w:rPr>
                <w:rFonts w:ascii="Arial" w:hAnsi="Arial" w:cs="Arial"/>
                <w:sz w:val="16"/>
                <w:szCs w:val="16"/>
              </w:rPr>
            </w:pPr>
          </w:p>
          <w:p w14:paraId="595CF28D" w14:textId="77777777" w:rsidR="00FC6680" w:rsidRPr="00B9688F" w:rsidRDefault="00FC6680" w:rsidP="000C46B4">
            <w:pPr>
              <w:pStyle w:val="NoSpacing"/>
              <w:widowControl w:val="0"/>
              <w:rPr>
                <w:rFonts w:ascii="Arial" w:hAnsi="Arial" w:cs="Arial"/>
                <w:sz w:val="16"/>
                <w:szCs w:val="16"/>
                <w:lang w:val="sr-Cyrl-RS"/>
              </w:rPr>
            </w:pPr>
          </w:p>
          <w:p w14:paraId="5DD1EB34" w14:textId="77777777" w:rsidR="00FC6680" w:rsidRPr="00B9688F" w:rsidRDefault="00FC6680" w:rsidP="000C46B4">
            <w:pPr>
              <w:pStyle w:val="NoSpacing"/>
              <w:widowControl w:val="0"/>
              <w:rPr>
                <w:rFonts w:ascii="Arial" w:hAnsi="Arial" w:cs="Arial"/>
                <w:sz w:val="16"/>
                <w:szCs w:val="16"/>
                <w:highlight w:val="cyan"/>
                <w:lang w:val="sr-Cyrl-RS"/>
              </w:rPr>
            </w:pPr>
          </w:p>
          <w:p w14:paraId="59391DE1" w14:textId="77777777" w:rsidR="00FC6680" w:rsidRPr="00B9688F" w:rsidRDefault="00FC6680" w:rsidP="000C46B4">
            <w:pPr>
              <w:pStyle w:val="NoSpacing"/>
              <w:widowControl w:val="0"/>
              <w:rPr>
                <w:rFonts w:ascii="Arial" w:hAnsi="Arial" w:cs="Arial"/>
                <w:sz w:val="16"/>
                <w:szCs w:val="16"/>
                <w:highlight w:val="cyan"/>
                <w:lang w:val="sr-Cyrl-RS"/>
              </w:rPr>
            </w:pPr>
          </w:p>
          <w:p w14:paraId="7F3C2178" w14:textId="77777777" w:rsidR="00FC6680" w:rsidRPr="00B9688F" w:rsidRDefault="00FC6680" w:rsidP="000C46B4">
            <w:pPr>
              <w:pStyle w:val="NoSpacing"/>
              <w:widowControl w:val="0"/>
              <w:rPr>
                <w:rFonts w:ascii="Arial" w:hAnsi="Arial" w:cs="Arial"/>
                <w:sz w:val="16"/>
                <w:szCs w:val="16"/>
                <w:highlight w:val="cyan"/>
                <w:lang w:val="sr-Cyrl-RS"/>
              </w:rPr>
            </w:pPr>
          </w:p>
          <w:p w14:paraId="40DCE58A" w14:textId="77777777" w:rsidR="00FC6680" w:rsidRPr="00B9688F" w:rsidRDefault="00FC6680" w:rsidP="000C46B4">
            <w:pPr>
              <w:pStyle w:val="NoSpacing"/>
              <w:widowControl w:val="0"/>
              <w:jc w:val="left"/>
              <w:rPr>
                <w:rFonts w:ascii="Arial" w:eastAsiaTheme="minorHAnsi" w:hAnsi="Arial" w:cs="Arial"/>
                <w:sz w:val="16"/>
                <w:szCs w:val="16"/>
                <w:lang w:val="sr-Cyrl-RS"/>
              </w:rPr>
            </w:pPr>
            <w:r w:rsidRPr="00B9688F">
              <w:rPr>
                <w:rFonts w:ascii="Arial" w:hAnsi="Arial" w:cs="Arial"/>
                <w:sz w:val="16"/>
                <w:szCs w:val="16"/>
                <w:lang w:val="sr-Latn-RS"/>
              </w:rPr>
              <w:t xml:space="preserve">    </w:t>
            </w:r>
            <w:r w:rsidRPr="00B9688F">
              <w:rPr>
                <w:rFonts w:ascii="Arial" w:eastAsiaTheme="minorHAnsi" w:hAnsi="Arial" w:cs="Arial"/>
                <w:sz w:val="16"/>
                <w:szCs w:val="16"/>
                <w:lang w:val="sr-Cyrl-RS"/>
              </w:rPr>
              <w:t>4</w:t>
            </w:r>
          </w:p>
          <w:p w14:paraId="755EBD2A" w14:textId="77777777" w:rsidR="00FC6680" w:rsidRPr="00B9688F" w:rsidRDefault="00FC6680" w:rsidP="000C46B4">
            <w:pPr>
              <w:pStyle w:val="NoSpacing"/>
              <w:widowControl w:val="0"/>
              <w:rPr>
                <w:rFonts w:ascii="Arial" w:hAnsi="Arial" w:cs="Arial"/>
                <w:sz w:val="16"/>
                <w:szCs w:val="16"/>
                <w:lang w:eastAsia="en-GB"/>
              </w:rPr>
            </w:pPr>
            <w:r w:rsidRPr="00B9688F">
              <w:rPr>
                <w:rFonts w:ascii="Arial" w:eastAsiaTheme="minorHAnsi" w:hAnsi="Arial" w:cs="Arial"/>
                <w:sz w:val="16"/>
                <w:szCs w:val="16"/>
                <w:lang w:val="sr-Cyrl-RS"/>
              </w:rPr>
              <w:t>(обука код послодавца)</w:t>
            </w:r>
            <w:r w:rsidRPr="00B9688F">
              <w:rPr>
                <w:rFonts w:ascii="Arial" w:hAnsi="Arial" w:cs="Arial"/>
                <w:sz w:val="16"/>
                <w:szCs w:val="16"/>
                <w:highlight w:val="cyan"/>
                <w:lang w:val="sr-Cyrl-RS"/>
              </w:rPr>
              <w:t xml:space="preserve"> </w:t>
            </w:r>
          </w:p>
        </w:tc>
        <w:tc>
          <w:tcPr>
            <w:tcW w:w="1074" w:type="dxa"/>
            <w:tcBorders>
              <w:bottom w:val="single" w:sz="4" w:space="0" w:color="000000"/>
              <w:right w:val="single" w:sz="4" w:space="0" w:color="000000"/>
            </w:tcBorders>
            <w:shd w:val="clear" w:color="auto" w:fill="auto"/>
          </w:tcPr>
          <w:p w14:paraId="4E8BF2E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257.377,36 РСД</w:t>
            </w:r>
          </w:p>
          <w:p w14:paraId="69F1C767"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7B7BAB8E"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5271716D"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651952C3"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1788FFD3"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7DCAF43A"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6E084636"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4E7A6A3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875.526,00 РСД</w:t>
            </w:r>
          </w:p>
          <w:p w14:paraId="494ACAA1"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554C50DD"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6BC707F9"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4D89C58E"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396CBA38"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1B30C3D2"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38D52216"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638974D1"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2B535310" w14:textId="77777777" w:rsidR="00FC6680" w:rsidRPr="00B9688F" w:rsidRDefault="00FC6680" w:rsidP="000C46B4">
            <w:pPr>
              <w:widowControl w:val="0"/>
              <w:spacing w:after="0" w:line="240" w:lineRule="auto"/>
              <w:rPr>
                <w:rFonts w:ascii="Arial" w:hAnsi="Arial" w:cs="Arial"/>
                <w:sz w:val="16"/>
                <w:szCs w:val="16"/>
                <w:highlight w:val="green"/>
                <w:lang w:eastAsia="en-GB"/>
              </w:rPr>
            </w:pPr>
          </w:p>
          <w:p w14:paraId="36A65E2F" w14:textId="77777777" w:rsidR="00FC6680" w:rsidRPr="00B9688F" w:rsidRDefault="00FC6680" w:rsidP="000C46B4">
            <w:pPr>
              <w:widowControl w:val="0"/>
              <w:spacing w:after="0" w:line="240" w:lineRule="auto"/>
              <w:rPr>
                <w:rFonts w:ascii="Arial" w:hAnsi="Arial" w:cs="Arial"/>
                <w:sz w:val="16"/>
                <w:szCs w:val="16"/>
                <w:highlight w:val="green"/>
                <w:lang w:eastAsia="en-GB"/>
              </w:rPr>
            </w:pPr>
          </w:p>
        </w:tc>
      </w:tr>
      <w:tr w:rsidR="00FC6680" w:rsidRPr="00B9688F" w14:paraId="4DE4C2C7"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44C8B35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Субвенција за самозапошљавање</w:t>
            </w:r>
          </w:p>
          <w:p w14:paraId="62954DF3" w14:textId="77777777" w:rsidR="00FC6680" w:rsidRPr="00B9688F" w:rsidRDefault="00FC6680" w:rsidP="000C46B4">
            <w:pPr>
              <w:widowControl w:val="0"/>
              <w:spacing w:line="240" w:lineRule="auto"/>
              <w:rPr>
                <w:rFonts w:ascii="Arial" w:hAnsi="Arial" w:cs="Arial"/>
                <w:sz w:val="16"/>
                <w:szCs w:val="16"/>
                <w:lang w:eastAsia="en-GB"/>
              </w:rPr>
            </w:pPr>
          </w:p>
          <w:p w14:paraId="14DC3D58" w14:textId="77777777" w:rsidR="00FC6680" w:rsidRPr="00B9688F" w:rsidRDefault="00FC6680" w:rsidP="000C46B4">
            <w:pPr>
              <w:widowControl w:val="0"/>
              <w:spacing w:line="240" w:lineRule="auto"/>
              <w:rPr>
                <w:rFonts w:ascii="Arial" w:hAnsi="Arial" w:cs="Arial"/>
                <w:sz w:val="16"/>
                <w:szCs w:val="16"/>
                <w:lang w:eastAsia="en-GB"/>
              </w:rPr>
            </w:pPr>
          </w:p>
          <w:p w14:paraId="602A192E" w14:textId="77777777" w:rsidR="00FC6680" w:rsidRPr="00B9688F" w:rsidRDefault="00FC6680" w:rsidP="000C46B4">
            <w:pPr>
              <w:widowControl w:val="0"/>
              <w:spacing w:line="240" w:lineRule="auto"/>
              <w:rPr>
                <w:rFonts w:ascii="Arial" w:hAnsi="Arial" w:cs="Arial"/>
                <w:sz w:val="16"/>
                <w:szCs w:val="16"/>
                <w:lang w:eastAsia="en-GB"/>
              </w:rPr>
            </w:pPr>
          </w:p>
        </w:tc>
        <w:tc>
          <w:tcPr>
            <w:tcW w:w="709" w:type="dxa"/>
            <w:tcBorders>
              <w:bottom w:val="single" w:sz="4" w:space="0" w:color="000000"/>
              <w:right w:val="single" w:sz="4" w:space="0" w:color="000000"/>
            </w:tcBorders>
            <w:shd w:val="clear" w:color="auto" w:fill="F2F2F2"/>
          </w:tcPr>
          <w:p w14:paraId="4A14ED1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1FD8CDCC"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5B5BCC4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14.238.002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w:t>
            </w:r>
            <w:r w:rsidRPr="00B9688F">
              <w:rPr>
                <w:rFonts w:ascii="Arial" w:hAnsi="Arial" w:cs="Arial"/>
                <w:sz w:val="16"/>
                <w:szCs w:val="16"/>
                <w:lang w:val="sr-Cyrl-RS"/>
              </w:rPr>
              <w:t>2024 (кофинансирање Директни грант НСЗ)</w:t>
            </w:r>
          </w:p>
          <w:p w14:paraId="6BB95A7F" w14:textId="77777777" w:rsidR="00FC6680" w:rsidRPr="00B9688F" w:rsidRDefault="00FC6680" w:rsidP="000C46B4">
            <w:pPr>
              <w:pStyle w:val="NoSpacing"/>
              <w:widowControl w:val="0"/>
              <w:rPr>
                <w:rFonts w:ascii="Arial" w:hAnsi="Arial" w:cs="Arial"/>
                <w:sz w:val="16"/>
                <w:szCs w:val="16"/>
                <w:lang w:val="sr-Cyrl-RS"/>
              </w:rPr>
            </w:pPr>
          </w:p>
          <w:p w14:paraId="40D1A0A4"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450C79A3"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51.005.340,00 РСД 2024 (Буџет РС)</w:t>
            </w:r>
          </w:p>
          <w:p w14:paraId="0AA335B0" w14:textId="77777777" w:rsidR="00FC6680" w:rsidRPr="00B9688F" w:rsidRDefault="00FC6680" w:rsidP="000C46B4">
            <w:pPr>
              <w:pStyle w:val="NoSpacing"/>
              <w:widowControl w:val="0"/>
              <w:rPr>
                <w:rFonts w:ascii="Arial" w:hAnsi="Arial" w:cs="Arial"/>
                <w:sz w:val="16"/>
                <w:szCs w:val="16"/>
                <w:lang w:val="sr-Cyrl-RS"/>
              </w:rPr>
            </w:pPr>
          </w:p>
          <w:p w14:paraId="324F61C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2A65E129"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52.017.600,00 РСД 2025 (Буџет РС)</w:t>
            </w:r>
          </w:p>
          <w:p w14:paraId="217BB6A4" w14:textId="77777777" w:rsidR="00FC6680" w:rsidRPr="00B9688F" w:rsidRDefault="00FC6680" w:rsidP="000C46B4">
            <w:pPr>
              <w:pStyle w:val="NoSpacing"/>
              <w:widowControl w:val="0"/>
              <w:rPr>
                <w:rFonts w:ascii="Arial" w:hAnsi="Arial" w:cs="Arial"/>
                <w:sz w:val="16"/>
                <w:szCs w:val="16"/>
                <w:lang w:val="sr-Cyrl-RS"/>
              </w:rPr>
            </w:pPr>
          </w:p>
          <w:p w14:paraId="221A75C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58.012.800,00 РСД</w:t>
            </w:r>
          </w:p>
          <w:p w14:paraId="6C249EEA"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(Финансијски план НСЗ)</w:t>
            </w:r>
          </w:p>
          <w:p w14:paraId="53F1787C" w14:textId="77777777" w:rsidR="00FC6680" w:rsidRPr="00B9688F" w:rsidRDefault="00FC6680" w:rsidP="000C46B4">
            <w:pPr>
              <w:pStyle w:val="NoSpacing"/>
              <w:widowControl w:val="0"/>
              <w:rPr>
                <w:rFonts w:ascii="Arial" w:hAnsi="Arial" w:cs="Arial"/>
                <w:sz w:val="16"/>
                <w:szCs w:val="16"/>
                <w:lang w:val="sr-Cyrl-RS"/>
              </w:rPr>
            </w:pPr>
          </w:p>
          <w:p w14:paraId="71A80216"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B10BA8" w:rsidRPr="00397E45">
              <w:rPr>
                <w:rFonts w:ascii="Arial" w:hAnsi="Arial" w:cs="Arial"/>
                <w:sz w:val="16"/>
                <w:szCs w:val="16"/>
              </w:rPr>
              <w:t>МРЗБСП</w:t>
            </w:r>
            <w:r w:rsidRPr="00B9688F">
              <w:rPr>
                <w:rFonts w:ascii="Arial" w:eastAsia="Calibri" w:hAnsi="Arial" w:cs="Arial"/>
                <w:sz w:val="16"/>
                <w:szCs w:val="16"/>
                <w:lang w:val="sr-Cyrl-RS"/>
              </w:rPr>
              <w:t>)</w:t>
            </w:r>
          </w:p>
          <w:p w14:paraId="55650C6A"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52.017.600,00 РСД 2026 (Буџет РС)</w:t>
            </w:r>
          </w:p>
          <w:p w14:paraId="209A1341" w14:textId="77777777" w:rsidR="00FC6680" w:rsidRPr="00B9688F" w:rsidRDefault="00FC6680" w:rsidP="000C46B4">
            <w:pPr>
              <w:pStyle w:val="NoSpacing"/>
              <w:widowControl w:val="0"/>
              <w:rPr>
                <w:rFonts w:ascii="Arial" w:hAnsi="Arial" w:cs="Arial"/>
                <w:sz w:val="16"/>
                <w:szCs w:val="16"/>
                <w:lang w:val="sr-Cyrl-RS"/>
              </w:rPr>
            </w:pPr>
          </w:p>
          <w:p w14:paraId="51E168C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4.320.000,00 РСД</w:t>
            </w:r>
          </w:p>
          <w:p w14:paraId="4F7E3F3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2026 (Финансијски план НСЗ / менторинг)</w:t>
            </w:r>
          </w:p>
          <w:p w14:paraId="394AEF8D" w14:textId="77777777" w:rsidR="00FC6680" w:rsidRPr="00B9688F" w:rsidRDefault="00FC6680" w:rsidP="000C46B4">
            <w:pPr>
              <w:pStyle w:val="NoSpacing"/>
              <w:widowControl w:val="0"/>
              <w:rPr>
                <w:rFonts w:ascii="Arial" w:hAnsi="Arial" w:cs="Arial"/>
                <w:sz w:val="16"/>
                <w:szCs w:val="16"/>
                <w:lang w:val="sr-Cyrl-RS"/>
              </w:rPr>
            </w:pPr>
          </w:p>
          <w:p w14:paraId="0AD4C945"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10.738.560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 2026 (кофинансирање ОП / субвенција за самозапошљавање)</w:t>
            </w:r>
          </w:p>
        </w:tc>
        <w:tc>
          <w:tcPr>
            <w:tcW w:w="1135" w:type="dxa"/>
            <w:tcBorders>
              <w:bottom w:val="single" w:sz="4" w:space="0" w:color="000000"/>
              <w:right w:val="single" w:sz="4" w:space="0" w:color="000000"/>
            </w:tcBorders>
            <w:shd w:val="clear" w:color="auto" w:fill="F2F2F2"/>
          </w:tcPr>
          <w:p w14:paraId="203A15C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38.495.338</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6F61AE6E"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116DB4F0" w14:textId="77777777" w:rsidR="00FC6680" w:rsidRPr="00B9688F" w:rsidRDefault="00FC6680" w:rsidP="000C46B4">
            <w:pPr>
              <w:pStyle w:val="NoSpacing"/>
              <w:widowControl w:val="0"/>
              <w:rPr>
                <w:rFonts w:ascii="Arial" w:eastAsia="Calibri" w:hAnsi="Arial" w:cs="Arial"/>
                <w:sz w:val="16"/>
                <w:szCs w:val="16"/>
                <w:lang w:val="sr-Cyrl-RS"/>
              </w:rPr>
            </w:pPr>
          </w:p>
          <w:p w14:paraId="38C32225" w14:textId="77777777" w:rsidR="00FC6680" w:rsidRPr="00B9688F" w:rsidRDefault="00FC6680" w:rsidP="000C46B4">
            <w:pPr>
              <w:widowControl w:val="0"/>
              <w:spacing w:after="0" w:line="240" w:lineRule="auto"/>
              <w:rPr>
                <w:rFonts w:ascii="Arial" w:hAnsi="Arial" w:cs="Arial"/>
                <w:sz w:val="16"/>
                <w:szCs w:val="16"/>
              </w:rPr>
            </w:pPr>
          </w:p>
          <w:p w14:paraId="3101BFCE" w14:textId="77777777" w:rsidR="00FC6680" w:rsidRPr="00B9688F" w:rsidRDefault="00FC6680" w:rsidP="000C46B4">
            <w:pPr>
              <w:widowControl w:val="0"/>
              <w:spacing w:after="0" w:line="240" w:lineRule="auto"/>
              <w:rPr>
                <w:rFonts w:ascii="Arial" w:hAnsi="Arial" w:cs="Arial"/>
                <w:sz w:val="16"/>
                <w:szCs w:val="16"/>
              </w:rPr>
            </w:pPr>
          </w:p>
          <w:p w14:paraId="2B281DED" w14:textId="77777777" w:rsidR="00FC6680" w:rsidRPr="00B9688F" w:rsidRDefault="00FC6680" w:rsidP="000C46B4">
            <w:pPr>
              <w:widowControl w:val="0"/>
              <w:spacing w:after="0" w:line="240" w:lineRule="auto"/>
              <w:rPr>
                <w:rFonts w:ascii="Arial" w:hAnsi="Arial" w:cs="Arial"/>
                <w:sz w:val="16"/>
                <w:szCs w:val="16"/>
              </w:rPr>
            </w:pPr>
          </w:p>
          <w:p w14:paraId="3D10C9A4" w14:textId="77777777" w:rsidR="00FC6680" w:rsidRPr="00B9688F" w:rsidRDefault="00FC6680" w:rsidP="000C46B4">
            <w:pPr>
              <w:widowControl w:val="0"/>
              <w:spacing w:after="0" w:line="240" w:lineRule="auto"/>
              <w:rPr>
                <w:rFonts w:ascii="Arial" w:hAnsi="Arial" w:cs="Arial"/>
                <w:sz w:val="16"/>
                <w:szCs w:val="16"/>
              </w:rPr>
            </w:pPr>
          </w:p>
          <w:p w14:paraId="4814696D" w14:textId="77777777" w:rsidR="00FC6680" w:rsidRPr="00B9688F" w:rsidRDefault="00FC6680" w:rsidP="000C46B4">
            <w:pPr>
              <w:widowControl w:val="0"/>
              <w:spacing w:after="0" w:line="240" w:lineRule="auto"/>
              <w:rPr>
                <w:rFonts w:ascii="Arial" w:hAnsi="Arial" w:cs="Arial"/>
                <w:sz w:val="16"/>
                <w:szCs w:val="16"/>
              </w:rPr>
            </w:pPr>
          </w:p>
          <w:p w14:paraId="521D5410" w14:textId="77777777" w:rsidR="00FC6680" w:rsidRPr="00B9688F" w:rsidRDefault="00FC6680" w:rsidP="000C46B4">
            <w:pPr>
              <w:widowControl w:val="0"/>
              <w:spacing w:after="0" w:line="240" w:lineRule="auto"/>
              <w:rPr>
                <w:rFonts w:ascii="Arial" w:hAnsi="Arial" w:cs="Arial"/>
                <w:sz w:val="16"/>
                <w:szCs w:val="16"/>
              </w:rPr>
            </w:pPr>
          </w:p>
          <w:p w14:paraId="4A2EBF01" w14:textId="77777777" w:rsidR="00FC6680" w:rsidRPr="00B9688F" w:rsidRDefault="00FC6680" w:rsidP="000C46B4">
            <w:pPr>
              <w:widowControl w:val="0"/>
              <w:spacing w:after="0" w:line="240" w:lineRule="auto"/>
              <w:rPr>
                <w:rFonts w:ascii="Arial" w:hAnsi="Arial" w:cs="Arial"/>
                <w:sz w:val="16"/>
                <w:szCs w:val="16"/>
              </w:rPr>
            </w:pPr>
          </w:p>
          <w:p w14:paraId="7E62775B" w14:textId="77777777" w:rsidR="00FC6680" w:rsidRPr="00B9688F" w:rsidRDefault="00FC6680" w:rsidP="000C46B4">
            <w:pPr>
              <w:widowControl w:val="0"/>
              <w:spacing w:after="0" w:line="240" w:lineRule="auto"/>
              <w:rPr>
                <w:rFonts w:ascii="Arial" w:hAnsi="Arial" w:cs="Arial"/>
                <w:sz w:val="16"/>
                <w:szCs w:val="16"/>
              </w:rPr>
            </w:pPr>
          </w:p>
          <w:p w14:paraId="2289D0C7" w14:textId="77777777" w:rsidR="00FC6680" w:rsidRPr="00B9688F" w:rsidRDefault="00FC6680" w:rsidP="000C46B4">
            <w:pPr>
              <w:widowControl w:val="0"/>
              <w:spacing w:after="0" w:line="240" w:lineRule="auto"/>
              <w:rPr>
                <w:rFonts w:ascii="Arial" w:hAnsi="Arial" w:cs="Arial"/>
                <w:sz w:val="16"/>
                <w:szCs w:val="16"/>
              </w:rPr>
            </w:pPr>
          </w:p>
          <w:p w14:paraId="1C1B195E" w14:textId="77777777" w:rsidR="00FC6680" w:rsidRPr="00B9688F" w:rsidRDefault="00FC6680" w:rsidP="000C46B4">
            <w:pPr>
              <w:widowControl w:val="0"/>
              <w:spacing w:after="0" w:line="240" w:lineRule="auto"/>
              <w:rPr>
                <w:rFonts w:ascii="Arial" w:hAnsi="Arial" w:cs="Arial"/>
                <w:sz w:val="16"/>
                <w:szCs w:val="16"/>
              </w:rPr>
            </w:pPr>
          </w:p>
          <w:p w14:paraId="56A8F208" w14:textId="77777777" w:rsidR="00FC6680" w:rsidRPr="00B9688F" w:rsidRDefault="00FC6680" w:rsidP="000C46B4">
            <w:pPr>
              <w:widowControl w:val="0"/>
              <w:spacing w:after="0" w:line="240" w:lineRule="auto"/>
              <w:rPr>
                <w:rFonts w:ascii="Arial" w:hAnsi="Arial" w:cs="Arial"/>
                <w:sz w:val="16"/>
                <w:szCs w:val="16"/>
              </w:rPr>
            </w:pPr>
          </w:p>
          <w:p w14:paraId="2A59F04E" w14:textId="77777777" w:rsidR="00FC6680" w:rsidRPr="00B9688F" w:rsidRDefault="00FC6680" w:rsidP="000C46B4">
            <w:pPr>
              <w:widowControl w:val="0"/>
              <w:spacing w:after="0" w:line="240" w:lineRule="auto"/>
              <w:rPr>
                <w:rFonts w:ascii="Arial" w:hAnsi="Arial" w:cs="Arial"/>
                <w:sz w:val="16"/>
                <w:szCs w:val="16"/>
              </w:rPr>
            </w:pPr>
          </w:p>
          <w:p w14:paraId="57649A2E" w14:textId="77777777" w:rsidR="00FC6680" w:rsidRPr="00B9688F" w:rsidRDefault="00FC6680" w:rsidP="000C46B4">
            <w:pPr>
              <w:widowControl w:val="0"/>
              <w:spacing w:after="0" w:line="240" w:lineRule="auto"/>
              <w:rPr>
                <w:rFonts w:ascii="Arial" w:hAnsi="Arial" w:cs="Arial"/>
                <w:sz w:val="16"/>
                <w:szCs w:val="16"/>
              </w:rPr>
            </w:pPr>
          </w:p>
          <w:p w14:paraId="497BB93E" w14:textId="77777777" w:rsidR="00FC6680" w:rsidRPr="00B9688F" w:rsidRDefault="00FC6680" w:rsidP="000C46B4">
            <w:pPr>
              <w:widowControl w:val="0"/>
              <w:spacing w:after="0" w:line="240" w:lineRule="auto"/>
              <w:rPr>
                <w:rFonts w:ascii="Arial" w:hAnsi="Arial" w:cs="Arial"/>
                <w:sz w:val="16"/>
                <w:szCs w:val="16"/>
              </w:rPr>
            </w:pPr>
          </w:p>
          <w:p w14:paraId="2A7E53E5" w14:textId="77777777" w:rsidR="00FC6680" w:rsidRPr="00B9688F" w:rsidRDefault="00FC6680" w:rsidP="000C46B4">
            <w:pPr>
              <w:widowControl w:val="0"/>
              <w:spacing w:after="0" w:line="240" w:lineRule="auto"/>
              <w:rPr>
                <w:rFonts w:ascii="Arial" w:hAnsi="Arial" w:cs="Arial"/>
                <w:sz w:val="16"/>
                <w:szCs w:val="16"/>
              </w:rPr>
            </w:pPr>
          </w:p>
          <w:p w14:paraId="4B653FE6" w14:textId="77777777" w:rsidR="00FC6680" w:rsidRPr="00B9688F" w:rsidRDefault="00FC6680" w:rsidP="000C46B4">
            <w:pPr>
              <w:widowControl w:val="0"/>
              <w:spacing w:after="0" w:line="240" w:lineRule="auto"/>
              <w:rPr>
                <w:rFonts w:ascii="Arial" w:hAnsi="Arial" w:cs="Arial"/>
                <w:sz w:val="16"/>
                <w:szCs w:val="16"/>
              </w:rPr>
            </w:pPr>
          </w:p>
          <w:p w14:paraId="06512DE1" w14:textId="77777777" w:rsidR="00FC6680" w:rsidRPr="00B9688F" w:rsidRDefault="00FC6680" w:rsidP="000C46B4">
            <w:pPr>
              <w:widowControl w:val="0"/>
              <w:spacing w:after="0" w:line="240" w:lineRule="auto"/>
              <w:rPr>
                <w:rFonts w:ascii="Arial" w:hAnsi="Arial" w:cs="Arial"/>
                <w:sz w:val="16"/>
                <w:szCs w:val="16"/>
              </w:rPr>
            </w:pPr>
          </w:p>
          <w:p w14:paraId="7359C39D" w14:textId="77777777" w:rsidR="00FC6680" w:rsidRPr="00B9688F" w:rsidRDefault="00FC6680" w:rsidP="000C46B4">
            <w:pPr>
              <w:widowControl w:val="0"/>
              <w:spacing w:after="0" w:line="240" w:lineRule="auto"/>
              <w:rPr>
                <w:rFonts w:ascii="Arial" w:hAnsi="Arial" w:cs="Arial"/>
                <w:sz w:val="16"/>
                <w:szCs w:val="16"/>
              </w:rPr>
            </w:pPr>
          </w:p>
          <w:p w14:paraId="55B244B0" w14:textId="77777777" w:rsidR="00FC6680" w:rsidRPr="00B9688F" w:rsidRDefault="00FC6680" w:rsidP="000C46B4">
            <w:pPr>
              <w:widowControl w:val="0"/>
              <w:spacing w:after="0" w:line="240" w:lineRule="auto"/>
              <w:rPr>
                <w:rFonts w:ascii="Arial" w:hAnsi="Arial" w:cs="Arial"/>
                <w:sz w:val="16"/>
                <w:szCs w:val="16"/>
              </w:rPr>
            </w:pPr>
          </w:p>
          <w:p w14:paraId="3301E815" w14:textId="77777777" w:rsidR="00FC6680" w:rsidRPr="00B9688F" w:rsidRDefault="00FC6680" w:rsidP="000C46B4">
            <w:pPr>
              <w:widowControl w:val="0"/>
              <w:spacing w:after="0" w:line="240" w:lineRule="auto"/>
              <w:rPr>
                <w:rFonts w:ascii="Arial" w:hAnsi="Arial" w:cs="Arial"/>
                <w:sz w:val="16"/>
                <w:szCs w:val="16"/>
              </w:rPr>
            </w:pPr>
          </w:p>
          <w:p w14:paraId="6B3146CB" w14:textId="77777777" w:rsidR="00FC6680" w:rsidRPr="00B9688F" w:rsidRDefault="00FC6680" w:rsidP="000C46B4">
            <w:pPr>
              <w:widowControl w:val="0"/>
              <w:spacing w:after="0" w:line="240" w:lineRule="auto"/>
              <w:rPr>
                <w:rFonts w:ascii="Arial" w:hAnsi="Arial" w:cs="Arial"/>
                <w:sz w:val="16"/>
                <w:szCs w:val="16"/>
              </w:rPr>
            </w:pPr>
          </w:p>
          <w:p w14:paraId="5C75B96E" w14:textId="77777777" w:rsidR="00FC6680" w:rsidRPr="00B9688F" w:rsidRDefault="00FC6680" w:rsidP="000C46B4">
            <w:pPr>
              <w:widowControl w:val="0"/>
              <w:spacing w:after="0" w:line="240" w:lineRule="auto"/>
              <w:rPr>
                <w:rFonts w:ascii="Arial" w:hAnsi="Arial" w:cs="Arial"/>
                <w:sz w:val="16"/>
                <w:szCs w:val="16"/>
              </w:rPr>
            </w:pPr>
          </w:p>
          <w:p w14:paraId="2B578927" w14:textId="77777777" w:rsidR="00FC6680" w:rsidRPr="00B9688F" w:rsidRDefault="00FC6680" w:rsidP="000C46B4">
            <w:pPr>
              <w:widowControl w:val="0"/>
              <w:spacing w:after="0" w:line="240" w:lineRule="auto"/>
              <w:rPr>
                <w:rFonts w:ascii="Arial" w:hAnsi="Arial" w:cs="Arial"/>
                <w:sz w:val="16"/>
                <w:szCs w:val="16"/>
              </w:rPr>
            </w:pPr>
          </w:p>
          <w:p w14:paraId="58356EFD" w14:textId="77777777" w:rsidR="00FC6680" w:rsidRPr="00B9688F" w:rsidRDefault="00FC6680" w:rsidP="000C46B4">
            <w:pPr>
              <w:widowControl w:val="0"/>
              <w:spacing w:after="0" w:line="240" w:lineRule="auto"/>
              <w:rPr>
                <w:rFonts w:ascii="Arial" w:hAnsi="Arial" w:cs="Arial"/>
                <w:sz w:val="16"/>
                <w:szCs w:val="16"/>
              </w:rPr>
            </w:pPr>
          </w:p>
          <w:p w14:paraId="14EFC73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42.954.240,00</w:t>
            </w:r>
            <w:r w:rsidRPr="00B9688F">
              <w:rPr>
                <w:rFonts w:ascii="Arial" w:hAnsi="Arial" w:cs="Arial"/>
                <w:b/>
                <w:sz w:val="16"/>
                <w:szCs w:val="16"/>
              </w:rPr>
              <w:t xml:space="preserve"> </w:t>
            </w:r>
            <w:r w:rsidRPr="00B9688F">
              <w:rPr>
                <w:rFonts w:ascii="Arial" w:hAnsi="Arial" w:cs="Arial"/>
                <w:sz w:val="16"/>
                <w:szCs w:val="16"/>
              </w:rPr>
              <w:t xml:space="preserve">  РСД</w:t>
            </w:r>
          </w:p>
          <w:p w14:paraId="4DBB3525"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Оперативни програм ОП 2024-2027 – Директни грант НСЗ / субвенција за самозапошљавање</w:t>
            </w:r>
          </w:p>
        </w:tc>
        <w:tc>
          <w:tcPr>
            <w:tcW w:w="1132" w:type="dxa"/>
            <w:tcBorders>
              <w:bottom w:val="single" w:sz="4" w:space="0" w:color="000000"/>
              <w:right w:val="single" w:sz="4" w:space="0" w:color="000000"/>
            </w:tcBorders>
            <w:shd w:val="clear" w:color="auto" w:fill="F2F2F2"/>
          </w:tcPr>
          <w:p w14:paraId="21F298F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72E240D8"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840 (субвенција за самозапошљавање)</w:t>
            </w:r>
          </w:p>
          <w:p w14:paraId="6CDEA2DD" w14:textId="77777777" w:rsidR="00FC6680" w:rsidRPr="00B9688F" w:rsidRDefault="00FC6680" w:rsidP="000C46B4">
            <w:pPr>
              <w:widowControl w:val="0"/>
              <w:spacing w:after="0" w:line="240" w:lineRule="auto"/>
              <w:jc w:val="center"/>
              <w:rPr>
                <w:rFonts w:ascii="Arial" w:hAnsi="Arial" w:cs="Arial"/>
                <w:sz w:val="16"/>
                <w:szCs w:val="16"/>
              </w:rPr>
            </w:pPr>
          </w:p>
          <w:p w14:paraId="341AF6FD"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500 (менторинг)</w:t>
            </w:r>
          </w:p>
        </w:tc>
        <w:tc>
          <w:tcPr>
            <w:tcW w:w="710" w:type="dxa"/>
            <w:tcBorders>
              <w:bottom w:val="single" w:sz="4" w:space="0" w:color="000000"/>
            </w:tcBorders>
            <w:shd w:val="clear" w:color="auto" w:fill="F2F2F2"/>
          </w:tcPr>
          <w:p w14:paraId="098227BF"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361.345,00</w:t>
            </w:r>
            <w:r w:rsidRPr="00B9688F">
              <w:rPr>
                <w:rFonts w:ascii="Arial" w:hAnsi="Arial" w:cs="Arial"/>
                <w:b/>
                <w:sz w:val="16"/>
                <w:szCs w:val="16"/>
              </w:rPr>
              <w:t xml:space="preserve"> </w:t>
            </w:r>
            <w:r w:rsidRPr="00B9688F">
              <w:rPr>
                <w:rFonts w:ascii="Arial" w:hAnsi="Arial" w:cs="Arial"/>
                <w:sz w:val="16"/>
                <w:szCs w:val="16"/>
              </w:rPr>
              <w:t xml:space="preserve">  РСД</w:t>
            </w:r>
          </w:p>
          <w:p w14:paraId="613B8A13" w14:textId="77777777" w:rsidR="00FC6680" w:rsidRPr="00B9688F" w:rsidRDefault="00FC6680" w:rsidP="000C46B4">
            <w:pPr>
              <w:widowControl w:val="0"/>
              <w:spacing w:after="0" w:line="240" w:lineRule="auto"/>
              <w:jc w:val="center"/>
              <w:rPr>
                <w:rFonts w:ascii="Arial" w:hAnsi="Arial" w:cs="Arial"/>
                <w:sz w:val="16"/>
                <w:szCs w:val="16"/>
              </w:rPr>
            </w:pPr>
          </w:p>
          <w:p w14:paraId="442CE3E0" w14:textId="77777777" w:rsidR="00FC6680" w:rsidRPr="00B9688F" w:rsidRDefault="00FC6680" w:rsidP="000C46B4">
            <w:pPr>
              <w:widowControl w:val="0"/>
              <w:spacing w:after="0" w:line="240" w:lineRule="auto"/>
              <w:jc w:val="center"/>
              <w:rPr>
                <w:rFonts w:ascii="Arial" w:hAnsi="Arial" w:cs="Arial"/>
                <w:sz w:val="16"/>
                <w:szCs w:val="16"/>
              </w:rPr>
            </w:pPr>
          </w:p>
          <w:p w14:paraId="092EF493" w14:textId="77777777" w:rsidR="00FC6680" w:rsidRPr="00B9688F" w:rsidRDefault="00FC6680" w:rsidP="000C46B4">
            <w:pPr>
              <w:widowControl w:val="0"/>
              <w:spacing w:after="0" w:line="240" w:lineRule="auto"/>
              <w:jc w:val="center"/>
              <w:rPr>
                <w:rFonts w:ascii="Arial" w:hAnsi="Arial" w:cs="Arial"/>
                <w:sz w:val="16"/>
                <w:szCs w:val="16"/>
              </w:rPr>
            </w:pPr>
          </w:p>
          <w:p w14:paraId="696969F7"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43.200,00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0C131C4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5430605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5EED3C01"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4E23CE0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12.150.000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w:t>
            </w:r>
            <w:r w:rsidRPr="00B9688F">
              <w:rPr>
                <w:rFonts w:ascii="Arial" w:hAnsi="Arial" w:cs="Arial"/>
                <w:sz w:val="16"/>
                <w:szCs w:val="16"/>
                <w:lang w:val="sr-Cyrl-RS"/>
              </w:rPr>
              <w:t>2024 (кофинансирање Директни грант НСЗ)</w:t>
            </w:r>
          </w:p>
          <w:p w14:paraId="4EA2B575" w14:textId="77777777" w:rsidR="00FC6680" w:rsidRPr="00B9688F" w:rsidRDefault="00FC6680" w:rsidP="000C46B4">
            <w:pPr>
              <w:pStyle w:val="NoSpacing"/>
              <w:widowControl w:val="0"/>
              <w:rPr>
                <w:rFonts w:ascii="Arial" w:eastAsia="Calibri" w:hAnsi="Arial" w:cs="Arial"/>
                <w:sz w:val="16"/>
                <w:szCs w:val="16"/>
                <w:lang w:val="sr-Cyrl-RS"/>
              </w:rPr>
            </w:pPr>
          </w:p>
          <w:p w14:paraId="53183314" w14:textId="77777777" w:rsidR="00FC6680" w:rsidRPr="00B9688F" w:rsidRDefault="00FC6680" w:rsidP="000C46B4">
            <w:pPr>
              <w:pStyle w:val="NoSpacing"/>
              <w:widowControl w:val="0"/>
              <w:rPr>
                <w:rFonts w:ascii="Arial" w:eastAsia="Calibri" w:hAnsi="Arial" w:cs="Arial"/>
                <w:sz w:val="16"/>
                <w:szCs w:val="16"/>
                <w:lang w:val="sr-Cyrl-RS"/>
              </w:rPr>
            </w:pPr>
          </w:p>
          <w:p w14:paraId="626C5D7B" w14:textId="77777777" w:rsidR="00FC6680" w:rsidRPr="00B9688F" w:rsidRDefault="00FC6680" w:rsidP="000C46B4">
            <w:pPr>
              <w:pStyle w:val="NoSpacing"/>
              <w:widowControl w:val="0"/>
              <w:rPr>
                <w:rFonts w:ascii="Arial" w:eastAsia="Calibri" w:hAnsi="Arial" w:cs="Arial"/>
                <w:sz w:val="16"/>
                <w:szCs w:val="16"/>
                <w:lang w:val="sr-Cyrl-RS"/>
              </w:rPr>
            </w:pPr>
          </w:p>
          <w:p w14:paraId="724B2201" w14:textId="77777777" w:rsidR="00FC6680" w:rsidRPr="00B9688F" w:rsidRDefault="00FC6680" w:rsidP="000C46B4">
            <w:pPr>
              <w:pStyle w:val="NoSpacing"/>
              <w:widowControl w:val="0"/>
              <w:rPr>
                <w:rFonts w:ascii="Arial" w:eastAsia="Calibri" w:hAnsi="Arial" w:cs="Arial"/>
                <w:sz w:val="16"/>
                <w:szCs w:val="16"/>
                <w:lang w:val="sr-Cyrl-RS"/>
              </w:rPr>
            </w:pPr>
          </w:p>
          <w:p w14:paraId="476476E6"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74323D2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eastAsia="en-GB"/>
              </w:rPr>
              <w:t xml:space="preserve">46.800.000,00 </w:t>
            </w:r>
            <w:r w:rsidRPr="00B9688F">
              <w:rPr>
                <w:rFonts w:ascii="Arial" w:hAnsi="Arial" w:cs="Arial"/>
                <w:sz w:val="16"/>
                <w:szCs w:val="16"/>
                <w:lang w:val="sr-Cyrl-RS"/>
              </w:rPr>
              <w:t>РСД 2024 (Буџет РС)</w:t>
            </w:r>
          </w:p>
          <w:p w14:paraId="4661EF91" w14:textId="77777777" w:rsidR="00FC6680" w:rsidRPr="00B9688F" w:rsidRDefault="00FC6680" w:rsidP="000C46B4">
            <w:pPr>
              <w:pStyle w:val="NoSpacing"/>
              <w:widowControl w:val="0"/>
              <w:rPr>
                <w:rFonts w:ascii="Arial" w:hAnsi="Arial" w:cs="Arial"/>
                <w:sz w:val="16"/>
                <w:szCs w:val="16"/>
                <w:lang w:val="sr-Cyrl-RS"/>
              </w:rPr>
            </w:pPr>
          </w:p>
          <w:p w14:paraId="3630703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Финансијски план НСЗ* 9.900.000,00 РСД</w:t>
            </w:r>
          </w:p>
        </w:tc>
        <w:tc>
          <w:tcPr>
            <w:tcW w:w="1186" w:type="dxa"/>
            <w:tcBorders>
              <w:bottom w:val="single" w:sz="4" w:space="0" w:color="000000"/>
              <w:right w:val="single" w:sz="4" w:space="0" w:color="000000"/>
            </w:tcBorders>
            <w:shd w:val="clear" w:color="auto" w:fill="auto"/>
          </w:tcPr>
          <w:p w14:paraId="7B4D759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32.850.000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65A642D4"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365EB8C6" w14:textId="77777777" w:rsidR="00FC6680" w:rsidRPr="00B9688F" w:rsidRDefault="00FC6680" w:rsidP="000C46B4">
            <w:pPr>
              <w:widowControl w:val="0"/>
              <w:spacing w:after="0" w:line="240" w:lineRule="auto"/>
              <w:rPr>
                <w:rFonts w:ascii="Arial" w:hAnsi="Arial" w:cs="Arial"/>
                <w:sz w:val="16"/>
                <w:szCs w:val="16"/>
                <w:lang w:eastAsia="en-GB"/>
              </w:rPr>
            </w:pPr>
          </w:p>
          <w:p w14:paraId="6AE36423" w14:textId="77777777" w:rsidR="00FC6680" w:rsidRPr="00B9688F" w:rsidRDefault="00FC6680" w:rsidP="000C46B4">
            <w:pPr>
              <w:widowControl w:val="0"/>
              <w:spacing w:after="0" w:line="240" w:lineRule="auto"/>
              <w:rPr>
                <w:rFonts w:ascii="Arial" w:hAnsi="Arial" w:cs="Arial"/>
                <w:sz w:val="16"/>
                <w:szCs w:val="16"/>
                <w:lang w:eastAsia="en-GB"/>
              </w:rPr>
            </w:pPr>
          </w:p>
          <w:p w14:paraId="3085753F" w14:textId="77777777" w:rsidR="00FC6680" w:rsidRPr="00B9688F" w:rsidRDefault="00FC6680" w:rsidP="000C46B4">
            <w:pPr>
              <w:widowControl w:val="0"/>
              <w:spacing w:after="0" w:line="240" w:lineRule="auto"/>
              <w:rPr>
                <w:rFonts w:ascii="Arial" w:hAnsi="Arial" w:cs="Arial"/>
                <w:sz w:val="16"/>
                <w:szCs w:val="16"/>
                <w:lang w:eastAsia="en-GB"/>
              </w:rPr>
            </w:pPr>
          </w:p>
          <w:p w14:paraId="0AEFC656" w14:textId="77777777" w:rsidR="00FC6680" w:rsidRPr="00B9688F" w:rsidRDefault="00FC6680" w:rsidP="000C46B4">
            <w:pPr>
              <w:widowControl w:val="0"/>
              <w:spacing w:after="0" w:line="240" w:lineRule="auto"/>
              <w:rPr>
                <w:rFonts w:ascii="Arial" w:hAnsi="Arial" w:cs="Arial"/>
                <w:sz w:val="16"/>
                <w:szCs w:val="16"/>
                <w:lang w:eastAsia="en-GB"/>
              </w:rPr>
            </w:pPr>
          </w:p>
          <w:p w14:paraId="2B98798E" w14:textId="77777777" w:rsidR="00FC6680" w:rsidRPr="00B9688F" w:rsidRDefault="00FC6680" w:rsidP="000C46B4">
            <w:pPr>
              <w:widowControl w:val="0"/>
              <w:spacing w:after="0" w:line="240" w:lineRule="auto"/>
              <w:rPr>
                <w:rFonts w:ascii="Arial" w:hAnsi="Arial" w:cs="Arial"/>
                <w:sz w:val="16"/>
                <w:szCs w:val="16"/>
                <w:lang w:eastAsia="en-GB"/>
              </w:rPr>
            </w:pPr>
          </w:p>
          <w:p w14:paraId="137C0BCA" w14:textId="77777777" w:rsidR="00FC6680" w:rsidRPr="00B9688F" w:rsidRDefault="00FC6680" w:rsidP="000C46B4">
            <w:pPr>
              <w:widowControl w:val="0"/>
              <w:spacing w:after="0" w:line="240" w:lineRule="auto"/>
              <w:rPr>
                <w:rFonts w:ascii="Arial" w:hAnsi="Arial" w:cs="Arial"/>
                <w:sz w:val="16"/>
                <w:szCs w:val="16"/>
                <w:lang w:eastAsia="en-GB"/>
              </w:rPr>
            </w:pPr>
          </w:p>
          <w:p w14:paraId="18DCF7A3" w14:textId="77777777" w:rsidR="00FC6680" w:rsidRPr="00B9688F" w:rsidRDefault="00FC6680" w:rsidP="000C46B4">
            <w:pPr>
              <w:widowControl w:val="0"/>
              <w:spacing w:after="0" w:line="240" w:lineRule="auto"/>
              <w:rPr>
                <w:rFonts w:ascii="Arial" w:hAnsi="Arial" w:cs="Arial"/>
                <w:sz w:val="16"/>
                <w:szCs w:val="16"/>
                <w:lang w:eastAsia="en-GB"/>
              </w:rPr>
            </w:pPr>
          </w:p>
          <w:p w14:paraId="7014E4FB" w14:textId="77777777" w:rsidR="00FC6680" w:rsidRPr="00B9688F" w:rsidRDefault="00FC6680" w:rsidP="000C46B4">
            <w:pPr>
              <w:widowControl w:val="0"/>
              <w:spacing w:after="0" w:line="240" w:lineRule="auto"/>
              <w:rPr>
                <w:rFonts w:ascii="Arial" w:hAnsi="Arial" w:cs="Arial"/>
                <w:sz w:val="16"/>
                <w:szCs w:val="16"/>
                <w:lang w:eastAsia="en-GB"/>
              </w:rPr>
            </w:pPr>
          </w:p>
          <w:p w14:paraId="6CA156EF" w14:textId="77777777" w:rsidR="00FC6680" w:rsidRPr="00B9688F" w:rsidRDefault="00FC6680" w:rsidP="000C46B4">
            <w:pPr>
              <w:widowControl w:val="0"/>
              <w:spacing w:after="0" w:line="240" w:lineRule="auto"/>
              <w:rPr>
                <w:rFonts w:ascii="Arial" w:hAnsi="Arial" w:cs="Arial"/>
                <w:sz w:val="16"/>
                <w:szCs w:val="16"/>
                <w:lang w:eastAsia="en-GB"/>
              </w:rPr>
            </w:pPr>
          </w:p>
          <w:p w14:paraId="04910271"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4A17670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7ED7E69B"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lang w:eastAsia="en-GB"/>
              </w:rPr>
              <w:t> </w:t>
            </w:r>
            <w:r w:rsidRPr="00B9688F">
              <w:rPr>
                <w:rFonts w:ascii="Arial" w:hAnsi="Arial" w:cs="Arial"/>
                <w:sz w:val="16"/>
                <w:szCs w:val="16"/>
              </w:rPr>
              <w:t>338 (субвенција за самозапошљавање)</w:t>
            </w:r>
          </w:p>
          <w:p w14:paraId="3BB6C690" w14:textId="77777777" w:rsidR="00FC6680" w:rsidRPr="00B9688F" w:rsidRDefault="00FC6680" w:rsidP="000C46B4">
            <w:pPr>
              <w:widowControl w:val="0"/>
              <w:spacing w:after="0" w:line="240" w:lineRule="auto"/>
              <w:jc w:val="center"/>
              <w:rPr>
                <w:rFonts w:ascii="Arial" w:hAnsi="Arial" w:cs="Arial"/>
                <w:sz w:val="16"/>
                <w:szCs w:val="16"/>
              </w:rPr>
            </w:pPr>
          </w:p>
          <w:p w14:paraId="6DEC5EB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 (менторинг)</w:t>
            </w:r>
          </w:p>
        </w:tc>
        <w:tc>
          <w:tcPr>
            <w:tcW w:w="1074" w:type="dxa"/>
            <w:tcBorders>
              <w:bottom w:val="single" w:sz="4" w:space="0" w:color="000000"/>
              <w:right w:val="single" w:sz="4" w:space="0" w:color="000000"/>
            </w:tcBorders>
            <w:shd w:val="clear" w:color="auto" w:fill="auto"/>
          </w:tcPr>
          <w:p w14:paraId="1FF9D17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300.000,00 РСД</w:t>
            </w:r>
          </w:p>
        </w:tc>
      </w:tr>
      <w:tr w:rsidR="00FC6680" w:rsidRPr="00B9688F" w14:paraId="7A855A09"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hemeFill="background1" w:themeFillShade="F2"/>
          </w:tcPr>
          <w:p w14:paraId="5C112741" w14:textId="77777777" w:rsidR="00FC6680" w:rsidRPr="00B9688F" w:rsidRDefault="00FC6680" w:rsidP="000C46B4">
            <w:pPr>
              <w:widowControl w:val="0"/>
              <w:spacing w:line="240" w:lineRule="auto"/>
              <w:rPr>
                <w:rFonts w:ascii="Arial" w:hAnsi="Arial" w:cs="Arial"/>
                <w:sz w:val="16"/>
                <w:szCs w:val="16"/>
                <w:lang w:eastAsia="en-GB"/>
              </w:rPr>
            </w:pPr>
            <w:r w:rsidRPr="00B9688F">
              <w:rPr>
                <w:rFonts w:ascii="Arial" w:hAnsi="Arial" w:cs="Arial"/>
                <w:sz w:val="16"/>
                <w:szCs w:val="16"/>
                <w:lang w:eastAsia="en-GB"/>
              </w:rPr>
              <w:t>Приправништво за младе</w:t>
            </w:r>
          </w:p>
          <w:p w14:paraId="191BD616" w14:textId="77777777" w:rsidR="00FC6680" w:rsidRPr="00B9688F" w:rsidRDefault="00FC6680" w:rsidP="000C46B4">
            <w:pPr>
              <w:widowControl w:val="0"/>
              <w:spacing w:line="240" w:lineRule="auto"/>
              <w:rPr>
                <w:rFonts w:ascii="Arial" w:hAnsi="Arial" w:cs="Arial"/>
                <w:sz w:val="16"/>
                <w:szCs w:val="16"/>
                <w:lang w:eastAsia="en-GB"/>
              </w:rPr>
            </w:pPr>
          </w:p>
          <w:p w14:paraId="5BF0CBED" w14:textId="77777777" w:rsidR="00FC6680" w:rsidRPr="00B9688F" w:rsidRDefault="00FC6680" w:rsidP="000C46B4">
            <w:pPr>
              <w:widowControl w:val="0"/>
              <w:spacing w:line="240" w:lineRule="auto"/>
              <w:rPr>
                <w:rFonts w:ascii="Arial" w:hAnsi="Arial" w:cs="Arial"/>
                <w:sz w:val="16"/>
                <w:szCs w:val="16"/>
                <w:lang w:eastAsia="en-GB"/>
              </w:rPr>
            </w:pPr>
          </w:p>
          <w:p w14:paraId="3FCC3D4E" w14:textId="77777777" w:rsidR="00FC6680" w:rsidRPr="00B9688F" w:rsidRDefault="00FC6680" w:rsidP="000C46B4">
            <w:pPr>
              <w:widowControl w:val="0"/>
              <w:spacing w:line="240" w:lineRule="auto"/>
              <w:ind w:firstLine="720"/>
              <w:rPr>
                <w:rFonts w:ascii="Arial" w:hAnsi="Arial" w:cs="Arial"/>
                <w:sz w:val="16"/>
                <w:szCs w:val="16"/>
                <w:lang w:eastAsia="en-GB"/>
              </w:rPr>
            </w:pPr>
          </w:p>
        </w:tc>
        <w:tc>
          <w:tcPr>
            <w:tcW w:w="709" w:type="dxa"/>
            <w:tcBorders>
              <w:bottom w:val="single" w:sz="4" w:space="0" w:color="000000"/>
              <w:right w:val="single" w:sz="4" w:space="0" w:color="000000"/>
            </w:tcBorders>
            <w:shd w:val="clear" w:color="auto" w:fill="F2F2F2"/>
          </w:tcPr>
          <w:p w14:paraId="1958BCF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7C57261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365CA3E2"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31.474.591</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w:t>
            </w:r>
            <w:r w:rsidRPr="00B9688F">
              <w:rPr>
                <w:rFonts w:ascii="Arial" w:hAnsi="Arial" w:cs="Arial"/>
                <w:sz w:val="16"/>
                <w:szCs w:val="16"/>
                <w:lang w:val="sr-Cyrl-RS"/>
              </w:rPr>
              <w:t>2024 (кофинансирање Директни грант НСЗ )</w:t>
            </w:r>
          </w:p>
          <w:p w14:paraId="1B07EE0B" w14:textId="77777777" w:rsidR="00FC6680" w:rsidRPr="00B9688F" w:rsidRDefault="00FC6680" w:rsidP="000C46B4">
            <w:pPr>
              <w:pStyle w:val="NoSpacing"/>
              <w:widowControl w:val="0"/>
              <w:rPr>
                <w:rFonts w:ascii="Arial" w:hAnsi="Arial" w:cs="Arial"/>
                <w:sz w:val="16"/>
                <w:szCs w:val="16"/>
                <w:lang w:val="sr-Cyrl-RS"/>
              </w:rPr>
            </w:pPr>
          </w:p>
          <w:p w14:paraId="1A43E6C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39F91E69"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 xml:space="preserve">77.305.968,00 </w:t>
            </w:r>
            <w:r w:rsidRPr="00B9688F">
              <w:rPr>
                <w:rFonts w:ascii="Arial" w:hAnsi="Arial" w:cs="Arial"/>
                <w:sz w:val="16"/>
                <w:szCs w:val="16"/>
                <w:lang w:val="sr-Cyrl-RS"/>
              </w:rPr>
              <w:lastRenderedPageBreak/>
              <w:t>РСД</w:t>
            </w:r>
          </w:p>
          <w:p w14:paraId="25106BE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02074007" w14:textId="77777777" w:rsidR="00FC6680" w:rsidRPr="00B9688F" w:rsidRDefault="00FC6680" w:rsidP="000C46B4">
            <w:pPr>
              <w:pStyle w:val="NoSpacing"/>
              <w:widowControl w:val="0"/>
              <w:rPr>
                <w:rFonts w:ascii="Arial" w:hAnsi="Arial" w:cs="Arial"/>
                <w:sz w:val="16"/>
                <w:szCs w:val="16"/>
                <w:lang w:val="sr-Cyrl-RS"/>
              </w:rPr>
            </w:pPr>
          </w:p>
          <w:p w14:paraId="6B30033D"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2BF92BE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77.205.600,00 РСД</w:t>
            </w:r>
          </w:p>
          <w:p w14:paraId="1117221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(Буџет РС)</w:t>
            </w:r>
          </w:p>
          <w:p w14:paraId="3F8414B7" w14:textId="77777777" w:rsidR="00FC6680" w:rsidRPr="00B9688F" w:rsidRDefault="00FC6680" w:rsidP="000C46B4">
            <w:pPr>
              <w:pStyle w:val="NoSpacing"/>
              <w:widowControl w:val="0"/>
              <w:rPr>
                <w:rFonts w:ascii="Arial" w:hAnsi="Arial" w:cs="Arial"/>
                <w:sz w:val="16"/>
                <w:szCs w:val="16"/>
                <w:lang w:val="sr-Cyrl-RS"/>
              </w:rPr>
            </w:pPr>
          </w:p>
          <w:p w14:paraId="491B7F1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83.144.400,00 РСД</w:t>
            </w:r>
          </w:p>
          <w:p w14:paraId="3EE710D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(Финансијски план НСЗ)</w:t>
            </w:r>
          </w:p>
          <w:p w14:paraId="417EA5A8" w14:textId="77777777" w:rsidR="00FC6680" w:rsidRPr="00B9688F" w:rsidRDefault="00FC6680" w:rsidP="000C46B4">
            <w:pPr>
              <w:pStyle w:val="NoSpacing"/>
              <w:widowControl w:val="0"/>
              <w:rPr>
                <w:rFonts w:ascii="Arial" w:hAnsi="Arial" w:cs="Arial"/>
                <w:sz w:val="16"/>
                <w:szCs w:val="16"/>
                <w:lang w:val="sr-Cyrl-RS"/>
              </w:rPr>
            </w:pPr>
          </w:p>
          <w:p w14:paraId="32A600CA"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2579084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72.454.560,00 РСД</w:t>
            </w:r>
          </w:p>
          <w:p w14:paraId="2F4006F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2026 (Буџет РС)</w:t>
            </w:r>
          </w:p>
          <w:p w14:paraId="46579316" w14:textId="77777777" w:rsidR="00FC6680" w:rsidRPr="00B9688F" w:rsidRDefault="00FC6680" w:rsidP="000C46B4">
            <w:pPr>
              <w:pStyle w:val="NoSpacing"/>
              <w:widowControl w:val="0"/>
              <w:rPr>
                <w:rFonts w:ascii="Arial" w:hAnsi="Arial" w:cs="Arial"/>
                <w:sz w:val="16"/>
                <w:szCs w:val="16"/>
                <w:lang w:val="sr-Cyrl-RS"/>
              </w:rPr>
            </w:pPr>
          </w:p>
          <w:p w14:paraId="28B281AB"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16.628.880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–2026 (кофинансирање ОП)</w:t>
            </w:r>
          </w:p>
        </w:tc>
        <w:tc>
          <w:tcPr>
            <w:tcW w:w="1135" w:type="dxa"/>
            <w:tcBorders>
              <w:bottom w:val="single" w:sz="4" w:space="0" w:color="000000"/>
              <w:right w:val="single" w:sz="4" w:space="0" w:color="000000"/>
            </w:tcBorders>
            <w:shd w:val="clear" w:color="auto" w:fill="F2F2F2"/>
          </w:tcPr>
          <w:p w14:paraId="63254C5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lastRenderedPageBreak/>
              <w:t>85.097.969</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28EDBF68"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43D4B58C" w14:textId="77777777" w:rsidR="00FC6680" w:rsidRPr="00B9688F" w:rsidRDefault="00FC6680" w:rsidP="000C46B4">
            <w:pPr>
              <w:pStyle w:val="NoSpacing"/>
              <w:widowControl w:val="0"/>
              <w:rPr>
                <w:rFonts w:ascii="Arial" w:eastAsia="Calibri" w:hAnsi="Arial" w:cs="Arial"/>
                <w:sz w:val="16"/>
                <w:szCs w:val="16"/>
                <w:lang w:val="sr-Cyrl-RS"/>
              </w:rPr>
            </w:pPr>
          </w:p>
          <w:p w14:paraId="5245A19C" w14:textId="77777777" w:rsidR="00FC6680" w:rsidRPr="00B9688F" w:rsidRDefault="00FC6680" w:rsidP="000C46B4">
            <w:pPr>
              <w:pStyle w:val="NoSpacing"/>
              <w:widowControl w:val="0"/>
              <w:rPr>
                <w:rFonts w:ascii="Arial" w:eastAsia="Calibri" w:hAnsi="Arial" w:cs="Arial"/>
                <w:sz w:val="16"/>
                <w:szCs w:val="16"/>
                <w:lang w:val="sr-Cyrl-RS"/>
              </w:rPr>
            </w:pPr>
          </w:p>
          <w:p w14:paraId="5455D123" w14:textId="77777777" w:rsidR="00FC6680" w:rsidRPr="00B9688F" w:rsidRDefault="00FC6680" w:rsidP="000C46B4">
            <w:pPr>
              <w:widowControl w:val="0"/>
              <w:spacing w:after="0" w:line="240" w:lineRule="auto"/>
              <w:rPr>
                <w:rFonts w:ascii="Arial" w:hAnsi="Arial" w:cs="Arial"/>
                <w:sz w:val="16"/>
                <w:szCs w:val="16"/>
              </w:rPr>
            </w:pPr>
          </w:p>
          <w:p w14:paraId="7B450207" w14:textId="77777777" w:rsidR="00FC6680" w:rsidRPr="00B9688F" w:rsidRDefault="00FC6680" w:rsidP="000C46B4">
            <w:pPr>
              <w:widowControl w:val="0"/>
              <w:spacing w:after="0" w:line="240" w:lineRule="auto"/>
              <w:rPr>
                <w:rFonts w:ascii="Arial" w:hAnsi="Arial" w:cs="Arial"/>
                <w:sz w:val="16"/>
                <w:szCs w:val="16"/>
              </w:rPr>
            </w:pPr>
          </w:p>
          <w:p w14:paraId="216BD057" w14:textId="77777777" w:rsidR="00FC6680" w:rsidRPr="00B9688F" w:rsidRDefault="00FC6680" w:rsidP="000C46B4">
            <w:pPr>
              <w:widowControl w:val="0"/>
              <w:spacing w:after="0" w:line="240" w:lineRule="auto"/>
              <w:rPr>
                <w:rFonts w:ascii="Arial" w:hAnsi="Arial" w:cs="Arial"/>
                <w:sz w:val="16"/>
                <w:szCs w:val="16"/>
              </w:rPr>
            </w:pPr>
          </w:p>
          <w:p w14:paraId="40244E95" w14:textId="77777777" w:rsidR="00FC6680" w:rsidRPr="00B9688F" w:rsidRDefault="00FC6680" w:rsidP="000C46B4">
            <w:pPr>
              <w:widowControl w:val="0"/>
              <w:spacing w:after="0" w:line="240" w:lineRule="auto"/>
              <w:rPr>
                <w:rFonts w:ascii="Arial" w:hAnsi="Arial" w:cs="Arial"/>
                <w:sz w:val="16"/>
                <w:szCs w:val="16"/>
              </w:rPr>
            </w:pPr>
          </w:p>
          <w:p w14:paraId="4BE76DB7" w14:textId="77777777" w:rsidR="00FC6680" w:rsidRPr="00B9688F" w:rsidRDefault="00FC6680" w:rsidP="000C46B4">
            <w:pPr>
              <w:widowControl w:val="0"/>
              <w:spacing w:after="0" w:line="240" w:lineRule="auto"/>
              <w:rPr>
                <w:rFonts w:ascii="Arial" w:hAnsi="Arial" w:cs="Arial"/>
                <w:sz w:val="16"/>
                <w:szCs w:val="16"/>
              </w:rPr>
            </w:pPr>
          </w:p>
          <w:p w14:paraId="0868D92E" w14:textId="77777777" w:rsidR="00FC6680" w:rsidRPr="00B9688F" w:rsidRDefault="00FC6680" w:rsidP="000C46B4">
            <w:pPr>
              <w:widowControl w:val="0"/>
              <w:spacing w:after="0" w:line="240" w:lineRule="auto"/>
              <w:rPr>
                <w:rFonts w:ascii="Arial" w:hAnsi="Arial" w:cs="Arial"/>
                <w:sz w:val="16"/>
                <w:szCs w:val="16"/>
              </w:rPr>
            </w:pPr>
          </w:p>
          <w:p w14:paraId="39606911" w14:textId="77777777" w:rsidR="00FC6680" w:rsidRPr="00B9688F" w:rsidRDefault="00FC6680" w:rsidP="000C46B4">
            <w:pPr>
              <w:widowControl w:val="0"/>
              <w:spacing w:after="0" w:line="240" w:lineRule="auto"/>
              <w:rPr>
                <w:rFonts w:ascii="Arial" w:hAnsi="Arial" w:cs="Arial"/>
                <w:sz w:val="16"/>
                <w:szCs w:val="16"/>
              </w:rPr>
            </w:pPr>
          </w:p>
          <w:p w14:paraId="42AB8339" w14:textId="77777777" w:rsidR="00FC6680" w:rsidRPr="00B9688F" w:rsidRDefault="00FC6680" w:rsidP="000C46B4">
            <w:pPr>
              <w:widowControl w:val="0"/>
              <w:spacing w:after="0" w:line="240" w:lineRule="auto"/>
              <w:rPr>
                <w:rFonts w:ascii="Arial" w:hAnsi="Arial" w:cs="Arial"/>
                <w:sz w:val="16"/>
                <w:szCs w:val="16"/>
              </w:rPr>
            </w:pPr>
          </w:p>
          <w:p w14:paraId="48D5F793" w14:textId="77777777" w:rsidR="00FC6680" w:rsidRPr="00B9688F" w:rsidRDefault="00FC6680" w:rsidP="000C46B4">
            <w:pPr>
              <w:widowControl w:val="0"/>
              <w:spacing w:after="0" w:line="240" w:lineRule="auto"/>
              <w:rPr>
                <w:rFonts w:ascii="Arial" w:hAnsi="Arial" w:cs="Arial"/>
                <w:sz w:val="16"/>
                <w:szCs w:val="16"/>
              </w:rPr>
            </w:pPr>
          </w:p>
          <w:p w14:paraId="5387A262" w14:textId="77777777" w:rsidR="00FC6680" w:rsidRPr="00B9688F" w:rsidRDefault="00FC6680" w:rsidP="000C46B4">
            <w:pPr>
              <w:widowControl w:val="0"/>
              <w:spacing w:after="0" w:line="240" w:lineRule="auto"/>
              <w:rPr>
                <w:rFonts w:ascii="Arial" w:hAnsi="Arial" w:cs="Arial"/>
                <w:sz w:val="16"/>
                <w:szCs w:val="16"/>
              </w:rPr>
            </w:pPr>
          </w:p>
          <w:p w14:paraId="156D7D98" w14:textId="77777777" w:rsidR="00FC6680" w:rsidRPr="00B9688F" w:rsidRDefault="00FC6680" w:rsidP="000C46B4">
            <w:pPr>
              <w:widowControl w:val="0"/>
              <w:spacing w:after="0" w:line="240" w:lineRule="auto"/>
              <w:rPr>
                <w:rFonts w:ascii="Arial" w:hAnsi="Arial" w:cs="Arial"/>
                <w:sz w:val="16"/>
                <w:szCs w:val="16"/>
              </w:rPr>
            </w:pPr>
          </w:p>
          <w:p w14:paraId="2477EA97" w14:textId="77777777" w:rsidR="00FC6680" w:rsidRPr="00B9688F" w:rsidRDefault="00FC6680" w:rsidP="000C46B4">
            <w:pPr>
              <w:widowControl w:val="0"/>
              <w:spacing w:after="0" w:line="240" w:lineRule="auto"/>
              <w:rPr>
                <w:rFonts w:ascii="Arial" w:hAnsi="Arial" w:cs="Arial"/>
                <w:sz w:val="16"/>
                <w:szCs w:val="16"/>
              </w:rPr>
            </w:pPr>
          </w:p>
          <w:p w14:paraId="276F6971" w14:textId="77777777" w:rsidR="00FC6680" w:rsidRPr="00B9688F" w:rsidRDefault="00FC6680" w:rsidP="000C46B4">
            <w:pPr>
              <w:widowControl w:val="0"/>
              <w:spacing w:after="0" w:line="240" w:lineRule="auto"/>
              <w:rPr>
                <w:rFonts w:ascii="Arial" w:hAnsi="Arial" w:cs="Arial"/>
                <w:sz w:val="16"/>
                <w:szCs w:val="16"/>
              </w:rPr>
            </w:pPr>
          </w:p>
          <w:p w14:paraId="782CCB92" w14:textId="77777777" w:rsidR="00FC6680" w:rsidRPr="00B9688F" w:rsidRDefault="00FC6680" w:rsidP="000C46B4">
            <w:pPr>
              <w:widowControl w:val="0"/>
              <w:spacing w:after="0" w:line="240" w:lineRule="auto"/>
              <w:rPr>
                <w:rFonts w:ascii="Arial" w:hAnsi="Arial" w:cs="Arial"/>
                <w:sz w:val="16"/>
                <w:szCs w:val="16"/>
              </w:rPr>
            </w:pPr>
          </w:p>
          <w:p w14:paraId="698A90BB" w14:textId="77777777" w:rsidR="00FC6680" w:rsidRPr="00B9688F" w:rsidRDefault="00FC6680" w:rsidP="000C46B4">
            <w:pPr>
              <w:widowControl w:val="0"/>
              <w:spacing w:after="0" w:line="240" w:lineRule="auto"/>
              <w:rPr>
                <w:rFonts w:ascii="Arial" w:hAnsi="Arial" w:cs="Arial"/>
                <w:sz w:val="16"/>
                <w:szCs w:val="16"/>
              </w:rPr>
            </w:pPr>
          </w:p>
          <w:p w14:paraId="03DF36F8" w14:textId="77777777" w:rsidR="00FC6680" w:rsidRPr="00B9688F" w:rsidRDefault="00FC6680" w:rsidP="000C46B4">
            <w:pPr>
              <w:widowControl w:val="0"/>
              <w:spacing w:after="0" w:line="240" w:lineRule="auto"/>
              <w:rPr>
                <w:rFonts w:ascii="Arial" w:hAnsi="Arial" w:cs="Arial"/>
                <w:sz w:val="16"/>
                <w:szCs w:val="16"/>
              </w:rPr>
            </w:pPr>
          </w:p>
          <w:p w14:paraId="254C8430"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66.515.520,00</w:t>
            </w:r>
            <w:r w:rsidRPr="00B9688F">
              <w:rPr>
                <w:rFonts w:ascii="Arial" w:hAnsi="Arial" w:cs="Arial"/>
                <w:b/>
                <w:sz w:val="16"/>
                <w:szCs w:val="16"/>
              </w:rPr>
              <w:t xml:space="preserve"> </w:t>
            </w:r>
            <w:r w:rsidRPr="00B9688F">
              <w:rPr>
                <w:rFonts w:ascii="Arial" w:hAnsi="Arial" w:cs="Arial"/>
                <w:sz w:val="16"/>
                <w:szCs w:val="16"/>
              </w:rPr>
              <w:t xml:space="preserve">  РСД</w:t>
            </w:r>
          </w:p>
          <w:p w14:paraId="0377F2D8"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 2024-2027 – Директни грант НСЗ</w:t>
            </w:r>
          </w:p>
        </w:tc>
        <w:tc>
          <w:tcPr>
            <w:tcW w:w="1132" w:type="dxa"/>
            <w:tcBorders>
              <w:bottom w:val="single" w:sz="4" w:space="0" w:color="000000"/>
              <w:right w:val="single" w:sz="4" w:space="0" w:color="000000"/>
            </w:tcBorders>
            <w:shd w:val="clear" w:color="auto" w:fill="F2F2F2"/>
          </w:tcPr>
          <w:p w14:paraId="2BABEDE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lastRenderedPageBreak/>
              <w:t> </w:t>
            </w:r>
          </w:p>
        </w:tc>
        <w:tc>
          <w:tcPr>
            <w:tcW w:w="1135" w:type="dxa"/>
            <w:tcBorders>
              <w:bottom w:val="single" w:sz="4" w:space="0" w:color="000000"/>
              <w:right w:val="single" w:sz="4" w:space="0" w:color="000000"/>
            </w:tcBorders>
            <w:shd w:val="clear" w:color="auto" w:fill="F2F2F2"/>
          </w:tcPr>
          <w:p w14:paraId="7DD3BCC4"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366 (високо образовање)</w:t>
            </w:r>
          </w:p>
          <w:p w14:paraId="3EFDAE54" w14:textId="77777777" w:rsidR="00FC6680" w:rsidRPr="00B9688F" w:rsidRDefault="00FC6680" w:rsidP="000C46B4">
            <w:pPr>
              <w:widowControl w:val="0"/>
              <w:spacing w:after="0" w:line="240" w:lineRule="auto"/>
              <w:jc w:val="center"/>
              <w:rPr>
                <w:rFonts w:ascii="Arial" w:hAnsi="Arial" w:cs="Arial"/>
                <w:sz w:val="16"/>
                <w:szCs w:val="16"/>
              </w:rPr>
            </w:pPr>
          </w:p>
          <w:p w14:paraId="2515A190"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260 (средње образовање)</w:t>
            </w:r>
          </w:p>
        </w:tc>
        <w:tc>
          <w:tcPr>
            <w:tcW w:w="710" w:type="dxa"/>
            <w:tcBorders>
              <w:bottom w:val="single" w:sz="4" w:space="0" w:color="000000"/>
            </w:tcBorders>
            <w:shd w:val="clear" w:color="auto" w:fill="F2F2F2"/>
          </w:tcPr>
          <w:p w14:paraId="49E3CB02"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1.119.062,00</w:t>
            </w:r>
            <w:r w:rsidRPr="00B9688F">
              <w:rPr>
                <w:rFonts w:ascii="Arial" w:hAnsi="Arial" w:cs="Arial"/>
                <w:b/>
                <w:sz w:val="16"/>
                <w:szCs w:val="16"/>
              </w:rPr>
              <w:t xml:space="preserve"> </w:t>
            </w:r>
            <w:r w:rsidRPr="00B9688F">
              <w:rPr>
                <w:rFonts w:ascii="Arial" w:hAnsi="Arial" w:cs="Arial"/>
                <w:sz w:val="16"/>
                <w:szCs w:val="16"/>
              </w:rPr>
              <w:t xml:space="preserve">  РСД</w:t>
            </w:r>
          </w:p>
          <w:p w14:paraId="42EFE052" w14:textId="77777777" w:rsidR="00FC6680" w:rsidRPr="00B9688F" w:rsidRDefault="00FC6680" w:rsidP="000C46B4">
            <w:pPr>
              <w:widowControl w:val="0"/>
              <w:spacing w:after="0" w:line="240" w:lineRule="auto"/>
              <w:jc w:val="center"/>
              <w:rPr>
                <w:rFonts w:ascii="Arial" w:hAnsi="Arial" w:cs="Arial"/>
                <w:sz w:val="16"/>
                <w:szCs w:val="16"/>
              </w:rPr>
            </w:pPr>
          </w:p>
          <w:p w14:paraId="077D8667" w14:textId="77777777" w:rsidR="00FC6680" w:rsidRPr="00B9688F" w:rsidRDefault="00FC6680" w:rsidP="000C46B4">
            <w:pPr>
              <w:widowControl w:val="0"/>
              <w:spacing w:after="0" w:line="240" w:lineRule="auto"/>
              <w:jc w:val="center"/>
              <w:rPr>
                <w:rFonts w:ascii="Arial" w:hAnsi="Arial" w:cs="Arial"/>
                <w:sz w:val="16"/>
                <w:szCs w:val="16"/>
              </w:rPr>
            </w:pPr>
          </w:p>
          <w:p w14:paraId="7599E45F"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419.667,00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2BDB113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0E312D6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0FA76C89" w14:textId="77777777" w:rsidR="00FC6680" w:rsidRPr="00B9688F" w:rsidRDefault="00FC6680" w:rsidP="000C46B4">
            <w:pPr>
              <w:widowControl w:val="0"/>
              <w:spacing w:after="0" w:line="240" w:lineRule="auto"/>
              <w:rPr>
                <w:rFonts w:ascii="Arial" w:eastAsia="Calibri" w:hAnsi="Arial" w:cs="Arial"/>
                <w:sz w:val="16"/>
                <w:szCs w:val="16"/>
              </w:rPr>
            </w:pPr>
            <w:r w:rsidRPr="00B9688F">
              <w:rPr>
                <w:rFonts w:ascii="Arial" w:hAnsi="Arial" w:cs="Arial"/>
                <w:sz w:val="16"/>
                <w:szCs w:val="16"/>
                <w:lang w:eastAsia="en-GB"/>
              </w:rPr>
              <w:t> </w:t>
            </w:r>
            <w:r w:rsidRPr="00B9688F">
              <w:rPr>
                <w:rFonts w:ascii="Arial" w:eastAsia="Calibri" w:hAnsi="Arial" w:cs="Arial"/>
                <w:sz w:val="16"/>
                <w:szCs w:val="16"/>
              </w:rPr>
              <w:t>(</w:t>
            </w:r>
            <w:r w:rsidR="002B6F08" w:rsidRPr="00397E45">
              <w:rPr>
                <w:rFonts w:ascii="Arial" w:hAnsi="Arial" w:cs="Arial"/>
                <w:sz w:val="16"/>
                <w:szCs w:val="16"/>
              </w:rPr>
              <w:t>МРЗБСП</w:t>
            </w:r>
            <w:r w:rsidRPr="00B9688F">
              <w:rPr>
                <w:rFonts w:ascii="Arial" w:eastAsia="Calibri" w:hAnsi="Arial" w:cs="Arial"/>
                <w:sz w:val="16"/>
                <w:szCs w:val="16"/>
              </w:rPr>
              <w:t>)</w:t>
            </w:r>
          </w:p>
          <w:p w14:paraId="24FB8C6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7.600.874</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w:t>
            </w:r>
            <w:r w:rsidRPr="00B9688F">
              <w:rPr>
                <w:rFonts w:ascii="Arial" w:hAnsi="Arial" w:cs="Arial"/>
                <w:sz w:val="16"/>
                <w:szCs w:val="16"/>
                <w:lang w:val="sr-Cyrl-RS"/>
              </w:rPr>
              <w:t>2024 (кофинансирање Директни грант НСЗ )</w:t>
            </w:r>
          </w:p>
          <w:p w14:paraId="61451916" w14:textId="77777777" w:rsidR="00FC6680" w:rsidRPr="00B9688F" w:rsidRDefault="00FC6680" w:rsidP="000C46B4">
            <w:pPr>
              <w:widowControl w:val="0"/>
              <w:spacing w:after="0" w:line="240" w:lineRule="auto"/>
              <w:rPr>
                <w:rFonts w:ascii="Arial" w:hAnsi="Arial" w:cs="Arial"/>
                <w:sz w:val="16"/>
                <w:szCs w:val="16"/>
                <w:lang w:eastAsia="en-GB"/>
              </w:rPr>
            </w:pPr>
          </w:p>
          <w:p w14:paraId="32E05582" w14:textId="77777777" w:rsidR="00FC6680" w:rsidRPr="00B9688F" w:rsidRDefault="00FC6680" w:rsidP="000C46B4">
            <w:pPr>
              <w:widowControl w:val="0"/>
              <w:spacing w:after="0" w:line="240" w:lineRule="auto"/>
              <w:rPr>
                <w:rFonts w:ascii="Arial" w:hAnsi="Arial" w:cs="Arial"/>
                <w:sz w:val="16"/>
                <w:szCs w:val="16"/>
                <w:lang w:eastAsia="en-GB"/>
              </w:rPr>
            </w:pPr>
          </w:p>
          <w:p w14:paraId="633D2102" w14:textId="77777777" w:rsidR="00FC6680" w:rsidRPr="00B9688F" w:rsidRDefault="00FC6680" w:rsidP="000C46B4">
            <w:pPr>
              <w:widowControl w:val="0"/>
              <w:spacing w:after="0" w:line="240" w:lineRule="auto"/>
              <w:rPr>
                <w:rFonts w:ascii="Arial" w:hAnsi="Arial" w:cs="Arial"/>
                <w:sz w:val="16"/>
                <w:szCs w:val="16"/>
                <w:lang w:eastAsia="en-GB"/>
              </w:rPr>
            </w:pPr>
          </w:p>
          <w:p w14:paraId="3B284030" w14:textId="77777777" w:rsidR="00FC6680" w:rsidRPr="00B9688F" w:rsidRDefault="00FC6680" w:rsidP="000C46B4">
            <w:pPr>
              <w:widowControl w:val="0"/>
              <w:spacing w:after="0" w:line="240" w:lineRule="auto"/>
              <w:rPr>
                <w:rFonts w:ascii="Arial" w:hAnsi="Arial" w:cs="Arial"/>
                <w:sz w:val="16"/>
                <w:szCs w:val="16"/>
                <w:lang w:eastAsia="en-GB"/>
              </w:rPr>
            </w:pPr>
          </w:p>
          <w:p w14:paraId="123351F3" w14:textId="77777777" w:rsidR="00FC6680" w:rsidRPr="00B9688F" w:rsidRDefault="00FC6680" w:rsidP="000C46B4">
            <w:pPr>
              <w:widowControl w:val="0"/>
              <w:spacing w:after="0" w:line="240" w:lineRule="auto"/>
              <w:rPr>
                <w:rFonts w:ascii="Arial" w:hAnsi="Arial" w:cs="Arial"/>
                <w:sz w:val="16"/>
                <w:szCs w:val="16"/>
                <w:lang w:eastAsia="en-GB"/>
              </w:rPr>
            </w:pPr>
          </w:p>
          <w:p w14:paraId="55DB88F4" w14:textId="77777777" w:rsidR="00FC6680" w:rsidRPr="00B9688F" w:rsidRDefault="00FC6680" w:rsidP="000C46B4">
            <w:pPr>
              <w:widowControl w:val="0"/>
              <w:spacing w:after="0" w:line="240" w:lineRule="auto"/>
              <w:rPr>
                <w:rFonts w:ascii="Arial" w:hAnsi="Arial" w:cs="Arial"/>
                <w:sz w:val="16"/>
                <w:szCs w:val="16"/>
                <w:lang w:eastAsia="en-GB"/>
              </w:rPr>
            </w:pPr>
          </w:p>
          <w:p w14:paraId="6221E2E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490A0E08"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eastAsia="en-GB"/>
              </w:rPr>
              <w:t xml:space="preserve">13.085.169,00 </w:t>
            </w:r>
            <w:r w:rsidRPr="00B9688F">
              <w:rPr>
                <w:rFonts w:ascii="Arial" w:hAnsi="Arial" w:cs="Arial"/>
                <w:sz w:val="16"/>
                <w:szCs w:val="16"/>
                <w:lang w:val="sr-Cyrl-RS"/>
              </w:rPr>
              <w:t>РСД</w:t>
            </w:r>
          </w:p>
          <w:p w14:paraId="21C9348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3EF00C69" w14:textId="77777777" w:rsidR="00FC6680" w:rsidRPr="00B9688F" w:rsidRDefault="00FC6680" w:rsidP="000C46B4">
            <w:pPr>
              <w:pStyle w:val="NoSpacing"/>
              <w:widowControl w:val="0"/>
              <w:rPr>
                <w:rFonts w:ascii="Arial" w:hAnsi="Arial" w:cs="Arial"/>
                <w:sz w:val="16"/>
                <w:szCs w:val="16"/>
                <w:lang w:val="sr-Cyrl-RS"/>
              </w:rPr>
            </w:pPr>
          </w:p>
          <w:p w14:paraId="1A18DFE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Финансијски план НСЗ* 7.016.917,</w:t>
            </w:r>
            <w:r w:rsidRPr="00B9688F">
              <w:rPr>
                <w:rFonts w:ascii="Arial" w:hAnsi="Arial" w:cs="Arial"/>
                <w:sz w:val="16"/>
                <w:szCs w:val="16"/>
                <w:lang w:val="sr-Latn-RS"/>
              </w:rPr>
              <w:t>00</w:t>
            </w:r>
            <w:r w:rsidRPr="00B9688F">
              <w:rPr>
                <w:rFonts w:ascii="Arial" w:hAnsi="Arial" w:cs="Arial"/>
                <w:sz w:val="16"/>
                <w:szCs w:val="16"/>
              </w:rPr>
              <w:t xml:space="preserve"> РСД</w:t>
            </w:r>
          </w:p>
        </w:tc>
        <w:tc>
          <w:tcPr>
            <w:tcW w:w="1186" w:type="dxa"/>
            <w:tcBorders>
              <w:bottom w:val="single" w:sz="4" w:space="0" w:color="000000"/>
              <w:right w:val="single" w:sz="4" w:space="0" w:color="000000"/>
            </w:tcBorders>
            <w:shd w:val="clear" w:color="auto" w:fill="auto"/>
          </w:tcPr>
          <w:p w14:paraId="4753616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lastRenderedPageBreak/>
              <w:t>20.550.513</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64CBE815"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7D9354A7"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1823818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252C0F00" w14:textId="77777777" w:rsidR="00FC6680" w:rsidRPr="00B9688F" w:rsidRDefault="00FC6680" w:rsidP="000C46B4">
            <w:pPr>
              <w:widowControl w:val="0"/>
              <w:shd w:val="clear" w:color="auto" w:fill="FFFFFF" w:themeFill="background1"/>
              <w:spacing w:after="0" w:line="240" w:lineRule="auto"/>
              <w:jc w:val="center"/>
              <w:rPr>
                <w:rFonts w:ascii="Arial" w:hAnsi="Arial" w:cs="Arial"/>
                <w:sz w:val="16"/>
                <w:szCs w:val="16"/>
              </w:rPr>
            </w:pPr>
            <w:r w:rsidRPr="00B9688F">
              <w:rPr>
                <w:rFonts w:ascii="Arial" w:hAnsi="Arial" w:cs="Arial"/>
                <w:sz w:val="16"/>
                <w:szCs w:val="16"/>
                <w:lang w:eastAsia="en-GB"/>
              </w:rPr>
              <w:t> 13</w:t>
            </w:r>
            <w:r w:rsidRPr="00B9688F">
              <w:rPr>
                <w:rFonts w:ascii="Arial" w:hAnsi="Arial" w:cs="Arial"/>
                <w:sz w:val="16"/>
                <w:szCs w:val="16"/>
                <w:lang w:val="sr-Latn-RS" w:eastAsia="en-GB"/>
              </w:rPr>
              <w:t>7</w:t>
            </w:r>
            <w:r w:rsidRPr="00B9688F">
              <w:rPr>
                <w:rFonts w:ascii="Arial" w:hAnsi="Arial" w:cs="Arial"/>
                <w:sz w:val="16"/>
                <w:szCs w:val="16"/>
              </w:rPr>
              <w:t xml:space="preserve"> (високо образовање)</w:t>
            </w:r>
          </w:p>
          <w:p w14:paraId="26484460" w14:textId="77777777" w:rsidR="00FC6680" w:rsidRPr="00B9688F" w:rsidRDefault="00FC6680" w:rsidP="000C46B4">
            <w:pPr>
              <w:widowControl w:val="0"/>
              <w:shd w:val="clear" w:color="auto" w:fill="FFFFFF" w:themeFill="background1"/>
              <w:spacing w:after="0" w:line="240" w:lineRule="auto"/>
              <w:jc w:val="center"/>
              <w:rPr>
                <w:rFonts w:ascii="Arial" w:hAnsi="Arial" w:cs="Arial"/>
                <w:sz w:val="16"/>
                <w:szCs w:val="16"/>
              </w:rPr>
            </w:pPr>
          </w:p>
          <w:p w14:paraId="3D73D464" w14:textId="77777777" w:rsidR="00FC6680" w:rsidRPr="00B9688F" w:rsidRDefault="00FC6680" w:rsidP="000C46B4">
            <w:pPr>
              <w:widowControl w:val="0"/>
              <w:shd w:val="clear" w:color="auto" w:fill="FFFFFF" w:themeFill="background1"/>
              <w:spacing w:after="0" w:line="240" w:lineRule="auto"/>
              <w:rPr>
                <w:rFonts w:ascii="Arial" w:hAnsi="Arial" w:cs="Arial"/>
                <w:sz w:val="16"/>
                <w:szCs w:val="16"/>
              </w:rPr>
            </w:pPr>
            <w:r w:rsidRPr="00B9688F">
              <w:rPr>
                <w:rFonts w:ascii="Arial" w:hAnsi="Arial" w:cs="Arial"/>
                <w:sz w:val="16"/>
                <w:szCs w:val="16"/>
              </w:rPr>
              <w:t xml:space="preserve">    70 (средње образов</w:t>
            </w:r>
            <w:r w:rsidRPr="00B9688F">
              <w:rPr>
                <w:rFonts w:ascii="Arial" w:hAnsi="Arial" w:cs="Arial"/>
                <w:sz w:val="16"/>
                <w:szCs w:val="16"/>
              </w:rPr>
              <w:lastRenderedPageBreak/>
              <w:t>ање)</w:t>
            </w:r>
          </w:p>
          <w:p w14:paraId="1FA7DF0A" w14:textId="77777777" w:rsidR="00FC6680" w:rsidRPr="00B9688F" w:rsidRDefault="00FC6680" w:rsidP="000C46B4">
            <w:pPr>
              <w:widowControl w:val="0"/>
              <w:shd w:val="clear" w:color="auto" w:fill="FFFFFF" w:themeFill="background1"/>
              <w:spacing w:after="0" w:line="240" w:lineRule="auto"/>
              <w:rPr>
                <w:rFonts w:ascii="Arial" w:hAnsi="Arial" w:cs="Arial"/>
                <w:sz w:val="16"/>
                <w:szCs w:val="16"/>
              </w:rPr>
            </w:pPr>
          </w:p>
          <w:p w14:paraId="06244CE4" w14:textId="77777777" w:rsidR="00FC6680" w:rsidRPr="00B9688F" w:rsidRDefault="00FC6680" w:rsidP="000C46B4">
            <w:pPr>
              <w:widowControl w:val="0"/>
              <w:shd w:val="clear" w:color="auto" w:fill="FFFFFF" w:themeFill="background1"/>
              <w:spacing w:after="0" w:line="240" w:lineRule="auto"/>
              <w:rPr>
                <w:rFonts w:ascii="Arial" w:hAnsi="Arial" w:cs="Arial"/>
                <w:sz w:val="16"/>
                <w:szCs w:val="16"/>
                <w:lang w:eastAsia="en-GB"/>
              </w:rPr>
            </w:pPr>
          </w:p>
        </w:tc>
        <w:tc>
          <w:tcPr>
            <w:tcW w:w="1074" w:type="dxa"/>
            <w:tcBorders>
              <w:bottom w:val="single" w:sz="4" w:space="0" w:color="000000"/>
              <w:right w:val="single" w:sz="4" w:space="0" w:color="000000"/>
            </w:tcBorders>
            <w:shd w:val="clear" w:color="auto" w:fill="auto"/>
          </w:tcPr>
          <w:p w14:paraId="39A67A8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 </w:t>
            </w:r>
            <w:r w:rsidRPr="00B9688F">
              <w:rPr>
                <w:rFonts w:ascii="Arial" w:hAnsi="Arial" w:cs="Arial"/>
                <w:sz w:val="16"/>
                <w:szCs w:val="16"/>
                <w:lang w:val="sr-Latn-RS" w:eastAsia="en-GB"/>
              </w:rPr>
              <w:t>1.026.000</w:t>
            </w:r>
            <w:r w:rsidRPr="00B9688F">
              <w:rPr>
                <w:rFonts w:ascii="Arial" w:hAnsi="Arial" w:cs="Arial"/>
                <w:sz w:val="16"/>
                <w:szCs w:val="16"/>
                <w:lang w:eastAsia="en-GB"/>
              </w:rPr>
              <w:t>,0</w:t>
            </w:r>
            <w:r w:rsidRPr="00B9688F">
              <w:rPr>
                <w:rFonts w:ascii="Arial" w:hAnsi="Arial" w:cs="Arial"/>
                <w:sz w:val="16"/>
                <w:szCs w:val="16"/>
                <w:lang w:val="sr-Latn-RS" w:eastAsia="en-GB"/>
              </w:rPr>
              <w:t>0</w:t>
            </w:r>
            <w:r w:rsidRPr="00B9688F">
              <w:rPr>
                <w:rFonts w:ascii="Arial" w:hAnsi="Arial" w:cs="Arial"/>
                <w:sz w:val="16"/>
                <w:szCs w:val="16"/>
                <w:lang w:eastAsia="en-GB"/>
              </w:rPr>
              <w:t xml:space="preserve"> РСД</w:t>
            </w:r>
          </w:p>
          <w:p w14:paraId="42B7739F" w14:textId="77777777" w:rsidR="00FC6680" w:rsidRPr="00B9688F" w:rsidRDefault="00FC6680" w:rsidP="000C46B4">
            <w:pPr>
              <w:widowControl w:val="0"/>
              <w:spacing w:after="0" w:line="240" w:lineRule="auto"/>
              <w:rPr>
                <w:rFonts w:ascii="Arial" w:hAnsi="Arial" w:cs="Arial"/>
                <w:sz w:val="16"/>
                <w:szCs w:val="16"/>
                <w:lang w:eastAsia="en-GB"/>
              </w:rPr>
            </w:pPr>
          </w:p>
          <w:p w14:paraId="12DB67CB" w14:textId="77777777" w:rsidR="00FC6680" w:rsidRPr="00B9688F" w:rsidRDefault="00FC6680" w:rsidP="000C46B4">
            <w:pPr>
              <w:widowControl w:val="0"/>
              <w:spacing w:after="0" w:line="240" w:lineRule="auto"/>
              <w:rPr>
                <w:rFonts w:ascii="Arial" w:hAnsi="Arial" w:cs="Arial"/>
                <w:sz w:val="16"/>
                <w:szCs w:val="16"/>
                <w:lang w:eastAsia="en-GB"/>
              </w:rPr>
            </w:pPr>
          </w:p>
          <w:p w14:paraId="06297FBC" w14:textId="77777777" w:rsidR="00FC6680" w:rsidRPr="00B9688F" w:rsidRDefault="00FC6680" w:rsidP="000C46B4">
            <w:pPr>
              <w:widowControl w:val="0"/>
              <w:spacing w:after="0" w:line="240" w:lineRule="auto"/>
              <w:rPr>
                <w:rFonts w:ascii="Arial" w:hAnsi="Arial" w:cs="Arial"/>
                <w:sz w:val="16"/>
                <w:szCs w:val="16"/>
                <w:lang w:eastAsia="en-GB"/>
              </w:rPr>
            </w:pPr>
          </w:p>
          <w:p w14:paraId="0116107D" w14:textId="77777777" w:rsidR="00FC6680" w:rsidRPr="00B9688F" w:rsidRDefault="00FC6680" w:rsidP="000C46B4">
            <w:pPr>
              <w:widowControl w:val="0"/>
              <w:spacing w:after="0" w:line="240" w:lineRule="auto"/>
              <w:rPr>
                <w:rFonts w:ascii="Arial" w:hAnsi="Arial" w:cs="Arial"/>
                <w:sz w:val="16"/>
                <w:szCs w:val="16"/>
                <w:lang w:eastAsia="en-GB"/>
              </w:rPr>
            </w:pPr>
          </w:p>
          <w:p w14:paraId="46833FEF" w14:textId="77777777" w:rsidR="00FC6680" w:rsidRPr="00B9688F" w:rsidRDefault="00FC6680" w:rsidP="000C46B4">
            <w:pPr>
              <w:widowControl w:val="0"/>
              <w:spacing w:after="0" w:line="240" w:lineRule="auto"/>
              <w:rPr>
                <w:rFonts w:ascii="Arial" w:hAnsi="Arial" w:cs="Arial"/>
                <w:sz w:val="16"/>
                <w:szCs w:val="16"/>
                <w:lang w:eastAsia="en-GB"/>
              </w:rPr>
            </w:pPr>
          </w:p>
          <w:p w14:paraId="34389A5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val="sr-Latn-RS" w:eastAsia="en-GB"/>
              </w:rPr>
              <w:t>450.000,00</w:t>
            </w:r>
            <w:r w:rsidRPr="00B9688F">
              <w:rPr>
                <w:rFonts w:ascii="Arial" w:hAnsi="Arial" w:cs="Arial"/>
                <w:sz w:val="16"/>
                <w:szCs w:val="16"/>
                <w:lang w:eastAsia="en-GB"/>
              </w:rPr>
              <w:t xml:space="preserve"> РСД</w:t>
            </w:r>
          </w:p>
        </w:tc>
      </w:tr>
      <w:tr w:rsidR="00FC6680" w:rsidRPr="00B9688F" w14:paraId="3AE0A514"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68DBFD1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Стицање практичних знања</w:t>
            </w:r>
          </w:p>
        </w:tc>
        <w:tc>
          <w:tcPr>
            <w:tcW w:w="709" w:type="dxa"/>
            <w:tcBorders>
              <w:bottom w:val="single" w:sz="4" w:space="0" w:color="000000"/>
              <w:right w:val="single" w:sz="4" w:space="0" w:color="000000"/>
            </w:tcBorders>
            <w:shd w:val="clear" w:color="auto" w:fill="F2F2F2"/>
          </w:tcPr>
          <w:p w14:paraId="5A890B8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568C58BD"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61353FE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6.626.189</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w:t>
            </w:r>
            <w:r w:rsidRPr="00B9688F">
              <w:rPr>
                <w:rFonts w:ascii="Arial" w:hAnsi="Arial" w:cs="Arial"/>
                <w:sz w:val="16"/>
                <w:szCs w:val="16"/>
                <w:lang w:val="sr-Cyrl-RS"/>
              </w:rPr>
              <w:t>2024 (кофинансирање Директни грант НСЗ)</w:t>
            </w:r>
          </w:p>
          <w:p w14:paraId="52E224D6" w14:textId="77777777" w:rsidR="00FC6680" w:rsidRPr="00B9688F" w:rsidRDefault="00FC6680" w:rsidP="000C46B4">
            <w:pPr>
              <w:pStyle w:val="NoSpacing"/>
              <w:widowControl w:val="0"/>
              <w:rPr>
                <w:rFonts w:ascii="Arial" w:hAnsi="Arial" w:cs="Arial"/>
                <w:sz w:val="16"/>
                <w:szCs w:val="16"/>
                <w:lang w:val="sr-Cyrl-RS"/>
              </w:rPr>
            </w:pPr>
          </w:p>
          <w:p w14:paraId="48AC195B"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0D559C5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12.270.720,00 РСД</w:t>
            </w:r>
          </w:p>
          <w:p w14:paraId="285A844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33906743" w14:textId="77777777" w:rsidR="00FC6680" w:rsidRPr="00B9688F" w:rsidRDefault="00FC6680" w:rsidP="000C46B4">
            <w:pPr>
              <w:pStyle w:val="NoSpacing"/>
              <w:widowControl w:val="0"/>
              <w:rPr>
                <w:rFonts w:ascii="Arial" w:hAnsi="Arial" w:cs="Arial"/>
                <w:sz w:val="16"/>
                <w:szCs w:val="16"/>
                <w:lang w:val="sr-Cyrl-RS"/>
              </w:rPr>
            </w:pPr>
          </w:p>
          <w:p w14:paraId="45D6514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49F8E5C3"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8.316.000,00 РСД</w:t>
            </w:r>
          </w:p>
          <w:p w14:paraId="6C9342E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(Буџет РС)</w:t>
            </w:r>
          </w:p>
          <w:p w14:paraId="687B7D2D" w14:textId="77777777" w:rsidR="00FC6680" w:rsidRPr="00B9688F" w:rsidRDefault="00FC6680" w:rsidP="000C46B4">
            <w:pPr>
              <w:pStyle w:val="NoSpacing"/>
              <w:widowControl w:val="0"/>
              <w:rPr>
                <w:rFonts w:ascii="Arial" w:hAnsi="Arial" w:cs="Arial"/>
                <w:sz w:val="16"/>
                <w:szCs w:val="16"/>
                <w:lang w:val="sr-Cyrl-RS"/>
              </w:rPr>
            </w:pPr>
          </w:p>
          <w:p w14:paraId="647E039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17.820.000,00 РСД</w:t>
            </w:r>
          </w:p>
          <w:p w14:paraId="515C5BF8"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(Финансијски план НСЗ)</w:t>
            </w:r>
          </w:p>
          <w:p w14:paraId="5F412810" w14:textId="77777777" w:rsidR="00FC6680" w:rsidRPr="00B9688F" w:rsidRDefault="00FC6680" w:rsidP="000C46B4">
            <w:pPr>
              <w:pStyle w:val="NoSpacing"/>
              <w:widowControl w:val="0"/>
              <w:rPr>
                <w:rFonts w:ascii="Arial" w:hAnsi="Arial" w:cs="Arial"/>
                <w:sz w:val="16"/>
                <w:szCs w:val="16"/>
                <w:lang w:val="sr-Cyrl-RS"/>
              </w:rPr>
            </w:pPr>
          </w:p>
          <w:p w14:paraId="61AAC806"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lastRenderedPageBreak/>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6FC882B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8.910.000,00 РСД</w:t>
            </w:r>
          </w:p>
          <w:p w14:paraId="7A4AAB72"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2026 (Буџет РС)</w:t>
            </w:r>
          </w:p>
          <w:p w14:paraId="1DA02B07" w14:textId="77777777" w:rsidR="00FC6680" w:rsidRPr="00B9688F" w:rsidRDefault="00FC6680" w:rsidP="000C46B4">
            <w:pPr>
              <w:pStyle w:val="NoSpacing"/>
              <w:widowControl w:val="0"/>
              <w:rPr>
                <w:rFonts w:ascii="Arial" w:hAnsi="Arial" w:cs="Arial"/>
                <w:sz w:val="16"/>
                <w:szCs w:val="16"/>
                <w:lang w:val="sr-Cyrl-RS"/>
              </w:rPr>
            </w:pPr>
          </w:p>
          <w:p w14:paraId="249F73B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2.970.000,00 РСД</w:t>
            </w:r>
            <w:r w:rsidRPr="00B9688F">
              <w:rPr>
                <w:rFonts w:ascii="Arial" w:hAnsi="Arial" w:cs="Arial"/>
                <w:sz w:val="16"/>
                <w:szCs w:val="16"/>
                <w:lang w:val="sr-Cyrl-RS"/>
              </w:rPr>
              <w:t xml:space="preserve"> – 2026 (кофинансирање ОП)</w:t>
            </w:r>
          </w:p>
        </w:tc>
        <w:tc>
          <w:tcPr>
            <w:tcW w:w="1135" w:type="dxa"/>
            <w:tcBorders>
              <w:bottom w:val="single" w:sz="4" w:space="0" w:color="000000"/>
              <w:right w:val="single" w:sz="4" w:space="0" w:color="000000"/>
            </w:tcBorders>
            <w:shd w:val="clear" w:color="auto" w:fill="F2F2F2"/>
          </w:tcPr>
          <w:p w14:paraId="142670CC"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lastRenderedPageBreak/>
              <w:t>17.915.251</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21C202A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2AEB76AA" w14:textId="77777777" w:rsidR="00FC6680" w:rsidRPr="00B9688F" w:rsidRDefault="00FC6680" w:rsidP="000C46B4">
            <w:pPr>
              <w:pStyle w:val="NoSpacing"/>
              <w:widowControl w:val="0"/>
              <w:rPr>
                <w:rFonts w:ascii="Arial" w:eastAsia="Calibri" w:hAnsi="Arial" w:cs="Arial"/>
                <w:sz w:val="16"/>
                <w:szCs w:val="16"/>
                <w:lang w:val="sr-Cyrl-RS"/>
              </w:rPr>
            </w:pPr>
          </w:p>
          <w:p w14:paraId="263416A0" w14:textId="77777777" w:rsidR="00FC6680" w:rsidRPr="00B9688F" w:rsidRDefault="00FC6680" w:rsidP="000C46B4">
            <w:pPr>
              <w:widowControl w:val="0"/>
              <w:spacing w:after="0" w:line="240" w:lineRule="auto"/>
              <w:rPr>
                <w:rFonts w:ascii="Arial" w:hAnsi="Arial" w:cs="Arial"/>
                <w:sz w:val="16"/>
                <w:szCs w:val="16"/>
              </w:rPr>
            </w:pPr>
          </w:p>
          <w:p w14:paraId="3754BAD0" w14:textId="77777777" w:rsidR="00FC6680" w:rsidRPr="00B9688F" w:rsidRDefault="00FC6680" w:rsidP="000C46B4">
            <w:pPr>
              <w:widowControl w:val="0"/>
              <w:spacing w:after="0" w:line="240" w:lineRule="auto"/>
              <w:rPr>
                <w:rFonts w:ascii="Arial" w:hAnsi="Arial" w:cs="Arial"/>
                <w:sz w:val="16"/>
                <w:szCs w:val="16"/>
              </w:rPr>
            </w:pPr>
          </w:p>
          <w:p w14:paraId="488F8A5D" w14:textId="77777777" w:rsidR="00FC6680" w:rsidRPr="00B9688F" w:rsidRDefault="00FC6680" w:rsidP="000C46B4">
            <w:pPr>
              <w:widowControl w:val="0"/>
              <w:spacing w:after="0" w:line="240" w:lineRule="auto"/>
              <w:rPr>
                <w:rFonts w:ascii="Arial" w:hAnsi="Arial" w:cs="Arial"/>
                <w:sz w:val="16"/>
                <w:szCs w:val="16"/>
              </w:rPr>
            </w:pPr>
          </w:p>
          <w:p w14:paraId="45BBF298" w14:textId="77777777" w:rsidR="00FC6680" w:rsidRPr="00B9688F" w:rsidRDefault="00FC6680" w:rsidP="000C46B4">
            <w:pPr>
              <w:widowControl w:val="0"/>
              <w:spacing w:after="0" w:line="240" w:lineRule="auto"/>
              <w:rPr>
                <w:rFonts w:ascii="Arial" w:hAnsi="Arial" w:cs="Arial"/>
                <w:sz w:val="16"/>
                <w:szCs w:val="16"/>
              </w:rPr>
            </w:pPr>
          </w:p>
          <w:p w14:paraId="56567EC5" w14:textId="77777777" w:rsidR="00FC6680" w:rsidRPr="00B9688F" w:rsidRDefault="00FC6680" w:rsidP="000C46B4">
            <w:pPr>
              <w:widowControl w:val="0"/>
              <w:spacing w:after="0" w:line="240" w:lineRule="auto"/>
              <w:rPr>
                <w:rFonts w:ascii="Arial" w:hAnsi="Arial" w:cs="Arial"/>
                <w:sz w:val="16"/>
                <w:szCs w:val="16"/>
              </w:rPr>
            </w:pPr>
          </w:p>
          <w:p w14:paraId="4F4A2554" w14:textId="77777777" w:rsidR="00FC6680" w:rsidRPr="00B9688F" w:rsidRDefault="00FC6680" w:rsidP="000C46B4">
            <w:pPr>
              <w:widowControl w:val="0"/>
              <w:spacing w:after="0" w:line="240" w:lineRule="auto"/>
              <w:rPr>
                <w:rFonts w:ascii="Arial" w:hAnsi="Arial" w:cs="Arial"/>
                <w:sz w:val="16"/>
                <w:szCs w:val="16"/>
              </w:rPr>
            </w:pPr>
          </w:p>
          <w:p w14:paraId="6A86F895" w14:textId="77777777" w:rsidR="00FC6680" w:rsidRPr="00B9688F" w:rsidRDefault="00FC6680" w:rsidP="000C46B4">
            <w:pPr>
              <w:widowControl w:val="0"/>
              <w:spacing w:after="0" w:line="240" w:lineRule="auto"/>
              <w:rPr>
                <w:rFonts w:ascii="Arial" w:hAnsi="Arial" w:cs="Arial"/>
                <w:sz w:val="16"/>
                <w:szCs w:val="16"/>
              </w:rPr>
            </w:pPr>
          </w:p>
          <w:p w14:paraId="56FB49A3" w14:textId="77777777" w:rsidR="00FC6680" w:rsidRPr="00B9688F" w:rsidRDefault="00FC6680" w:rsidP="000C46B4">
            <w:pPr>
              <w:widowControl w:val="0"/>
              <w:spacing w:after="0" w:line="240" w:lineRule="auto"/>
              <w:rPr>
                <w:rFonts w:ascii="Arial" w:hAnsi="Arial" w:cs="Arial"/>
                <w:sz w:val="16"/>
                <w:szCs w:val="16"/>
              </w:rPr>
            </w:pPr>
          </w:p>
          <w:p w14:paraId="0144E66F" w14:textId="77777777" w:rsidR="00FC6680" w:rsidRPr="00B9688F" w:rsidRDefault="00FC6680" w:rsidP="000C46B4">
            <w:pPr>
              <w:widowControl w:val="0"/>
              <w:spacing w:after="0" w:line="240" w:lineRule="auto"/>
              <w:rPr>
                <w:rFonts w:ascii="Arial" w:hAnsi="Arial" w:cs="Arial"/>
                <w:sz w:val="16"/>
                <w:szCs w:val="16"/>
              </w:rPr>
            </w:pPr>
          </w:p>
          <w:p w14:paraId="4B48D93C" w14:textId="77777777" w:rsidR="00FC6680" w:rsidRPr="00B9688F" w:rsidRDefault="00FC6680" w:rsidP="000C46B4">
            <w:pPr>
              <w:widowControl w:val="0"/>
              <w:spacing w:after="0" w:line="240" w:lineRule="auto"/>
              <w:rPr>
                <w:rFonts w:ascii="Arial" w:hAnsi="Arial" w:cs="Arial"/>
                <w:sz w:val="16"/>
                <w:szCs w:val="16"/>
              </w:rPr>
            </w:pPr>
          </w:p>
          <w:p w14:paraId="44C2B361" w14:textId="77777777" w:rsidR="00FC6680" w:rsidRPr="00B9688F" w:rsidRDefault="00FC6680" w:rsidP="000C46B4">
            <w:pPr>
              <w:widowControl w:val="0"/>
              <w:spacing w:after="0" w:line="240" w:lineRule="auto"/>
              <w:rPr>
                <w:rFonts w:ascii="Arial" w:hAnsi="Arial" w:cs="Arial"/>
                <w:sz w:val="16"/>
                <w:szCs w:val="16"/>
              </w:rPr>
            </w:pPr>
          </w:p>
          <w:p w14:paraId="7C687AB5" w14:textId="77777777" w:rsidR="00FC6680" w:rsidRPr="00B9688F" w:rsidRDefault="00FC6680" w:rsidP="000C46B4">
            <w:pPr>
              <w:widowControl w:val="0"/>
              <w:spacing w:after="0" w:line="240" w:lineRule="auto"/>
              <w:rPr>
                <w:rFonts w:ascii="Arial" w:hAnsi="Arial" w:cs="Arial"/>
                <w:sz w:val="16"/>
                <w:szCs w:val="16"/>
              </w:rPr>
            </w:pPr>
          </w:p>
          <w:p w14:paraId="4F38763A" w14:textId="77777777" w:rsidR="00FC6680" w:rsidRPr="00B9688F" w:rsidRDefault="00FC6680" w:rsidP="000C46B4">
            <w:pPr>
              <w:widowControl w:val="0"/>
              <w:spacing w:after="0" w:line="240" w:lineRule="auto"/>
              <w:rPr>
                <w:rFonts w:ascii="Arial" w:hAnsi="Arial" w:cs="Arial"/>
                <w:sz w:val="16"/>
                <w:szCs w:val="16"/>
              </w:rPr>
            </w:pPr>
          </w:p>
          <w:p w14:paraId="441C6E4E" w14:textId="77777777" w:rsidR="00FC6680" w:rsidRPr="00B9688F" w:rsidRDefault="00FC6680" w:rsidP="000C46B4">
            <w:pPr>
              <w:widowControl w:val="0"/>
              <w:spacing w:after="0" w:line="240" w:lineRule="auto"/>
              <w:rPr>
                <w:rFonts w:ascii="Arial" w:hAnsi="Arial" w:cs="Arial"/>
                <w:sz w:val="16"/>
                <w:szCs w:val="16"/>
              </w:rPr>
            </w:pPr>
          </w:p>
          <w:p w14:paraId="11C07B02" w14:textId="77777777" w:rsidR="00FC6680" w:rsidRPr="00B9688F" w:rsidRDefault="00FC6680" w:rsidP="000C46B4">
            <w:pPr>
              <w:widowControl w:val="0"/>
              <w:spacing w:after="0" w:line="240" w:lineRule="auto"/>
              <w:rPr>
                <w:rFonts w:ascii="Arial" w:hAnsi="Arial" w:cs="Arial"/>
                <w:sz w:val="16"/>
                <w:szCs w:val="16"/>
              </w:rPr>
            </w:pPr>
          </w:p>
          <w:p w14:paraId="203BB8F2" w14:textId="77777777" w:rsidR="00FC6680" w:rsidRPr="00B9688F" w:rsidRDefault="00FC6680" w:rsidP="000C46B4">
            <w:pPr>
              <w:widowControl w:val="0"/>
              <w:spacing w:after="0" w:line="240" w:lineRule="auto"/>
              <w:rPr>
                <w:rFonts w:ascii="Arial" w:hAnsi="Arial" w:cs="Arial"/>
                <w:sz w:val="16"/>
                <w:szCs w:val="16"/>
              </w:rPr>
            </w:pPr>
          </w:p>
          <w:p w14:paraId="2E32DEC0" w14:textId="77777777" w:rsidR="00FC6680" w:rsidRPr="00B9688F" w:rsidRDefault="00FC6680" w:rsidP="000C46B4">
            <w:pPr>
              <w:widowControl w:val="0"/>
              <w:spacing w:after="0" w:line="240" w:lineRule="auto"/>
              <w:rPr>
                <w:rFonts w:ascii="Arial" w:hAnsi="Arial" w:cs="Arial"/>
                <w:sz w:val="16"/>
                <w:szCs w:val="16"/>
              </w:rPr>
            </w:pPr>
          </w:p>
          <w:p w14:paraId="7098467C"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11.880.000,00</w:t>
            </w:r>
            <w:r w:rsidRPr="00B9688F">
              <w:rPr>
                <w:rFonts w:ascii="Arial" w:hAnsi="Arial" w:cs="Arial"/>
                <w:b/>
                <w:sz w:val="16"/>
                <w:szCs w:val="16"/>
              </w:rPr>
              <w:t xml:space="preserve"> </w:t>
            </w:r>
            <w:r w:rsidRPr="00B9688F">
              <w:rPr>
                <w:rFonts w:ascii="Arial" w:hAnsi="Arial" w:cs="Arial"/>
                <w:sz w:val="16"/>
                <w:szCs w:val="16"/>
              </w:rPr>
              <w:t xml:space="preserve"> РСД</w:t>
            </w:r>
          </w:p>
          <w:p w14:paraId="1CD501FA"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lastRenderedPageBreak/>
              <w:t>ИПА ОП 2024-2027 – Директни грант НСЗ</w:t>
            </w:r>
          </w:p>
        </w:tc>
        <w:tc>
          <w:tcPr>
            <w:tcW w:w="1132" w:type="dxa"/>
            <w:tcBorders>
              <w:bottom w:val="single" w:sz="4" w:space="0" w:color="000000"/>
              <w:right w:val="single" w:sz="4" w:space="0" w:color="000000"/>
            </w:tcBorders>
            <w:shd w:val="clear" w:color="auto" w:fill="F2F2F2"/>
          </w:tcPr>
          <w:p w14:paraId="32B9A245"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lastRenderedPageBreak/>
              <w:t> </w:t>
            </w:r>
          </w:p>
        </w:tc>
        <w:tc>
          <w:tcPr>
            <w:tcW w:w="1135" w:type="dxa"/>
            <w:tcBorders>
              <w:bottom w:val="single" w:sz="4" w:space="0" w:color="000000"/>
              <w:right w:val="single" w:sz="4" w:space="0" w:color="000000"/>
            </w:tcBorders>
            <w:shd w:val="clear" w:color="auto" w:fill="F2F2F2"/>
          </w:tcPr>
          <w:p w14:paraId="169311BA"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318</w:t>
            </w:r>
          </w:p>
        </w:tc>
        <w:tc>
          <w:tcPr>
            <w:tcW w:w="710" w:type="dxa"/>
            <w:tcBorders>
              <w:bottom w:val="single" w:sz="4" w:space="0" w:color="000000"/>
            </w:tcBorders>
            <w:shd w:val="clear" w:color="auto" w:fill="F2F2F2"/>
          </w:tcPr>
          <w:p w14:paraId="231BCC30"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279.805,00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7C75091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30EA349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23F01CC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4D8C162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409.112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w:t>
            </w:r>
            <w:r w:rsidRPr="00B9688F">
              <w:rPr>
                <w:rFonts w:ascii="Arial" w:hAnsi="Arial" w:cs="Arial"/>
                <w:sz w:val="16"/>
                <w:szCs w:val="16"/>
                <w:lang w:val="sr-Cyrl-RS"/>
              </w:rPr>
              <w:t>2024 (кофинансирање Директни грант НСЗ)</w:t>
            </w:r>
          </w:p>
          <w:p w14:paraId="123A50DA" w14:textId="77777777" w:rsidR="00FC6680" w:rsidRPr="00B9688F" w:rsidRDefault="00FC6680" w:rsidP="000C46B4">
            <w:pPr>
              <w:pStyle w:val="NoSpacing"/>
              <w:widowControl w:val="0"/>
              <w:rPr>
                <w:rFonts w:ascii="Arial" w:eastAsia="Calibri" w:hAnsi="Arial" w:cs="Arial"/>
                <w:b/>
                <w:sz w:val="16"/>
                <w:szCs w:val="16"/>
                <w:lang w:val="sr-Cyrl-RS"/>
              </w:rPr>
            </w:pPr>
          </w:p>
          <w:p w14:paraId="623C72A4"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4406E74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421.769,00 </w:t>
            </w:r>
            <w:r w:rsidRPr="00B9688F">
              <w:rPr>
                <w:rFonts w:ascii="Arial" w:hAnsi="Arial" w:cs="Arial"/>
                <w:sz w:val="16"/>
                <w:szCs w:val="16"/>
              </w:rPr>
              <w:t>РСД</w:t>
            </w:r>
          </w:p>
          <w:p w14:paraId="57E45A2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6E625FB4" w14:textId="77777777" w:rsidR="00FC6680" w:rsidRPr="00B9688F" w:rsidRDefault="00FC6680" w:rsidP="000C46B4">
            <w:pPr>
              <w:widowControl w:val="0"/>
              <w:spacing w:after="0" w:line="240" w:lineRule="auto"/>
              <w:rPr>
                <w:rFonts w:ascii="Arial" w:hAnsi="Arial" w:cs="Arial"/>
                <w:sz w:val="16"/>
                <w:szCs w:val="16"/>
                <w:lang w:eastAsia="en-GB"/>
              </w:rPr>
            </w:pPr>
          </w:p>
          <w:p w14:paraId="4EFE73A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Финансијски план НСЗ* 877.306,0</w:t>
            </w:r>
            <w:r w:rsidRPr="00B9688F">
              <w:rPr>
                <w:rFonts w:ascii="Arial" w:hAnsi="Arial" w:cs="Arial"/>
                <w:sz w:val="16"/>
                <w:szCs w:val="16"/>
                <w:lang w:val="sr-Latn-RS"/>
              </w:rPr>
              <w:t>0</w:t>
            </w:r>
            <w:r w:rsidRPr="00B9688F">
              <w:rPr>
                <w:rFonts w:ascii="Arial" w:hAnsi="Arial" w:cs="Arial"/>
                <w:sz w:val="16"/>
                <w:szCs w:val="16"/>
              </w:rPr>
              <w:t xml:space="preserve"> РСД</w:t>
            </w:r>
          </w:p>
        </w:tc>
        <w:tc>
          <w:tcPr>
            <w:tcW w:w="1186" w:type="dxa"/>
            <w:tcBorders>
              <w:bottom w:val="single" w:sz="4" w:space="0" w:color="000000"/>
              <w:right w:val="single" w:sz="4" w:space="0" w:color="000000"/>
            </w:tcBorders>
            <w:shd w:val="clear" w:color="auto" w:fill="auto"/>
          </w:tcPr>
          <w:p w14:paraId="12A89449"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1.106.119</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684D5F3A"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7B4B2270"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0C7511E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023BD3D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24</w:t>
            </w:r>
          </w:p>
          <w:p w14:paraId="4C3B60B5" w14:textId="77777777" w:rsidR="00FC6680" w:rsidRPr="00B9688F" w:rsidRDefault="00FC6680" w:rsidP="000C46B4">
            <w:pPr>
              <w:widowControl w:val="0"/>
              <w:spacing w:after="0" w:line="240" w:lineRule="auto"/>
              <w:rPr>
                <w:rFonts w:ascii="Arial" w:hAnsi="Arial" w:cs="Arial"/>
                <w:sz w:val="16"/>
                <w:szCs w:val="16"/>
                <w:lang w:eastAsia="en-GB"/>
              </w:rPr>
            </w:pPr>
          </w:p>
        </w:tc>
        <w:tc>
          <w:tcPr>
            <w:tcW w:w="1074" w:type="dxa"/>
            <w:tcBorders>
              <w:bottom w:val="single" w:sz="4" w:space="0" w:color="000000"/>
              <w:right w:val="single" w:sz="4" w:space="0" w:color="000000"/>
            </w:tcBorders>
            <w:shd w:val="clear" w:color="auto" w:fill="auto"/>
          </w:tcPr>
          <w:p w14:paraId="1CF9EC0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380.769,23</w:t>
            </w:r>
            <w:r w:rsidRPr="00B9688F">
              <w:rPr>
                <w:rFonts w:ascii="Arial" w:hAnsi="Arial" w:cs="Arial"/>
                <w:sz w:val="16"/>
                <w:szCs w:val="16"/>
                <w:lang w:val="sr-Latn-RS" w:eastAsia="en-GB"/>
              </w:rPr>
              <w:t xml:space="preserve"> </w:t>
            </w:r>
            <w:r w:rsidRPr="00B9688F">
              <w:rPr>
                <w:rFonts w:ascii="Arial" w:hAnsi="Arial" w:cs="Arial"/>
                <w:sz w:val="16"/>
                <w:szCs w:val="16"/>
                <w:lang w:eastAsia="en-GB"/>
              </w:rPr>
              <w:t>РСД</w:t>
            </w:r>
          </w:p>
        </w:tc>
      </w:tr>
      <w:tr w:rsidR="00FC6680" w:rsidRPr="00B9688F" w14:paraId="4F408717"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5729D69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Јавни радови</w:t>
            </w:r>
          </w:p>
        </w:tc>
        <w:tc>
          <w:tcPr>
            <w:tcW w:w="709" w:type="dxa"/>
            <w:tcBorders>
              <w:bottom w:val="single" w:sz="4" w:space="0" w:color="000000"/>
              <w:right w:val="single" w:sz="4" w:space="0" w:color="000000"/>
            </w:tcBorders>
            <w:shd w:val="clear" w:color="auto" w:fill="F2F2F2"/>
          </w:tcPr>
          <w:p w14:paraId="7B1B49E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60EE3ED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2B6F08" w:rsidRPr="00397E45">
              <w:rPr>
                <w:rFonts w:ascii="Arial" w:hAnsi="Arial" w:cs="Arial"/>
                <w:sz w:val="16"/>
                <w:szCs w:val="16"/>
              </w:rPr>
              <w:t>МРЗБСП</w:t>
            </w:r>
            <w:r w:rsidRPr="00B9688F">
              <w:rPr>
                <w:rFonts w:ascii="Arial" w:eastAsia="Calibri" w:hAnsi="Arial" w:cs="Arial"/>
                <w:sz w:val="16"/>
                <w:szCs w:val="16"/>
                <w:lang w:val="sr-Cyrl-RS"/>
              </w:rPr>
              <w:t>)</w:t>
            </w:r>
          </w:p>
          <w:p w14:paraId="2EEC97F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2.112.091</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w:t>
            </w:r>
            <w:r w:rsidRPr="00B9688F">
              <w:rPr>
                <w:rFonts w:ascii="Arial" w:hAnsi="Arial" w:cs="Arial"/>
                <w:sz w:val="16"/>
                <w:szCs w:val="16"/>
                <w:lang w:val="sr-Cyrl-RS"/>
              </w:rPr>
              <w:t>2024 (кофинансирање Директни грант НСЗ)</w:t>
            </w:r>
          </w:p>
          <w:p w14:paraId="458FAA5D" w14:textId="77777777" w:rsidR="00FC6680" w:rsidRPr="00B9688F" w:rsidRDefault="00FC6680" w:rsidP="000C46B4">
            <w:pPr>
              <w:pStyle w:val="NoSpacing"/>
              <w:widowControl w:val="0"/>
              <w:rPr>
                <w:rFonts w:ascii="Arial" w:hAnsi="Arial" w:cs="Arial"/>
                <w:sz w:val="16"/>
                <w:szCs w:val="16"/>
                <w:lang w:val="sr-Cyrl-RS"/>
              </w:rPr>
            </w:pPr>
          </w:p>
          <w:p w14:paraId="3387896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5.680.800,00 РСД</w:t>
            </w:r>
          </w:p>
          <w:p w14:paraId="71AE0EA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(Финансијски план НСЗ)</w:t>
            </w:r>
          </w:p>
          <w:p w14:paraId="3D75E4C8" w14:textId="77777777" w:rsidR="00FC6680" w:rsidRPr="00B9688F" w:rsidRDefault="00FC6680" w:rsidP="000C46B4">
            <w:pPr>
              <w:pStyle w:val="NoSpacing"/>
              <w:widowControl w:val="0"/>
              <w:rPr>
                <w:rFonts w:ascii="Arial" w:hAnsi="Arial" w:cs="Arial"/>
                <w:sz w:val="16"/>
                <w:szCs w:val="16"/>
                <w:lang w:val="sr-Cyrl-RS"/>
              </w:rPr>
            </w:pPr>
          </w:p>
          <w:p w14:paraId="6ED68FB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1.136.160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 2026 (кофинансирање ОП)</w:t>
            </w:r>
          </w:p>
        </w:tc>
        <w:tc>
          <w:tcPr>
            <w:tcW w:w="1135" w:type="dxa"/>
            <w:tcBorders>
              <w:bottom w:val="single" w:sz="4" w:space="0" w:color="000000"/>
              <w:right w:val="single" w:sz="4" w:space="0" w:color="000000"/>
            </w:tcBorders>
            <w:shd w:val="clear" w:color="auto" w:fill="F2F2F2"/>
          </w:tcPr>
          <w:p w14:paraId="38544F2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5.710.469</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156C4AFB"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7685362E" w14:textId="77777777" w:rsidR="00FC6680" w:rsidRPr="00B9688F" w:rsidRDefault="00FC6680" w:rsidP="000C46B4">
            <w:pPr>
              <w:pStyle w:val="NoSpacing"/>
              <w:widowControl w:val="0"/>
              <w:rPr>
                <w:rFonts w:ascii="Arial" w:eastAsia="Calibri" w:hAnsi="Arial" w:cs="Arial"/>
                <w:sz w:val="16"/>
                <w:szCs w:val="16"/>
                <w:lang w:val="sr-Cyrl-RS"/>
              </w:rPr>
            </w:pPr>
          </w:p>
          <w:p w14:paraId="6F7C68FC" w14:textId="77777777" w:rsidR="00FC6680" w:rsidRPr="00B9688F" w:rsidRDefault="00FC6680" w:rsidP="000C46B4">
            <w:pPr>
              <w:widowControl w:val="0"/>
              <w:spacing w:after="0" w:line="240" w:lineRule="auto"/>
              <w:rPr>
                <w:rFonts w:ascii="Arial" w:hAnsi="Arial" w:cs="Arial"/>
                <w:sz w:val="16"/>
                <w:szCs w:val="16"/>
              </w:rPr>
            </w:pPr>
          </w:p>
          <w:p w14:paraId="12D48981" w14:textId="77777777" w:rsidR="00FC6680" w:rsidRPr="00B9688F" w:rsidRDefault="00FC6680" w:rsidP="000C46B4">
            <w:pPr>
              <w:widowControl w:val="0"/>
              <w:spacing w:after="0" w:line="240" w:lineRule="auto"/>
              <w:rPr>
                <w:rFonts w:ascii="Arial" w:hAnsi="Arial" w:cs="Arial"/>
                <w:sz w:val="16"/>
                <w:szCs w:val="16"/>
              </w:rPr>
            </w:pPr>
          </w:p>
          <w:p w14:paraId="7EABDA5F" w14:textId="77777777" w:rsidR="00FC6680" w:rsidRPr="00B9688F" w:rsidRDefault="00FC6680" w:rsidP="000C46B4">
            <w:pPr>
              <w:widowControl w:val="0"/>
              <w:spacing w:after="0" w:line="240" w:lineRule="auto"/>
              <w:rPr>
                <w:rFonts w:ascii="Arial" w:hAnsi="Arial" w:cs="Arial"/>
                <w:sz w:val="16"/>
                <w:szCs w:val="16"/>
              </w:rPr>
            </w:pPr>
          </w:p>
          <w:p w14:paraId="21E57DC7" w14:textId="77777777" w:rsidR="00FC6680" w:rsidRPr="00B9688F" w:rsidRDefault="00FC6680" w:rsidP="000C46B4">
            <w:pPr>
              <w:widowControl w:val="0"/>
              <w:spacing w:after="0" w:line="240" w:lineRule="auto"/>
              <w:rPr>
                <w:rFonts w:ascii="Arial" w:hAnsi="Arial" w:cs="Arial"/>
                <w:sz w:val="16"/>
                <w:szCs w:val="16"/>
              </w:rPr>
            </w:pPr>
          </w:p>
          <w:p w14:paraId="7C16FA28" w14:textId="77777777" w:rsidR="00FC6680" w:rsidRPr="00B9688F" w:rsidRDefault="00FC6680" w:rsidP="000C46B4">
            <w:pPr>
              <w:widowControl w:val="0"/>
              <w:spacing w:after="0" w:line="240" w:lineRule="auto"/>
              <w:rPr>
                <w:rFonts w:ascii="Arial" w:hAnsi="Arial" w:cs="Arial"/>
                <w:sz w:val="16"/>
                <w:szCs w:val="16"/>
              </w:rPr>
            </w:pPr>
          </w:p>
          <w:p w14:paraId="1887B99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4.544.640,00</w:t>
            </w:r>
            <w:r w:rsidRPr="00B9688F">
              <w:rPr>
                <w:rFonts w:ascii="Arial" w:hAnsi="Arial" w:cs="Arial"/>
                <w:b/>
                <w:sz w:val="16"/>
                <w:szCs w:val="16"/>
              </w:rPr>
              <w:t xml:space="preserve"> </w:t>
            </w:r>
            <w:r w:rsidRPr="00B9688F">
              <w:rPr>
                <w:rFonts w:ascii="Arial" w:hAnsi="Arial" w:cs="Arial"/>
                <w:sz w:val="16"/>
                <w:szCs w:val="16"/>
              </w:rPr>
              <w:t xml:space="preserve">  РСД</w:t>
            </w:r>
          </w:p>
          <w:p w14:paraId="29E75615"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 2024-2027 – Директни грант НСЗ</w:t>
            </w:r>
          </w:p>
        </w:tc>
        <w:tc>
          <w:tcPr>
            <w:tcW w:w="1132" w:type="dxa"/>
            <w:tcBorders>
              <w:bottom w:val="single" w:sz="4" w:space="0" w:color="000000"/>
              <w:right w:val="single" w:sz="4" w:space="0" w:color="000000"/>
            </w:tcBorders>
            <w:shd w:val="clear" w:color="auto" w:fill="F2F2F2"/>
          </w:tcPr>
          <w:p w14:paraId="2ADE2C03"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284B3466"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110</w:t>
            </w:r>
          </w:p>
        </w:tc>
        <w:tc>
          <w:tcPr>
            <w:tcW w:w="710" w:type="dxa"/>
            <w:tcBorders>
              <w:bottom w:val="single" w:sz="4" w:space="0" w:color="000000"/>
            </w:tcBorders>
            <w:shd w:val="clear" w:color="auto" w:fill="F2F2F2"/>
          </w:tcPr>
          <w:p w14:paraId="68260791"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178.390,00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15FD2FB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2D1BC0B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1CBC17E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Calibri" w:hAnsi="Arial" w:cs="Arial"/>
                <w:sz w:val="16"/>
                <w:szCs w:val="16"/>
              </w:rPr>
              <w:t>(</w:t>
            </w:r>
            <w:r w:rsidR="002B6F08" w:rsidRPr="00397E45">
              <w:rPr>
                <w:rFonts w:ascii="Arial" w:hAnsi="Arial" w:cs="Arial"/>
                <w:sz w:val="16"/>
                <w:szCs w:val="16"/>
              </w:rPr>
              <w:t>МРЗБСП</w:t>
            </w:r>
            <w:r w:rsidRPr="00B9688F">
              <w:rPr>
                <w:rFonts w:ascii="Arial" w:eastAsia="Calibri" w:hAnsi="Arial" w:cs="Arial"/>
                <w:sz w:val="16"/>
                <w:szCs w:val="16"/>
              </w:rPr>
              <w:t>)</w:t>
            </w:r>
          </w:p>
          <w:p w14:paraId="76EDA4F9"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801.869</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w:t>
            </w:r>
            <w:r w:rsidRPr="00B9688F">
              <w:rPr>
                <w:rFonts w:ascii="Arial" w:hAnsi="Arial" w:cs="Arial"/>
                <w:sz w:val="16"/>
                <w:szCs w:val="16"/>
                <w:lang w:val="sr-Cyrl-RS"/>
              </w:rPr>
              <w:t>2024 (кофинансирање Директни грант НСЗ)</w:t>
            </w:r>
          </w:p>
          <w:p w14:paraId="15DEDD2B" w14:textId="77777777" w:rsidR="00FC6680" w:rsidRPr="00B9688F" w:rsidRDefault="00FC6680" w:rsidP="000C46B4">
            <w:pPr>
              <w:widowControl w:val="0"/>
              <w:spacing w:after="0" w:line="240" w:lineRule="auto"/>
              <w:rPr>
                <w:rFonts w:ascii="Arial" w:hAnsi="Arial" w:cs="Arial"/>
                <w:sz w:val="16"/>
                <w:szCs w:val="16"/>
                <w:lang w:eastAsia="en-GB"/>
              </w:rPr>
            </w:pPr>
          </w:p>
          <w:p w14:paraId="21D78613" w14:textId="77777777" w:rsidR="00FC6680" w:rsidRPr="00B9688F" w:rsidRDefault="00FC6680" w:rsidP="000C46B4">
            <w:pPr>
              <w:widowControl w:val="0"/>
              <w:spacing w:after="0" w:line="240" w:lineRule="auto"/>
              <w:rPr>
                <w:rFonts w:ascii="Arial" w:hAnsi="Arial" w:cs="Arial"/>
                <w:sz w:val="16"/>
                <w:szCs w:val="16"/>
                <w:lang w:eastAsia="en-GB"/>
              </w:rPr>
            </w:pPr>
          </w:p>
          <w:p w14:paraId="643F5D5E" w14:textId="77777777" w:rsidR="00FC6680" w:rsidRPr="00B9688F" w:rsidRDefault="00FC6680" w:rsidP="000C46B4">
            <w:pPr>
              <w:widowControl w:val="0"/>
              <w:spacing w:after="0" w:line="240" w:lineRule="auto"/>
              <w:rPr>
                <w:rFonts w:ascii="Arial" w:eastAsia="Times New Roman" w:hAnsi="Arial" w:cs="Arial"/>
                <w:sz w:val="16"/>
                <w:szCs w:val="16"/>
              </w:rPr>
            </w:pPr>
            <w:r w:rsidRPr="00B9688F">
              <w:rPr>
                <w:rFonts w:ascii="Arial" w:eastAsia="Times New Roman" w:hAnsi="Arial" w:cs="Arial"/>
                <w:sz w:val="16"/>
                <w:szCs w:val="16"/>
              </w:rPr>
              <w:t>Средства из ФП НСЗ</w:t>
            </w:r>
          </w:p>
          <w:p w14:paraId="6DEDD08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Times New Roman" w:hAnsi="Arial" w:cs="Arial"/>
                <w:sz w:val="16"/>
                <w:szCs w:val="16"/>
              </w:rPr>
              <w:t>9.839.929,00 РСД</w:t>
            </w:r>
          </w:p>
        </w:tc>
        <w:tc>
          <w:tcPr>
            <w:tcW w:w="1186" w:type="dxa"/>
            <w:tcBorders>
              <w:bottom w:val="single" w:sz="4" w:space="0" w:color="000000"/>
              <w:right w:val="single" w:sz="4" w:space="0" w:color="000000"/>
            </w:tcBorders>
            <w:shd w:val="clear" w:color="auto" w:fill="auto"/>
          </w:tcPr>
          <w:p w14:paraId="57652AF9"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2.168.017</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5F2E762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1478E037"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7C3E4A1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7CAE13D9" w14:textId="77777777" w:rsidR="00FC6680" w:rsidRPr="00B9688F" w:rsidRDefault="00FC6680" w:rsidP="000C46B4">
            <w:pPr>
              <w:widowControl w:val="0"/>
              <w:spacing w:after="0" w:line="240" w:lineRule="auto"/>
              <w:rPr>
                <w:rFonts w:ascii="Arial" w:hAnsi="Arial" w:cs="Arial"/>
                <w:sz w:val="16"/>
                <w:szCs w:val="16"/>
                <w:lang w:val="sr-Latn-RS" w:eastAsia="en-GB"/>
              </w:rPr>
            </w:pPr>
            <w:r w:rsidRPr="00B9688F">
              <w:rPr>
                <w:rFonts w:ascii="Arial" w:hAnsi="Arial" w:cs="Arial"/>
                <w:sz w:val="16"/>
                <w:szCs w:val="16"/>
                <w:lang w:eastAsia="en-GB"/>
              </w:rPr>
              <w:t xml:space="preserve">   </w:t>
            </w:r>
            <w:r w:rsidRPr="00B9688F">
              <w:rPr>
                <w:rFonts w:ascii="Arial" w:hAnsi="Arial" w:cs="Arial"/>
                <w:sz w:val="16"/>
                <w:szCs w:val="16"/>
                <w:lang w:val="sr-Latn-RS" w:eastAsia="en-GB"/>
              </w:rPr>
              <w:t>25</w:t>
            </w:r>
          </w:p>
        </w:tc>
        <w:tc>
          <w:tcPr>
            <w:tcW w:w="1074" w:type="dxa"/>
            <w:tcBorders>
              <w:bottom w:val="single" w:sz="4" w:space="0" w:color="000000"/>
              <w:right w:val="single" w:sz="4" w:space="0" w:color="000000"/>
            </w:tcBorders>
            <w:shd w:val="clear" w:color="auto" w:fill="auto"/>
          </w:tcPr>
          <w:p w14:paraId="3D3C597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147.838,80 РСД</w:t>
            </w:r>
          </w:p>
        </w:tc>
      </w:tr>
      <w:tr w:rsidR="00FC6680" w:rsidRPr="00B9688F" w14:paraId="15EFEE0C" w14:textId="77777777" w:rsidTr="007E0F5A">
        <w:trPr>
          <w:trHeight w:val="1275"/>
        </w:trPr>
        <w:tc>
          <w:tcPr>
            <w:tcW w:w="1985" w:type="dxa"/>
            <w:tcBorders>
              <w:left w:val="single" w:sz="4" w:space="0" w:color="000000"/>
              <w:bottom w:val="single" w:sz="4" w:space="0" w:color="000000"/>
              <w:right w:val="single" w:sz="4" w:space="0" w:color="000000"/>
            </w:tcBorders>
            <w:shd w:val="clear" w:color="auto" w:fill="F2F2F2"/>
          </w:tcPr>
          <w:p w14:paraId="798B4FE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Програм подстицања развоја предузетништва кроз финансијску подршку за почетнике у пословању и младе</w:t>
            </w:r>
          </w:p>
        </w:tc>
        <w:tc>
          <w:tcPr>
            <w:tcW w:w="709" w:type="dxa"/>
            <w:tcBorders>
              <w:bottom w:val="single" w:sz="4" w:space="0" w:color="000000"/>
              <w:right w:val="single" w:sz="4" w:space="0" w:color="000000"/>
            </w:tcBorders>
            <w:shd w:val="clear" w:color="auto" w:fill="F2F2F2"/>
          </w:tcPr>
          <w:p w14:paraId="7086176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633BCDC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eastAsia="en-GB"/>
              </w:rPr>
              <w:t> </w:t>
            </w:r>
            <w:r w:rsidRPr="00B9688F">
              <w:rPr>
                <w:rFonts w:ascii="Arial" w:eastAsia="Calibri" w:hAnsi="Arial" w:cs="Arial"/>
                <w:sz w:val="16"/>
                <w:szCs w:val="16"/>
                <w:lang w:val="sr-Cyrl-RS"/>
              </w:rPr>
              <w:t xml:space="preserve">Финансирање се врши из укупно опредељених средстава </w:t>
            </w:r>
          </w:p>
          <w:p w14:paraId="08537BDC"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(Министарство привреде)</w:t>
            </w:r>
          </w:p>
          <w:p w14:paraId="05C34B7E"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310.000.000</w:t>
            </w:r>
            <w:r w:rsidRPr="00B9688F">
              <w:rPr>
                <w:rFonts w:ascii="Arial" w:hAnsi="Arial" w:cs="Arial"/>
                <w:sz w:val="16"/>
                <w:szCs w:val="16"/>
                <w:lang w:val="sr-Cyrl-RS"/>
              </w:rPr>
              <w:t>,00</w:t>
            </w:r>
            <w:r w:rsidRPr="00B9688F">
              <w:rPr>
                <w:rStyle w:val="FootnoteReference"/>
                <w:rFonts w:ascii="Arial" w:hAnsi="Arial" w:cs="Arial"/>
                <w:b/>
                <w:sz w:val="16"/>
                <w:szCs w:val="16"/>
                <w:lang w:val="sr-Cyrl-RS"/>
              </w:rPr>
              <w:footnoteReference w:id="21"/>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2024</w:t>
            </w:r>
          </w:p>
          <w:p w14:paraId="3033C67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320.000.000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2025</w:t>
            </w:r>
          </w:p>
          <w:p w14:paraId="4D5184B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Calibri" w:hAnsi="Arial" w:cs="Arial"/>
                <w:sz w:val="16"/>
                <w:szCs w:val="16"/>
              </w:rPr>
              <w:t>330.000.000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eastAsia="Calibri" w:hAnsi="Arial" w:cs="Arial"/>
                <w:sz w:val="16"/>
                <w:szCs w:val="16"/>
              </w:rPr>
              <w:t xml:space="preserve"> РСД – 2026</w:t>
            </w:r>
          </w:p>
        </w:tc>
        <w:tc>
          <w:tcPr>
            <w:tcW w:w="1135" w:type="dxa"/>
            <w:tcBorders>
              <w:bottom w:val="single" w:sz="4" w:space="0" w:color="000000"/>
              <w:right w:val="single" w:sz="4" w:space="0" w:color="000000"/>
            </w:tcBorders>
            <w:shd w:val="clear" w:color="auto" w:fill="F2F2F2"/>
          </w:tcPr>
          <w:p w14:paraId="4B5D573E"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auto" w:fill="F2F2F2"/>
          </w:tcPr>
          <w:p w14:paraId="56E8BB8A"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auto" w:fill="F2F2F2"/>
          </w:tcPr>
          <w:p w14:paraId="396F8B0E"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N/A</w:t>
            </w:r>
          </w:p>
        </w:tc>
        <w:tc>
          <w:tcPr>
            <w:tcW w:w="710" w:type="dxa"/>
            <w:tcBorders>
              <w:bottom w:val="single" w:sz="4" w:space="0" w:color="000000"/>
            </w:tcBorders>
            <w:shd w:val="clear" w:color="auto" w:fill="F2F2F2"/>
          </w:tcPr>
          <w:p w14:paraId="07365D79"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N/A</w:t>
            </w:r>
          </w:p>
        </w:tc>
        <w:tc>
          <w:tcPr>
            <w:tcW w:w="425" w:type="dxa"/>
            <w:tcBorders>
              <w:left w:val="single" w:sz="4" w:space="0" w:color="000000"/>
              <w:right w:val="single" w:sz="4" w:space="0" w:color="000000"/>
            </w:tcBorders>
            <w:shd w:val="clear" w:color="auto" w:fill="auto"/>
          </w:tcPr>
          <w:p w14:paraId="4BACA61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396C0CC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013415E1"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3.813.525,00 РСД</w:t>
            </w:r>
          </w:p>
          <w:p w14:paraId="4638007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Извор: Буџет РС  (Министарство привреде)</w:t>
            </w:r>
          </w:p>
          <w:p w14:paraId="6D761FF5" w14:textId="77777777" w:rsidR="00FC6680" w:rsidRPr="00B9688F" w:rsidRDefault="00FC6680" w:rsidP="000C46B4">
            <w:pPr>
              <w:pStyle w:val="NoSpacing"/>
              <w:widowControl w:val="0"/>
              <w:rPr>
                <w:rFonts w:ascii="Arial" w:hAnsi="Arial" w:cs="Arial"/>
                <w:sz w:val="16"/>
                <w:szCs w:val="16"/>
                <w:lang w:val="sr-Cyrl-RS" w:eastAsia="en-GB"/>
              </w:rPr>
            </w:pPr>
          </w:p>
        </w:tc>
        <w:tc>
          <w:tcPr>
            <w:tcW w:w="1186" w:type="dxa"/>
            <w:tcBorders>
              <w:bottom w:val="single" w:sz="4" w:space="0" w:color="000000"/>
              <w:right w:val="single" w:sz="4" w:space="0" w:color="000000"/>
            </w:tcBorders>
            <w:shd w:val="clear" w:color="auto" w:fill="auto"/>
          </w:tcPr>
          <w:p w14:paraId="67B4D9AF"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20100D2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22D47CD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2</w:t>
            </w:r>
          </w:p>
        </w:tc>
        <w:tc>
          <w:tcPr>
            <w:tcW w:w="1074" w:type="dxa"/>
            <w:tcBorders>
              <w:bottom w:val="single" w:sz="4" w:space="0" w:color="000000"/>
              <w:right w:val="single" w:sz="4" w:space="0" w:color="000000"/>
            </w:tcBorders>
            <w:shd w:val="clear" w:color="auto" w:fill="auto"/>
          </w:tcPr>
          <w:p w14:paraId="4CC4F886"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N/A</w:t>
            </w:r>
          </w:p>
        </w:tc>
        <w:tc>
          <w:tcPr>
            <w:tcW w:w="710" w:type="dxa"/>
          </w:tcPr>
          <w:p w14:paraId="3B7F1907" w14:textId="77777777" w:rsidR="00FC6680" w:rsidRPr="00B9688F" w:rsidRDefault="00FC6680" w:rsidP="000C46B4">
            <w:pPr>
              <w:widowControl w:val="0"/>
              <w:spacing w:line="240" w:lineRule="auto"/>
              <w:jc w:val="center"/>
              <w:rPr>
                <w:rFonts w:ascii="Arial" w:hAnsi="Arial" w:cs="Arial"/>
                <w:sz w:val="16"/>
                <w:szCs w:val="16"/>
              </w:rPr>
            </w:pPr>
          </w:p>
        </w:tc>
      </w:tr>
      <w:tr w:rsidR="00FC6680" w:rsidRPr="00B9688F" w14:paraId="203159A8" w14:textId="77777777" w:rsidTr="007E0F5A">
        <w:trPr>
          <w:gridAfter w:val="1"/>
          <w:wAfter w:w="710" w:type="dxa"/>
          <w:trHeight w:val="1530"/>
        </w:trPr>
        <w:tc>
          <w:tcPr>
            <w:tcW w:w="1985" w:type="dxa"/>
            <w:tcBorders>
              <w:left w:val="single" w:sz="4" w:space="0" w:color="000000"/>
              <w:bottom w:val="single" w:sz="4" w:space="0" w:color="000000"/>
              <w:right w:val="single" w:sz="4" w:space="0" w:color="000000"/>
            </w:tcBorders>
            <w:shd w:val="clear" w:color="auto" w:fill="F2F2F2"/>
          </w:tcPr>
          <w:p w14:paraId="308C074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 xml:space="preserve">Пореске олакшице у складу Законом о порезу на доходак грађана и Законом о доприносима за обавезно социјално осигурање  </w:t>
            </w:r>
          </w:p>
        </w:tc>
        <w:tc>
          <w:tcPr>
            <w:tcW w:w="709" w:type="dxa"/>
            <w:tcBorders>
              <w:bottom w:val="single" w:sz="4" w:space="0" w:color="000000"/>
              <w:right w:val="single" w:sz="4" w:space="0" w:color="000000"/>
            </w:tcBorders>
            <w:shd w:val="clear" w:color="auto" w:fill="F2F2F2"/>
          </w:tcPr>
          <w:p w14:paraId="0700A64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3EF7F06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48CF380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2" w:type="dxa"/>
            <w:tcBorders>
              <w:bottom w:val="single" w:sz="4" w:space="0" w:color="000000"/>
              <w:right w:val="single" w:sz="4" w:space="0" w:color="000000"/>
            </w:tcBorders>
            <w:shd w:val="clear" w:color="auto" w:fill="F2F2F2"/>
          </w:tcPr>
          <w:p w14:paraId="50A5216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69FE9952"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N/A</w:t>
            </w:r>
          </w:p>
        </w:tc>
        <w:tc>
          <w:tcPr>
            <w:tcW w:w="710" w:type="dxa"/>
            <w:tcBorders>
              <w:bottom w:val="single" w:sz="4" w:space="0" w:color="000000"/>
            </w:tcBorders>
            <w:shd w:val="clear" w:color="auto" w:fill="F2F2F2"/>
          </w:tcPr>
          <w:p w14:paraId="674CCE21"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N/A</w:t>
            </w:r>
          </w:p>
        </w:tc>
        <w:tc>
          <w:tcPr>
            <w:tcW w:w="425" w:type="dxa"/>
            <w:tcBorders>
              <w:left w:val="single" w:sz="4" w:space="0" w:color="000000"/>
              <w:right w:val="single" w:sz="4" w:space="0" w:color="000000"/>
            </w:tcBorders>
            <w:shd w:val="clear" w:color="auto" w:fill="auto"/>
          </w:tcPr>
          <w:p w14:paraId="088CC50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1B7016E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362B88F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w:t>
            </w:r>
          </w:p>
        </w:tc>
        <w:tc>
          <w:tcPr>
            <w:tcW w:w="1186" w:type="dxa"/>
            <w:tcBorders>
              <w:bottom w:val="single" w:sz="4" w:space="0" w:color="000000"/>
              <w:right w:val="single" w:sz="4" w:space="0" w:color="000000"/>
            </w:tcBorders>
            <w:shd w:val="clear" w:color="auto" w:fill="auto"/>
          </w:tcPr>
          <w:p w14:paraId="3F31440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600C203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C3C4C4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    1 </w:t>
            </w:r>
          </w:p>
        </w:tc>
        <w:tc>
          <w:tcPr>
            <w:tcW w:w="1074" w:type="dxa"/>
            <w:tcBorders>
              <w:bottom w:val="single" w:sz="4" w:space="0" w:color="000000"/>
              <w:right w:val="single" w:sz="4" w:space="0" w:color="000000"/>
            </w:tcBorders>
            <w:shd w:val="clear" w:color="auto" w:fill="auto"/>
          </w:tcPr>
          <w:p w14:paraId="4047DE8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val="sr-Latn-RS" w:eastAsia="en-GB"/>
              </w:rPr>
              <w:t xml:space="preserve">     </w:t>
            </w:r>
            <w:r w:rsidRPr="00B9688F">
              <w:rPr>
                <w:rFonts w:ascii="Arial" w:hAnsi="Arial" w:cs="Arial"/>
                <w:sz w:val="16"/>
                <w:szCs w:val="16"/>
                <w:lang w:eastAsia="en-GB"/>
              </w:rPr>
              <w:t> </w:t>
            </w:r>
            <w:r w:rsidRPr="00B9688F">
              <w:rPr>
                <w:rFonts w:ascii="Arial" w:hAnsi="Arial" w:cs="Arial"/>
                <w:sz w:val="16"/>
                <w:szCs w:val="16"/>
              </w:rPr>
              <w:t>N/A</w:t>
            </w:r>
          </w:p>
        </w:tc>
      </w:tr>
      <w:tr w:rsidR="00FC6680" w:rsidRPr="00B9688F" w14:paraId="3FF7F774"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20494FB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Стручна пракса</w:t>
            </w:r>
          </w:p>
        </w:tc>
        <w:tc>
          <w:tcPr>
            <w:tcW w:w="709" w:type="dxa"/>
            <w:tcBorders>
              <w:bottom w:val="single" w:sz="4" w:space="0" w:color="000000"/>
              <w:right w:val="single" w:sz="4" w:space="0" w:color="000000"/>
            </w:tcBorders>
            <w:shd w:val="clear" w:color="auto" w:fill="F2F2F2"/>
          </w:tcPr>
          <w:p w14:paraId="3784A0A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76134FA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2B6F08" w:rsidRPr="00397E45">
              <w:rPr>
                <w:rFonts w:ascii="Arial" w:hAnsi="Arial" w:cs="Arial"/>
                <w:sz w:val="16"/>
                <w:szCs w:val="16"/>
              </w:rPr>
              <w:t>МРЗБСП</w:t>
            </w:r>
            <w:r w:rsidRPr="00B9688F">
              <w:rPr>
                <w:rFonts w:ascii="Arial" w:hAnsi="Arial" w:cs="Arial"/>
                <w:sz w:val="16"/>
                <w:szCs w:val="16"/>
                <w:lang w:val="sr-Cyrl-RS"/>
              </w:rPr>
              <w:t>)</w:t>
            </w:r>
          </w:p>
          <w:p w14:paraId="5DE47E1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12.500.000,00 РСД</w:t>
            </w:r>
          </w:p>
          <w:p w14:paraId="21C6BF22"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609F2F5A" w14:textId="77777777" w:rsidR="00FC6680" w:rsidRPr="00B9688F" w:rsidRDefault="00FC6680" w:rsidP="000C46B4">
            <w:pPr>
              <w:pStyle w:val="NoSpacing"/>
              <w:widowControl w:val="0"/>
              <w:rPr>
                <w:rFonts w:ascii="Arial" w:hAnsi="Arial" w:cs="Arial"/>
                <w:sz w:val="16"/>
                <w:szCs w:val="16"/>
                <w:lang w:val="sr-Cyrl-RS"/>
              </w:rPr>
            </w:pPr>
          </w:p>
          <w:p w14:paraId="55E86BC8"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12.500.000,00 РСД</w:t>
            </w:r>
          </w:p>
          <w:p w14:paraId="507BBA9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(Финансијски план НСЗ)</w:t>
            </w:r>
          </w:p>
          <w:p w14:paraId="35B0F729" w14:textId="77777777" w:rsidR="00FC6680" w:rsidRPr="00B9688F" w:rsidRDefault="00FC6680" w:rsidP="000C46B4">
            <w:pPr>
              <w:pStyle w:val="NoSpacing"/>
              <w:widowControl w:val="0"/>
              <w:rPr>
                <w:rFonts w:ascii="Arial" w:hAnsi="Arial" w:cs="Arial"/>
                <w:sz w:val="16"/>
                <w:szCs w:val="16"/>
                <w:lang w:val="sr-Cyrl-RS"/>
              </w:rPr>
            </w:pPr>
          </w:p>
          <w:p w14:paraId="6106B95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2B6F08" w:rsidRPr="00397E45">
              <w:rPr>
                <w:rFonts w:ascii="Arial" w:hAnsi="Arial" w:cs="Arial"/>
                <w:sz w:val="16"/>
                <w:szCs w:val="16"/>
              </w:rPr>
              <w:t>МРЗБСП</w:t>
            </w:r>
            <w:r w:rsidRPr="00B9688F">
              <w:rPr>
                <w:rFonts w:ascii="Arial" w:hAnsi="Arial" w:cs="Arial"/>
                <w:sz w:val="16"/>
                <w:szCs w:val="16"/>
                <w:lang w:val="sr-Cyrl-RS"/>
              </w:rPr>
              <w:t>)</w:t>
            </w:r>
          </w:p>
          <w:p w14:paraId="5A01D39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14.000.000,00 РСД</w:t>
            </w:r>
          </w:p>
          <w:p w14:paraId="13201C08"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(Буџет РС)</w:t>
            </w:r>
          </w:p>
          <w:p w14:paraId="51E02B42" w14:textId="77777777" w:rsidR="00FC6680" w:rsidRPr="00B9688F" w:rsidRDefault="00FC6680" w:rsidP="000C46B4">
            <w:pPr>
              <w:pStyle w:val="NoSpacing"/>
              <w:widowControl w:val="0"/>
              <w:rPr>
                <w:rFonts w:ascii="Arial" w:hAnsi="Arial" w:cs="Arial"/>
                <w:sz w:val="16"/>
                <w:szCs w:val="16"/>
                <w:lang w:val="sr-Cyrl-RS"/>
              </w:rPr>
            </w:pPr>
          </w:p>
          <w:p w14:paraId="1FE86057"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35.000.000,00 РСД</w:t>
            </w:r>
          </w:p>
          <w:p w14:paraId="30C4A98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(Финансијски план НСЗ)</w:t>
            </w:r>
          </w:p>
          <w:p w14:paraId="03A82AD6" w14:textId="77777777" w:rsidR="00FC6680" w:rsidRPr="00B9688F" w:rsidRDefault="00FC6680" w:rsidP="000C46B4">
            <w:pPr>
              <w:pStyle w:val="NoSpacing"/>
              <w:widowControl w:val="0"/>
              <w:rPr>
                <w:rFonts w:ascii="Arial" w:hAnsi="Arial" w:cs="Arial"/>
                <w:sz w:val="16"/>
                <w:szCs w:val="16"/>
                <w:lang w:val="sr-Cyrl-RS"/>
              </w:rPr>
            </w:pPr>
          </w:p>
          <w:p w14:paraId="65800D36"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2B6F08" w:rsidRPr="00397E45">
              <w:rPr>
                <w:rFonts w:ascii="Arial" w:hAnsi="Arial" w:cs="Arial"/>
                <w:sz w:val="16"/>
                <w:szCs w:val="16"/>
              </w:rPr>
              <w:t>МРЗБСП</w:t>
            </w:r>
            <w:r w:rsidRPr="00B9688F">
              <w:rPr>
                <w:rFonts w:ascii="Arial" w:hAnsi="Arial" w:cs="Arial"/>
                <w:sz w:val="16"/>
                <w:szCs w:val="16"/>
                <w:lang w:val="sr-Cyrl-RS"/>
              </w:rPr>
              <w:t>)</w:t>
            </w:r>
          </w:p>
          <w:p w14:paraId="7C87B6A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18.000.000,00 РСД</w:t>
            </w:r>
          </w:p>
          <w:p w14:paraId="7D77A718" w14:textId="77777777" w:rsidR="00FC6680" w:rsidRPr="00B9688F" w:rsidRDefault="00FC6680" w:rsidP="000C46B4">
            <w:pPr>
              <w:pStyle w:val="NoSpacing"/>
              <w:widowControl w:val="0"/>
              <w:rPr>
                <w:rFonts w:ascii="Arial" w:hAnsi="Arial" w:cs="Arial"/>
                <w:b/>
                <w:bCs/>
                <w:sz w:val="16"/>
                <w:szCs w:val="16"/>
                <w:lang w:val="sr-Cyrl-RS"/>
              </w:rPr>
            </w:pPr>
            <w:r w:rsidRPr="00B9688F">
              <w:rPr>
                <w:rFonts w:ascii="Arial" w:hAnsi="Arial" w:cs="Arial"/>
                <w:sz w:val="16"/>
                <w:szCs w:val="16"/>
                <w:lang w:val="sr-Cyrl-RS"/>
              </w:rPr>
              <w:t>2026 (Буџет РС)</w:t>
            </w:r>
          </w:p>
          <w:p w14:paraId="72522FFD" w14:textId="77777777" w:rsidR="00FC6680" w:rsidRPr="00B9688F" w:rsidRDefault="00FC6680" w:rsidP="000C46B4">
            <w:pPr>
              <w:pStyle w:val="NoSpacing"/>
              <w:widowControl w:val="0"/>
              <w:rPr>
                <w:rFonts w:ascii="Arial" w:hAnsi="Arial" w:cs="Arial"/>
                <w:sz w:val="16"/>
                <w:szCs w:val="16"/>
                <w:lang w:val="sr-Cyrl-RS"/>
              </w:rPr>
            </w:pPr>
          </w:p>
          <w:p w14:paraId="5607E8E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9.000.000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–2026 (кофинансирање ОП)</w:t>
            </w:r>
          </w:p>
          <w:p w14:paraId="087DF634" w14:textId="77777777" w:rsidR="00FC6680" w:rsidRPr="00B9688F" w:rsidRDefault="00FC6680" w:rsidP="000C46B4">
            <w:pPr>
              <w:pStyle w:val="NoSpacing"/>
              <w:widowControl w:val="0"/>
              <w:rPr>
                <w:rFonts w:ascii="Arial" w:hAnsi="Arial" w:cs="Arial"/>
                <w:sz w:val="16"/>
                <w:szCs w:val="16"/>
                <w:lang w:val="sr-Cyrl-RS"/>
              </w:rPr>
            </w:pPr>
          </w:p>
        </w:tc>
        <w:tc>
          <w:tcPr>
            <w:tcW w:w="1135" w:type="dxa"/>
            <w:tcBorders>
              <w:bottom w:val="single" w:sz="4" w:space="0" w:color="000000"/>
              <w:right w:val="single" w:sz="4" w:space="0" w:color="000000"/>
            </w:tcBorders>
            <w:shd w:val="clear" w:color="auto" w:fill="F2F2F2"/>
          </w:tcPr>
          <w:p w14:paraId="635AE308" w14:textId="77777777" w:rsidR="00FC6680" w:rsidRPr="00B9688F" w:rsidRDefault="00FC6680" w:rsidP="000C46B4">
            <w:pPr>
              <w:pStyle w:val="NoSpacing"/>
              <w:widowControl w:val="0"/>
              <w:rPr>
                <w:rFonts w:ascii="Arial" w:hAnsi="Arial" w:cs="Arial"/>
                <w:sz w:val="16"/>
                <w:szCs w:val="16"/>
                <w:lang w:val="sr-Cyrl-RS"/>
              </w:rPr>
            </w:pPr>
          </w:p>
          <w:p w14:paraId="30C4A850" w14:textId="77777777" w:rsidR="00FC6680" w:rsidRPr="00B9688F" w:rsidRDefault="00FC6680" w:rsidP="000C46B4">
            <w:pPr>
              <w:pStyle w:val="NoSpacing"/>
              <w:widowControl w:val="0"/>
              <w:rPr>
                <w:rFonts w:ascii="Arial" w:hAnsi="Arial" w:cs="Arial"/>
                <w:sz w:val="16"/>
                <w:szCs w:val="16"/>
                <w:lang w:val="sr-Cyrl-RS"/>
              </w:rPr>
            </w:pPr>
          </w:p>
          <w:p w14:paraId="0379C8F4" w14:textId="77777777" w:rsidR="00FC6680" w:rsidRPr="00B9688F" w:rsidRDefault="00FC6680" w:rsidP="000C46B4">
            <w:pPr>
              <w:pStyle w:val="NoSpacing"/>
              <w:widowControl w:val="0"/>
              <w:rPr>
                <w:rFonts w:ascii="Arial" w:hAnsi="Arial" w:cs="Arial"/>
                <w:sz w:val="16"/>
                <w:szCs w:val="16"/>
                <w:lang w:val="sr-Cyrl-RS"/>
              </w:rPr>
            </w:pPr>
          </w:p>
          <w:p w14:paraId="721EDB7B" w14:textId="77777777" w:rsidR="00FC6680" w:rsidRPr="00B9688F" w:rsidRDefault="00FC6680" w:rsidP="000C46B4">
            <w:pPr>
              <w:pStyle w:val="NoSpacing"/>
              <w:widowControl w:val="0"/>
              <w:rPr>
                <w:rFonts w:ascii="Arial" w:hAnsi="Arial" w:cs="Arial"/>
                <w:sz w:val="16"/>
                <w:szCs w:val="16"/>
                <w:lang w:val="sr-Cyrl-RS"/>
              </w:rPr>
            </w:pPr>
          </w:p>
          <w:p w14:paraId="24D6E948" w14:textId="77777777" w:rsidR="00FC6680" w:rsidRPr="00B9688F" w:rsidRDefault="00FC6680" w:rsidP="000C46B4">
            <w:pPr>
              <w:pStyle w:val="NoSpacing"/>
              <w:widowControl w:val="0"/>
              <w:rPr>
                <w:rFonts w:ascii="Arial" w:hAnsi="Arial" w:cs="Arial"/>
                <w:sz w:val="16"/>
                <w:szCs w:val="16"/>
                <w:lang w:val="sr-Cyrl-RS"/>
              </w:rPr>
            </w:pPr>
          </w:p>
          <w:p w14:paraId="63C042B3" w14:textId="77777777" w:rsidR="00FC6680" w:rsidRPr="00B9688F" w:rsidRDefault="00FC6680" w:rsidP="000C46B4">
            <w:pPr>
              <w:pStyle w:val="NoSpacing"/>
              <w:widowControl w:val="0"/>
              <w:rPr>
                <w:rFonts w:ascii="Arial" w:hAnsi="Arial" w:cs="Arial"/>
                <w:sz w:val="16"/>
                <w:szCs w:val="16"/>
                <w:lang w:val="sr-Cyrl-RS"/>
              </w:rPr>
            </w:pPr>
          </w:p>
          <w:p w14:paraId="61CBBB2C" w14:textId="77777777" w:rsidR="00FC6680" w:rsidRPr="00B9688F" w:rsidRDefault="00FC6680" w:rsidP="000C46B4">
            <w:pPr>
              <w:pStyle w:val="NoSpacing"/>
              <w:widowControl w:val="0"/>
              <w:rPr>
                <w:rFonts w:ascii="Arial" w:hAnsi="Arial" w:cs="Arial"/>
                <w:sz w:val="16"/>
                <w:szCs w:val="16"/>
                <w:lang w:val="sr-Cyrl-RS"/>
              </w:rPr>
            </w:pPr>
          </w:p>
          <w:p w14:paraId="5FD86145" w14:textId="77777777" w:rsidR="00FC6680" w:rsidRPr="00B9688F" w:rsidRDefault="00FC6680" w:rsidP="000C46B4">
            <w:pPr>
              <w:pStyle w:val="NoSpacing"/>
              <w:widowControl w:val="0"/>
              <w:rPr>
                <w:rFonts w:ascii="Arial" w:hAnsi="Arial" w:cs="Arial"/>
                <w:sz w:val="16"/>
                <w:szCs w:val="16"/>
                <w:lang w:val="sr-Cyrl-RS"/>
              </w:rPr>
            </w:pPr>
          </w:p>
          <w:p w14:paraId="0B188F8D" w14:textId="77777777" w:rsidR="00FC6680" w:rsidRPr="00B9688F" w:rsidRDefault="00FC6680" w:rsidP="000C46B4">
            <w:pPr>
              <w:pStyle w:val="NoSpacing"/>
              <w:widowControl w:val="0"/>
              <w:rPr>
                <w:rFonts w:ascii="Arial" w:hAnsi="Arial" w:cs="Arial"/>
                <w:sz w:val="16"/>
                <w:szCs w:val="16"/>
                <w:lang w:val="sr-Cyrl-RS"/>
              </w:rPr>
            </w:pPr>
          </w:p>
          <w:p w14:paraId="4847D4E3" w14:textId="77777777" w:rsidR="00FC6680" w:rsidRPr="00B9688F" w:rsidRDefault="00FC6680" w:rsidP="000C46B4">
            <w:pPr>
              <w:pStyle w:val="NoSpacing"/>
              <w:widowControl w:val="0"/>
              <w:rPr>
                <w:rFonts w:ascii="Arial" w:hAnsi="Arial" w:cs="Arial"/>
                <w:sz w:val="16"/>
                <w:szCs w:val="16"/>
                <w:lang w:val="sr-Cyrl-RS"/>
              </w:rPr>
            </w:pPr>
          </w:p>
          <w:p w14:paraId="06BED8F1" w14:textId="77777777" w:rsidR="00FC6680" w:rsidRPr="00B9688F" w:rsidRDefault="00FC6680" w:rsidP="000C46B4">
            <w:pPr>
              <w:pStyle w:val="NoSpacing"/>
              <w:widowControl w:val="0"/>
              <w:rPr>
                <w:rFonts w:ascii="Arial" w:hAnsi="Arial" w:cs="Arial"/>
                <w:sz w:val="16"/>
                <w:szCs w:val="16"/>
                <w:lang w:val="sr-Cyrl-RS"/>
              </w:rPr>
            </w:pPr>
          </w:p>
          <w:p w14:paraId="62954C2C" w14:textId="77777777" w:rsidR="00FC6680" w:rsidRPr="00B9688F" w:rsidRDefault="00FC6680" w:rsidP="000C46B4">
            <w:pPr>
              <w:pStyle w:val="NoSpacing"/>
              <w:widowControl w:val="0"/>
              <w:rPr>
                <w:rFonts w:ascii="Arial" w:hAnsi="Arial" w:cs="Arial"/>
                <w:sz w:val="16"/>
                <w:szCs w:val="16"/>
                <w:lang w:val="sr-Cyrl-RS"/>
              </w:rPr>
            </w:pPr>
          </w:p>
          <w:p w14:paraId="14981DC9" w14:textId="77777777" w:rsidR="00FC6680" w:rsidRPr="00B9688F" w:rsidRDefault="00FC6680" w:rsidP="000C46B4">
            <w:pPr>
              <w:pStyle w:val="NoSpacing"/>
              <w:widowControl w:val="0"/>
              <w:rPr>
                <w:rFonts w:ascii="Arial" w:hAnsi="Arial" w:cs="Arial"/>
                <w:sz w:val="16"/>
                <w:szCs w:val="16"/>
                <w:lang w:val="sr-Cyrl-RS"/>
              </w:rPr>
            </w:pPr>
          </w:p>
          <w:p w14:paraId="2ABB6DC8" w14:textId="77777777" w:rsidR="00FC6680" w:rsidRPr="00B9688F" w:rsidRDefault="00FC6680" w:rsidP="000C46B4">
            <w:pPr>
              <w:pStyle w:val="NoSpacing"/>
              <w:widowControl w:val="0"/>
              <w:rPr>
                <w:rFonts w:ascii="Arial" w:hAnsi="Arial" w:cs="Arial"/>
                <w:sz w:val="16"/>
                <w:szCs w:val="16"/>
                <w:lang w:val="sr-Cyrl-RS"/>
              </w:rPr>
            </w:pPr>
          </w:p>
          <w:p w14:paraId="736F4940" w14:textId="77777777" w:rsidR="00FC6680" w:rsidRPr="00B9688F" w:rsidRDefault="00FC6680" w:rsidP="000C46B4">
            <w:pPr>
              <w:pStyle w:val="NoSpacing"/>
              <w:widowControl w:val="0"/>
              <w:rPr>
                <w:rFonts w:ascii="Arial" w:hAnsi="Arial" w:cs="Arial"/>
                <w:sz w:val="16"/>
                <w:szCs w:val="16"/>
                <w:lang w:val="sr-Cyrl-RS"/>
              </w:rPr>
            </w:pPr>
          </w:p>
          <w:p w14:paraId="0F5A13EA" w14:textId="77777777" w:rsidR="00FC6680" w:rsidRPr="00B9688F" w:rsidRDefault="00FC6680" w:rsidP="000C46B4">
            <w:pPr>
              <w:pStyle w:val="NoSpacing"/>
              <w:widowControl w:val="0"/>
              <w:rPr>
                <w:rFonts w:ascii="Arial" w:hAnsi="Arial" w:cs="Arial"/>
                <w:sz w:val="16"/>
                <w:szCs w:val="16"/>
                <w:lang w:val="sr-Cyrl-RS"/>
              </w:rPr>
            </w:pPr>
          </w:p>
          <w:p w14:paraId="0DBAAEA2" w14:textId="77777777" w:rsidR="00FC6680" w:rsidRPr="00B9688F" w:rsidRDefault="00FC6680" w:rsidP="000C46B4">
            <w:pPr>
              <w:pStyle w:val="NoSpacing"/>
              <w:widowControl w:val="0"/>
              <w:rPr>
                <w:rFonts w:ascii="Arial" w:hAnsi="Arial" w:cs="Arial"/>
                <w:sz w:val="16"/>
                <w:szCs w:val="16"/>
                <w:lang w:val="sr-Cyrl-RS"/>
              </w:rPr>
            </w:pPr>
          </w:p>
          <w:p w14:paraId="4DCA4049" w14:textId="77777777" w:rsidR="00FC6680" w:rsidRPr="00B9688F" w:rsidRDefault="00FC6680" w:rsidP="000C46B4">
            <w:pPr>
              <w:widowControl w:val="0"/>
              <w:spacing w:after="0" w:line="240" w:lineRule="auto"/>
              <w:rPr>
                <w:rFonts w:ascii="Arial" w:hAnsi="Arial" w:cs="Arial"/>
                <w:sz w:val="16"/>
                <w:szCs w:val="16"/>
              </w:rPr>
            </w:pPr>
          </w:p>
          <w:p w14:paraId="63111CA4" w14:textId="77777777" w:rsidR="00FC6680" w:rsidRPr="00B9688F" w:rsidRDefault="00FC6680" w:rsidP="000C46B4">
            <w:pPr>
              <w:widowControl w:val="0"/>
              <w:spacing w:after="0" w:line="240" w:lineRule="auto"/>
              <w:rPr>
                <w:rFonts w:ascii="Arial" w:hAnsi="Arial" w:cs="Arial"/>
                <w:sz w:val="16"/>
                <w:szCs w:val="16"/>
              </w:rPr>
            </w:pPr>
          </w:p>
          <w:p w14:paraId="22849D8A" w14:textId="77777777" w:rsidR="00FC6680" w:rsidRPr="00B9688F" w:rsidRDefault="00FC6680" w:rsidP="000C46B4">
            <w:pPr>
              <w:widowControl w:val="0"/>
              <w:spacing w:after="0" w:line="240" w:lineRule="auto"/>
              <w:rPr>
                <w:rFonts w:ascii="Arial" w:hAnsi="Arial" w:cs="Arial"/>
                <w:sz w:val="16"/>
                <w:szCs w:val="16"/>
              </w:rPr>
            </w:pPr>
          </w:p>
          <w:p w14:paraId="549C886E"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36.000.000,00</w:t>
            </w:r>
            <w:r w:rsidRPr="00B9688F">
              <w:rPr>
                <w:rFonts w:ascii="Arial" w:hAnsi="Arial" w:cs="Arial"/>
                <w:b/>
                <w:sz w:val="16"/>
                <w:szCs w:val="16"/>
              </w:rPr>
              <w:t xml:space="preserve"> </w:t>
            </w:r>
            <w:r w:rsidRPr="00B9688F">
              <w:rPr>
                <w:rFonts w:ascii="Arial" w:hAnsi="Arial" w:cs="Arial"/>
                <w:sz w:val="16"/>
                <w:szCs w:val="16"/>
              </w:rPr>
              <w:t xml:space="preserve">  РСД</w:t>
            </w:r>
          </w:p>
          <w:p w14:paraId="142AC0E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 2024-2027 – Директни грант НСЗ</w:t>
            </w:r>
          </w:p>
        </w:tc>
        <w:tc>
          <w:tcPr>
            <w:tcW w:w="1132" w:type="dxa"/>
            <w:tcBorders>
              <w:bottom w:val="single" w:sz="4" w:space="0" w:color="000000"/>
              <w:right w:val="single" w:sz="4" w:space="0" w:color="000000"/>
            </w:tcBorders>
            <w:shd w:val="clear" w:color="auto" w:fill="F2F2F2"/>
          </w:tcPr>
          <w:p w14:paraId="47360DD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7FBDE158"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380</w:t>
            </w:r>
          </w:p>
        </w:tc>
        <w:tc>
          <w:tcPr>
            <w:tcW w:w="710" w:type="dxa"/>
            <w:tcBorders>
              <w:bottom w:val="single" w:sz="4" w:space="0" w:color="000000"/>
            </w:tcBorders>
            <w:shd w:val="clear" w:color="auto" w:fill="F2F2F2"/>
          </w:tcPr>
          <w:p w14:paraId="327AF0EB"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350.000 РСД</w:t>
            </w:r>
          </w:p>
        </w:tc>
        <w:tc>
          <w:tcPr>
            <w:tcW w:w="425" w:type="dxa"/>
            <w:tcBorders>
              <w:left w:val="single" w:sz="4" w:space="0" w:color="000000"/>
              <w:right w:val="single" w:sz="4" w:space="0" w:color="000000"/>
            </w:tcBorders>
            <w:shd w:val="clear" w:color="auto" w:fill="auto"/>
          </w:tcPr>
          <w:p w14:paraId="31793C4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1309CED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7A50517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2B6F08" w:rsidRPr="00397E45">
              <w:rPr>
                <w:rFonts w:ascii="Arial" w:hAnsi="Arial" w:cs="Arial"/>
                <w:sz w:val="16"/>
                <w:szCs w:val="16"/>
              </w:rPr>
              <w:t>МРЗБСП</w:t>
            </w:r>
            <w:r w:rsidRPr="00B9688F">
              <w:rPr>
                <w:rFonts w:ascii="Arial" w:hAnsi="Arial" w:cs="Arial"/>
                <w:sz w:val="16"/>
                <w:szCs w:val="16"/>
                <w:lang w:val="sr-Cyrl-RS"/>
              </w:rPr>
              <w:t>)</w:t>
            </w:r>
          </w:p>
          <w:p w14:paraId="7653044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eastAsia="en-GB"/>
              </w:rPr>
              <w:t xml:space="preserve">8.069.788,00 </w:t>
            </w:r>
            <w:r w:rsidRPr="00B9688F">
              <w:rPr>
                <w:rFonts w:ascii="Arial" w:hAnsi="Arial" w:cs="Arial"/>
                <w:sz w:val="16"/>
                <w:szCs w:val="16"/>
                <w:lang w:val="sr-Cyrl-RS"/>
              </w:rPr>
              <w:t>РСД</w:t>
            </w:r>
          </w:p>
          <w:p w14:paraId="69D7BF9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14DD7BFE" w14:textId="77777777" w:rsidR="00FC6680" w:rsidRPr="00B9688F" w:rsidRDefault="00FC6680" w:rsidP="000C46B4">
            <w:pPr>
              <w:pStyle w:val="NoSpacing"/>
              <w:widowControl w:val="0"/>
              <w:rPr>
                <w:rFonts w:ascii="Arial" w:hAnsi="Arial" w:cs="Arial"/>
                <w:sz w:val="16"/>
                <w:szCs w:val="16"/>
                <w:lang w:val="sr-Cyrl-RS"/>
              </w:rPr>
            </w:pPr>
          </w:p>
          <w:p w14:paraId="0FEA6FFB" w14:textId="77777777" w:rsidR="00FC6680" w:rsidRPr="00B9688F" w:rsidRDefault="00FC6680" w:rsidP="000C46B4">
            <w:pPr>
              <w:pStyle w:val="NoSpacing"/>
              <w:widowControl w:val="0"/>
              <w:rPr>
                <w:rFonts w:ascii="Arial" w:hAnsi="Arial" w:cs="Arial"/>
                <w:sz w:val="16"/>
                <w:szCs w:val="16"/>
                <w:lang w:val="sr-Cyrl-RS"/>
              </w:rPr>
            </w:pPr>
          </w:p>
          <w:p w14:paraId="2FD6A635"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Финансијски план НСЗ* 32.822.566,00 РСД</w:t>
            </w:r>
          </w:p>
          <w:p w14:paraId="58B317AB" w14:textId="77777777" w:rsidR="00FC6680" w:rsidRPr="00B9688F" w:rsidRDefault="00FC6680" w:rsidP="000C46B4">
            <w:pPr>
              <w:widowControl w:val="0"/>
              <w:spacing w:after="0" w:line="240" w:lineRule="auto"/>
              <w:rPr>
                <w:rFonts w:ascii="Arial" w:hAnsi="Arial" w:cs="Arial"/>
                <w:sz w:val="16"/>
                <w:szCs w:val="16"/>
                <w:lang w:eastAsia="en-GB"/>
              </w:rPr>
            </w:pPr>
          </w:p>
          <w:p w14:paraId="699FE1D8" w14:textId="77777777" w:rsidR="00FC6680" w:rsidRPr="00B9688F" w:rsidRDefault="00FC6680" w:rsidP="000C46B4">
            <w:pPr>
              <w:widowControl w:val="0"/>
              <w:spacing w:after="0" w:line="240" w:lineRule="auto"/>
              <w:rPr>
                <w:rFonts w:ascii="Arial" w:hAnsi="Arial" w:cs="Arial"/>
                <w:sz w:val="16"/>
                <w:szCs w:val="16"/>
              </w:rPr>
            </w:pPr>
          </w:p>
          <w:p w14:paraId="35A81CC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Финансијски план НСЗ* 6.301.289,00 РСД</w:t>
            </w:r>
          </w:p>
        </w:tc>
        <w:tc>
          <w:tcPr>
            <w:tcW w:w="1186" w:type="dxa"/>
            <w:tcBorders>
              <w:bottom w:val="single" w:sz="4" w:space="0" w:color="000000"/>
              <w:right w:val="single" w:sz="4" w:space="0" w:color="000000"/>
            </w:tcBorders>
            <w:shd w:val="clear" w:color="auto" w:fill="auto"/>
          </w:tcPr>
          <w:p w14:paraId="0D65853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0AB4774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850D900" w14:textId="77777777" w:rsidR="00FC6680" w:rsidRPr="00B9688F" w:rsidRDefault="00FC6680" w:rsidP="000C46B4">
            <w:pPr>
              <w:widowControl w:val="0"/>
              <w:spacing w:after="0" w:line="240" w:lineRule="auto"/>
              <w:rPr>
                <w:rFonts w:ascii="Arial" w:hAnsi="Arial" w:cs="Arial"/>
                <w:sz w:val="16"/>
                <w:szCs w:val="16"/>
                <w:highlight w:val="yellow"/>
                <w:lang w:eastAsia="en-GB"/>
              </w:rPr>
            </w:pPr>
            <w:r w:rsidRPr="00B9688F">
              <w:rPr>
                <w:rFonts w:ascii="Arial" w:hAnsi="Arial" w:cs="Arial"/>
                <w:sz w:val="16"/>
                <w:szCs w:val="16"/>
                <w:lang w:eastAsia="en-GB"/>
              </w:rPr>
              <w:t>277</w:t>
            </w:r>
          </w:p>
          <w:p w14:paraId="60A1B8A7" w14:textId="77777777" w:rsidR="00FC6680" w:rsidRPr="00B9688F" w:rsidRDefault="00FC6680" w:rsidP="000C46B4">
            <w:pPr>
              <w:widowControl w:val="0"/>
              <w:spacing w:after="0" w:line="240" w:lineRule="auto"/>
              <w:rPr>
                <w:rFonts w:ascii="Arial" w:hAnsi="Arial" w:cs="Arial"/>
                <w:sz w:val="16"/>
                <w:szCs w:val="16"/>
                <w:lang w:eastAsia="en-GB"/>
              </w:rPr>
            </w:pPr>
          </w:p>
          <w:p w14:paraId="3735CED6" w14:textId="77777777" w:rsidR="00FC6680" w:rsidRPr="00B9688F" w:rsidRDefault="00FC6680" w:rsidP="000C46B4">
            <w:pPr>
              <w:widowControl w:val="0"/>
              <w:spacing w:after="0" w:line="240" w:lineRule="auto"/>
              <w:rPr>
                <w:rFonts w:ascii="Arial" w:hAnsi="Arial" w:cs="Arial"/>
                <w:sz w:val="16"/>
                <w:szCs w:val="16"/>
                <w:lang w:eastAsia="en-GB"/>
              </w:rPr>
            </w:pPr>
          </w:p>
          <w:p w14:paraId="264CBE5C" w14:textId="77777777" w:rsidR="00FC6680" w:rsidRPr="00B9688F" w:rsidRDefault="00FC6680" w:rsidP="000C46B4">
            <w:pPr>
              <w:widowControl w:val="0"/>
              <w:spacing w:after="0" w:line="240" w:lineRule="auto"/>
              <w:rPr>
                <w:rFonts w:ascii="Arial" w:hAnsi="Arial" w:cs="Arial"/>
                <w:sz w:val="16"/>
                <w:szCs w:val="16"/>
                <w:lang w:eastAsia="en-GB"/>
              </w:rPr>
            </w:pPr>
          </w:p>
          <w:p w14:paraId="692FA85C" w14:textId="77777777" w:rsidR="00FC6680" w:rsidRPr="00B9688F" w:rsidRDefault="00FC6680" w:rsidP="000C46B4">
            <w:pPr>
              <w:widowControl w:val="0"/>
              <w:spacing w:after="0" w:line="240" w:lineRule="auto"/>
              <w:rPr>
                <w:rFonts w:ascii="Arial" w:hAnsi="Arial" w:cs="Arial"/>
                <w:sz w:val="16"/>
                <w:szCs w:val="16"/>
                <w:lang w:eastAsia="en-GB"/>
              </w:rPr>
            </w:pPr>
          </w:p>
          <w:p w14:paraId="645AC290" w14:textId="77777777" w:rsidR="00FC6680" w:rsidRPr="00B9688F" w:rsidRDefault="00FC6680" w:rsidP="000C46B4">
            <w:pPr>
              <w:widowControl w:val="0"/>
              <w:spacing w:after="0" w:line="240" w:lineRule="auto"/>
              <w:rPr>
                <w:rFonts w:ascii="Arial" w:hAnsi="Arial" w:cs="Arial"/>
                <w:sz w:val="16"/>
                <w:szCs w:val="16"/>
                <w:lang w:eastAsia="en-GB"/>
              </w:rPr>
            </w:pPr>
          </w:p>
          <w:p w14:paraId="08E6F2CC" w14:textId="77777777" w:rsidR="00FC6680" w:rsidRPr="00B9688F" w:rsidRDefault="00FC6680" w:rsidP="000C46B4">
            <w:pPr>
              <w:widowControl w:val="0"/>
              <w:spacing w:after="0" w:line="240" w:lineRule="auto"/>
              <w:rPr>
                <w:rFonts w:ascii="Arial" w:hAnsi="Arial" w:cs="Arial"/>
                <w:sz w:val="16"/>
                <w:szCs w:val="16"/>
                <w:lang w:eastAsia="en-GB"/>
              </w:rPr>
            </w:pPr>
          </w:p>
          <w:p w14:paraId="1EFD1F7A" w14:textId="77777777" w:rsidR="00FC6680" w:rsidRPr="00B9688F" w:rsidRDefault="00FC6680" w:rsidP="000C46B4">
            <w:pPr>
              <w:widowControl w:val="0"/>
              <w:spacing w:after="0" w:line="240" w:lineRule="auto"/>
              <w:rPr>
                <w:rFonts w:ascii="Arial" w:hAnsi="Arial" w:cs="Arial"/>
                <w:sz w:val="16"/>
                <w:szCs w:val="16"/>
                <w:lang w:eastAsia="en-GB"/>
              </w:rPr>
            </w:pPr>
          </w:p>
          <w:p w14:paraId="6FAD5AF7" w14:textId="77777777" w:rsidR="00FC6680" w:rsidRPr="00B9688F" w:rsidRDefault="00FC6680" w:rsidP="000C46B4">
            <w:pPr>
              <w:widowControl w:val="0"/>
              <w:spacing w:after="0" w:line="240" w:lineRule="auto"/>
              <w:rPr>
                <w:rFonts w:ascii="Arial" w:hAnsi="Arial" w:cs="Arial"/>
                <w:sz w:val="16"/>
                <w:szCs w:val="16"/>
                <w:lang w:eastAsia="en-GB"/>
              </w:rPr>
            </w:pPr>
          </w:p>
          <w:p w14:paraId="6887B92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   82 - </w:t>
            </w:r>
          </w:p>
          <w:p w14:paraId="39D6FE1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Таленти у јавном сектору</w:t>
            </w:r>
          </w:p>
          <w:p w14:paraId="07DE6192" w14:textId="77777777" w:rsidR="00FC6680" w:rsidRPr="00B9688F" w:rsidRDefault="00FC6680" w:rsidP="000C46B4">
            <w:pPr>
              <w:widowControl w:val="0"/>
              <w:spacing w:after="0" w:line="240" w:lineRule="auto"/>
              <w:rPr>
                <w:rFonts w:ascii="Arial" w:hAnsi="Arial" w:cs="Arial"/>
                <w:sz w:val="16"/>
                <w:szCs w:val="16"/>
                <w:lang w:eastAsia="en-GB"/>
              </w:rPr>
            </w:pPr>
          </w:p>
        </w:tc>
        <w:tc>
          <w:tcPr>
            <w:tcW w:w="1074" w:type="dxa"/>
            <w:tcBorders>
              <w:bottom w:val="single" w:sz="4" w:space="0" w:color="000000"/>
              <w:right w:val="single" w:sz="4" w:space="0" w:color="000000"/>
            </w:tcBorders>
            <w:shd w:val="clear" w:color="auto" w:fill="auto"/>
          </w:tcPr>
          <w:p w14:paraId="7951CDC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206.011,90</w:t>
            </w:r>
            <w:r w:rsidRPr="00B9688F">
              <w:rPr>
                <w:rFonts w:ascii="Arial" w:hAnsi="Arial" w:cs="Arial"/>
                <w:sz w:val="16"/>
                <w:szCs w:val="16"/>
                <w:lang w:val="sr-Latn-RS" w:eastAsia="en-GB"/>
              </w:rPr>
              <w:t xml:space="preserve"> </w:t>
            </w:r>
            <w:r w:rsidRPr="00B9688F">
              <w:rPr>
                <w:rFonts w:ascii="Arial" w:hAnsi="Arial" w:cs="Arial"/>
                <w:sz w:val="16"/>
                <w:szCs w:val="16"/>
                <w:lang w:eastAsia="en-GB"/>
              </w:rPr>
              <w:t>РСД</w:t>
            </w:r>
          </w:p>
          <w:p w14:paraId="524FCD17"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5A7BD2FB"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5B59C90A"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1E826704"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0BB6CAE4"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7E923669"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4A3E5314"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540606B3" w14:textId="77777777" w:rsidR="00FC6680" w:rsidRPr="00B9688F" w:rsidRDefault="00FC6680" w:rsidP="000C46B4">
            <w:pPr>
              <w:widowControl w:val="0"/>
              <w:spacing w:after="0" w:line="240" w:lineRule="auto"/>
              <w:rPr>
                <w:rFonts w:ascii="Arial" w:hAnsi="Arial" w:cs="Arial"/>
                <w:sz w:val="16"/>
                <w:szCs w:val="16"/>
                <w:lang w:val="sr-Latn-RS" w:eastAsia="en-GB"/>
              </w:rPr>
            </w:pPr>
          </w:p>
          <w:p w14:paraId="063BD21B" w14:textId="77777777" w:rsidR="00FC6680" w:rsidRPr="00B9688F" w:rsidRDefault="00FC6680" w:rsidP="000C46B4">
            <w:pPr>
              <w:widowControl w:val="0"/>
              <w:spacing w:after="0" w:line="240" w:lineRule="auto"/>
              <w:rPr>
                <w:rFonts w:ascii="Arial" w:hAnsi="Arial" w:cs="Arial"/>
                <w:sz w:val="16"/>
                <w:szCs w:val="16"/>
                <w:highlight w:val="green"/>
                <w:lang w:val="sr-Latn-RS" w:eastAsia="en-GB"/>
              </w:rPr>
            </w:pPr>
            <w:r w:rsidRPr="00B9688F">
              <w:rPr>
                <w:rFonts w:ascii="Arial" w:hAnsi="Arial" w:cs="Arial"/>
                <w:sz w:val="16"/>
                <w:szCs w:val="16"/>
                <w:lang w:val="sr-Latn-RS" w:eastAsia="en-GB"/>
              </w:rPr>
              <w:t xml:space="preserve">382.500,00 </w:t>
            </w:r>
            <w:r w:rsidRPr="00B9688F">
              <w:rPr>
                <w:rFonts w:ascii="Arial" w:hAnsi="Arial" w:cs="Arial"/>
                <w:sz w:val="16"/>
                <w:szCs w:val="16"/>
                <w:lang w:eastAsia="en-GB"/>
              </w:rPr>
              <w:t>РСД</w:t>
            </w:r>
          </w:p>
        </w:tc>
      </w:tr>
      <w:tr w:rsidR="00FC6680" w:rsidRPr="00B9688F" w14:paraId="4339275B"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26DCE5F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Обука за тржиште рада</w:t>
            </w:r>
          </w:p>
        </w:tc>
        <w:tc>
          <w:tcPr>
            <w:tcW w:w="709" w:type="dxa"/>
            <w:tcBorders>
              <w:bottom w:val="single" w:sz="4" w:space="0" w:color="000000"/>
              <w:right w:val="single" w:sz="4" w:space="0" w:color="000000"/>
            </w:tcBorders>
            <w:shd w:val="clear" w:color="auto" w:fill="F2F2F2"/>
          </w:tcPr>
          <w:p w14:paraId="036F4A3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5F7EE1C4"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2B6F08" w:rsidRPr="00397E45">
              <w:rPr>
                <w:rFonts w:ascii="Arial" w:hAnsi="Arial" w:cs="Arial"/>
                <w:sz w:val="16"/>
                <w:szCs w:val="16"/>
              </w:rPr>
              <w:t>МРЗБСП</w:t>
            </w:r>
            <w:r w:rsidRPr="00B9688F">
              <w:rPr>
                <w:rFonts w:ascii="Arial" w:hAnsi="Arial" w:cs="Arial"/>
                <w:sz w:val="16"/>
                <w:szCs w:val="16"/>
                <w:lang w:val="sr-Cyrl-RS"/>
              </w:rPr>
              <w:t>)</w:t>
            </w:r>
          </w:p>
          <w:p w14:paraId="21A8087A"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15.902.795</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w:t>
            </w:r>
            <w:r w:rsidRPr="00B9688F">
              <w:rPr>
                <w:rFonts w:ascii="Arial" w:hAnsi="Arial" w:cs="Arial"/>
                <w:sz w:val="16"/>
                <w:szCs w:val="16"/>
                <w:lang w:val="sr-Cyrl-RS"/>
              </w:rPr>
              <w:t>2024 (кофинансирање Директни грант НСЗ и Буџет РС)</w:t>
            </w:r>
          </w:p>
          <w:p w14:paraId="4659F5DB" w14:textId="77777777" w:rsidR="00FC6680" w:rsidRPr="00B9688F" w:rsidRDefault="00FC6680" w:rsidP="000C46B4">
            <w:pPr>
              <w:pStyle w:val="NoSpacing"/>
              <w:widowControl w:val="0"/>
              <w:rPr>
                <w:rFonts w:ascii="Arial" w:hAnsi="Arial" w:cs="Arial"/>
                <w:sz w:val="16"/>
                <w:szCs w:val="16"/>
                <w:lang w:val="sr-Cyrl-RS"/>
              </w:rPr>
            </w:pPr>
          </w:p>
          <w:p w14:paraId="04399B9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lastRenderedPageBreak/>
              <w:t>(</w:t>
            </w:r>
            <w:r w:rsidR="00B10BA8" w:rsidRPr="00397E45">
              <w:rPr>
                <w:rFonts w:ascii="Arial" w:hAnsi="Arial" w:cs="Arial"/>
                <w:sz w:val="16"/>
                <w:szCs w:val="16"/>
              </w:rPr>
              <w:t>МРЗБСП</w:t>
            </w:r>
            <w:r w:rsidRPr="00B9688F">
              <w:rPr>
                <w:rFonts w:ascii="Arial" w:hAnsi="Arial" w:cs="Arial"/>
                <w:sz w:val="16"/>
                <w:szCs w:val="16"/>
                <w:lang w:val="sr-Cyrl-RS"/>
              </w:rPr>
              <w:t>)</w:t>
            </w:r>
          </w:p>
          <w:p w14:paraId="3113B3B2"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8.834.886,00 РСД</w:t>
            </w:r>
          </w:p>
          <w:p w14:paraId="5BE18F73"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2024 (Буџет РС)</w:t>
            </w:r>
          </w:p>
          <w:p w14:paraId="77491C2B" w14:textId="77777777" w:rsidR="00FC6680" w:rsidRPr="00B9688F" w:rsidRDefault="00FC6680" w:rsidP="000C46B4">
            <w:pPr>
              <w:pStyle w:val="NoSpacing"/>
              <w:widowControl w:val="0"/>
              <w:rPr>
                <w:rFonts w:ascii="Arial" w:hAnsi="Arial" w:cs="Arial"/>
                <w:sz w:val="16"/>
                <w:szCs w:val="16"/>
                <w:lang w:val="sr-Cyrl-RS"/>
              </w:rPr>
            </w:pPr>
          </w:p>
          <w:p w14:paraId="4ACAA55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B10BA8" w:rsidRPr="00397E45">
              <w:rPr>
                <w:rFonts w:ascii="Arial" w:hAnsi="Arial" w:cs="Arial"/>
                <w:sz w:val="16"/>
                <w:szCs w:val="16"/>
              </w:rPr>
              <w:t>МРЗБСП</w:t>
            </w:r>
            <w:r w:rsidRPr="00B9688F">
              <w:rPr>
                <w:rFonts w:ascii="Arial" w:hAnsi="Arial" w:cs="Arial"/>
                <w:sz w:val="16"/>
                <w:szCs w:val="16"/>
                <w:lang w:val="sr-Cyrl-RS"/>
              </w:rPr>
              <w:t>)</w:t>
            </w:r>
          </w:p>
          <w:p w14:paraId="5B34EC77"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13.363.200,00 РСД</w:t>
            </w:r>
          </w:p>
          <w:p w14:paraId="18607B7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(Буџет РС)</w:t>
            </w:r>
          </w:p>
          <w:p w14:paraId="486DE6E3" w14:textId="77777777" w:rsidR="00FC6680" w:rsidRPr="00B9688F" w:rsidRDefault="00FC6680" w:rsidP="000C46B4">
            <w:pPr>
              <w:pStyle w:val="NoSpacing"/>
              <w:widowControl w:val="0"/>
              <w:rPr>
                <w:rFonts w:ascii="Arial" w:hAnsi="Arial" w:cs="Arial"/>
                <w:sz w:val="16"/>
                <w:szCs w:val="16"/>
                <w:lang w:val="sr-Cyrl-RS"/>
              </w:rPr>
            </w:pPr>
          </w:p>
          <w:p w14:paraId="3B3F7E1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22.272.000,00 РСД</w:t>
            </w:r>
          </w:p>
          <w:p w14:paraId="0DD3FF5C" w14:textId="77777777" w:rsidR="00FC6680" w:rsidRPr="00B9688F" w:rsidRDefault="00FC6680" w:rsidP="000C46B4">
            <w:pPr>
              <w:widowControl w:val="0"/>
              <w:spacing w:line="240" w:lineRule="auto"/>
              <w:rPr>
                <w:rFonts w:ascii="Arial" w:hAnsi="Arial" w:cs="Arial"/>
                <w:sz w:val="16"/>
                <w:szCs w:val="16"/>
              </w:rPr>
            </w:pPr>
            <w:r w:rsidRPr="00B9688F">
              <w:rPr>
                <w:rFonts w:ascii="Arial" w:hAnsi="Arial" w:cs="Arial"/>
                <w:sz w:val="16"/>
                <w:szCs w:val="16"/>
              </w:rPr>
              <w:t>2025 (Финансијски план НСЗ)</w:t>
            </w:r>
          </w:p>
          <w:p w14:paraId="18F8343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B10BA8" w:rsidRPr="00397E45">
              <w:rPr>
                <w:rFonts w:ascii="Arial" w:hAnsi="Arial" w:cs="Arial"/>
                <w:sz w:val="16"/>
                <w:szCs w:val="16"/>
              </w:rPr>
              <w:t>МРЗБСП</w:t>
            </w:r>
            <w:r w:rsidRPr="00B9688F">
              <w:rPr>
                <w:rFonts w:ascii="Arial" w:hAnsi="Arial" w:cs="Arial"/>
                <w:sz w:val="16"/>
                <w:szCs w:val="16"/>
                <w:lang w:val="sr-Cyrl-RS"/>
              </w:rPr>
              <w:t>)</w:t>
            </w:r>
          </w:p>
          <w:p w14:paraId="04F7892F"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13.363.200,00 РСД</w:t>
            </w:r>
          </w:p>
          <w:p w14:paraId="27567ED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2026 (Буџет РС)</w:t>
            </w:r>
          </w:p>
          <w:p w14:paraId="3C4C720B" w14:textId="77777777" w:rsidR="00FC6680" w:rsidRPr="00B9688F" w:rsidRDefault="00FC6680" w:rsidP="000C46B4">
            <w:pPr>
              <w:pStyle w:val="NoSpacing"/>
              <w:widowControl w:val="0"/>
              <w:rPr>
                <w:rFonts w:ascii="Arial" w:hAnsi="Arial" w:cs="Arial"/>
                <w:sz w:val="16"/>
                <w:szCs w:val="16"/>
                <w:lang w:val="sr-Cyrl-RS"/>
              </w:rPr>
            </w:pPr>
          </w:p>
          <w:p w14:paraId="5BBFE078"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4.454.400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 2026 (кофинансирање ОП и Буџет РС)</w:t>
            </w:r>
          </w:p>
        </w:tc>
        <w:tc>
          <w:tcPr>
            <w:tcW w:w="1135" w:type="dxa"/>
            <w:tcBorders>
              <w:bottom w:val="single" w:sz="4" w:space="0" w:color="000000"/>
              <w:right w:val="single" w:sz="4" w:space="0" w:color="000000"/>
            </w:tcBorders>
            <w:shd w:val="clear" w:color="auto" w:fill="F2F2F2"/>
          </w:tcPr>
          <w:p w14:paraId="6B133894"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lastRenderedPageBreak/>
              <w:t>42.996.445</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5B6E6F9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36BAD36F" w14:textId="77777777" w:rsidR="00FC6680" w:rsidRPr="00B9688F" w:rsidRDefault="00FC6680" w:rsidP="000C46B4">
            <w:pPr>
              <w:pStyle w:val="NoSpacing"/>
              <w:widowControl w:val="0"/>
              <w:rPr>
                <w:rFonts w:ascii="Arial" w:eastAsia="Calibri" w:hAnsi="Arial" w:cs="Arial"/>
                <w:sz w:val="16"/>
                <w:szCs w:val="16"/>
                <w:lang w:val="sr-Cyrl-RS"/>
              </w:rPr>
            </w:pPr>
          </w:p>
          <w:p w14:paraId="384E2749" w14:textId="77777777" w:rsidR="00FC6680" w:rsidRPr="00B9688F" w:rsidRDefault="00FC6680" w:rsidP="000C46B4">
            <w:pPr>
              <w:pStyle w:val="NoSpacing"/>
              <w:widowControl w:val="0"/>
              <w:rPr>
                <w:rFonts w:ascii="Arial" w:eastAsia="Calibri" w:hAnsi="Arial" w:cs="Arial"/>
                <w:sz w:val="16"/>
                <w:szCs w:val="16"/>
                <w:lang w:val="sr-Cyrl-RS"/>
              </w:rPr>
            </w:pPr>
          </w:p>
          <w:p w14:paraId="2945ECD2" w14:textId="77777777" w:rsidR="00FC6680" w:rsidRPr="00B9688F" w:rsidRDefault="00FC6680" w:rsidP="000C46B4">
            <w:pPr>
              <w:widowControl w:val="0"/>
              <w:spacing w:after="0" w:line="240" w:lineRule="auto"/>
              <w:rPr>
                <w:rFonts w:ascii="Arial" w:hAnsi="Arial" w:cs="Arial"/>
                <w:sz w:val="16"/>
                <w:szCs w:val="16"/>
              </w:rPr>
            </w:pPr>
          </w:p>
          <w:p w14:paraId="7A9AEAD5" w14:textId="77777777" w:rsidR="00FC6680" w:rsidRPr="00B9688F" w:rsidRDefault="00FC6680" w:rsidP="000C46B4">
            <w:pPr>
              <w:widowControl w:val="0"/>
              <w:spacing w:after="0" w:line="240" w:lineRule="auto"/>
              <w:rPr>
                <w:rFonts w:ascii="Arial" w:hAnsi="Arial" w:cs="Arial"/>
                <w:sz w:val="16"/>
                <w:szCs w:val="16"/>
              </w:rPr>
            </w:pPr>
          </w:p>
          <w:p w14:paraId="242FF693" w14:textId="77777777" w:rsidR="00FC6680" w:rsidRPr="00B9688F" w:rsidRDefault="00FC6680" w:rsidP="000C46B4">
            <w:pPr>
              <w:widowControl w:val="0"/>
              <w:spacing w:after="0" w:line="240" w:lineRule="auto"/>
              <w:rPr>
                <w:rFonts w:ascii="Arial" w:hAnsi="Arial" w:cs="Arial"/>
                <w:sz w:val="16"/>
                <w:szCs w:val="16"/>
              </w:rPr>
            </w:pPr>
          </w:p>
          <w:p w14:paraId="5F132F5B" w14:textId="77777777" w:rsidR="00FC6680" w:rsidRPr="00B9688F" w:rsidRDefault="00FC6680" w:rsidP="000C46B4">
            <w:pPr>
              <w:widowControl w:val="0"/>
              <w:spacing w:after="0" w:line="240" w:lineRule="auto"/>
              <w:rPr>
                <w:rFonts w:ascii="Arial" w:hAnsi="Arial" w:cs="Arial"/>
                <w:sz w:val="16"/>
                <w:szCs w:val="16"/>
              </w:rPr>
            </w:pPr>
          </w:p>
          <w:p w14:paraId="7E0C9A9C" w14:textId="77777777" w:rsidR="00FC6680" w:rsidRPr="00B9688F" w:rsidRDefault="00FC6680" w:rsidP="000C46B4">
            <w:pPr>
              <w:widowControl w:val="0"/>
              <w:spacing w:after="0" w:line="240" w:lineRule="auto"/>
              <w:rPr>
                <w:rFonts w:ascii="Arial" w:hAnsi="Arial" w:cs="Arial"/>
                <w:sz w:val="16"/>
                <w:szCs w:val="16"/>
              </w:rPr>
            </w:pPr>
          </w:p>
          <w:p w14:paraId="449449BC" w14:textId="77777777" w:rsidR="00FC6680" w:rsidRPr="00B9688F" w:rsidRDefault="00FC6680" w:rsidP="000C46B4">
            <w:pPr>
              <w:widowControl w:val="0"/>
              <w:spacing w:after="0" w:line="240" w:lineRule="auto"/>
              <w:rPr>
                <w:rFonts w:ascii="Arial" w:hAnsi="Arial" w:cs="Arial"/>
                <w:sz w:val="16"/>
                <w:szCs w:val="16"/>
              </w:rPr>
            </w:pPr>
          </w:p>
          <w:p w14:paraId="07DD7CE7" w14:textId="77777777" w:rsidR="00FC6680" w:rsidRPr="00B9688F" w:rsidRDefault="00FC6680" w:rsidP="000C46B4">
            <w:pPr>
              <w:widowControl w:val="0"/>
              <w:spacing w:after="0" w:line="240" w:lineRule="auto"/>
              <w:rPr>
                <w:rFonts w:ascii="Arial" w:hAnsi="Arial" w:cs="Arial"/>
                <w:sz w:val="16"/>
                <w:szCs w:val="16"/>
              </w:rPr>
            </w:pPr>
          </w:p>
          <w:p w14:paraId="570D67F5" w14:textId="77777777" w:rsidR="00FC6680" w:rsidRPr="00B9688F" w:rsidRDefault="00FC6680" w:rsidP="000C46B4">
            <w:pPr>
              <w:widowControl w:val="0"/>
              <w:spacing w:after="0" w:line="240" w:lineRule="auto"/>
              <w:rPr>
                <w:rFonts w:ascii="Arial" w:hAnsi="Arial" w:cs="Arial"/>
                <w:sz w:val="16"/>
                <w:szCs w:val="16"/>
              </w:rPr>
            </w:pPr>
          </w:p>
          <w:p w14:paraId="385A0B21" w14:textId="77777777" w:rsidR="00FC6680" w:rsidRPr="00B9688F" w:rsidRDefault="00FC6680" w:rsidP="000C46B4">
            <w:pPr>
              <w:widowControl w:val="0"/>
              <w:spacing w:after="0" w:line="240" w:lineRule="auto"/>
              <w:rPr>
                <w:rFonts w:ascii="Arial" w:hAnsi="Arial" w:cs="Arial"/>
                <w:sz w:val="16"/>
                <w:szCs w:val="16"/>
              </w:rPr>
            </w:pPr>
          </w:p>
          <w:p w14:paraId="7169C4C1" w14:textId="77777777" w:rsidR="00FC6680" w:rsidRPr="00B9688F" w:rsidRDefault="00FC6680" w:rsidP="000C46B4">
            <w:pPr>
              <w:widowControl w:val="0"/>
              <w:spacing w:after="0" w:line="240" w:lineRule="auto"/>
              <w:rPr>
                <w:rFonts w:ascii="Arial" w:hAnsi="Arial" w:cs="Arial"/>
                <w:sz w:val="16"/>
                <w:szCs w:val="16"/>
              </w:rPr>
            </w:pPr>
          </w:p>
          <w:p w14:paraId="01AE232B" w14:textId="77777777" w:rsidR="00FC6680" w:rsidRPr="00B9688F" w:rsidRDefault="00FC6680" w:rsidP="000C46B4">
            <w:pPr>
              <w:widowControl w:val="0"/>
              <w:spacing w:after="0" w:line="240" w:lineRule="auto"/>
              <w:rPr>
                <w:rFonts w:ascii="Arial" w:hAnsi="Arial" w:cs="Arial"/>
                <w:sz w:val="16"/>
                <w:szCs w:val="16"/>
              </w:rPr>
            </w:pPr>
          </w:p>
          <w:p w14:paraId="1087D043" w14:textId="77777777" w:rsidR="00FC6680" w:rsidRPr="00B9688F" w:rsidRDefault="00FC6680" w:rsidP="000C46B4">
            <w:pPr>
              <w:widowControl w:val="0"/>
              <w:spacing w:after="0" w:line="240" w:lineRule="auto"/>
              <w:rPr>
                <w:rFonts w:ascii="Arial" w:hAnsi="Arial" w:cs="Arial"/>
                <w:sz w:val="16"/>
                <w:szCs w:val="16"/>
              </w:rPr>
            </w:pPr>
          </w:p>
          <w:p w14:paraId="454D5131" w14:textId="77777777" w:rsidR="00FC6680" w:rsidRPr="00B9688F" w:rsidRDefault="00FC6680" w:rsidP="000C46B4">
            <w:pPr>
              <w:widowControl w:val="0"/>
              <w:spacing w:after="0" w:line="240" w:lineRule="auto"/>
              <w:rPr>
                <w:rFonts w:ascii="Arial" w:hAnsi="Arial" w:cs="Arial"/>
                <w:sz w:val="16"/>
                <w:szCs w:val="16"/>
              </w:rPr>
            </w:pPr>
          </w:p>
          <w:p w14:paraId="42308DC8" w14:textId="77777777" w:rsidR="00FC6680" w:rsidRPr="00B9688F" w:rsidRDefault="00FC6680" w:rsidP="000C46B4">
            <w:pPr>
              <w:widowControl w:val="0"/>
              <w:spacing w:after="0" w:line="240" w:lineRule="auto"/>
              <w:rPr>
                <w:rFonts w:ascii="Arial" w:hAnsi="Arial" w:cs="Arial"/>
                <w:sz w:val="16"/>
                <w:szCs w:val="16"/>
              </w:rPr>
            </w:pPr>
          </w:p>
          <w:p w14:paraId="5BBC0859" w14:textId="77777777" w:rsidR="00FC6680" w:rsidRPr="00B9688F" w:rsidRDefault="00FC6680" w:rsidP="000C46B4">
            <w:pPr>
              <w:widowControl w:val="0"/>
              <w:spacing w:after="0" w:line="240" w:lineRule="auto"/>
              <w:rPr>
                <w:rFonts w:ascii="Arial" w:hAnsi="Arial" w:cs="Arial"/>
                <w:sz w:val="16"/>
                <w:szCs w:val="16"/>
              </w:rPr>
            </w:pPr>
          </w:p>
          <w:p w14:paraId="57991E3D" w14:textId="77777777" w:rsidR="00FC6680" w:rsidRPr="00B9688F" w:rsidRDefault="00FC6680" w:rsidP="000C46B4">
            <w:pPr>
              <w:widowControl w:val="0"/>
              <w:spacing w:after="0" w:line="240" w:lineRule="auto"/>
              <w:rPr>
                <w:rFonts w:ascii="Arial" w:hAnsi="Arial" w:cs="Arial"/>
                <w:sz w:val="16"/>
                <w:szCs w:val="16"/>
              </w:rPr>
            </w:pPr>
          </w:p>
          <w:p w14:paraId="2829F72F" w14:textId="77777777" w:rsidR="00FC6680" w:rsidRPr="00B9688F" w:rsidRDefault="00FC6680" w:rsidP="000C46B4">
            <w:pPr>
              <w:widowControl w:val="0"/>
              <w:spacing w:after="0" w:line="240" w:lineRule="auto"/>
              <w:rPr>
                <w:rFonts w:ascii="Arial" w:hAnsi="Arial" w:cs="Arial"/>
                <w:sz w:val="16"/>
                <w:szCs w:val="16"/>
              </w:rPr>
            </w:pPr>
          </w:p>
          <w:p w14:paraId="6CFC8490" w14:textId="77777777" w:rsidR="00FC6680" w:rsidRPr="00B9688F" w:rsidRDefault="00FC6680" w:rsidP="000C46B4">
            <w:pPr>
              <w:widowControl w:val="0"/>
              <w:spacing w:after="0" w:line="240" w:lineRule="auto"/>
              <w:rPr>
                <w:rFonts w:ascii="Arial" w:hAnsi="Arial" w:cs="Arial"/>
                <w:sz w:val="16"/>
                <w:szCs w:val="16"/>
              </w:rPr>
            </w:pPr>
          </w:p>
          <w:p w14:paraId="2E7674E3" w14:textId="77777777" w:rsidR="00FC6680" w:rsidRPr="00B9688F" w:rsidRDefault="00FC6680" w:rsidP="000C46B4">
            <w:pPr>
              <w:widowControl w:val="0"/>
              <w:spacing w:after="0" w:line="240" w:lineRule="auto"/>
              <w:rPr>
                <w:rFonts w:ascii="Arial" w:hAnsi="Arial" w:cs="Arial"/>
                <w:sz w:val="16"/>
                <w:szCs w:val="16"/>
              </w:rPr>
            </w:pPr>
          </w:p>
          <w:p w14:paraId="116EE396" w14:textId="77777777" w:rsidR="00FC6680" w:rsidRPr="00B9688F" w:rsidRDefault="00FC6680" w:rsidP="000C46B4">
            <w:pPr>
              <w:widowControl w:val="0"/>
              <w:spacing w:after="0" w:line="240" w:lineRule="auto"/>
              <w:rPr>
                <w:rFonts w:ascii="Arial" w:hAnsi="Arial" w:cs="Arial"/>
                <w:sz w:val="16"/>
                <w:szCs w:val="16"/>
              </w:rPr>
            </w:pPr>
          </w:p>
          <w:p w14:paraId="661DB108" w14:textId="77777777" w:rsidR="00FC6680" w:rsidRPr="00B9688F" w:rsidRDefault="00FC6680" w:rsidP="000C46B4">
            <w:pPr>
              <w:widowControl w:val="0"/>
              <w:spacing w:after="0" w:line="240" w:lineRule="auto"/>
              <w:rPr>
                <w:rFonts w:ascii="Arial" w:hAnsi="Arial" w:cs="Arial"/>
                <w:sz w:val="16"/>
                <w:szCs w:val="16"/>
              </w:rPr>
            </w:pPr>
          </w:p>
          <w:p w14:paraId="1C1D5AF2" w14:textId="77777777" w:rsidR="00FC6680" w:rsidRPr="00B9688F" w:rsidRDefault="00FC6680" w:rsidP="000C46B4">
            <w:pPr>
              <w:widowControl w:val="0"/>
              <w:spacing w:after="0" w:line="240" w:lineRule="auto"/>
              <w:rPr>
                <w:rFonts w:ascii="Arial" w:hAnsi="Arial" w:cs="Arial"/>
                <w:sz w:val="16"/>
                <w:szCs w:val="16"/>
              </w:rPr>
            </w:pPr>
          </w:p>
          <w:p w14:paraId="2D36C3FE" w14:textId="77777777" w:rsidR="00FC6680" w:rsidRPr="00B9688F" w:rsidRDefault="00FC6680" w:rsidP="000C46B4">
            <w:pPr>
              <w:widowControl w:val="0"/>
              <w:spacing w:after="0" w:line="240" w:lineRule="auto"/>
              <w:rPr>
                <w:rFonts w:ascii="Arial" w:hAnsi="Arial" w:cs="Arial"/>
                <w:sz w:val="16"/>
                <w:szCs w:val="16"/>
              </w:rPr>
            </w:pPr>
          </w:p>
          <w:p w14:paraId="2909A517" w14:textId="77777777" w:rsidR="00FC6680" w:rsidRPr="00B9688F" w:rsidRDefault="00FC6680" w:rsidP="000C46B4">
            <w:pPr>
              <w:widowControl w:val="0"/>
              <w:spacing w:after="0" w:line="240" w:lineRule="auto"/>
              <w:rPr>
                <w:rFonts w:ascii="Arial" w:hAnsi="Arial" w:cs="Arial"/>
                <w:sz w:val="16"/>
                <w:szCs w:val="16"/>
              </w:rPr>
            </w:pPr>
          </w:p>
          <w:p w14:paraId="720F3792"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17.817.600,00</w:t>
            </w:r>
            <w:r w:rsidRPr="00B9688F">
              <w:rPr>
                <w:rFonts w:ascii="Arial" w:hAnsi="Arial" w:cs="Arial"/>
                <w:b/>
                <w:sz w:val="16"/>
                <w:szCs w:val="16"/>
              </w:rPr>
              <w:t xml:space="preserve"> </w:t>
            </w:r>
            <w:r w:rsidRPr="00B9688F">
              <w:rPr>
                <w:rFonts w:ascii="Arial" w:hAnsi="Arial" w:cs="Arial"/>
                <w:sz w:val="16"/>
                <w:szCs w:val="16"/>
              </w:rPr>
              <w:t xml:space="preserve">  РСД</w:t>
            </w:r>
          </w:p>
          <w:p w14:paraId="4CD3E289"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 2024-2027 - Директни грант НСЗ</w:t>
            </w:r>
          </w:p>
        </w:tc>
        <w:tc>
          <w:tcPr>
            <w:tcW w:w="1132" w:type="dxa"/>
            <w:tcBorders>
              <w:bottom w:val="single" w:sz="4" w:space="0" w:color="000000"/>
              <w:right w:val="single" w:sz="4" w:space="0" w:color="000000"/>
            </w:tcBorders>
            <w:shd w:val="clear" w:color="auto" w:fill="F2F2F2"/>
          </w:tcPr>
          <w:p w14:paraId="77A67D67"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lastRenderedPageBreak/>
              <w:t>/</w:t>
            </w:r>
          </w:p>
        </w:tc>
        <w:tc>
          <w:tcPr>
            <w:tcW w:w="1135" w:type="dxa"/>
            <w:tcBorders>
              <w:bottom w:val="single" w:sz="4" w:space="0" w:color="000000"/>
              <w:right w:val="single" w:sz="4" w:space="0" w:color="000000"/>
            </w:tcBorders>
            <w:shd w:val="clear" w:color="auto" w:fill="F2F2F2"/>
          </w:tcPr>
          <w:p w14:paraId="4925DE3D"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665</w:t>
            </w:r>
          </w:p>
        </w:tc>
        <w:tc>
          <w:tcPr>
            <w:tcW w:w="710" w:type="dxa"/>
            <w:tcBorders>
              <w:bottom w:val="single" w:sz="4" w:space="0" w:color="000000"/>
            </w:tcBorders>
            <w:shd w:val="clear" w:color="auto" w:fill="F2F2F2"/>
          </w:tcPr>
          <w:p w14:paraId="4CCBB3E2"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213.924,00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3DC0CA41"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281C01B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5579DA96"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Финансијски план НСЗ* </w:t>
            </w:r>
            <w:r w:rsidRPr="00B9688F">
              <w:rPr>
                <w:rFonts w:ascii="Arial" w:hAnsi="Arial" w:cs="Arial"/>
                <w:sz w:val="16"/>
                <w:szCs w:val="16"/>
                <w:lang w:val="sr-Latn-RS"/>
              </w:rPr>
              <w:t xml:space="preserve">1.872.000,00 </w:t>
            </w:r>
            <w:r w:rsidRPr="00B9688F">
              <w:rPr>
                <w:rFonts w:ascii="Arial" w:hAnsi="Arial" w:cs="Arial"/>
                <w:sz w:val="16"/>
                <w:szCs w:val="16"/>
              </w:rPr>
              <w:t>РСД</w:t>
            </w:r>
          </w:p>
          <w:p w14:paraId="3EC38CED"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bottom w:val="single" w:sz="4" w:space="0" w:color="000000"/>
              <w:right w:val="single" w:sz="4" w:space="0" w:color="000000"/>
            </w:tcBorders>
            <w:shd w:val="clear" w:color="auto" w:fill="auto"/>
          </w:tcPr>
          <w:p w14:paraId="6F02312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42252CF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273BD52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64</w:t>
            </w:r>
          </w:p>
        </w:tc>
        <w:tc>
          <w:tcPr>
            <w:tcW w:w="1074" w:type="dxa"/>
            <w:tcBorders>
              <w:bottom w:val="single" w:sz="4" w:space="0" w:color="000000"/>
              <w:right w:val="single" w:sz="4" w:space="0" w:color="000000"/>
            </w:tcBorders>
            <w:shd w:val="clear" w:color="auto" w:fill="auto"/>
          </w:tcPr>
          <w:p w14:paraId="3D6E156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29.250,00 РСД  </w:t>
            </w:r>
          </w:p>
        </w:tc>
      </w:tr>
      <w:tr w:rsidR="00FC6680" w:rsidRPr="00B9688F" w14:paraId="17047495"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02A7945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Calibri" w:hAnsi="Arial" w:cs="Arial"/>
                <w:sz w:val="16"/>
                <w:szCs w:val="16"/>
              </w:rPr>
              <w:t>Обука на захтев послодавца</w:t>
            </w:r>
          </w:p>
        </w:tc>
        <w:tc>
          <w:tcPr>
            <w:tcW w:w="709" w:type="dxa"/>
            <w:tcBorders>
              <w:bottom w:val="single" w:sz="4" w:space="0" w:color="000000"/>
              <w:right w:val="single" w:sz="4" w:space="0" w:color="000000"/>
            </w:tcBorders>
            <w:shd w:val="clear" w:color="auto" w:fill="F2F2F2"/>
          </w:tcPr>
          <w:p w14:paraId="71F2B5F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073C3901"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B10BA8" w:rsidRPr="00397E45">
              <w:rPr>
                <w:rFonts w:ascii="Arial" w:hAnsi="Arial" w:cs="Arial"/>
                <w:sz w:val="16"/>
                <w:szCs w:val="16"/>
              </w:rPr>
              <w:t>МРЗБСП</w:t>
            </w:r>
            <w:r w:rsidRPr="00B9688F">
              <w:rPr>
                <w:rFonts w:ascii="Arial" w:hAnsi="Arial" w:cs="Arial"/>
                <w:sz w:val="16"/>
                <w:szCs w:val="16"/>
                <w:lang w:val="sr-Cyrl-RS"/>
              </w:rPr>
              <w:t>)</w:t>
            </w:r>
          </w:p>
          <w:p w14:paraId="2C63854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10.022.098</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w:t>
            </w:r>
            <w:r w:rsidRPr="00B9688F">
              <w:rPr>
                <w:rFonts w:ascii="Arial" w:hAnsi="Arial" w:cs="Arial"/>
                <w:sz w:val="16"/>
                <w:szCs w:val="16"/>
                <w:lang w:val="sr-Cyrl-RS"/>
              </w:rPr>
              <w:t>2024 (кофинансирање Директни грант НСЗ)</w:t>
            </w:r>
          </w:p>
          <w:p w14:paraId="00FBB056" w14:textId="77777777" w:rsidR="00FC6680" w:rsidRPr="00B9688F" w:rsidRDefault="00FC6680" w:rsidP="000C46B4">
            <w:pPr>
              <w:pStyle w:val="NoSpacing"/>
              <w:widowControl w:val="0"/>
              <w:rPr>
                <w:rFonts w:ascii="Arial" w:hAnsi="Arial" w:cs="Arial"/>
                <w:sz w:val="16"/>
                <w:szCs w:val="16"/>
                <w:lang w:val="sr-Cyrl-RS"/>
              </w:rPr>
            </w:pPr>
          </w:p>
          <w:p w14:paraId="52A87CA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B10BA8" w:rsidRPr="00397E45">
              <w:rPr>
                <w:rFonts w:ascii="Arial" w:hAnsi="Arial" w:cs="Arial"/>
                <w:sz w:val="16"/>
                <w:szCs w:val="16"/>
              </w:rPr>
              <w:t>МРЗБСП</w:t>
            </w:r>
            <w:r w:rsidRPr="00B9688F">
              <w:rPr>
                <w:rFonts w:ascii="Arial" w:hAnsi="Arial" w:cs="Arial"/>
                <w:sz w:val="16"/>
                <w:szCs w:val="16"/>
                <w:lang w:val="sr-Cyrl-RS"/>
              </w:rPr>
              <w:t>)</w:t>
            </w:r>
          </w:p>
          <w:p w14:paraId="24C3E3D9"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5.692.800,00 РСД</w:t>
            </w:r>
          </w:p>
          <w:p w14:paraId="0A08C976"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2025 (Буџет РС)</w:t>
            </w:r>
          </w:p>
          <w:p w14:paraId="0E256E3D" w14:textId="77777777" w:rsidR="00FC6680" w:rsidRPr="00B9688F" w:rsidRDefault="00FC6680" w:rsidP="000C46B4">
            <w:pPr>
              <w:pStyle w:val="NoSpacing"/>
              <w:widowControl w:val="0"/>
              <w:rPr>
                <w:rFonts w:ascii="Arial" w:hAnsi="Arial" w:cs="Arial"/>
                <w:sz w:val="16"/>
                <w:szCs w:val="16"/>
                <w:lang w:val="sr-Cyrl-RS"/>
              </w:rPr>
            </w:pPr>
          </w:p>
          <w:p w14:paraId="4D02E0BE"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14.232.000,00 РСД</w:t>
            </w:r>
          </w:p>
          <w:p w14:paraId="0274B6EA" w14:textId="77777777" w:rsidR="00FC6680" w:rsidRPr="00B9688F" w:rsidRDefault="00FC6680" w:rsidP="000C46B4">
            <w:pPr>
              <w:widowControl w:val="0"/>
              <w:spacing w:line="240" w:lineRule="auto"/>
              <w:rPr>
                <w:rFonts w:ascii="Arial" w:hAnsi="Arial" w:cs="Arial"/>
                <w:sz w:val="16"/>
                <w:szCs w:val="16"/>
              </w:rPr>
            </w:pPr>
            <w:r w:rsidRPr="00B9688F">
              <w:rPr>
                <w:rFonts w:ascii="Arial" w:hAnsi="Arial" w:cs="Arial"/>
                <w:sz w:val="16"/>
                <w:szCs w:val="16"/>
              </w:rPr>
              <w:t>2025 (Финансијски план НСЗ)</w:t>
            </w:r>
          </w:p>
          <w:p w14:paraId="5299D2F9"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B10BA8" w:rsidRPr="00397E45">
              <w:rPr>
                <w:rFonts w:ascii="Arial" w:hAnsi="Arial" w:cs="Arial"/>
                <w:sz w:val="16"/>
                <w:szCs w:val="16"/>
              </w:rPr>
              <w:t>МРЗБСП</w:t>
            </w:r>
            <w:r w:rsidRPr="00B9688F">
              <w:rPr>
                <w:rFonts w:ascii="Arial" w:hAnsi="Arial" w:cs="Arial"/>
                <w:sz w:val="16"/>
                <w:szCs w:val="16"/>
                <w:lang w:val="sr-Cyrl-RS"/>
              </w:rPr>
              <w:t>)</w:t>
            </w:r>
          </w:p>
          <w:p w14:paraId="723F7B7D"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5.692.800,00 РСД</w:t>
            </w:r>
          </w:p>
          <w:p w14:paraId="087163DF"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lastRenderedPageBreak/>
              <w:t>2026 (Буџет РС)</w:t>
            </w:r>
          </w:p>
          <w:p w14:paraId="0111266D" w14:textId="77777777" w:rsidR="00FC6680" w:rsidRPr="00B9688F" w:rsidRDefault="00FC6680" w:rsidP="000C46B4">
            <w:pPr>
              <w:pStyle w:val="NoSpacing"/>
              <w:widowControl w:val="0"/>
              <w:rPr>
                <w:rFonts w:ascii="Arial" w:hAnsi="Arial" w:cs="Arial"/>
                <w:sz w:val="16"/>
                <w:szCs w:val="16"/>
                <w:lang w:val="sr-Cyrl-RS"/>
              </w:rPr>
            </w:pPr>
          </w:p>
          <w:p w14:paraId="09FBD0DC"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14.232.000,00 РСД</w:t>
            </w:r>
          </w:p>
          <w:p w14:paraId="1C883050"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2026 (Финансијски план НСЗ)</w:t>
            </w:r>
          </w:p>
          <w:p w14:paraId="2FB2285F" w14:textId="77777777" w:rsidR="00FC6680" w:rsidRPr="00B9688F" w:rsidRDefault="00FC6680" w:rsidP="000C46B4">
            <w:pPr>
              <w:pStyle w:val="NoSpacing"/>
              <w:widowControl w:val="0"/>
              <w:rPr>
                <w:rFonts w:ascii="Arial" w:hAnsi="Arial" w:cs="Arial"/>
                <w:sz w:val="16"/>
                <w:szCs w:val="16"/>
                <w:lang w:val="sr-Cyrl-RS"/>
              </w:rPr>
            </w:pPr>
          </w:p>
          <w:p w14:paraId="60C3824A"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1.138.560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r w:rsidRPr="00B9688F">
              <w:rPr>
                <w:rFonts w:ascii="Arial" w:hAnsi="Arial" w:cs="Arial"/>
                <w:sz w:val="16"/>
                <w:szCs w:val="16"/>
                <w:lang w:val="sr-Cyrl-RS"/>
              </w:rPr>
              <w:t xml:space="preserve"> – 2026 (кофинансирање ОП и Буџет РС)</w:t>
            </w:r>
          </w:p>
        </w:tc>
        <w:tc>
          <w:tcPr>
            <w:tcW w:w="1135" w:type="dxa"/>
            <w:tcBorders>
              <w:bottom w:val="single" w:sz="4" w:space="0" w:color="000000"/>
              <w:right w:val="single" w:sz="4" w:space="0" w:color="000000"/>
            </w:tcBorders>
            <w:shd w:val="clear" w:color="auto" w:fill="F2F2F2"/>
          </w:tcPr>
          <w:p w14:paraId="476A34CD"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lastRenderedPageBreak/>
              <w:t>27.096.782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50786B7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36BEDF7D" w14:textId="77777777" w:rsidR="00FC6680" w:rsidRPr="00B9688F" w:rsidRDefault="00FC6680" w:rsidP="000C46B4">
            <w:pPr>
              <w:pStyle w:val="NoSpacing"/>
              <w:widowControl w:val="0"/>
              <w:rPr>
                <w:rFonts w:ascii="Arial" w:eastAsia="Calibri" w:hAnsi="Arial" w:cs="Arial"/>
                <w:sz w:val="16"/>
                <w:szCs w:val="16"/>
                <w:lang w:val="sr-Cyrl-RS"/>
              </w:rPr>
            </w:pPr>
          </w:p>
          <w:p w14:paraId="5390878A" w14:textId="77777777" w:rsidR="00FC6680" w:rsidRPr="00B9688F" w:rsidRDefault="00FC6680" w:rsidP="000C46B4">
            <w:pPr>
              <w:widowControl w:val="0"/>
              <w:spacing w:after="0" w:line="240" w:lineRule="auto"/>
              <w:rPr>
                <w:rFonts w:ascii="Arial" w:hAnsi="Arial" w:cs="Arial"/>
                <w:sz w:val="16"/>
                <w:szCs w:val="16"/>
              </w:rPr>
            </w:pPr>
          </w:p>
          <w:p w14:paraId="6AAC9DC2" w14:textId="77777777" w:rsidR="00FC6680" w:rsidRPr="00B9688F" w:rsidRDefault="00FC6680" w:rsidP="000C46B4">
            <w:pPr>
              <w:widowControl w:val="0"/>
              <w:spacing w:after="0" w:line="240" w:lineRule="auto"/>
              <w:rPr>
                <w:rFonts w:ascii="Arial" w:hAnsi="Arial" w:cs="Arial"/>
                <w:sz w:val="16"/>
                <w:szCs w:val="16"/>
              </w:rPr>
            </w:pPr>
          </w:p>
          <w:p w14:paraId="7B2D1981" w14:textId="77777777" w:rsidR="00FC6680" w:rsidRPr="00B9688F" w:rsidRDefault="00FC6680" w:rsidP="000C46B4">
            <w:pPr>
              <w:widowControl w:val="0"/>
              <w:spacing w:after="0" w:line="240" w:lineRule="auto"/>
              <w:rPr>
                <w:rFonts w:ascii="Arial" w:hAnsi="Arial" w:cs="Arial"/>
                <w:sz w:val="16"/>
                <w:szCs w:val="16"/>
              </w:rPr>
            </w:pPr>
          </w:p>
          <w:p w14:paraId="0C3857A3" w14:textId="77777777" w:rsidR="00FC6680" w:rsidRPr="00B9688F" w:rsidRDefault="00FC6680" w:rsidP="000C46B4">
            <w:pPr>
              <w:widowControl w:val="0"/>
              <w:spacing w:after="0" w:line="240" w:lineRule="auto"/>
              <w:rPr>
                <w:rFonts w:ascii="Arial" w:hAnsi="Arial" w:cs="Arial"/>
                <w:sz w:val="16"/>
                <w:szCs w:val="16"/>
              </w:rPr>
            </w:pPr>
          </w:p>
          <w:p w14:paraId="6886BFBC" w14:textId="77777777" w:rsidR="00FC6680" w:rsidRPr="00B9688F" w:rsidRDefault="00FC6680" w:rsidP="000C46B4">
            <w:pPr>
              <w:widowControl w:val="0"/>
              <w:spacing w:after="0" w:line="240" w:lineRule="auto"/>
              <w:rPr>
                <w:rFonts w:ascii="Arial" w:hAnsi="Arial" w:cs="Arial"/>
                <w:sz w:val="16"/>
                <w:szCs w:val="16"/>
              </w:rPr>
            </w:pPr>
          </w:p>
          <w:p w14:paraId="14767FFE" w14:textId="77777777" w:rsidR="00FC6680" w:rsidRPr="00B9688F" w:rsidRDefault="00FC6680" w:rsidP="000C46B4">
            <w:pPr>
              <w:widowControl w:val="0"/>
              <w:spacing w:after="0" w:line="240" w:lineRule="auto"/>
              <w:rPr>
                <w:rFonts w:ascii="Arial" w:hAnsi="Arial" w:cs="Arial"/>
                <w:sz w:val="16"/>
                <w:szCs w:val="16"/>
              </w:rPr>
            </w:pPr>
          </w:p>
          <w:p w14:paraId="2118EDF2" w14:textId="77777777" w:rsidR="00FC6680" w:rsidRPr="00B9688F" w:rsidRDefault="00FC6680" w:rsidP="000C46B4">
            <w:pPr>
              <w:widowControl w:val="0"/>
              <w:spacing w:after="0" w:line="240" w:lineRule="auto"/>
              <w:rPr>
                <w:rFonts w:ascii="Arial" w:hAnsi="Arial" w:cs="Arial"/>
                <w:sz w:val="16"/>
                <w:szCs w:val="16"/>
              </w:rPr>
            </w:pPr>
          </w:p>
          <w:p w14:paraId="546D1901" w14:textId="77777777" w:rsidR="00FC6680" w:rsidRPr="00B9688F" w:rsidRDefault="00FC6680" w:rsidP="000C46B4">
            <w:pPr>
              <w:widowControl w:val="0"/>
              <w:spacing w:after="0" w:line="240" w:lineRule="auto"/>
              <w:rPr>
                <w:rFonts w:ascii="Arial" w:hAnsi="Arial" w:cs="Arial"/>
                <w:sz w:val="16"/>
                <w:szCs w:val="16"/>
              </w:rPr>
            </w:pPr>
          </w:p>
          <w:p w14:paraId="78652F20" w14:textId="77777777" w:rsidR="00FC6680" w:rsidRPr="00B9688F" w:rsidRDefault="00FC6680" w:rsidP="000C46B4">
            <w:pPr>
              <w:widowControl w:val="0"/>
              <w:spacing w:after="0" w:line="240" w:lineRule="auto"/>
              <w:rPr>
                <w:rFonts w:ascii="Arial" w:hAnsi="Arial" w:cs="Arial"/>
                <w:sz w:val="16"/>
                <w:szCs w:val="16"/>
              </w:rPr>
            </w:pPr>
          </w:p>
          <w:p w14:paraId="5CCDD0D0" w14:textId="77777777" w:rsidR="00FC6680" w:rsidRPr="00B9688F" w:rsidRDefault="00FC6680" w:rsidP="000C46B4">
            <w:pPr>
              <w:widowControl w:val="0"/>
              <w:spacing w:after="0" w:line="240" w:lineRule="auto"/>
              <w:rPr>
                <w:rFonts w:ascii="Arial" w:hAnsi="Arial" w:cs="Arial"/>
                <w:sz w:val="16"/>
                <w:szCs w:val="16"/>
              </w:rPr>
            </w:pPr>
          </w:p>
          <w:p w14:paraId="5ED0B4DF" w14:textId="77777777" w:rsidR="00FC6680" w:rsidRPr="00B9688F" w:rsidRDefault="00FC6680" w:rsidP="000C46B4">
            <w:pPr>
              <w:widowControl w:val="0"/>
              <w:spacing w:after="0" w:line="240" w:lineRule="auto"/>
              <w:rPr>
                <w:rFonts w:ascii="Arial" w:hAnsi="Arial" w:cs="Arial"/>
                <w:sz w:val="16"/>
                <w:szCs w:val="16"/>
              </w:rPr>
            </w:pPr>
          </w:p>
          <w:p w14:paraId="07B7ABC7" w14:textId="77777777" w:rsidR="00FC6680" w:rsidRPr="00B9688F" w:rsidRDefault="00FC6680" w:rsidP="000C46B4">
            <w:pPr>
              <w:widowControl w:val="0"/>
              <w:spacing w:after="0" w:line="240" w:lineRule="auto"/>
              <w:rPr>
                <w:rFonts w:ascii="Arial" w:hAnsi="Arial" w:cs="Arial"/>
                <w:sz w:val="16"/>
                <w:szCs w:val="16"/>
              </w:rPr>
            </w:pPr>
          </w:p>
          <w:p w14:paraId="2C459FD3" w14:textId="77777777" w:rsidR="00FC6680" w:rsidRPr="00B9688F" w:rsidRDefault="00FC6680" w:rsidP="000C46B4">
            <w:pPr>
              <w:widowControl w:val="0"/>
              <w:spacing w:after="0" w:line="240" w:lineRule="auto"/>
              <w:rPr>
                <w:rFonts w:ascii="Arial" w:hAnsi="Arial" w:cs="Arial"/>
                <w:sz w:val="16"/>
                <w:szCs w:val="16"/>
              </w:rPr>
            </w:pPr>
          </w:p>
          <w:p w14:paraId="061133C7" w14:textId="77777777" w:rsidR="00FC6680" w:rsidRPr="00B9688F" w:rsidRDefault="00FC6680" w:rsidP="000C46B4">
            <w:pPr>
              <w:widowControl w:val="0"/>
              <w:spacing w:after="0" w:line="240" w:lineRule="auto"/>
              <w:rPr>
                <w:rFonts w:ascii="Arial" w:hAnsi="Arial" w:cs="Arial"/>
                <w:sz w:val="16"/>
                <w:szCs w:val="16"/>
              </w:rPr>
            </w:pPr>
          </w:p>
          <w:p w14:paraId="5CFC0FC4" w14:textId="77777777" w:rsidR="00FC6680" w:rsidRPr="00B9688F" w:rsidRDefault="00FC6680" w:rsidP="000C46B4">
            <w:pPr>
              <w:widowControl w:val="0"/>
              <w:spacing w:after="0" w:line="240" w:lineRule="auto"/>
              <w:rPr>
                <w:rFonts w:ascii="Arial" w:hAnsi="Arial" w:cs="Arial"/>
                <w:sz w:val="16"/>
                <w:szCs w:val="16"/>
              </w:rPr>
            </w:pPr>
          </w:p>
          <w:p w14:paraId="4CF5AE11" w14:textId="77777777" w:rsidR="00FC6680" w:rsidRPr="00B9688F" w:rsidRDefault="00FC6680" w:rsidP="000C46B4">
            <w:pPr>
              <w:widowControl w:val="0"/>
              <w:spacing w:after="0" w:line="240" w:lineRule="auto"/>
              <w:rPr>
                <w:rFonts w:ascii="Arial" w:hAnsi="Arial" w:cs="Arial"/>
                <w:sz w:val="16"/>
                <w:szCs w:val="16"/>
              </w:rPr>
            </w:pPr>
          </w:p>
          <w:p w14:paraId="0823902E" w14:textId="77777777" w:rsidR="00FC6680" w:rsidRPr="00B9688F" w:rsidRDefault="00FC6680" w:rsidP="000C46B4">
            <w:pPr>
              <w:widowControl w:val="0"/>
              <w:spacing w:after="0" w:line="240" w:lineRule="auto"/>
              <w:rPr>
                <w:rFonts w:ascii="Arial" w:hAnsi="Arial" w:cs="Arial"/>
                <w:sz w:val="16"/>
                <w:szCs w:val="16"/>
              </w:rPr>
            </w:pPr>
          </w:p>
          <w:p w14:paraId="575EEB8F" w14:textId="77777777" w:rsidR="00FC6680" w:rsidRPr="00B9688F" w:rsidRDefault="00FC6680" w:rsidP="000C46B4">
            <w:pPr>
              <w:widowControl w:val="0"/>
              <w:spacing w:after="0" w:line="240" w:lineRule="auto"/>
              <w:rPr>
                <w:rFonts w:ascii="Arial" w:hAnsi="Arial" w:cs="Arial"/>
                <w:sz w:val="16"/>
                <w:szCs w:val="16"/>
              </w:rPr>
            </w:pPr>
          </w:p>
          <w:p w14:paraId="6F7FA549" w14:textId="77777777" w:rsidR="00FC6680" w:rsidRPr="00B9688F" w:rsidRDefault="00FC6680" w:rsidP="000C46B4">
            <w:pPr>
              <w:widowControl w:val="0"/>
              <w:spacing w:after="0" w:line="240" w:lineRule="auto"/>
              <w:rPr>
                <w:rFonts w:ascii="Arial" w:hAnsi="Arial" w:cs="Arial"/>
                <w:sz w:val="16"/>
                <w:szCs w:val="16"/>
              </w:rPr>
            </w:pPr>
          </w:p>
          <w:p w14:paraId="0EF4E7A5" w14:textId="77777777" w:rsidR="00FC6680" w:rsidRPr="00B9688F" w:rsidRDefault="00FC6680" w:rsidP="000C46B4">
            <w:pPr>
              <w:widowControl w:val="0"/>
              <w:spacing w:after="0" w:line="240" w:lineRule="auto"/>
              <w:rPr>
                <w:rFonts w:ascii="Arial" w:hAnsi="Arial" w:cs="Arial"/>
                <w:sz w:val="16"/>
                <w:szCs w:val="16"/>
              </w:rPr>
            </w:pPr>
          </w:p>
          <w:p w14:paraId="64675DCF" w14:textId="77777777" w:rsidR="00FC6680" w:rsidRPr="00B9688F" w:rsidRDefault="00FC6680" w:rsidP="000C46B4">
            <w:pPr>
              <w:widowControl w:val="0"/>
              <w:spacing w:after="0" w:line="240" w:lineRule="auto"/>
              <w:rPr>
                <w:rFonts w:ascii="Arial" w:hAnsi="Arial" w:cs="Arial"/>
                <w:sz w:val="16"/>
                <w:szCs w:val="16"/>
              </w:rPr>
            </w:pPr>
          </w:p>
          <w:p w14:paraId="6C86C93B" w14:textId="77777777" w:rsidR="00FC6680" w:rsidRPr="00B9688F" w:rsidRDefault="00FC6680" w:rsidP="000C46B4">
            <w:pPr>
              <w:widowControl w:val="0"/>
              <w:spacing w:after="0" w:line="240" w:lineRule="auto"/>
              <w:rPr>
                <w:rFonts w:ascii="Arial" w:hAnsi="Arial" w:cs="Arial"/>
                <w:sz w:val="16"/>
                <w:szCs w:val="16"/>
              </w:rPr>
            </w:pPr>
          </w:p>
          <w:p w14:paraId="09E2C004" w14:textId="77777777" w:rsidR="00FC6680" w:rsidRPr="00B9688F" w:rsidRDefault="00FC6680" w:rsidP="000C46B4">
            <w:pPr>
              <w:widowControl w:val="0"/>
              <w:spacing w:after="0" w:line="240" w:lineRule="auto"/>
              <w:rPr>
                <w:rFonts w:ascii="Arial" w:hAnsi="Arial" w:cs="Arial"/>
                <w:sz w:val="16"/>
                <w:szCs w:val="16"/>
              </w:rPr>
            </w:pPr>
          </w:p>
          <w:p w14:paraId="5AED1C5D" w14:textId="77777777" w:rsidR="00FC6680" w:rsidRPr="00B9688F" w:rsidRDefault="00FC6680" w:rsidP="000C46B4">
            <w:pPr>
              <w:widowControl w:val="0"/>
              <w:spacing w:after="0" w:line="240" w:lineRule="auto"/>
              <w:rPr>
                <w:rFonts w:ascii="Arial" w:hAnsi="Arial" w:cs="Arial"/>
                <w:sz w:val="16"/>
                <w:szCs w:val="16"/>
              </w:rPr>
            </w:pPr>
          </w:p>
          <w:p w14:paraId="5565FD7E"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4.554.240,00</w:t>
            </w:r>
            <w:r w:rsidRPr="00B9688F">
              <w:rPr>
                <w:rFonts w:ascii="Arial" w:hAnsi="Arial" w:cs="Arial"/>
                <w:b/>
                <w:sz w:val="16"/>
                <w:szCs w:val="16"/>
              </w:rPr>
              <w:t xml:space="preserve"> </w:t>
            </w:r>
            <w:r w:rsidRPr="00B9688F">
              <w:rPr>
                <w:rFonts w:ascii="Arial" w:hAnsi="Arial" w:cs="Arial"/>
                <w:sz w:val="16"/>
                <w:szCs w:val="16"/>
              </w:rPr>
              <w:t xml:space="preserve">  РСД</w:t>
            </w:r>
          </w:p>
          <w:p w14:paraId="44BA9F38"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ИПА ОП 2024-2027 – Директни грант НСЗ</w:t>
            </w:r>
          </w:p>
        </w:tc>
        <w:tc>
          <w:tcPr>
            <w:tcW w:w="1132" w:type="dxa"/>
            <w:tcBorders>
              <w:bottom w:val="single" w:sz="4" w:space="0" w:color="000000"/>
              <w:right w:val="single" w:sz="4" w:space="0" w:color="000000"/>
            </w:tcBorders>
            <w:shd w:val="clear" w:color="auto" w:fill="F2F2F2"/>
          </w:tcPr>
          <w:p w14:paraId="467AF605"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1135" w:type="dxa"/>
            <w:tcBorders>
              <w:bottom w:val="single" w:sz="4" w:space="0" w:color="000000"/>
              <w:right w:val="single" w:sz="4" w:space="0" w:color="000000"/>
            </w:tcBorders>
            <w:shd w:val="clear" w:color="auto" w:fill="F2F2F2"/>
          </w:tcPr>
          <w:p w14:paraId="763CED03"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310</w:t>
            </w:r>
          </w:p>
        </w:tc>
        <w:tc>
          <w:tcPr>
            <w:tcW w:w="710" w:type="dxa"/>
            <w:tcBorders>
              <w:bottom w:val="single" w:sz="4" w:space="0" w:color="000000"/>
            </w:tcBorders>
            <w:shd w:val="clear" w:color="auto" w:fill="F2F2F2"/>
          </w:tcPr>
          <w:p w14:paraId="1A5D8C12" w14:textId="77777777" w:rsidR="00FC6680" w:rsidRPr="00B9688F" w:rsidRDefault="00FC6680" w:rsidP="000C46B4">
            <w:pPr>
              <w:widowControl w:val="0"/>
              <w:spacing w:after="0" w:line="240" w:lineRule="auto"/>
              <w:jc w:val="center"/>
              <w:rPr>
                <w:rFonts w:ascii="Arial" w:hAnsi="Arial" w:cs="Arial"/>
                <w:sz w:val="16"/>
                <w:szCs w:val="16"/>
              </w:rPr>
            </w:pPr>
            <w:r w:rsidRPr="00B9688F">
              <w:rPr>
                <w:rFonts w:ascii="Arial" w:hAnsi="Arial" w:cs="Arial"/>
                <w:sz w:val="16"/>
                <w:szCs w:val="16"/>
              </w:rPr>
              <w:t>272.246,00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bottom w:val="single" w:sz="4" w:space="0" w:color="000000"/>
              <w:right w:val="single" w:sz="4" w:space="0" w:color="000000"/>
            </w:tcBorders>
            <w:shd w:val="clear" w:color="auto" w:fill="auto"/>
          </w:tcPr>
          <w:p w14:paraId="11D34B4F" w14:textId="77777777" w:rsidR="00FC6680" w:rsidRPr="00B9688F" w:rsidRDefault="00FC6680" w:rsidP="000C46B4">
            <w:pPr>
              <w:widowControl w:val="0"/>
              <w:spacing w:after="0" w:line="240" w:lineRule="auto"/>
              <w:rPr>
                <w:rFonts w:ascii="Arial" w:hAnsi="Arial" w:cs="Arial"/>
                <w:sz w:val="16"/>
                <w:szCs w:val="16"/>
                <w:lang w:eastAsia="en-GB"/>
              </w:rPr>
            </w:pPr>
          </w:p>
        </w:tc>
        <w:tc>
          <w:tcPr>
            <w:tcW w:w="850" w:type="dxa"/>
            <w:tcBorders>
              <w:bottom w:val="single" w:sz="4" w:space="0" w:color="000000"/>
              <w:right w:val="single" w:sz="4" w:space="0" w:color="000000"/>
            </w:tcBorders>
            <w:shd w:val="clear" w:color="000000" w:fill="FFFFFF"/>
          </w:tcPr>
          <w:p w14:paraId="71FCD51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0B87A076"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w:t>
            </w:r>
            <w:r w:rsidR="00B10BA8" w:rsidRPr="00397E45">
              <w:rPr>
                <w:rFonts w:ascii="Arial" w:hAnsi="Arial" w:cs="Arial"/>
                <w:sz w:val="16"/>
                <w:szCs w:val="16"/>
              </w:rPr>
              <w:t>МРЗБСП</w:t>
            </w:r>
            <w:r w:rsidRPr="00B9688F">
              <w:rPr>
                <w:rFonts w:ascii="Arial" w:hAnsi="Arial" w:cs="Arial"/>
                <w:sz w:val="16"/>
                <w:szCs w:val="16"/>
                <w:lang w:val="sr-Cyrl-RS"/>
              </w:rPr>
              <w:t>)</w:t>
            </w:r>
          </w:p>
          <w:p w14:paraId="6D237EE5"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eastAsia="Calibri" w:hAnsi="Arial" w:cs="Arial"/>
                <w:sz w:val="16"/>
                <w:szCs w:val="16"/>
                <w:lang w:val="sr-Cyrl-RS"/>
              </w:rPr>
              <w:t>435.522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w:t>
            </w:r>
            <w:r w:rsidRPr="00B9688F">
              <w:rPr>
                <w:rFonts w:ascii="Arial" w:hAnsi="Arial" w:cs="Arial"/>
                <w:sz w:val="16"/>
                <w:szCs w:val="16"/>
                <w:lang w:val="sr-Cyrl-RS"/>
              </w:rPr>
              <w:t>2024 (кофинансирање Директни грант НСЗ)</w:t>
            </w:r>
          </w:p>
          <w:p w14:paraId="05C80198" w14:textId="77777777" w:rsidR="00FC6680" w:rsidRPr="00B9688F" w:rsidRDefault="00FC6680" w:rsidP="000C46B4">
            <w:pPr>
              <w:pStyle w:val="NoSpacing"/>
              <w:widowControl w:val="0"/>
              <w:rPr>
                <w:rFonts w:ascii="Arial" w:hAnsi="Arial" w:cs="Arial"/>
                <w:sz w:val="16"/>
                <w:szCs w:val="16"/>
                <w:lang w:val="sr-Cyrl-RS"/>
              </w:rPr>
            </w:pPr>
          </w:p>
          <w:p w14:paraId="64F1D4FF" w14:textId="77777777" w:rsidR="00FC6680" w:rsidRPr="00B9688F" w:rsidRDefault="00FC6680" w:rsidP="000C46B4">
            <w:pPr>
              <w:pStyle w:val="NoSpacing"/>
              <w:widowControl w:val="0"/>
              <w:rPr>
                <w:rFonts w:ascii="Arial" w:hAnsi="Arial" w:cs="Arial"/>
                <w:sz w:val="16"/>
                <w:szCs w:val="16"/>
                <w:lang w:val="sr-Cyrl-RS"/>
              </w:rPr>
            </w:pPr>
          </w:p>
          <w:p w14:paraId="2C851DFE" w14:textId="77777777" w:rsidR="00FC6680" w:rsidRPr="00B9688F" w:rsidRDefault="00FC6680" w:rsidP="000C46B4">
            <w:pPr>
              <w:pStyle w:val="NoSpacing"/>
              <w:widowControl w:val="0"/>
              <w:rPr>
                <w:rFonts w:ascii="Arial" w:hAnsi="Arial" w:cs="Arial"/>
                <w:sz w:val="16"/>
                <w:szCs w:val="16"/>
                <w:lang w:val="sr-Cyrl-RS"/>
              </w:rPr>
            </w:pPr>
          </w:p>
          <w:p w14:paraId="09DC6D92" w14:textId="77777777" w:rsidR="00FC6680" w:rsidRPr="00B9688F" w:rsidRDefault="00FC6680" w:rsidP="000C46B4">
            <w:pPr>
              <w:pStyle w:val="NoSpacing"/>
              <w:widowControl w:val="0"/>
              <w:rPr>
                <w:rFonts w:ascii="Arial" w:hAnsi="Arial" w:cs="Arial"/>
                <w:sz w:val="16"/>
                <w:szCs w:val="16"/>
                <w:lang w:val="sr-Cyrl-RS"/>
              </w:rPr>
            </w:pPr>
          </w:p>
          <w:p w14:paraId="68643AC6" w14:textId="77777777" w:rsidR="00FC6680" w:rsidRPr="00B9688F" w:rsidRDefault="00FC6680" w:rsidP="000C46B4">
            <w:pPr>
              <w:pStyle w:val="NoSpacing"/>
              <w:widowControl w:val="0"/>
              <w:rPr>
                <w:rFonts w:ascii="Arial" w:hAnsi="Arial" w:cs="Arial"/>
                <w:sz w:val="16"/>
                <w:szCs w:val="16"/>
                <w:lang w:val="sr-Cyrl-RS"/>
              </w:rPr>
            </w:pPr>
          </w:p>
          <w:p w14:paraId="682FBBBB" w14:textId="77777777" w:rsidR="00FC6680" w:rsidRPr="00B9688F" w:rsidRDefault="00FC6680" w:rsidP="000C46B4">
            <w:pPr>
              <w:pStyle w:val="NoSpacing"/>
              <w:widowControl w:val="0"/>
              <w:rPr>
                <w:rFonts w:ascii="Arial" w:hAnsi="Arial" w:cs="Arial"/>
                <w:sz w:val="16"/>
                <w:szCs w:val="16"/>
                <w:lang w:val="sr-Cyrl-RS"/>
              </w:rPr>
            </w:pPr>
          </w:p>
          <w:p w14:paraId="0A41F42A" w14:textId="77777777" w:rsidR="00FC6680" w:rsidRPr="00B9688F" w:rsidRDefault="00FC6680" w:rsidP="000C46B4">
            <w:pPr>
              <w:pStyle w:val="NoSpacing"/>
              <w:widowControl w:val="0"/>
              <w:rPr>
                <w:rFonts w:ascii="Arial" w:hAnsi="Arial" w:cs="Arial"/>
                <w:sz w:val="16"/>
                <w:szCs w:val="16"/>
                <w:lang w:val="sr-Cyrl-RS"/>
              </w:rPr>
            </w:pPr>
          </w:p>
          <w:p w14:paraId="1F40B312" w14:textId="77777777" w:rsidR="00FC6680" w:rsidRPr="00B9688F" w:rsidRDefault="00FC6680" w:rsidP="000C46B4">
            <w:pPr>
              <w:pStyle w:val="NoSpacing"/>
              <w:widowControl w:val="0"/>
              <w:rPr>
                <w:rFonts w:ascii="Arial" w:hAnsi="Arial" w:cs="Arial"/>
                <w:sz w:val="16"/>
                <w:szCs w:val="16"/>
                <w:lang w:val="sr-Cyrl-RS"/>
              </w:rPr>
            </w:pPr>
          </w:p>
          <w:p w14:paraId="10227BC7" w14:textId="77777777" w:rsidR="00FC6680" w:rsidRPr="00B9688F" w:rsidRDefault="00FC6680" w:rsidP="000C46B4">
            <w:pPr>
              <w:pStyle w:val="NoSpacing"/>
              <w:widowControl w:val="0"/>
              <w:rPr>
                <w:rFonts w:ascii="Arial" w:hAnsi="Arial" w:cs="Arial"/>
                <w:sz w:val="16"/>
                <w:szCs w:val="16"/>
                <w:lang w:val="sr-Cyrl-RS"/>
              </w:rPr>
            </w:pPr>
          </w:p>
          <w:p w14:paraId="15F34AA7" w14:textId="77777777" w:rsidR="00FC6680" w:rsidRPr="00B9688F" w:rsidRDefault="00FC6680" w:rsidP="000C46B4">
            <w:pPr>
              <w:pStyle w:val="NoSpacing"/>
              <w:widowControl w:val="0"/>
              <w:rPr>
                <w:rFonts w:ascii="Arial" w:hAnsi="Arial" w:cs="Arial"/>
                <w:sz w:val="16"/>
                <w:szCs w:val="16"/>
                <w:lang w:val="sr-Cyrl-RS"/>
              </w:rPr>
            </w:pPr>
          </w:p>
          <w:p w14:paraId="3183957A" w14:textId="77777777" w:rsidR="00FC6680" w:rsidRPr="00B9688F" w:rsidRDefault="00FC6680" w:rsidP="000C46B4">
            <w:pPr>
              <w:pStyle w:val="NoSpacing"/>
              <w:widowControl w:val="0"/>
              <w:rPr>
                <w:rFonts w:ascii="Arial" w:hAnsi="Arial" w:cs="Arial"/>
                <w:sz w:val="16"/>
                <w:szCs w:val="16"/>
                <w:lang w:eastAsia="en-GB"/>
              </w:rPr>
            </w:pPr>
          </w:p>
        </w:tc>
        <w:tc>
          <w:tcPr>
            <w:tcW w:w="1186" w:type="dxa"/>
            <w:tcBorders>
              <w:bottom w:val="single" w:sz="4" w:space="0" w:color="000000"/>
              <w:right w:val="single" w:sz="4" w:space="0" w:color="000000"/>
            </w:tcBorders>
            <w:shd w:val="clear" w:color="auto" w:fill="auto"/>
          </w:tcPr>
          <w:p w14:paraId="200A34A0"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1.177.522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4291A6A8"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68B34E46"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41CECC10"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bottom w:val="single" w:sz="4" w:space="0" w:color="000000"/>
              <w:right w:val="single" w:sz="4" w:space="0" w:color="000000"/>
            </w:tcBorders>
            <w:shd w:val="clear" w:color="auto" w:fill="auto"/>
          </w:tcPr>
          <w:p w14:paraId="35776C9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xml:space="preserve">  12</w:t>
            </w:r>
          </w:p>
        </w:tc>
        <w:tc>
          <w:tcPr>
            <w:tcW w:w="1074" w:type="dxa"/>
            <w:tcBorders>
              <w:bottom w:val="single" w:sz="4" w:space="0" w:color="000000"/>
              <w:right w:val="single" w:sz="4" w:space="0" w:color="000000"/>
            </w:tcBorders>
            <w:shd w:val="clear" w:color="auto" w:fill="auto"/>
          </w:tcPr>
          <w:p w14:paraId="418D8A1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177.385,00 РСД</w:t>
            </w:r>
          </w:p>
          <w:p w14:paraId="6DF84948" w14:textId="77777777" w:rsidR="00FC6680" w:rsidRPr="00B9688F" w:rsidRDefault="00FC6680" w:rsidP="000C46B4">
            <w:pPr>
              <w:widowControl w:val="0"/>
              <w:spacing w:after="0" w:line="240" w:lineRule="auto"/>
              <w:rPr>
                <w:rFonts w:ascii="Arial" w:hAnsi="Arial" w:cs="Arial"/>
                <w:sz w:val="16"/>
                <w:szCs w:val="16"/>
                <w:lang w:eastAsia="en-GB"/>
              </w:rPr>
            </w:pPr>
          </w:p>
          <w:p w14:paraId="69204BAF" w14:textId="77777777" w:rsidR="00FC6680" w:rsidRPr="00B9688F" w:rsidRDefault="00FC6680" w:rsidP="000C46B4">
            <w:pPr>
              <w:widowControl w:val="0"/>
              <w:spacing w:after="0" w:line="240" w:lineRule="auto"/>
              <w:rPr>
                <w:rFonts w:ascii="Arial" w:hAnsi="Arial" w:cs="Arial"/>
                <w:sz w:val="16"/>
                <w:szCs w:val="16"/>
                <w:lang w:val="sr-Latn-RS" w:eastAsia="en-GB"/>
              </w:rPr>
            </w:pPr>
          </w:p>
        </w:tc>
      </w:tr>
      <w:tr w:rsidR="00FC6680" w:rsidRPr="00B9688F" w14:paraId="012230A2"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20F9433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Функционално основно образовање одраслих</w:t>
            </w:r>
          </w:p>
        </w:tc>
        <w:tc>
          <w:tcPr>
            <w:tcW w:w="709" w:type="dxa"/>
            <w:tcBorders>
              <w:bottom w:val="single" w:sz="4" w:space="0" w:color="000000"/>
              <w:right w:val="single" w:sz="4" w:space="0" w:color="000000"/>
            </w:tcBorders>
            <w:shd w:val="clear" w:color="auto" w:fill="F2F2F2"/>
          </w:tcPr>
          <w:p w14:paraId="1594223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auto" w:fill="F2F2F2"/>
          </w:tcPr>
          <w:p w14:paraId="6EF28421"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(Финансијски план НСЗ)</w:t>
            </w:r>
          </w:p>
          <w:p w14:paraId="68C3DD7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Calibri" w:hAnsi="Arial" w:cs="Arial"/>
                <w:sz w:val="16"/>
                <w:szCs w:val="16"/>
              </w:rPr>
              <w:t>800.000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eastAsia="Calibri" w:hAnsi="Arial" w:cs="Arial"/>
                <w:sz w:val="16"/>
                <w:szCs w:val="16"/>
              </w:rPr>
              <w:t xml:space="preserve"> РСД - </w:t>
            </w:r>
            <w:r w:rsidRPr="00B9688F">
              <w:rPr>
                <w:rFonts w:ascii="Arial" w:hAnsi="Arial" w:cs="Arial"/>
                <w:sz w:val="16"/>
                <w:szCs w:val="16"/>
              </w:rPr>
              <w:t>2024</w:t>
            </w:r>
          </w:p>
          <w:p w14:paraId="3D15468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eastAsia="Calibri" w:hAnsi="Arial" w:cs="Arial"/>
                <w:sz w:val="16"/>
                <w:szCs w:val="16"/>
              </w:rPr>
              <w:t>800.000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eastAsia="Calibri" w:hAnsi="Arial" w:cs="Arial"/>
                <w:sz w:val="16"/>
                <w:szCs w:val="16"/>
              </w:rPr>
              <w:t xml:space="preserve"> РСД - </w:t>
            </w:r>
            <w:r w:rsidRPr="00B9688F">
              <w:rPr>
                <w:rFonts w:ascii="Arial" w:hAnsi="Arial" w:cs="Arial"/>
                <w:sz w:val="16"/>
                <w:szCs w:val="16"/>
              </w:rPr>
              <w:t>2025</w:t>
            </w:r>
          </w:p>
          <w:p w14:paraId="74405AE6" w14:textId="77777777" w:rsidR="00FC6680" w:rsidRPr="00B9688F" w:rsidRDefault="00FC6680" w:rsidP="000C46B4">
            <w:pPr>
              <w:widowControl w:val="0"/>
              <w:spacing w:after="0" w:line="240" w:lineRule="auto"/>
              <w:rPr>
                <w:rFonts w:ascii="Arial" w:hAnsi="Arial" w:cs="Arial"/>
                <w:sz w:val="16"/>
                <w:szCs w:val="16"/>
              </w:rPr>
            </w:pPr>
            <w:r w:rsidRPr="00B9688F">
              <w:rPr>
                <w:rFonts w:ascii="Arial" w:eastAsia="Calibri" w:hAnsi="Arial" w:cs="Arial"/>
                <w:sz w:val="16"/>
                <w:szCs w:val="16"/>
              </w:rPr>
              <w:t>800.000</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eastAsia="Calibri" w:hAnsi="Arial" w:cs="Arial"/>
                <w:sz w:val="16"/>
                <w:szCs w:val="16"/>
              </w:rPr>
              <w:t xml:space="preserve"> РСД - </w:t>
            </w:r>
            <w:r w:rsidRPr="00B9688F">
              <w:rPr>
                <w:rFonts w:ascii="Arial" w:hAnsi="Arial" w:cs="Arial"/>
                <w:sz w:val="16"/>
                <w:szCs w:val="16"/>
              </w:rPr>
              <w:t>2026</w:t>
            </w:r>
          </w:p>
        </w:tc>
        <w:tc>
          <w:tcPr>
            <w:tcW w:w="1135" w:type="dxa"/>
            <w:tcBorders>
              <w:bottom w:val="single" w:sz="4" w:space="0" w:color="000000"/>
              <w:right w:val="single" w:sz="4" w:space="0" w:color="000000"/>
            </w:tcBorders>
            <w:shd w:val="clear" w:color="auto" w:fill="F2F2F2"/>
          </w:tcPr>
          <w:p w14:paraId="63EC14E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2" w:type="dxa"/>
            <w:tcBorders>
              <w:bottom w:val="single" w:sz="4" w:space="0" w:color="000000"/>
              <w:right w:val="single" w:sz="4" w:space="0" w:color="000000"/>
            </w:tcBorders>
            <w:shd w:val="clear" w:color="auto" w:fill="F2F2F2"/>
          </w:tcPr>
          <w:p w14:paraId="72EBAD2C"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auto" w:fill="F2F2F2"/>
          </w:tcPr>
          <w:p w14:paraId="565F7276"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240</w:t>
            </w:r>
          </w:p>
        </w:tc>
        <w:tc>
          <w:tcPr>
            <w:tcW w:w="710" w:type="dxa"/>
            <w:tcBorders>
              <w:bottom w:val="single" w:sz="4" w:space="0" w:color="000000"/>
            </w:tcBorders>
            <w:shd w:val="clear" w:color="auto" w:fill="F2F2F2"/>
          </w:tcPr>
          <w:p w14:paraId="26B6EDEA"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10.000,00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bottom w:val="single" w:sz="4" w:space="0" w:color="000000"/>
              <w:right w:val="single" w:sz="4" w:space="0" w:color="000000"/>
            </w:tcBorders>
            <w:shd w:val="clear" w:color="auto" w:fill="auto"/>
          </w:tcPr>
          <w:p w14:paraId="52D1E3B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591944FC"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39785429"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 xml:space="preserve">Финансијски план НСЗ </w:t>
            </w:r>
            <w:r w:rsidRPr="00B9688F">
              <w:rPr>
                <w:rFonts w:ascii="Arial" w:hAnsi="Arial" w:cs="Arial"/>
                <w:sz w:val="16"/>
                <w:szCs w:val="16"/>
                <w:lang w:eastAsia="en-GB"/>
              </w:rPr>
              <w:t>113.603,00 РСД</w:t>
            </w:r>
          </w:p>
        </w:tc>
        <w:tc>
          <w:tcPr>
            <w:tcW w:w="1186" w:type="dxa"/>
            <w:tcBorders>
              <w:bottom w:val="single" w:sz="4" w:space="0" w:color="000000"/>
              <w:right w:val="single" w:sz="4" w:space="0" w:color="000000"/>
            </w:tcBorders>
            <w:shd w:val="clear" w:color="auto" w:fill="auto"/>
          </w:tcPr>
          <w:p w14:paraId="58416FD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616CD88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27BCC20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13</w:t>
            </w:r>
          </w:p>
        </w:tc>
        <w:tc>
          <w:tcPr>
            <w:tcW w:w="1074" w:type="dxa"/>
            <w:tcBorders>
              <w:bottom w:val="single" w:sz="4" w:space="0" w:color="000000"/>
              <w:right w:val="single" w:sz="4" w:space="0" w:color="000000"/>
            </w:tcBorders>
            <w:shd w:val="clear" w:color="auto" w:fill="auto"/>
          </w:tcPr>
          <w:p w14:paraId="0F6CB62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113.147,35 РСД</w:t>
            </w:r>
          </w:p>
          <w:p w14:paraId="5895AD32" w14:textId="77777777" w:rsidR="00FC6680" w:rsidRPr="00B9688F" w:rsidRDefault="00FC6680" w:rsidP="000C46B4">
            <w:pPr>
              <w:widowControl w:val="0"/>
              <w:spacing w:after="0" w:line="240" w:lineRule="auto"/>
              <w:rPr>
                <w:rFonts w:ascii="Arial" w:hAnsi="Arial" w:cs="Arial"/>
                <w:sz w:val="16"/>
                <w:szCs w:val="16"/>
                <w:lang w:val="sr-Latn-RS" w:eastAsia="en-GB"/>
              </w:rPr>
            </w:pPr>
          </w:p>
        </w:tc>
      </w:tr>
      <w:tr w:rsidR="00FC6680" w:rsidRPr="00B9688F" w14:paraId="7AF9F969" w14:textId="77777777" w:rsidTr="007E0F5A">
        <w:trPr>
          <w:gridAfter w:val="1"/>
          <w:wAfter w:w="710" w:type="dxa"/>
          <w:trHeight w:val="510"/>
        </w:trPr>
        <w:tc>
          <w:tcPr>
            <w:tcW w:w="1985" w:type="dxa"/>
            <w:tcBorders>
              <w:left w:val="single" w:sz="4" w:space="0" w:color="000000"/>
              <w:bottom w:val="single" w:sz="4" w:space="0" w:color="000000"/>
              <w:right w:val="single" w:sz="4" w:space="0" w:color="000000"/>
            </w:tcBorders>
            <w:shd w:val="clear" w:color="auto" w:fill="F2F2F2"/>
          </w:tcPr>
          <w:p w14:paraId="17B065AF" w14:textId="77777777" w:rsidR="00FC6680" w:rsidRPr="00B9688F" w:rsidRDefault="00FC6680" w:rsidP="000C46B4">
            <w:pPr>
              <w:pStyle w:val="NoSpacingChar"/>
              <w:rPr>
                <w:rFonts w:ascii="Arial" w:eastAsiaTheme="minorHAnsi" w:hAnsi="Arial" w:cs="Arial"/>
                <w:color w:val="auto"/>
                <w:sz w:val="16"/>
                <w:szCs w:val="16"/>
                <w:lang w:val="sr-Cyrl-RS"/>
              </w:rPr>
            </w:pPr>
            <w:r w:rsidRPr="00B9688F">
              <w:rPr>
                <w:rFonts w:ascii="Arial" w:eastAsiaTheme="minorHAnsi" w:hAnsi="Arial" w:cs="Arial"/>
                <w:color w:val="auto"/>
                <w:sz w:val="16"/>
                <w:szCs w:val="16"/>
                <w:lang w:val="sr-Cyrl-RS"/>
              </w:rPr>
              <w:t>Програм подстицања запошљавања младих „Моја прва платаˮ</w:t>
            </w:r>
          </w:p>
          <w:p w14:paraId="6539B234" w14:textId="77777777" w:rsidR="00FC6680" w:rsidRPr="00B9688F" w:rsidRDefault="00FC6680" w:rsidP="000C46B4">
            <w:pPr>
              <w:widowControl w:val="0"/>
              <w:spacing w:after="0" w:line="240" w:lineRule="auto"/>
              <w:rPr>
                <w:rFonts w:ascii="Arial" w:hAnsi="Arial" w:cs="Arial"/>
                <w:sz w:val="16"/>
                <w:szCs w:val="16"/>
                <w:lang w:eastAsia="en-GB"/>
              </w:rPr>
            </w:pPr>
          </w:p>
        </w:tc>
        <w:tc>
          <w:tcPr>
            <w:tcW w:w="709" w:type="dxa"/>
            <w:tcBorders>
              <w:bottom w:val="single" w:sz="4" w:space="0" w:color="000000"/>
              <w:right w:val="single" w:sz="4" w:space="0" w:color="000000"/>
            </w:tcBorders>
            <w:shd w:val="clear" w:color="auto" w:fill="F2F2F2"/>
          </w:tcPr>
          <w:p w14:paraId="7176731B" w14:textId="77777777" w:rsidR="00FC6680" w:rsidRPr="00B9688F" w:rsidRDefault="00FC6680" w:rsidP="000C46B4">
            <w:pPr>
              <w:widowControl w:val="0"/>
              <w:spacing w:after="0" w:line="240" w:lineRule="auto"/>
              <w:rPr>
                <w:rFonts w:ascii="Arial" w:hAnsi="Arial" w:cs="Arial"/>
                <w:sz w:val="16"/>
                <w:szCs w:val="16"/>
                <w:lang w:eastAsia="en-GB"/>
              </w:rPr>
            </w:pPr>
          </w:p>
        </w:tc>
        <w:tc>
          <w:tcPr>
            <w:tcW w:w="1276" w:type="dxa"/>
            <w:tcBorders>
              <w:bottom w:val="single" w:sz="4" w:space="0" w:color="000000"/>
              <w:right w:val="single" w:sz="4" w:space="0" w:color="000000"/>
            </w:tcBorders>
            <w:shd w:val="clear" w:color="auto" w:fill="F2F2F2"/>
          </w:tcPr>
          <w:p w14:paraId="682ABEDA" w14:textId="77777777" w:rsidR="00FC6680" w:rsidRPr="00B9688F" w:rsidRDefault="00FC6680" w:rsidP="000C46B4">
            <w:pPr>
              <w:widowControl w:val="0"/>
              <w:spacing w:after="0" w:line="240" w:lineRule="auto"/>
              <w:rPr>
                <w:rFonts w:ascii="Arial" w:hAnsi="Arial" w:cs="Arial"/>
                <w:sz w:val="16"/>
                <w:szCs w:val="16"/>
              </w:rPr>
            </w:pPr>
          </w:p>
        </w:tc>
        <w:tc>
          <w:tcPr>
            <w:tcW w:w="1135" w:type="dxa"/>
            <w:tcBorders>
              <w:bottom w:val="single" w:sz="4" w:space="0" w:color="000000"/>
              <w:right w:val="single" w:sz="4" w:space="0" w:color="000000"/>
            </w:tcBorders>
            <w:shd w:val="clear" w:color="auto" w:fill="F2F2F2"/>
          </w:tcPr>
          <w:p w14:paraId="4AE8AEB3"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1132" w:type="dxa"/>
            <w:tcBorders>
              <w:bottom w:val="single" w:sz="4" w:space="0" w:color="000000"/>
              <w:right w:val="single" w:sz="4" w:space="0" w:color="000000"/>
            </w:tcBorders>
            <w:shd w:val="clear" w:color="auto" w:fill="F2F2F2"/>
          </w:tcPr>
          <w:p w14:paraId="5B82EC62" w14:textId="77777777" w:rsidR="00FC6680" w:rsidRPr="00B9688F" w:rsidRDefault="00FC6680" w:rsidP="000C46B4">
            <w:pPr>
              <w:widowControl w:val="0"/>
              <w:spacing w:after="0" w:line="240" w:lineRule="auto"/>
              <w:jc w:val="center"/>
              <w:rPr>
                <w:rFonts w:ascii="Arial" w:hAnsi="Arial" w:cs="Arial"/>
                <w:sz w:val="16"/>
                <w:szCs w:val="16"/>
                <w:lang w:eastAsia="en-GB"/>
              </w:rPr>
            </w:pPr>
          </w:p>
        </w:tc>
        <w:tc>
          <w:tcPr>
            <w:tcW w:w="1135" w:type="dxa"/>
            <w:tcBorders>
              <w:bottom w:val="single" w:sz="4" w:space="0" w:color="000000"/>
              <w:right w:val="single" w:sz="4" w:space="0" w:color="000000"/>
            </w:tcBorders>
            <w:shd w:val="clear" w:color="auto" w:fill="F2F2F2"/>
          </w:tcPr>
          <w:p w14:paraId="48B33FE5" w14:textId="77777777" w:rsidR="00FC6680" w:rsidRPr="00B9688F" w:rsidRDefault="00FC6680" w:rsidP="000C46B4">
            <w:pPr>
              <w:widowControl w:val="0"/>
              <w:spacing w:line="240" w:lineRule="auto"/>
              <w:jc w:val="center"/>
              <w:rPr>
                <w:rFonts w:ascii="Arial" w:hAnsi="Arial" w:cs="Arial"/>
                <w:sz w:val="16"/>
                <w:szCs w:val="16"/>
              </w:rPr>
            </w:pPr>
          </w:p>
        </w:tc>
        <w:tc>
          <w:tcPr>
            <w:tcW w:w="710" w:type="dxa"/>
            <w:tcBorders>
              <w:bottom w:val="single" w:sz="4" w:space="0" w:color="000000"/>
            </w:tcBorders>
            <w:shd w:val="clear" w:color="auto" w:fill="F2F2F2"/>
          </w:tcPr>
          <w:p w14:paraId="1FA71B4C" w14:textId="77777777" w:rsidR="00FC6680" w:rsidRPr="00B9688F" w:rsidRDefault="00FC6680" w:rsidP="000C46B4">
            <w:pPr>
              <w:widowControl w:val="0"/>
              <w:spacing w:line="240" w:lineRule="auto"/>
              <w:jc w:val="center"/>
              <w:rPr>
                <w:rFonts w:ascii="Arial" w:hAnsi="Arial" w:cs="Arial"/>
                <w:sz w:val="16"/>
                <w:szCs w:val="16"/>
              </w:rPr>
            </w:pPr>
          </w:p>
        </w:tc>
        <w:tc>
          <w:tcPr>
            <w:tcW w:w="425" w:type="dxa"/>
            <w:tcBorders>
              <w:left w:val="single" w:sz="4" w:space="0" w:color="000000"/>
              <w:bottom w:val="single" w:sz="4" w:space="0" w:color="000000"/>
              <w:right w:val="single" w:sz="4" w:space="0" w:color="000000"/>
            </w:tcBorders>
            <w:shd w:val="clear" w:color="auto" w:fill="auto"/>
          </w:tcPr>
          <w:p w14:paraId="68CEE3AF" w14:textId="77777777" w:rsidR="00FC6680" w:rsidRPr="00B9688F" w:rsidRDefault="00FC6680" w:rsidP="000C46B4">
            <w:pPr>
              <w:widowControl w:val="0"/>
              <w:spacing w:after="0" w:line="240" w:lineRule="auto"/>
              <w:rPr>
                <w:rFonts w:ascii="Arial" w:hAnsi="Arial" w:cs="Arial"/>
                <w:sz w:val="16"/>
                <w:szCs w:val="16"/>
                <w:lang w:eastAsia="en-GB"/>
              </w:rPr>
            </w:pPr>
          </w:p>
        </w:tc>
        <w:tc>
          <w:tcPr>
            <w:tcW w:w="850" w:type="dxa"/>
            <w:tcBorders>
              <w:bottom w:val="single" w:sz="4" w:space="0" w:color="000000"/>
              <w:right w:val="single" w:sz="4" w:space="0" w:color="000000"/>
            </w:tcBorders>
            <w:shd w:val="clear" w:color="000000" w:fill="FFFFFF"/>
          </w:tcPr>
          <w:p w14:paraId="6401AFCD" w14:textId="77777777" w:rsidR="00FC6680" w:rsidRPr="00B9688F" w:rsidRDefault="00FC6680" w:rsidP="000C46B4">
            <w:pPr>
              <w:widowControl w:val="0"/>
              <w:spacing w:after="0" w:line="240" w:lineRule="auto"/>
              <w:rPr>
                <w:rFonts w:ascii="Arial" w:hAnsi="Arial" w:cs="Arial"/>
                <w:sz w:val="16"/>
                <w:szCs w:val="16"/>
                <w:lang w:val="sr-Latn-RS" w:eastAsia="en-GB"/>
              </w:rPr>
            </w:pPr>
            <w:r w:rsidRPr="00B9688F">
              <w:rPr>
                <w:rFonts w:ascii="Arial" w:hAnsi="Arial" w:cs="Arial"/>
                <w:sz w:val="16"/>
                <w:szCs w:val="16"/>
                <w:lang w:val="sr-Latn-RS" w:eastAsia="en-GB"/>
              </w:rPr>
              <w:t>2024.</w:t>
            </w:r>
          </w:p>
        </w:tc>
        <w:tc>
          <w:tcPr>
            <w:tcW w:w="1842" w:type="dxa"/>
            <w:tcBorders>
              <w:bottom w:val="single" w:sz="4" w:space="0" w:color="000000"/>
              <w:right w:val="single" w:sz="4" w:space="0" w:color="000000"/>
            </w:tcBorders>
            <w:shd w:val="clear" w:color="auto" w:fill="auto"/>
          </w:tcPr>
          <w:p w14:paraId="2FC235A6"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Финансијски план НСЗ* </w:t>
            </w:r>
            <w:r w:rsidRPr="00B9688F">
              <w:rPr>
                <w:rFonts w:ascii="Arial" w:hAnsi="Arial" w:cs="Arial"/>
                <w:sz w:val="16"/>
                <w:szCs w:val="16"/>
                <w:lang w:eastAsia="en-GB"/>
              </w:rPr>
              <w:t>904.500,00 РСД</w:t>
            </w:r>
          </w:p>
        </w:tc>
        <w:tc>
          <w:tcPr>
            <w:tcW w:w="1186" w:type="dxa"/>
            <w:tcBorders>
              <w:bottom w:val="single" w:sz="4" w:space="0" w:color="000000"/>
              <w:right w:val="single" w:sz="4" w:space="0" w:color="000000"/>
            </w:tcBorders>
            <w:shd w:val="clear" w:color="auto" w:fill="auto"/>
          </w:tcPr>
          <w:p w14:paraId="4890E38B"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797614D9"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bottom w:val="single" w:sz="4" w:space="0" w:color="000000"/>
              <w:right w:val="single" w:sz="4" w:space="0" w:color="000000"/>
            </w:tcBorders>
            <w:shd w:val="clear" w:color="auto" w:fill="auto"/>
          </w:tcPr>
          <w:p w14:paraId="420AC25E" w14:textId="77777777" w:rsidR="00FC6680" w:rsidRPr="00B9688F" w:rsidRDefault="00FC6680" w:rsidP="000C46B4">
            <w:pPr>
              <w:widowControl w:val="0"/>
              <w:spacing w:after="0" w:line="240" w:lineRule="auto"/>
              <w:rPr>
                <w:rFonts w:ascii="Arial" w:hAnsi="Arial" w:cs="Arial"/>
                <w:sz w:val="16"/>
                <w:szCs w:val="16"/>
                <w:lang w:val="sr-Latn-RS" w:eastAsia="en-GB"/>
              </w:rPr>
            </w:pPr>
            <w:r w:rsidRPr="00B9688F">
              <w:rPr>
                <w:rFonts w:ascii="Arial" w:hAnsi="Arial" w:cs="Arial"/>
                <w:sz w:val="16"/>
                <w:szCs w:val="16"/>
                <w:lang w:val="sr-Latn-RS" w:eastAsia="en-GB"/>
              </w:rPr>
              <w:t xml:space="preserve">    3    </w:t>
            </w:r>
          </w:p>
        </w:tc>
        <w:tc>
          <w:tcPr>
            <w:tcW w:w="1074" w:type="dxa"/>
            <w:tcBorders>
              <w:bottom w:val="single" w:sz="4" w:space="0" w:color="000000"/>
              <w:right w:val="single" w:sz="4" w:space="0" w:color="000000"/>
            </w:tcBorders>
            <w:shd w:val="clear" w:color="auto" w:fill="auto"/>
          </w:tcPr>
          <w:p w14:paraId="31CF5B9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3</w:t>
            </w:r>
            <w:r w:rsidRPr="00B9688F">
              <w:rPr>
                <w:rFonts w:ascii="Arial" w:hAnsi="Arial" w:cs="Arial"/>
                <w:sz w:val="16"/>
                <w:szCs w:val="16"/>
                <w:lang w:val="sr-Latn-RS" w:eastAsia="en-GB"/>
              </w:rPr>
              <w:t>01</w:t>
            </w:r>
            <w:r w:rsidRPr="00B9688F">
              <w:rPr>
                <w:rFonts w:ascii="Arial" w:hAnsi="Arial" w:cs="Arial"/>
                <w:sz w:val="16"/>
                <w:szCs w:val="16"/>
                <w:lang w:eastAsia="en-GB"/>
              </w:rPr>
              <w:t>.500,00РСД</w:t>
            </w:r>
            <w:r w:rsidRPr="00B9688F">
              <w:rPr>
                <w:lang w:val="sr-Latn-RS"/>
              </w:rPr>
              <w:t xml:space="preserve"> </w:t>
            </w:r>
          </w:p>
        </w:tc>
      </w:tr>
      <w:tr w:rsidR="00FC6680" w:rsidRPr="00B9688F" w14:paraId="52E49748" w14:textId="77777777" w:rsidTr="007E0F5A">
        <w:trPr>
          <w:gridAfter w:val="1"/>
          <w:wAfter w:w="710" w:type="dxa"/>
          <w:trHeight w:val="510"/>
        </w:trPr>
        <w:tc>
          <w:tcPr>
            <w:tcW w:w="1985" w:type="dxa"/>
            <w:tcBorders>
              <w:top w:val="single" w:sz="4" w:space="0" w:color="000000"/>
              <w:left w:val="single" w:sz="4" w:space="0" w:color="000000"/>
              <w:bottom w:val="single" w:sz="4" w:space="0" w:color="000000"/>
            </w:tcBorders>
            <w:shd w:val="clear" w:color="000000" w:fill="FFFFFF"/>
          </w:tcPr>
          <w:p w14:paraId="62E22282" w14:textId="77777777" w:rsidR="00FC6680" w:rsidRPr="00B9688F" w:rsidRDefault="00FC6680" w:rsidP="000C46B4">
            <w:pPr>
              <w:widowControl w:val="0"/>
              <w:spacing w:after="0" w:line="240" w:lineRule="auto"/>
              <w:jc w:val="center"/>
              <w:rPr>
                <w:rFonts w:ascii="Arial" w:hAnsi="Arial" w:cs="Arial"/>
                <w:b/>
                <w:bCs/>
                <w:sz w:val="16"/>
                <w:szCs w:val="16"/>
                <w:lang w:eastAsia="en-GB"/>
              </w:rPr>
            </w:pPr>
          </w:p>
        </w:tc>
        <w:tc>
          <w:tcPr>
            <w:tcW w:w="709" w:type="dxa"/>
            <w:tcBorders>
              <w:top w:val="single" w:sz="4" w:space="0" w:color="000000"/>
              <w:bottom w:val="single" w:sz="4" w:space="0" w:color="000000"/>
            </w:tcBorders>
            <w:shd w:val="clear" w:color="auto" w:fill="auto"/>
          </w:tcPr>
          <w:p w14:paraId="1852CEB0" w14:textId="77777777" w:rsidR="00FC6680" w:rsidRPr="00B9688F" w:rsidRDefault="00FC6680" w:rsidP="000C46B4">
            <w:pPr>
              <w:widowControl w:val="0"/>
              <w:spacing w:after="0" w:line="240" w:lineRule="auto"/>
              <w:rPr>
                <w:rFonts w:ascii="Arial" w:hAnsi="Arial" w:cs="Arial"/>
                <w:sz w:val="16"/>
                <w:szCs w:val="16"/>
                <w:lang w:eastAsia="en-GB"/>
              </w:rPr>
            </w:pPr>
          </w:p>
        </w:tc>
        <w:tc>
          <w:tcPr>
            <w:tcW w:w="1276" w:type="dxa"/>
            <w:tcBorders>
              <w:top w:val="single" w:sz="4" w:space="0" w:color="000000"/>
              <w:bottom w:val="single" w:sz="4" w:space="0" w:color="000000"/>
            </w:tcBorders>
            <w:shd w:val="clear" w:color="auto" w:fill="auto"/>
          </w:tcPr>
          <w:p w14:paraId="3BCFFA46"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top w:val="single" w:sz="4" w:space="0" w:color="000000"/>
              <w:bottom w:val="single" w:sz="4" w:space="0" w:color="000000"/>
            </w:tcBorders>
            <w:shd w:val="clear" w:color="auto" w:fill="auto"/>
          </w:tcPr>
          <w:p w14:paraId="34C11C15"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2" w:type="dxa"/>
            <w:tcBorders>
              <w:top w:val="single" w:sz="4" w:space="0" w:color="000000"/>
              <w:bottom w:val="single" w:sz="4" w:space="0" w:color="000000"/>
            </w:tcBorders>
            <w:shd w:val="clear" w:color="auto" w:fill="auto"/>
          </w:tcPr>
          <w:p w14:paraId="6F5F247F" w14:textId="77777777" w:rsidR="00FC6680" w:rsidRPr="00B9688F" w:rsidRDefault="00FC6680" w:rsidP="000C46B4">
            <w:pPr>
              <w:widowControl w:val="0"/>
              <w:spacing w:after="0" w:line="240" w:lineRule="auto"/>
              <w:rPr>
                <w:rFonts w:ascii="Arial" w:hAnsi="Arial" w:cs="Arial"/>
                <w:sz w:val="16"/>
                <w:szCs w:val="16"/>
                <w:lang w:eastAsia="en-GB"/>
              </w:rPr>
            </w:pPr>
          </w:p>
        </w:tc>
        <w:tc>
          <w:tcPr>
            <w:tcW w:w="1135" w:type="dxa"/>
            <w:tcBorders>
              <w:top w:val="single" w:sz="4" w:space="0" w:color="000000"/>
              <w:bottom w:val="single" w:sz="4" w:space="0" w:color="000000"/>
            </w:tcBorders>
            <w:shd w:val="clear" w:color="auto" w:fill="auto"/>
          </w:tcPr>
          <w:p w14:paraId="3008184B" w14:textId="77777777" w:rsidR="00FC6680" w:rsidRPr="00B9688F" w:rsidRDefault="00FC6680" w:rsidP="000C46B4">
            <w:pPr>
              <w:widowControl w:val="0"/>
              <w:spacing w:after="0" w:line="240" w:lineRule="auto"/>
              <w:rPr>
                <w:rFonts w:ascii="Arial" w:hAnsi="Arial" w:cs="Arial"/>
                <w:sz w:val="16"/>
                <w:szCs w:val="16"/>
                <w:lang w:eastAsia="en-GB"/>
              </w:rPr>
            </w:pPr>
          </w:p>
        </w:tc>
        <w:tc>
          <w:tcPr>
            <w:tcW w:w="710" w:type="dxa"/>
            <w:tcBorders>
              <w:top w:val="single" w:sz="4" w:space="0" w:color="000000"/>
              <w:bottom w:val="single" w:sz="4" w:space="0" w:color="000000"/>
            </w:tcBorders>
            <w:shd w:val="clear" w:color="auto" w:fill="auto"/>
          </w:tcPr>
          <w:p w14:paraId="4198CE56" w14:textId="77777777" w:rsidR="00FC6680" w:rsidRPr="00B9688F" w:rsidRDefault="00FC6680" w:rsidP="000C46B4">
            <w:pPr>
              <w:widowControl w:val="0"/>
              <w:spacing w:after="0" w:line="240" w:lineRule="auto"/>
              <w:rPr>
                <w:rFonts w:ascii="Arial" w:hAnsi="Arial" w:cs="Arial"/>
                <w:sz w:val="16"/>
                <w:szCs w:val="16"/>
                <w:lang w:eastAsia="en-GB"/>
              </w:rPr>
            </w:pPr>
          </w:p>
        </w:tc>
        <w:tc>
          <w:tcPr>
            <w:tcW w:w="425" w:type="dxa"/>
            <w:tcBorders>
              <w:top w:val="single" w:sz="4" w:space="0" w:color="000000"/>
              <w:bottom w:val="single" w:sz="4" w:space="0" w:color="000000"/>
            </w:tcBorders>
            <w:shd w:val="clear" w:color="auto" w:fill="auto"/>
          </w:tcPr>
          <w:p w14:paraId="1E3091F6" w14:textId="77777777" w:rsidR="00FC6680" w:rsidRPr="00B9688F" w:rsidRDefault="00FC6680" w:rsidP="000C46B4">
            <w:pPr>
              <w:widowControl w:val="0"/>
              <w:spacing w:after="0" w:line="240" w:lineRule="auto"/>
              <w:rPr>
                <w:rFonts w:ascii="Arial" w:hAnsi="Arial" w:cs="Arial"/>
                <w:sz w:val="16"/>
                <w:szCs w:val="16"/>
                <w:lang w:eastAsia="en-GB"/>
              </w:rPr>
            </w:pPr>
          </w:p>
        </w:tc>
        <w:tc>
          <w:tcPr>
            <w:tcW w:w="850" w:type="dxa"/>
            <w:tcBorders>
              <w:top w:val="single" w:sz="4" w:space="0" w:color="000000"/>
              <w:bottom w:val="single" w:sz="4" w:space="0" w:color="000000"/>
            </w:tcBorders>
            <w:shd w:val="clear" w:color="auto" w:fill="auto"/>
          </w:tcPr>
          <w:p w14:paraId="485C403E" w14:textId="77777777" w:rsidR="00FC6680" w:rsidRPr="00B9688F" w:rsidRDefault="00FC6680" w:rsidP="000C46B4">
            <w:pPr>
              <w:widowControl w:val="0"/>
              <w:spacing w:after="0" w:line="240" w:lineRule="auto"/>
              <w:rPr>
                <w:rFonts w:ascii="Arial" w:hAnsi="Arial" w:cs="Arial"/>
                <w:sz w:val="16"/>
                <w:szCs w:val="16"/>
                <w:lang w:eastAsia="en-GB"/>
              </w:rPr>
            </w:pPr>
          </w:p>
        </w:tc>
        <w:tc>
          <w:tcPr>
            <w:tcW w:w="1842" w:type="dxa"/>
            <w:tcBorders>
              <w:top w:val="single" w:sz="4" w:space="0" w:color="000000"/>
              <w:bottom w:val="single" w:sz="4" w:space="0" w:color="000000"/>
            </w:tcBorders>
            <w:shd w:val="clear" w:color="auto" w:fill="auto"/>
          </w:tcPr>
          <w:p w14:paraId="16195501"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top w:val="single" w:sz="4" w:space="0" w:color="000000"/>
              <w:bottom w:val="single" w:sz="4" w:space="0" w:color="000000"/>
            </w:tcBorders>
            <w:shd w:val="clear" w:color="auto" w:fill="auto"/>
          </w:tcPr>
          <w:p w14:paraId="64DECFF8"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top w:val="single" w:sz="4" w:space="0" w:color="000000"/>
              <w:bottom w:val="single" w:sz="4" w:space="0" w:color="000000"/>
            </w:tcBorders>
            <w:shd w:val="clear" w:color="auto" w:fill="auto"/>
          </w:tcPr>
          <w:p w14:paraId="52DD374E"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top w:val="single" w:sz="4" w:space="0" w:color="000000"/>
              <w:bottom w:val="single" w:sz="4" w:space="0" w:color="000000"/>
            </w:tcBorders>
            <w:shd w:val="clear" w:color="auto" w:fill="auto"/>
          </w:tcPr>
          <w:p w14:paraId="0B9F9FDA" w14:textId="77777777" w:rsidR="00FC6680" w:rsidRPr="00B9688F" w:rsidRDefault="00FC6680" w:rsidP="000C46B4">
            <w:pPr>
              <w:widowControl w:val="0"/>
              <w:spacing w:after="0" w:line="240" w:lineRule="auto"/>
              <w:rPr>
                <w:rFonts w:ascii="Arial" w:hAnsi="Arial" w:cs="Arial"/>
                <w:sz w:val="16"/>
                <w:szCs w:val="16"/>
                <w:lang w:eastAsia="en-GB"/>
              </w:rPr>
            </w:pPr>
          </w:p>
        </w:tc>
        <w:tc>
          <w:tcPr>
            <w:tcW w:w="1074" w:type="dxa"/>
            <w:tcBorders>
              <w:top w:val="single" w:sz="4" w:space="0" w:color="000000"/>
              <w:bottom w:val="single" w:sz="4" w:space="0" w:color="000000"/>
              <w:right w:val="single" w:sz="4" w:space="0" w:color="000000"/>
            </w:tcBorders>
            <w:shd w:val="clear" w:color="auto" w:fill="auto"/>
          </w:tcPr>
          <w:p w14:paraId="05C432FC" w14:textId="77777777" w:rsidR="00FC6680" w:rsidRPr="00B9688F" w:rsidRDefault="00FC6680" w:rsidP="000C46B4">
            <w:pPr>
              <w:widowControl w:val="0"/>
              <w:spacing w:after="0" w:line="240" w:lineRule="auto"/>
              <w:rPr>
                <w:rFonts w:ascii="Arial" w:hAnsi="Arial" w:cs="Arial"/>
                <w:sz w:val="16"/>
                <w:szCs w:val="16"/>
                <w:lang w:eastAsia="en-GB"/>
              </w:rPr>
            </w:pPr>
          </w:p>
        </w:tc>
      </w:tr>
      <w:tr w:rsidR="00FC6680" w:rsidRPr="00B9688F" w14:paraId="7030B9D1" w14:textId="77777777" w:rsidTr="007E0F5A">
        <w:trPr>
          <w:gridAfter w:val="1"/>
          <w:wAfter w:w="710" w:type="dxa"/>
          <w:trHeight w:val="1020"/>
        </w:trPr>
        <w:tc>
          <w:tcPr>
            <w:tcW w:w="1985" w:type="dxa"/>
            <w:tcBorders>
              <w:top w:val="single" w:sz="4" w:space="0" w:color="000000"/>
              <w:left w:val="single" w:sz="4" w:space="0" w:color="000000"/>
              <w:bottom w:val="single" w:sz="4" w:space="0" w:color="000000"/>
              <w:right w:val="single" w:sz="4" w:space="0" w:color="000000"/>
            </w:tcBorders>
            <w:shd w:val="clear" w:color="000000" w:fill="BDD6EE"/>
          </w:tcPr>
          <w:p w14:paraId="268C85A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Назив реформе/иницијативе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77F0A2CC"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Године за које је планирано финансирање</w:t>
            </w:r>
          </w:p>
        </w:tc>
        <w:tc>
          <w:tcPr>
            <w:tcW w:w="3543" w:type="dxa"/>
            <w:gridSpan w:val="3"/>
            <w:tcBorders>
              <w:top w:val="single" w:sz="4" w:space="0" w:color="000000"/>
              <w:bottom w:val="single" w:sz="4" w:space="0" w:color="000000"/>
              <w:right w:val="single" w:sz="4" w:space="0" w:color="000000"/>
            </w:tcBorders>
            <w:shd w:val="clear" w:color="000000" w:fill="BDD6EE"/>
          </w:tcPr>
          <w:p w14:paraId="65A2565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Планирана средстава </w:t>
            </w:r>
          </w:p>
        </w:tc>
        <w:tc>
          <w:tcPr>
            <w:tcW w:w="1135" w:type="dxa"/>
            <w:tcBorders>
              <w:top w:val="single" w:sz="4" w:space="0" w:color="000000"/>
              <w:bottom w:val="single" w:sz="4" w:space="0" w:color="000000"/>
              <w:right w:val="single" w:sz="4" w:space="0" w:color="000000"/>
            </w:tcBorders>
            <w:shd w:val="clear" w:color="000000" w:fill="BDD6EE"/>
          </w:tcPr>
          <w:p w14:paraId="1FD7D0C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Планирани број корисника</w:t>
            </w:r>
          </w:p>
        </w:tc>
        <w:tc>
          <w:tcPr>
            <w:tcW w:w="710" w:type="dxa"/>
            <w:vMerge w:val="restart"/>
            <w:tcBorders>
              <w:top w:val="single" w:sz="4" w:space="0" w:color="000000"/>
              <w:left w:val="single" w:sz="4" w:space="0" w:color="000000"/>
              <w:bottom w:val="single" w:sz="4" w:space="0" w:color="000000"/>
            </w:tcBorders>
            <w:shd w:val="clear" w:color="000000" w:fill="BDD6EE"/>
          </w:tcPr>
          <w:p w14:paraId="3571357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c>
          <w:tcPr>
            <w:tcW w:w="425" w:type="dxa"/>
            <w:tcBorders>
              <w:top w:val="single" w:sz="4" w:space="0" w:color="000000"/>
              <w:left w:val="single" w:sz="4" w:space="0" w:color="000000"/>
              <w:right w:val="single" w:sz="4" w:space="0" w:color="000000"/>
            </w:tcBorders>
            <w:shd w:val="clear" w:color="auto" w:fill="auto"/>
          </w:tcPr>
          <w:p w14:paraId="531CE188"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vMerge w:val="restart"/>
            <w:tcBorders>
              <w:top w:val="single" w:sz="4" w:space="0" w:color="000000"/>
              <w:bottom w:val="single" w:sz="4" w:space="0" w:color="000000"/>
              <w:right w:val="single" w:sz="4" w:space="0" w:color="000000"/>
            </w:tcBorders>
            <w:shd w:val="clear" w:color="000000" w:fill="BDD6EE"/>
          </w:tcPr>
          <w:p w14:paraId="16050D4E"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Година </w:t>
            </w:r>
          </w:p>
        </w:tc>
        <w:tc>
          <w:tcPr>
            <w:tcW w:w="4253" w:type="dxa"/>
            <w:gridSpan w:val="3"/>
            <w:tcBorders>
              <w:top w:val="single" w:sz="4" w:space="0" w:color="000000"/>
              <w:bottom w:val="single" w:sz="4" w:space="0" w:color="000000"/>
              <w:right w:val="single" w:sz="4" w:space="0" w:color="000000"/>
            </w:tcBorders>
            <w:shd w:val="clear" w:color="000000" w:fill="BDD6EE"/>
          </w:tcPr>
          <w:p w14:paraId="5ADC1637"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Реализација планираних средстава </w:t>
            </w:r>
          </w:p>
        </w:tc>
        <w:tc>
          <w:tcPr>
            <w:tcW w:w="822" w:type="dxa"/>
            <w:tcBorders>
              <w:top w:val="single" w:sz="4" w:space="0" w:color="000000"/>
              <w:bottom w:val="single" w:sz="4" w:space="0" w:color="000000"/>
              <w:right w:val="single" w:sz="4" w:space="0" w:color="000000"/>
            </w:tcBorders>
            <w:shd w:val="clear" w:color="000000" w:fill="BDD6EE"/>
          </w:tcPr>
          <w:p w14:paraId="484D349D"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Број корисника</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000000" w:fill="BDD6EE"/>
          </w:tcPr>
          <w:p w14:paraId="54E855CF"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 xml:space="preserve">Трошкови по кориснику </w:t>
            </w:r>
          </w:p>
        </w:tc>
      </w:tr>
      <w:tr w:rsidR="00FC6680" w:rsidRPr="00B9688F" w14:paraId="13BBAA5E"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000000" w:fill="BDD6EE"/>
          </w:tcPr>
          <w:p w14:paraId="18557C0B"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ИЗГРАДЊА СНАЖНИХ МЕХАНИЗАМА ИСПОРУКЕ</w:t>
            </w:r>
          </w:p>
        </w:tc>
        <w:tc>
          <w:tcPr>
            <w:tcW w:w="709" w:type="dxa"/>
            <w:vMerge/>
            <w:tcBorders>
              <w:left w:val="single" w:sz="4" w:space="0" w:color="000000"/>
              <w:bottom w:val="single" w:sz="4" w:space="0" w:color="000000"/>
              <w:right w:val="single" w:sz="4" w:space="0" w:color="000000"/>
            </w:tcBorders>
          </w:tcPr>
          <w:p w14:paraId="228461E1"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276" w:type="dxa"/>
            <w:tcBorders>
              <w:bottom w:val="single" w:sz="4" w:space="0" w:color="000000"/>
              <w:right w:val="single" w:sz="4" w:space="0" w:color="000000"/>
            </w:tcBorders>
            <w:shd w:val="clear" w:color="000000" w:fill="BDD6EE"/>
          </w:tcPr>
          <w:p w14:paraId="4BABAAD6"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35" w:type="dxa"/>
            <w:tcBorders>
              <w:bottom w:val="single" w:sz="4" w:space="0" w:color="000000"/>
              <w:right w:val="single" w:sz="4" w:space="0" w:color="000000"/>
            </w:tcBorders>
            <w:shd w:val="clear" w:color="000000" w:fill="BDD6EE"/>
          </w:tcPr>
          <w:p w14:paraId="13C5B321"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132" w:type="dxa"/>
            <w:tcBorders>
              <w:bottom w:val="single" w:sz="4" w:space="0" w:color="000000"/>
              <w:right w:val="single" w:sz="4" w:space="0" w:color="000000"/>
            </w:tcBorders>
            <w:shd w:val="clear" w:color="000000" w:fill="BDD6EE"/>
          </w:tcPr>
          <w:p w14:paraId="2275B53C"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1135" w:type="dxa"/>
            <w:tcBorders>
              <w:bottom w:val="single" w:sz="4" w:space="0" w:color="000000"/>
              <w:right w:val="single" w:sz="4" w:space="0" w:color="000000"/>
            </w:tcBorders>
            <w:shd w:val="clear" w:color="000000" w:fill="BDD6EE"/>
          </w:tcPr>
          <w:p w14:paraId="18B673C6"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710" w:type="dxa"/>
            <w:vMerge/>
            <w:tcBorders>
              <w:left w:val="single" w:sz="4" w:space="0" w:color="000000"/>
              <w:bottom w:val="single" w:sz="4" w:space="0" w:color="000000"/>
            </w:tcBorders>
          </w:tcPr>
          <w:p w14:paraId="2A843684"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425" w:type="dxa"/>
            <w:tcBorders>
              <w:left w:val="single" w:sz="4" w:space="0" w:color="000000"/>
              <w:right w:val="single" w:sz="4" w:space="0" w:color="000000"/>
            </w:tcBorders>
            <w:shd w:val="clear" w:color="auto" w:fill="auto"/>
          </w:tcPr>
          <w:p w14:paraId="2D2C39A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vMerge/>
            <w:tcBorders>
              <w:top w:val="single" w:sz="4" w:space="0" w:color="000000"/>
              <w:bottom w:val="single" w:sz="4" w:space="0" w:color="000000"/>
              <w:right w:val="single" w:sz="4" w:space="0" w:color="000000"/>
            </w:tcBorders>
          </w:tcPr>
          <w:p w14:paraId="14AC6B07" w14:textId="77777777" w:rsidR="00FC6680" w:rsidRPr="00B9688F" w:rsidRDefault="00FC6680" w:rsidP="000C46B4">
            <w:pPr>
              <w:widowControl w:val="0"/>
              <w:spacing w:after="0" w:line="240" w:lineRule="auto"/>
              <w:rPr>
                <w:rFonts w:ascii="Arial" w:hAnsi="Arial" w:cs="Arial"/>
                <w:b/>
                <w:bCs/>
                <w:sz w:val="16"/>
                <w:szCs w:val="16"/>
                <w:lang w:eastAsia="en-GB"/>
              </w:rPr>
            </w:pPr>
          </w:p>
        </w:tc>
        <w:tc>
          <w:tcPr>
            <w:tcW w:w="1842" w:type="dxa"/>
            <w:tcBorders>
              <w:bottom w:val="single" w:sz="4" w:space="0" w:color="000000"/>
              <w:right w:val="single" w:sz="4" w:space="0" w:color="000000"/>
            </w:tcBorders>
            <w:shd w:val="clear" w:color="000000" w:fill="BDD6EE"/>
          </w:tcPr>
          <w:p w14:paraId="3592973A"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Буџет Републике Србије</w:t>
            </w:r>
          </w:p>
        </w:tc>
        <w:tc>
          <w:tcPr>
            <w:tcW w:w="1186" w:type="dxa"/>
            <w:tcBorders>
              <w:bottom w:val="single" w:sz="4" w:space="0" w:color="000000"/>
              <w:right w:val="single" w:sz="4" w:space="0" w:color="000000"/>
            </w:tcBorders>
            <w:shd w:val="clear" w:color="000000" w:fill="BDD6EE"/>
          </w:tcPr>
          <w:p w14:paraId="53C061F0"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ЕУ/ИПА</w:t>
            </w:r>
          </w:p>
        </w:tc>
        <w:tc>
          <w:tcPr>
            <w:tcW w:w="1225" w:type="dxa"/>
            <w:tcBorders>
              <w:bottom w:val="single" w:sz="4" w:space="0" w:color="000000"/>
              <w:right w:val="single" w:sz="4" w:space="0" w:color="000000"/>
            </w:tcBorders>
            <w:shd w:val="clear" w:color="000000" w:fill="BDD6EE"/>
          </w:tcPr>
          <w:p w14:paraId="167A142C"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Остали фондови</w:t>
            </w:r>
          </w:p>
        </w:tc>
        <w:tc>
          <w:tcPr>
            <w:tcW w:w="822" w:type="dxa"/>
            <w:tcBorders>
              <w:bottom w:val="single" w:sz="4" w:space="0" w:color="000000"/>
              <w:right w:val="single" w:sz="4" w:space="0" w:color="000000"/>
            </w:tcBorders>
            <w:shd w:val="clear" w:color="000000" w:fill="BDD6EE"/>
          </w:tcPr>
          <w:p w14:paraId="6464A99C"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Укупно</w:t>
            </w:r>
          </w:p>
        </w:tc>
        <w:tc>
          <w:tcPr>
            <w:tcW w:w="1074" w:type="dxa"/>
            <w:vMerge/>
            <w:tcBorders>
              <w:top w:val="single" w:sz="4" w:space="0" w:color="000000"/>
              <w:left w:val="single" w:sz="4" w:space="0" w:color="000000"/>
              <w:bottom w:val="single" w:sz="4" w:space="0" w:color="000000"/>
              <w:right w:val="single" w:sz="4" w:space="0" w:color="000000"/>
            </w:tcBorders>
          </w:tcPr>
          <w:p w14:paraId="04CBA669" w14:textId="77777777" w:rsidR="00FC6680" w:rsidRPr="00B9688F" w:rsidRDefault="00FC6680" w:rsidP="000C46B4">
            <w:pPr>
              <w:widowControl w:val="0"/>
              <w:spacing w:after="0" w:line="240" w:lineRule="auto"/>
              <w:rPr>
                <w:rFonts w:ascii="Arial" w:hAnsi="Arial" w:cs="Arial"/>
                <w:b/>
                <w:bCs/>
                <w:sz w:val="16"/>
                <w:szCs w:val="16"/>
                <w:lang w:eastAsia="en-GB"/>
              </w:rPr>
            </w:pPr>
          </w:p>
        </w:tc>
      </w:tr>
      <w:tr w:rsidR="00FC6680" w:rsidRPr="00B9688F" w14:paraId="04FAC4EA" w14:textId="77777777" w:rsidTr="007E0F5A">
        <w:trPr>
          <w:gridAfter w:val="1"/>
          <w:wAfter w:w="710" w:type="dxa"/>
          <w:trHeight w:val="300"/>
        </w:trPr>
        <w:tc>
          <w:tcPr>
            <w:tcW w:w="1985" w:type="dxa"/>
            <w:tcBorders>
              <w:left w:val="single" w:sz="4" w:space="0" w:color="000000"/>
              <w:bottom w:val="single" w:sz="4" w:space="0" w:color="000000"/>
              <w:right w:val="single" w:sz="4" w:space="0" w:color="000000"/>
            </w:tcBorders>
            <w:shd w:val="clear" w:color="000000" w:fill="BDD6EE"/>
          </w:tcPr>
          <w:p w14:paraId="21838FAC" w14:textId="77777777" w:rsidR="00FC6680" w:rsidRPr="00B9688F" w:rsidRDefault="00FC6680" w:rsidP="000C46B4">
            <w:pPr>
              <w:widowControl w:val="0"/>
              <w:spacing w:after="0" w:line="240" w:lineRule="auto"/>
              <w:jc w:val="center"/>
              <w:rPr>
                <w:rFonts w:ascii="Arial" w:hAnsi="Arial" w:cs="Arial"/>
                <w:b/>
                <w:bCs/>
                <w:sz w:val="16"/>
                <w:szCs w:val="16"/>
                <w:lang w:eastAsia="en-GB"/>
              </w:rPr>
            </w:pPr>
            <w:r w:rsidRPr="00B9688F">
              <w:rPr>
                <w:rFonts w:ascii="Arial" w:hAnsi="Arial" w:cs="Arial"/>
                <w:b/>
                <w:bCs/>
                <w:sz w:val="16"/>
                <w:szCs w:val="16"/>
                <w:lang w:eastAsia="en-GB"/>
              </w:rPr>
              <w:t>Планиране реформе</w:t>
            </w:r>
          </w:p>
        </w:tc>
        <w:tc>
          <w:tcPr>
            <w:tcW w:w="709" w:type="dxa"/>
            <w:tcBorders>
              <w:bottom w:val="single" w:sz="4" w:space="0" w:color="000000"/>
              <w:right w:val="single" w:sz="4" w:space="0" w:color="000000"/>
            </w:tcBorders>
            <w:shd w:val="clear" w:color="000000" w:fill="BDD6EE"/>
          </w:tcPr>
          <w:p w14:paraId="4F2B83D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76" w:type="dxa"/>
            <w:tcBorders>
              <w:bottom w:val="single" w:sz="4" w:space="0" w:color="000000"/>
              <w:right w:val="single" w:sz="4" w:space="0" w:color="000000"/>
            </w:tcBorders>
            <w:shd w:val="clear" w:color="000000" w:fill="BDD6EE"/>
          </w:tcPr>
          <w:p w14:paraId="536CA398"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09CCE0A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2" w:type="dxa"/>
            <w:tcBorders>
              <w:bottom w:val="single" w:sz="4" w:space="0" w:color="000000"/>
              <w:right w:val="single" w:sz="4" w:space="0" w:color="000000"/>
            </w:tcBorders>
            <w:shd w:val="clear" w:color="000000" w:fill="BDD6EE"/>
          </w:tcPr>
          <w:p w14:paraId="13D41A4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35" w:type="dxa"/>
            <w:tcBorders>
              <w:bottom w:val="single" w:sz="4" w:space="0" w:color="000000"/>
              <w:right w:val="single" w:sz="4" w:space="0" w:color="000000"/>
            </w:tcBorders>
            <w:shd w:val="clear" w:color="000000" w:fill="BDD6EE"/>
          </w:tcPr>
          <w:p w14:paraId="4AFFD514"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710" w:type="dxa"/>
            <w:tcBorders>
              <w:bottom w:val="single" w:sz="4" w:space="0" w:color="000000"/>
            </w:tcBorders>
            <w:shd w:val="clear" w:color="000000" w:fill="BDD6EE"/>
          </w:tcPr>
          <w:p w14:paraId="539E3336"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425" w:type="dxa"/>
            <w:tcBorders>
              <w:left w:val="single" w:sz="4" w:space="0" w:color="000000"/>
              <w:right w:val="single" w:sz="4" w:space="0" w:color="000000"/>
            </w:tcBorders>
            <w:shd w:val="clear" w:color="auto" w:fill="auto"/>
          </w:tcPr>
          <w:p w14:paraId="771F7B6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BDD6EE"/>
          </w:tcPr>
          <w:p w14:paraId="0DCD0D2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842" w:type="dxa"/>
            <w:tcBorders>
              <w:bottom w:val="single" w:sz="4" w:space="0" w:color="000000"/>
              <w:right w:val="single" w:sz="4" w:space="0" w:color="000000"/>
            </w:tcBorders>
            <w:shd w:val="clear" w:color="000000" w:fill="BDD6EE"/>
          </w:tcPr>
          <w:p w14:paraId="0E7DA38D"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000000" w:fill="BDD6EE"/>
          </w:tcPr>
          <w:p w14:paraId="04F815A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000000" w:fill="BDD6EE"/>
          </w:tcPr>
          <w:p w14:paraId="3C63F28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000000" w:fill="BDD6EE"/>
          </w:tcPr>
          <w:p w14:paraId="615AE6E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c>
          <w:tcPr>
            <w:tcW w:w="1074" w:type="dxa"/>
            <w:tcBorders>
              <w:bottom w:val="single" w:sz="4" w:space="0" w:color="000000"/>
              <w:right w:val="single" w:sz="4" w:space="0" w:color="000000"/>
            </w:tcBorders>
            <w:shd w:val="clear" w:color="000000" w:fill="BDD6EE"/>
          </w:tcPr>
          <w:p w14:paraId="7757F91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 </w:t>
            </w:r>
          </w:p>
        </w:tc>
      </w:tr>
      <w:tr w:rsidR="00FC6680" w:rsidRPr="00B9688F" w14:paraId="414BFB47" w14:textId="77777777" w:rsidTr="007E0F5A">
        <w:trPr>
          <w:gridAfter w:val="1"/>
          <w:wAfter w:w="710" w:type="dxa"/>
          <w:trHeight w:val="1275"/>
        </w:trPr>
        <w:tc>
          <w:tcPr>
            <w:tcW w:w="1985" w:type="dxa"/>
            <w:tcBorders>
              <w:left w:val="single" w:sz="4" w:space="0" w:color="000000"/>
              <w:bottom w:val="single" w:sz="4" w:space="0" w:color="000000"/>
              <w:right w:val="single" w:sz="4" w:space="0" w:color="000000"/>
            </w:tcBorders>
            <w:shd w:val="clear" w:color="000000" w:fill="F3F3F3"/>
          </w:tcPr>
          <w:p w14:paraId="2361004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Ангажовање додатних људских ресурса у пилот филијалама НСЗ - запошљавање 7 саветника за младе</w:t>
            </w:r>
          </w:p>
        </w:tc>
        <w:tc>
          <w:tcPr>
            <w:tcW w:w="709" w:type="dxa"/>
            <w:tcBorders>
              <w:bottom w:val="single" w:sz="4" w:space="0" w:color="000000"/>
              <w:right w:val="single" w:sz="4" w:space="0" w:color="000000"/>
            </w:tcBorders>
            <w:shd w:val="clear" w:color="000000" w:fill="F3F3F3"/>
          </w:tcPr>
          <w:p w14:paraId="5B54714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2024-2026.</w:t>
            </w:r>
          </w:p>
        </w:tc>
        <w:tc>
          <w:tcPr>
            <w:tcW w:w="1276" w:type="dxa"/>
            <w:tcBorders>
              <w:bottom w:val="single" w:sz="4" w:space="0" w:color="000000"/>
              <w:right w:val="single" w:sz="4" w:space="0" w:color="000000"/>
            </w:tcBorders>
            <w:shd w:val="clear" w:color="000000" w:fill="F3F3F3"/>
          </w:tcPr>
          <w:p w14:paraId="518A36DD"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B10BA8" w:rsidRPr="00397E45">
              <w:rPr>
                <w:rFonts w:ascii="Arial" w:hAnsi="Arial" w:cs="Arial"/>
                <w:sz w:val="16"/>
                <w:szCs w:val="16"/>
              </w:rPr>
              <w:t>МРЗБСП</w:t>
            </w:r>
            <w:r w:rsidRPr="00B9688F">
              <w:rPr>
                <w:rFonts w:ascii="Arial" w:eastAsia="Calibri" w:hAnsi="Arial" w:cs="Arial"/>
                <w:sz w:val="16"/>
                <w:szCs w:val="16"/>
                <w:lang w:val="sr-Cyrl-RS"/>
              </w:rPr>
              <w:t>)</w:t>
            </w:r>
          </w:p>
          <w:p w14:paraId="3E678B1C"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8.164.800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w:t>
            </w:r>
            <w:r w:rsidRPr="00B9688F">
              <w:rPr>
                <w:rFonts w:ascii="Arial" w:hAnsi="Arial" w:cs="Arial"/>
                <w:sz w:val="16"/>
                <w:szCs w:val="16"/>
                <w:lang w:val="sr-Cyrl-RS"/>
              </w:rPr>
              <w:t>(кофинансирање Директни грант НСЗ)</w:t>
            </w:r>
          </w:p>
        </w:tc>
        <w:tc>
          <w:tcPr>
            <w:tcW w:w="1135" w:type="dxa"/>
            <w:tcBorders>
              <w:bottom w:val="single" w:sz="4" w:space="0" w:color="000000"/>
              <w:right w:val="single" w:sz="4" w:space="0" w:color="000000"/>
            </w:tcBorders>
            <w:shd w:val="clear" w:color="000000" w:fill="F3F3F3"/>
          </w:tcPr>
          <w:p w14:paraId="25508E4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22.075.200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1E703E1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tc>
        <w:tc>
          <w:tcPr>
            <w:tcW w:w="1132" w:type="dxa"/>
            <w:tcBorders>
              <w:bottom w:val="single" w:sz="4" w:space="0" w:color="000000"/>
              <w:right w:val="single" w:sz="4" w:space="0" w:color="000000"/>
            </w:tcBorders>
            <w:shd w:val="clear" w:color="000000" w:fill="F3F3F3"/>
          </w:tcPr>
          <w:p w14:paraId="530A1C6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000000" w:fill="F3F3F3"/>
          </w:tcPr>
          <w:p w14:paraId="45F11395"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7</w:t>
            </w:r>
          </w:p>
        </w:tc>
        <w:tc>
          <w:tcPr>
            <w:tcW w:w="710" w:type="dxa"/>
            <w:tcBorders>
              <w:bottom w:val="single" w:sz="4" w:space="0" w:color="000000"/>
            </w:tcBorders>
            <w:shd w:val="clear" w:color="000000" w:fill="F3F3F3"/>
          </w:tcPr>
          <w:p w14:paraId="4C890562"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rPr>
              <w:t>4.320.000,00</w:t>
            </w:r>
            <w:r w:rsidRPr="00B9688F">
              <w:rPr>
                <w:rFonts w:ascii="Arial" w:hAnsi="Arial" w:cs="Arial"/>
                <w:b/>
                <w:sz w:val="16"/>
                <w:szCs w:val="16"/>
              </w:rPr>
              <w:t xml:space="preserve"> </w:t>
            </w:r>
            <w:r w:rsidRPr="00B9688F">
              <w:rPr>
                <w:rFonts w:ascii="Arial" w:hAnsi="Arial" w:cs="Arial"/>
                <w:sz w:val="16"/>
                <w:szCs w:val="16"/>
              </w:rPr>
              <w:t xml:space="preserve">  РСД</w:t>
            </w:r>
          </w:p>
        </w:tc>
        <w:tc>
          <w:tcPr>
            <w:tcW w:w="425" w:type="dxa"/>
            <w:tcBorders>
              <w:left w:val="single" w:sz="4" w:space="0" w:color="000000"/>
              <w:right w:val="single" w:sz="4" w:space="0" w:color="000000"/>
            </w:tcBorders>
            <w:shd w:val="clear" w:color="auto" w:fill="auto"/>
          </w:tcPr>
          <w:p w14:paraId="3FA05AA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05C3125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2024.</w:t>
            </w:r>
          </w:p>
        </w:tc>
        <w:tc>
          <w:tcPr>
            <w:tcW w:w="1842" w:type="dxa"/>
            <w:tcBorders>
              <w:bottom w:val="single" w:sz="4" w:space="0" w:color="000000"/>
              <w:right w:val="single" w:sz="4" w:space="0" w:color="000000"/>
            </w:tcBorders>
            <w:shd w:val="clear" w:color="auto" w:fill="auto"/>
          </w:tcPr>
          <w:p w14:paraId="27A33A45" w14:textId="77777777" w:rsidR="00FC6680" w:rsidRPr="00B9688F" w:rsidRDefault="00FC6680" w:rsidP="000C46B4">
            <w:pPr>
              <w:pStyle w:val="NoSpacing"/>
              <w:widowControl w:val="0"/>
              <w:rPr>
                <w:rFonts w:ascii="Arial" w:hAnsi="Arial" w:cs="Arial"/>
                <w:sz w:val="16"/>
                <w:szCs w:val="16"/>
                <w:lang w:val="sr-Cyrl-RS" w:eastAsia="en-GB"/>
              </w:rPr>
            </w:pPr>
            <w:r w:rsidRPr="00B9688F">
              <w:rPr>
                <w:rFonts w:ascii="Arial" w:hAnsi="Arial" w:cs="Arial"/>
                <w:sz w:val="16"/>
                <w:szCs w:val="16"/>
                <w:lang w:val="sr-Cyrl-RS" w:eastAsia="en-GB"/>
              </w:rPr>
              <w:t> </w:t>
            </w:r>
            <w:r w:rsidRPr="00B9688F">
              <w:rPr>
                <w:rFonts w:ascii="Arial" w:eastAsia="Calibri" w:hAnsi="Arial" w:cs="Arial"/>
                <w:sz w:val="16"/>
                <w:szCs w:val="16"/>
                <w:lang w:val="sr-Cyrl-RS"/>
              </w:rPr>
              <w:t>(</w:t>
            </w:r>
            <w:r w:rsidR="00B10BA8" w:rsidRPr="00397E45">
              <w:rPr>
                <w:rFonts w:ascii="Arial" w:hAnsi="Arial" w:cs="Arial"/>
                <w:sz w:val="16"/>
                <w:szCs w:val="16"/>
              </w:rPr>
              <w:t>МРЗБСП</w:t>
            </w:r>
            <w:r w:rsidRPr="00B9688F">
              <w:rPr>
                <w:rFonts w:ascii="Arial" w:eastAsia="Calibri" w:hAnsi="Arial" w:cs="Arial"/>
                <w:sz w:val="16"/>
                <w:szCs w:val="16"/>
                <w:lang w:val="sr-Cyrl-RS"/>
              </w:rPr>
              <w:t>)</w:t>
            </w:r>
          </w:p>
          <w:p w14:paraId="3BFF386B"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Calibri" w:hAnsi="Arial" w:cs="Arial"/>
                <w:sz w:val="16"/>
                <w:szCs w:val="16"/>
              </w:rPr>
              <w:t>3.963.564</w:t>
            </w:r>
            <w:r w:rsidRPr="00B9688F">
              <w:rPr>
                <w:rFonts w:ascii="Arial" w:hAnsi="Arial" w:cs="Arial"/>
                <w:sz w:val="16"/>
                <w:szCs w:val="16"/>
              </w:rPr>
              <w:t>,00</w:t>
            </w:r>
            <w:r w:rsidRPr="00B9688F">
              <w:rPr>
                <w:rFonts w:ascii="Arial" w:hAnsi="Arial" w:cs="Arial"/>
                <w:b/>
                <w:sz w:val="16"/>
                <w:szCs w:val="16"/>
              </w:rPr>
              <w:t xml:space="preserve"> </w:t>
            </w:r>
            <w:r w:rsidRPr="00B9688F">
              <w:rPr>
                <w:rFonts w:ascii="Arial" w:hAnsi="Arial" w:cs="Arial"/>
                <w:sz w:val="16"/>
                <w:szCs w:val="16"/>
              </w:rPr>
              <w:t xml:space="preserve"> </w:t>
            </w:r>
            <w:r w:rsidRPr="00B9688F">
              <w:rPr>
                <w:rFonts w:ascii="Arial" w:eastAsia="Calibri" w:hAnsi="Arial" w:cs="Arial"/>
                <w:sz w:val="16"/>
                <w:szCs w:val="16"/>
              </w:rPr>
              <w:t xml:space="preserve"> РСД </w:t>
            </w:r>
            <w:r w:rsidRPr="00B9688F">
              <w:rPr>
                <w:rFonts w:ascii="Arial" w:hAnsi="Arial" w:cs="Arial"/>
                <w:sz w:val="16"/>
                <w:szCs w:val="16"/>
              </w:rPr>
              <w:t>(кофинансирање Директни грант НСЗ)</w:t>
            </w:r>
          </w:p>
        </w:tc>
        <w:tc>
          <w:tcPr>
            <w:tcW w:w="1186" w:type="dxa"/>
            <w:tcBorders>
              <w:bottom w:val="single" w:sz="4" w:space="0" w:color="000000"/>
              <w:right w:val="single" w:sz="4" w:space="0" w:color="000000"/>
            </w:tcBorders>
            <w:shd w:val="clear" w:color="auto" w:fill="auto"/>
          </w:tcPr>
          <w:p w14:paraId="4924220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10.716.302</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0A3B745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eastAsia="Calibri" w:hAnsi="Arial" w:cs="Arial"/>
                <w:sz w:val="16"/>
                <w:szCs w:val="16"/>
              </w:rPr>
              <w:t>ИПА 2020 - Директни грант НСЗ</w:t>
            </w:r>
          </w:p>
        </w:tc>
        <w:tc>
          <w:tcPr>
            <w:tcW w:w="1225" w:type="dxa"/>
            <w:tcBorders>
              <w:bottom w:val="single" w:sz="4" w:space="0" w:color="000000"/>
              <w:right w:val="single" w:sz="4" w:space="0" w:color="000000"/>
            </w:tcBorders>
            <w:shd w:val="clear" w:color="auto" w:fill="auto"/>
          </w:tcPr>
          <w:p w14:paraId="25EAEDB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0AF7E7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7</w:t>
            </w:r>
          </w:p>
        </w:tc>
        <w:tc>
          <w:tcPr>
            <w:tcW w:w="1074" w:type="dxa"/>
            <w:tcBorders>
              <w:bottom w:val="single" w:sz="4" w:space="0" w:color="000000"/>
              <w:right w:val="single" w:sz="4" w:space="0" w:color="000000"/>
            </w:tcBorders>
            <w:shd w:val="clear" w:color="auto" w:fill="auto"/>
          </w:tcPr>
          <w:p w14:paraId="2792AEE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2.097.123,75 РСД</w:t>
            </w:r>
          </w:p>
        </w:tc>
      </w:tr>
      <w:tr w:rsidR="00FC6680" w:rsidRPr="00B9688F" w14:paraId="000C7AFC" w14:textId="77777777" w:rsidTr="007E0F5A">
        <w:trPr>
          <w:gridAfter w:val="1"/>
          <w:wAfter w:w="710" w:type="dxa"/>
          <w:trHeight w:val="1020"/>
        </w:trPr>
        <w:tc>
          <w:tcPr>
            <w:tcW w:w="1985" w:type="dxa"/>
            <w:tcBorders>
              <w:left w:val="single" w:sz="4" w:space="0" w:color="000000"/>
              <w:bottom w:val="single" w:sz="4" w:space="0" w:color="000000"/>
              <w:right w:val="single" w:sz="4" w:space="0" w:color="000000"/>
            </w:tcBorders>
            <w:shd w:val="clear" w:color="000000" w:fill="F3F3F3"/>
          </w:tcPr>
          <w:p w14:paraId="1AF3B13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lastRenderedPageBreak/>
              <w:t>Надоградња и континуирано унапређење ИКТ платформе НСЗ за праћење ГзМ</w:t>
            </w:r>
          </w:p>
        </w:tc>
        <w:tc>
          <w:tcPr>
            <w:tcW w:w="709" w:type="dxa"/>
            <w:tcBorders>
              <w:bottom w:val="single" w:sz="4" w:space="0" w:color="000000"/>
              <w:right w:val="single" w:sz="4" w:space="0" w:color="000000"/>
            </w:tcBorders>
            <w:shd w:val="clear" w:color="000000" w:fill="F3F3F3"/>
          </w:tcPr>
          <w:p w14:paraId="11E1ECA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000000" w:fill="F3F3F3"/>
          </w:tcPr>
          <w:p w14:paraId="233FED6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w:t>
            </w:r>
            <w:r w:rsidR="00B10BA8" w:rsidRPr="00397E45">
              <w:rPr>
                <w:rFonts w:ascii="Arial" w:hAnsi="Arial" w:cs="Arial"/>
                <w:sz w:val="16"/>
                <w:szCs w:val="16"/>
              </w:rPr>
              <w:t>МРЗБСП</w:t>
            </w:r>
            <w:r w:rsidRPr="00B9688F">
              <w:rPr>
                <w:rFonts w:ascii="Arial" w:eastAsia="Calibri" w:hAnsi="Arial" w:cs="Arial"/>
                <w:sz w:val="16"/>
                <w:szCs w:val="16"/>
                <w:lang w:val="sr-Cyrl-RS"/>
              </w:rPr>
              <w:t>)</w:t>
            </w:r>
          </w:p>
          <w:p w14:paraId="66834722"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2.754.000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- 2024</w:t>
            </w:r>
          </w:p>
          <w:p w14:paraId="554CBE77"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(кофинансирање Директни грант НСЗ)</w:t>
            </w:r>
          </w:p>
          <w:p w14:paraId="7C33B045" w14:textId="77777777" w:rsidR="00FC6680" w:rsidRPr="00B9688F" w:rsidRDefault="00FC6680" w:rsidP="000C46B4">
            <w:pPr>
              <w:pStyle w:val="NoSpacing"/>
              <w:widowControl w:val="0"/>
              <w:rPr>
                <w:rFonts w:ascii="Arial" w:eastAsia="Calibri" w:hAnsi="Arial" w:cs="Arial"/>
                <w:sz w:val="16"/>
                <w:szCs w:val="16"/>
                <w:lang w:val="sr-Cyrl-RS"/>
              </w:rPr>
            </w:pPr>
          </w:p>
          <w:p w14:paraId="65FE4D7C" w14:textId="77777777" w:rsidR="00FC6680" w:rsidRPr="00B9688F" w:rsidRDefault="00FC6680" w:rsidP="000C46B4">
            <w:pPr>
              <w:pStyle w:val="NoSpacing"/>
              <w:widowControl w:val="0"/>
              <w:rPr>
                <w:rFonts w:ascii="Arial" w:eastAsia="Calibri" w:hAnsi="Arial" w:cs="Arial"/>
                <w:sz w:val="16"/>
                <w:szCs w:val="16"/>
                <w:lang w:val="sr-Cyrl-RS"/>
              </w:rPr>
            </w:pPr>
          </w:p>
          <w:p w14:paraId="67EF892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1.800.000 РСД – 2026 (кофинансирање ОП</w:t>
            </w:r>
          </w:p>
        </w:tc>
        <w:tc>
          <w:tcPr>
            <w:tcW w:w="1135" w:type="dxa"/>
            <w:tcBorders>
              <w:bottom w:val="single" w:sz="4" w:space="0" w:color="000000"/>
              <w:right w:val="single" w:sz="4" w:space="0" w:color="000000"/>
            </w:tcBorders>
            <w:shd w:val="clear" w:color="000000" w:fill="F3F3F3"/>
          </w:tcPr>
          <w:p w14:paraId="6B6D87B7"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7.446.000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63FC5C8F"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6377B523" w14:textId="77777777" w:rsidR="00FC6680" w:rsidRPr="00B9688F" w:rsidRDefault="00FC6680" w:rsidP="000C46B4">
            <w:pPr>
              <w:pStyle w:val="NoSpacing"/>
              <w:widowControl w:val="0"/>
              <w:rPr>
                <w:rFonts w:ascii="Arial" w:eastAsia="Calibri" w:hAnsi="Arial" w:cs="Arial"/>
                <w:sz w:val="16"/>
                <w:szCs w:val="16"/>
                <w:lang w:val="sr-Cyrl-RS"/>
              </w:rPr>
            </w:pPr>
          </w:p>
          <w:p w14:paraId="026CDBBB" w14:textId="77777777" w:rsidR="00FC6680" w:rsidRPr="00B9688F" w:rsidRDefault="00FC6680" w:rsidP="000C46B4">
            <w:pPr>
              <w:widowControl w:val="0"/>
              <w:spacing w:after="0" w:line="240" w:lineRule="auto"/>
              <w:rPr>
                <w:rFonts w:ascii="Arial" w:hAnsi="Arial" w:cs="Arial"/>
                <w:sz w:val="16"/>
                <w:szCs w:val="16"/>
              </w:rPr>
            </w:pPr>
          </w:p>
          <w:p w14:paraId="25364A82" w14:textId="77777777" w:rsidR="00FC6680" w:rsidRPr="00B9688F" w:rsidRDefault="00FC6680" w:rsidP="000C46B4">
            <w:pPr>
              <w:widowControl w:val="0"/>
              <w:spacing w:after="0" w:line="240" w:lineRule="auto"/>
              <w:rPr>
                <w:rFonts w:ascii="Arial" w:hAnsi="Arial" w:cs="Arial"/>
                <w:sz w:val="16"/>
                <w:szCs w:val="16"/>
              </w:rPr>
            </w:pPr>
          </w:p>
          <w:p w14:paraId="2ED53233"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hAnsi="Arial" w:cs="Arial"/>
                <w:sz w:val="16"/>
                <w:szCs w:val="16"/>
                <w:lang w:val="sr-Cyrl-RS"/>
              </w:rPr>
              <w:t>7.200.000 РСД - ИПА ОП 2024-2027 – Директни грант НСЗ</w:t>
            </w:r>
            <w:r w:rsidRPr="00B9688F">
              <w:rPr>
                <w:rFonts w:ascii="Arial" w:hAnsi="Arial" w:cs="Arial"/>
                <w:sz w:val="16"/>
                <w:szCs w:val="16"/>
                <w:lang w:val="sr-Cyrl-RS" w:eastAsia="en-GB"/>
              </w:rPr>
              <w:t xml:space="preserve"> </w:t>
            </w:r>
          </w:p>
        </w:tc>
        <w:tc>
          <w:tcPr>
            <w:tcW w:w="1132" w:type="dxa"/>
            <w:tcBorders>
              <w:bottom w:val="single" w:sz="4" w:space="0" w:color="000000"/>
              <w:right w:val="single" w:sz="4" w:space="0" w:color="000000"/>
            </w:tcBorders>
            <w:shd w:val="clear" w:color="000000" w:fill="F3F3F3"/>
          </w:tcPr>
          <w:p w14:paraId="43F3984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000000" w:fill="F3F3F3"/>
          </w:tcPr>
          <w:p w14:paraId="7324EB9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000000" w:fill="F3F3F3"/>
          </w:tcPr>
          <w:p w14:paraId="6A70362F"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6DDB99F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1CAF74D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12227F1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r w:rsidR="00B10BA8">
              <w:rPr>
                <w:rFonts w:ascii="Arial" w:hAnsi="Arial" w:cs="Arial"/>
                <w:sz w:val="16"/>
                <w:szCs w:val="16"/>
                <w:lang w:eastAsia="en-GB"/>
              </w:rPr>
              <w:t>(</w:t>
            </w:r>
            <w:r w:rsidR="00B10BA8" w:rsidRPr="00397E45">
              <w:rPr>
                <w:rFonts w:ascii="Arial" w:hAnsi="Arial" w:cs="Arial"/>
                <w:sz w:val="16"/>
                <w:szCs w:val="16"/>
              </w:rPr>
              <w:t>МРЗБСП</w:t>
            </w:r>
            <w:r w:rsidRPr="00B9688F">
              <w:rPr>
                <w:rFonts w:ascii="Arial" w:eastAsia="Calibri" w:hAnsi="Arial" w:cs="Arial"/>
                <w:sz w:val="16"/>
                <w:szCs w:val="16"/>
              </w:rPr>
              <w:t>)</w:t>
            </w:r>
          </w:p>
          <w:p w14:paraId="5071D85D"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5.345.730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 - 2024</w:t>
            </w:r>
          </w:p>
          <w:p w14:paraId="3A86472B" w14:textId="77777777" w:rsidR="00FC6680" w:rsidRPr="00B9688F" w:rsidRDefault="00FC6680" w:rsidP="000C46B4">
            <w:pPr>
              <w:pStyle w:val="NoSpacing"/>
              <w:widowControl w:val="0"/>
              <w:rPr>
                <w:rFonts w:ascii="Arial" w:hAnsi="Arial" w:cs="Arial"/>
                <w:sz w:val="16"/>
                <w:szCs w:val="16"/>
                <w:lang w:val="sr-Cyrl-RS"/>
              </w:rPr>
            </w:pPr>
            <w:r w:rsidRPr="00B9688F">
              <w:rPr>
                <w:rFonts w:ascii="Arial" w:hAnsi="Arial" w:cs="Arial"/>
                <w:sz w:val="16"/>
                <w:szCs w:val="16"/>
                <w:lang w:val="sr-Cyrl-RS"/>
              </w:rPr>
              <w:t>(кофинансирање Директни грант НСЗ)</w:t>
            </w:r>
          </w:p>
          <w:p w14:paraId="4C651F3A" w14:textId="77777777" w:rsidR="00FC6680" w:rsidRPr="00B9688F" w:rsidRDefault="00FC6680" w:rsidP="000C46B4">
            <w:pPr>
              <w:pStyle w:val="NoSpacing"/>
              <w:widowControl w:val="0"/>
              <w:rPr>
                <w:rFonts w:ascii="Arial" w:eastAsia="Calibri" w:hAnsi="Arial" w:cs="Arial"/>
                <w:sz w:val="16"/>
                <w:szCs w:val="16"/>
                <w:lang w:val="sr-Cyrl-RS"/>
              </w:rPr>
            </w:pPr>
          </w:p>
          <w:p w14:paraId="5E6BCF68" w14:textId="77777777" w:rsidR="00FC6680" w:rsidRPr="00B9688F" w:rsidRDefault="00FC6680" w:rsidP="000C46B4">
            <w:pPr>
              <w:widowControl w:val="0"/>
              <w:spacing w:after="0" w:line="240" w:lineRule="auto"/>
              <w:rPr>
                <w:rFonts w:ascii="Arial" w:hAnsi="Arial" w:cs="Arial"/>
                <w:sz w:val="16"/>
                <w:szCs w:val="16"/>
                <w:lang w:eastAsia="en-GB"/>
              </w:rPr>
            </w:pPr>
          </w:p>
        </w:tc>
        <w:tc>
          <w:tcPr>
            <w:tcW w:w="1186" w:type="dxa"/>
            <w:tcBorders>
              <w:bottom w:val="single" w:sz="4" w:space="0" w:color="000000"/>
              <w:right w:val="single" w:sz="4" w:space="0" w:color="000000"/>
            </w:tcBorders>
            <w:shd w:val="clear" w:color="auto" w:fill="auto"/>
          </w:tcPr>
          <w:p w14:paraId="6900B2BA"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14.453.270</w:t>
            </w:r>
            <w:r w:rsidRPr="00B9688F">
              <w:rPr>
                <w:rFonts w:ascii="Arial" w:hAnsi="Arial" w:cs="Arial"/>
                <w:sz w:val="16"/>
                <w:szCs w:val="16"/>
                <w:lang w:val="sr-Cyrl-RS"/>
              </w:rPr>
              <w:t>,00</w:t>
            </w:r>
            <w:r w:rsidRPr="00B9688F">
              <w:rPr>
                <w:rFonts w:ascii="Arial" w:hAnsi="Arial" w:cs="Arial"/>
                <w:b/>
                <w:sz w:val="16"/>
                <w:szCs w:val="16"/>
                <w:lang w:val="sr-Cyrl-RS"/>
              </w:rPr>
              <w:t xml:space="preserve"> </w:t>
            </w:r>
            <w:r w:rsidRPr="00B9688F">
              <w:rPr>
                <w:rFonts w:ascii="Arial" w:hAnsi="Arial" w:cs="Arial"/>
                <w:sz w:val="16"/>
                <w:szCs w:val="16"/>
                <w:lang w:val="sr-Cyrl-RS"/>
              </w:rPr>
              <w:t xml:space="preserve"> </w:t>
            </w:r>
            <w:r w:rsidRPr="00B9688F">
              <w:rPr>
                <w:rFonts w:ascii="Arial" w:eastAsia="Calibri" w:hAnsi="Arial" w:cs="Arial"/>
                <w:sz w:val="16"/>
                <w:szCs w:val="16"/>
                <w:lang w:val="sr-Cyrl-RS"/>
              </w:rPr>
              <w:t xml:space="preserve"> РСД</w:t>
            </w:r>
          </w:p>
          <w:p w14:paraId="5AD583A1" w14:textId="77777777" w:rsidR="00FC6680" w:rsidRPr="00B9688F" w:rsidRDefault="00FC6680" w:rsidP="000C46B4">
            <w:pPr>
              <w:pStyle w:val="NoSpacing"/>
              <w:widowControl w:val="0"/>
              <w:rPr>
                <w:rFonts w:ascii="Arial" w:eastAsia="Calibri" w:hAnsi="Arial" w:cs="Arial"/>
                <w:sz w:val="16"/>
                <w:szCs w:val="16"/>
                <w:lang w:val="sr-Cyrl-RS"/>
              </w:rPr>
            </w:pPr>
            <w:r w:rsidRPr="00B9688F">
              <w:rPr>
                <w:rFonts w:ascii="Arial" w:eastAsia="Calibri" w:hAnsi="Arial" w:cs="Arial"/>
                <w:sz w:val="16"/>
                <w:szCs w:val="16"/>
                <w:lang w:val="sr-Cyrl-RS"/>
              </w:rPr>
              <w:t>ИПА 2020 - Директни грант НСЗ</w:t>
            </w:r>
          </w:p>
          <w:p w14:paraId="4C278D35" w14:textId="77777777" w:rsidR="00FC6680" w:rsidRPr="00B9688F" w:rsidRDefault="00FC6680" w:rsidP="000C46B4">
            <w:pPr>
              <w:widowControl w:val="0"/>
              <w:spacing w:after="0" w:line="240" w:lineRule="auto"/>
              <w:rPr>
                <w:rFonts w:ascii="Arial" w:hAnsi="Arial" w:cs="Arial"/>
                <w:sz w:val="16"/>
                <w:szCs w:val="16"/>
                <w:lang w:eastAsia="en-GB"/>
              </w:rPr>
            </w:pPr>
          </w:p>
        </w:tc>
        <w:tc>
          <w:tcPr>
            <w:tcW w:w="1225" w:type="dxa"/>
            <w:tcBorders>
              <w:bottom w:val="single" w:sz="4" w:space="0" w:color="000000"/>
              <w:right w:val="single" w:sz="4" w:space="0" w:color="000000"/>
            </w:tcBorders>
            <w:shd w:val="clear" w:color="auto" w:fill="auto"/>
          </w:tcPr>
          <w:p w14:paraId="2460FC4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37BBEBD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3F53771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val="sr-Latn-RS" w:eastAsia="en-GB"/>
              </w:rPr>
              <w:t xml:space="preserve">      </w:t>
            </w:r>
            <w:r w:rsidRPr="00B9688F">
              <w:rPr>
                <w:rFonts w:ascii="Arial" w:hAnsi="Arial" w:cs="Arial"/>
                <w:sz w:val="16"/>
                <w:szCs w:val="16"/>
                <w:lang w:eastAsia="en-GB"/>
              </w:rPr>
              <w:t>N/A</w:t>
            </w:r>
          </w:p>
        </w:tc>
      </w:tr>
      <w:tr w:rsidR="00FC6680" w:rsidRPr="00B9688F" w14:paraId="69343367" w14:textId="77777777" w:rsidTr="007E0F5A">
        <w:trPr>
          <w:gridAfter w:val="1"/>
          <w:wAfter w:w="710" w:type="dxa"/>
          <w:trHeight w:val="765"/>
        </w:trPr>
        <w:tc>
          <w:tcPr>
            <w:tcW w:w="1985" w:type="dxa"/>
            <w:tcBorders>
              <w:left w:val="single" w:sz="4" w:space="0" w:color="000000"/>
              <w:bottom w:val="single" w:sz="4" w:space="0" w:color="000000"/>
              <w:right w:val="single" w:sz="4" w:space="0" w:color="000000"/>
            </w:tcBorders>
            <w:shd w:val="clear" w:color="000000" w:fill="F3F3F3"/>
          </w:tcPr>
          <w:p w14:paraId="79D6CFE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Јачање капацитета ОЦД и КзМ за спровођење активности досезања</w:t>
            </w:r>
          </w:p>
        </w:tc>
        <w:tc>
          <w:tcPr>
            <w:tcW w:w="709" w:type="dxa"/>
            <w:tcBorders>
              <w:bottom w:val="single" w:sz="4" w:space="0" w:color="000000"/>
              <w:right w:val="single" w:sz="4" w:space="0" w:color="000000"/>
            </w:tcBorders>
            <w:shd w:val="clear" w:color="000000" w:fill="F3F3F3"/>
          </w:tcPr>
          <w:p w14:paraId="40F330F5"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000000" w:fill="F3F3F3"/>
          </w:tcPr>
          <w:p w14:paraId="4CA9EC50"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000000" w:fill="F3F3F3"/>
          </w:tcPr>
          <w:p w14:paraId="2DDB9394" w14:textId="77777777" w:rsidR="00FC6680" w:rsidRPr="00B9688F" w:rsidRDefault="00FC6680" w:rsidP="000C46B4">
            <w:pPr>
              <w:widowControl w:val="0"/>
              <w:spacing w:line="240" w:lineRule="auto"/>
              <w:jc w:val="center"/>
              <w:rPr>
                <w:rFonts w:ascii="Arial" w:hAnsi="Arial" w:cs="Arial"/>
                <w:sz w:val="16"/>
                <w:szCs w:val="16"/>
              </w:rPr>
            </w:pPr>
            <w:r w:rsidRPr="00B9688F">
              <w:rPr>
                <w:rFonts w:ascii="Arial" w:hAnsi="Arial" w:cs="Arial"/>
                <w:sz w:val="16"/>
                <w:szCs w:val="16"/>
                <w:lang w:eastAsia="en-GB"/>
              </w:rPr>
              <w:t>/</w:t>
            </w:r>
          </w:p>
        </w:tc>
        <w:tc>
          <w:tcPr>
            <w:tcW w:w="1132" w:type="dxa"/>
            <w:tcBorders>
              <w:bottom w:val="single" w:sz="4" w:space="0" w:color="000000"/>
              <w:right w:val="single" w:sz="4" w:space="0" w:color="000000"/>
            </w:tcBorders>
            <w:shd w:val="clear" w:color="000000" w:fill="F3F3F3"/>
          </w:tcPr>
          <w:p w14:paraId="5BB9586D" w14:textId="77777777" w:rsidR="00FC6680" w:rsidRPr="00B9688F" w:rsidRDefault="00FC6680" w:rsidP="000C46B4">
            <w:pPr>
              <w:widowControl w:val="0"/>
              <w:spacing w:after="0" w:line="240" w:lineRule="auto"/>
              <w:contextualSpacing/>
              <w:rPr>
                <w:rFonts w:ascii="Arial" w:hAnsi="Arial" w:cs="Arial"/>
                <w:sz w:val="16"/>
                <w:szCs w:val="16"/>
              </w:rPr>
            </w:pPr>
            <w:r w:rsidRPr="00B9688F">
              <w:rPr>
                <w:rFonts w:ascii="Arial" w:hAnsi="Arial" w:cs="Arial"/>
                <w:sz w:val="16"/>
                <w:szCs w:val="16"/>
                <w:lang w:eastAsia="en-GB"/>
              </w:rPr>
              <w:t> </w:t>
            </w:r>
            <w:r w:rsidRPr="00B9688F">
              <w:rPr>
                <w:rFonts w:ascii="Arial" w:hAnsi="Arial" w:cs="Arial"/>
                <w:sz w:val="16"/>
                <w:szCs w:val="16"/>
              </w:rPr>
              <w:t>1.700.000,00 РСД - 2023</w:t>
            </w:r>
          </w:p>
          <w:p w14:paraId="7082284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Извор: SDC – Програм „Знањем до посла“</w:t>
            </w:r>
          </w:p>
        </w:tc>
        <w:tc>
          <w:tcPr>
            <w:tcW w:w="1135" w:type="dxa"/>
            <w:tcBorders>
              <w:bottom w:val="single" w:sz="4" w:space="0" w:color="000000"/>
              <w:right w:val="single" w:sz="4" w:space="0" w:color="000000"/>
            </w:tcBorders>
            <w:shd w:val="clear" w:color="000000" w:fill="F3F3F3"/>
          </w:tcPr>
          <w:p w14:paraId="4C4F63F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000000" w:fill="F3F3F3"/>
          </w:tcPr>
          <w:p w14:paraId="1CB9C0B0"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right w:val="single" w:sz="4" w:space="0" w:color="000000"/>
            </w:tcBorders>
            <w:shd w:val="clear" w:color="auto" w:fill="auto"/>
          </w:tcPr>
          <w:p w14:paraId="1D21D2E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35A43C1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78A1E7D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7648FB4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68DBAABA"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 xml:space="preserve">2.060.461,00 РСД </w:t>
            </w:r>
          </w:p>
          <w:p w14:paraId="4E3191B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SDC – Пројекат „Знањем до посла“</w:t>
            </w:r>
          </w:p>
          <w:p w14:paraId="5EB0D647" w14:textId="77777777" w:rsidR="00FC6680" w:rsidRPr="00B9688F" w:rsidRDefault="00FC6680" w:rsidP="000C46B4">
            <w:pPr>
              <w:widowControl w:val="0"/>
              <w:spacing w:line="240" w:lineRule="auto"/>
              <w:rPr>
                <w:rFonts w:ascii="Arial" w:hAnsi="Arial" w:cs="Arial"/>
                <w:sz w:val="16"/>
                <w:szCs w:val="16"/>
                <w:lang w:eastAsia="en-GB"/>
              </w:rPr>
            </w:pPr>
          </w:p>
          <w:p w14:paraId="41193ABC" w14:textId="77777777" w:rsidR="00FC6680" w:rsidRPr="00B9688F" w:rsidRDefault="00FC6680" w:rsidP="000C46B4">
            <w:pPr>
              <w:widowControl w:val="0"/>
              <w:spacing w:after="0" w:line="240" w:lineRule="auto"/>
              <w:rPr>
                <w:rFonts w:ascii="Arial" w:hAnsi="Arial" w:cs="Arial"/>
                <w:sz w:val="16"/>
                <w:szCs w:val="16"/>
                <w:lang w:eastAsia="en-GB"/>
              </w:rPr>
            </w:pPr>
          </w:p>
        </w:tc>
        <w:tc>
          <w:tcPr>
            <w:tcW w:w="822" w:type="dxa"/>
            <w:tcBorders>
              <w:bottom w:val="single" w:sz="4" w:space="0" w:color="000000"/>
              <w:right w:val="single" w:sz="4" w:space="0" w:color="000000"/>
            </w:tcBorders>
            <w:shd w:val="clear" w:color="auto" w:fill="auto"/>
          </w:tcPr>
          <w:p w14:paraId="7FEF091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103C0262"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val="sr-Latn-RS" w:eastAsia="en-GB"/>
              </w:rPr>
              <w:t xml:space="preserve">     </w:t>
            </w:r>
            <w:r w:rsidRPr="00B9688F">
              <w:rPr>
                <w:rFonts w:ascii="Arial" w:hAnsi="Arial" w:cs="Arial"/>
                <w:sz w:val="16"/>
                <w:szCs w:val="16"/>
                <w:lang w:eastAsia="en-GB"/>
              </w:rPr>
              <w:t>N/A</w:t>
            </w:r>
          </w:p>
        </w:tc>
      </w:tr>
      <w:tr w:rsidR="00FC6680" w:rsidRPr="00B9688F" w14:paraId="4553EDE3" w14:textId="77777777" w:rsidTr="007E0F5A">
        <w:trPr>
          <w:gridAfter w:val="1"/>
          <w:wAfter w:w="710" w:type="dxa"/>
          <w:trHeight w:val="765"/>
        </w:trPr>
        <w:tc>
          <w:tcPr>
            <w:tcW w:w="1985" w:type="dxa"/>
            <w:tcBorders>
              <w:left w:val="single" w:sz="4" w:space="0" w:color="000000"/>
              <w:bottom w:val="single" w:sz="4" w:space="0" w:color="000000"/>
              <w:right w:val="single" w:sz="4" w:space="0" w:color="000000"/>
            </w:tcBorders>
            <w:shd w:val="clear" w:color="000000" w:fill="F3F3F3"/>
          </w:tcPr>
          <w:p w14:paraId="12A4F367"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Јачање капацитета партнера за спровођење ГзМ</w:t>
            </w:r>
          </w:p>
        </w:tc>
        <w:tc>
          <w:tcPr>
            <w:tcW w:w="709" w:type="dxa"/>
            <w:tcBorders>
              <w:bottom w:val="single" w:sz="4" w:space="0" w:color="000000"/>
              <w:right w:val="single" w:sz="4" w:space="0" w:color="000000"/>
            </w:tcBorders>
            <w:shd w:val="clear" w:color="000000" w:fill="F3F3F3"/>
          </w:tcPr>
          <w:p w14:paraId="5D1A68FE"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2023-2026.</w:t>
            </w:r>
          </w:p>
        </w:tc>
        <w:tc>
          <w:tcPr>
            <w:tcW w:w="1276" w:type="dxa"/>
            <w:tcBorders>
              <w:bottom w:val="single" w:sz="4" w:space="0" w:color="000000"/>
              <w:right w:val="single" w:sz="4" w:space="0" w:color="000000"/>
            </w:tcBorders>
            <w:shd w:val="clear" w:color="000000" w:fill="F3F3F3"/>
          </w:tcPr>
          <w:p w14:paraId="593AC96A" w14:textId="77777777" w:rsidR="00FC6680" w:rsidRPr="00B9688F" w:rsidRDefault="00FC6680" w:rsidP="000C46B4">
            <w:pPr>
              <w:widowControl w:val="0"/>
              <w:spacing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000000" w:fill="F3F3F3"/>
          </w:tcPr>
          <w:p w14:paraId="3F4DCBFD" w14:textId="77777777" w:rsidR="00FC6680" w:rsidRPr="00B9688F" w:rsidRDefault="00FC6680" w:rsidP="000C46B4">
            <w:pPr>
              <w:widowControl w:val="0"/>
              <w:spacing w:after="0" w:line="240" w:lineRule="auto"/>
              <w:rPr>
                <w:rFonts w:ascii="Arial" w:hAnsi="Arial" w:cs="Arial"/>
                <w:sz w:val="16"/>
                <w:szCs w:val="16"/>
              </w:rPr>
            </w:pPr>
            <w:r w:rsidRPr="00B9688F">
              <w:rPr>
                <w:rFonts w:ascii="Arial" w:hAnsi="Arial" w:cs="Arial"/>
                <w:sz w:val="16"/>
                <w:szCs w:val="16"/>
              </w:rPr>
              <w:t>(</w:t>
            </w:r>
            <w:r w:rsidR="00B10BA8" w:rsidRPr="00397E45">
              <w:rPr>
                <w:rFonts w:ascii="Arial" w:hAnsi="Arial" w:cs="Arial"/>
                <w:sz w:val="16"/>
                <w:szCs w:val="16"/>
              </w:rPr>
              <w:t>МРЗБСП</w:t>
            </w:r>
            <w:r w:rsidRPr="00B9688F">
              <w:rPr>
                <w:rFonts w:ascii="Arial" w:hAnsi="Arial" w:cs="Arial"/>
                <w:sz w:val="16"/>
                <w:szCs w:val="16"/>
              </w:rPr>
              <w:t xml:space="preserve"> и НСЗ)</w:t>
            </w:r>
          </w:p>
          <w:p w14:paraId="269772A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rPr>
              <w:t>ИПА 2020 -Техничка подршка</w:t>
            </w:r>
          </w:p>
        </w:tc>
        <w:tc>
          <w:tcPr>
            <w:tcW w:w="1132" w:type="dxa"/>
            <w:tcBorders>
              <w:bottom w:val="single" w:sz="4" w:space="0" w:color="000000"/>
              <w:right w:val="single" w:sz="4" w:space="0" w:color="000000"/>
            </w:tcBorders>
            <w:shd w:val="clear" w:color="000000" w:fill="F3F3F3"/>
          </w:tcPr>
          <w:p w14:paraId="1B15CD3B"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w:t>
            </w:r>
          </w:p>
        </w:tc>
        <w:tc>
          <w:tcPr>
            <w:tcW w:w="1135" w:type="dxa"/>
            <w:tcBorders>
              <w:bottom w:val="single" w:sz="4" w:space="0" w:color="000000"/>
              <w:right w:val="single" w:sz="4" w:space="0" w:color="000000"/>
            </w:tcBorders>
            <w:shd w:val="clear" w:color="000000" w:fill="F3F3F3"/>
          </w:tcPr>
          <w:p w14:paraId="2E6F0722"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710" w:type="dxa"/>
            <w:tcBorders>
              <w:bottom w:val="single" w:sz="4" w:space="0" w:color="000000"/>
            </w:tcBorders>
            <w:shd w:val="clear" w:color="000000" w:fill="F3F3F3"/>
          </w:tcPr>
          <w:p w14:paraId="74716DC1" w14:textId="77777777" w:rsidR="00FC6680" w:rsidRPr="00B9688F" w:rsidRDefault="00FC6680" w:rsidP="000C46B4">
            <w:pPr>
              <w:widowControl w:val="0"/>
              <w:spacing w:after="0" w:line="240" w:lineRule="auto"/>
              <w:jc w:val="center"/>
              <w:rPr>
                <w:rFonts w:ascii="Arial" w:hAnsi="Arial" w:cs="Arial"/>
                <w:sz w:val="16"/>
                <w:szCs w:val="16"/>
                <w:lang w:eastAsia="en-GB"/>
              </w:rPr>
            </w:pPr>
            <w:r w:rsidRPr="00B9688F">
              <w:rPr>
                <w:rFonts w:ascii="Arial" w:hAnsi="Arial" w:cs="Arial"/>
                <w:sz w:val="16"/>
                <w:szCs w:val="16"/>
                <w:lang w:eastAsia="en-GB"/>
              </w:rPr>
              <w:t>N/A</w:t>
            </w:r>
          </w:p>
        </w:tc>
        <w:tc>
          <w:tcPr>
            <w:tcW w:w="425" w:type="dxa"/>
            <w:tcBorders>
              <w:left w:val="single" w:sz="4" w:space="0" w:color="000000"/>
              <w:bottom w:val="single" w:sz="4" w:space="0" w:color="000000"/>
              <w:right w:val="single" w:sz="4" w:space="0" w:color="000000"/>
            </w:tcBorders>
            <w:shd w:val="clear" w:color="auto" w:fill="auto"/>
          </w:tcPr>
          <w:p w14:paraId="3E8C6D1D"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50" w:type="dxa"/>
            <w:tcBorders>
              <w:bottom w:val="single" w:sz="4" w:space="0" w:color="000000"/>
              <w:right w:val="single" w:sz="4" w:space="0" w:color="000000"/>
            </w:tcBorders>
            <w:shd w:val="clear" w:color="000000" w:fill="FFFFFF"/>
          </w:tcPr>
          <w:p w14:paraId="2C42CFDF"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2023-2024.</w:t>
            </w:r>
          </w:p>
        </w:tc>
        <w:tc>
          <w:tcPr>
            <w:tcW w:w="1842" w:type="dxa"/>
            <w:tcBorders>
              <w:bottom w:val="single" w:sz="4" w:space="0" w:color="000000"/>
              <w:right w:val="single" w:sz="4" w:space="0" w:color="000000"/>
            </w:tcBorders>
            <w:shd w:val="clear" w:color="auto" w:fill="auto"/>
          </w:tcPr>
          <w:p w14:paraId="1A2D6BCA"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186" w:type="dxa"/>
            <w:tcBorders>
              <w:bottom w:val="single" w:sz="4" w:space="0" w:color="000000"/>
              <w:right w:val="single" w:sz="4" w:space="0" w:color="000000"/>
            </w:tcBorders>
            <w:shd w:val="clear" w:color="auto" w:fill="auto"/>
          </w:tcPr>
          <w:p w14:paraId="5B8CECB0"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1225" w:type="dxa"/>
            <w:tcBorders>
              <w:bottom w:val="single" w:sz="4" w:space="0" w:color="000000"/>
              <w:right w:val="single" w:sz="4" w:space="0" w:color="000000"/>
            </w:tcBorders>
            <w:shd w:val="clear" w:color="auto" w:fill="auto"/>
          </w:tcPr>
          <w:p w14:paraId="486100A4"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 </w:t>
            </w:r>
          </w:p>
        </w:tc>
        <w:tc>
          <w:tcPr>
            <w:tcW w:w="822" w:type="dxa"/>
            <w:tcBorders>
              <w:bottom w:val="single" w:sz="4" w:space="0" w:color="000000"/>
              <w:right w:val="single" w:sz="4" w:space="0" w:color="000000"/>
            </w:tcBorders>
            <w:shd w:val="clear" w:color="auto" w:fill="auto"/>
          </w:tcPr>
          <w:p w14:paraId="4C627236"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eastAsia="en-GB"/>
              </w:rPr>
              <w:t>N/A</w:t>
            </w:r>
          </w:p>
        </w:tc>
        <w:tc>
          <w:tcPr>
            <w:tcW w:w="1074" w:type="dxa"/>
            <w:tcBorders>
              <w:bottom w:val="single" w:sz="4" w:space="0" w:color="000000"/>
              <w:right w:val="single" w:sz="4" w:space="0" w:color="000000"/>
            </w:tcBorders>
            <w:shd w:val="clear" w:color="auto" w:fill="auto"/>
          </w:tcPr>
          <w:p w14:paraId="77C46B43" w14:textId="77777777" w:rsidR="00FC6680" w:rsidRPr="00B9688F" w:rsidRDefault="00FC6680" w:rsidP="000C46B4">
            <w:pPr>
              <w:widowControl w:val="0"/>
              <w:spacing w:after="0" w:line="240" w:lineRule="auto"/>
              <w:rPr>
                <w:rFonts w:ascii="Arial" w:hAnsi="Arial" w:cs="Arial"/>
                <w:sz w:val="16"/>
                <w:szCs w:val="16"/>
                <w:lang w:eastAsia="en-GB"/>
              </w:rPr>
            </w:pPr>
            <w:r w:rsidRPr="00B9688F">
              <w:rPr>
                <w:rFonts w:ascii="Arial" w:hAnsi="Arial" w:cs="Arial"/>
                <w:sz w:val="16"/>
                <w:szCs w:val="16"/>
                <w:lang w:val="sr-Latn-RS" w:eastAsia="en-GB"/>
              </w:rPr>
              <w:t xml:space="preserve">     </w:t>
            </w:r>
            <w:r w:rsidRPr="00B9688F">
              <w:rPr>
                <w:rFonts w:ascii="Arial" w:hAnsi="Arial" w:cs="Arial"/>
                <w:sz w:val="16"/>
                <w:szCs w:val="16"/>
                <w:lang w:eastAsia="en-GB"/>
              </w:rPr>
              <w:t>N/A</w:t>
            </w:r>
          </w:p>
        </w:tc>
      </w:tr>
    </w:tbl>
    <w:p w14:paraId="3FDA03BE" w14:textId="77777777" w:rsidR="00FC6680" w:rsidRPr="002F6D95" w:rsidRDefault="00FC6680" w:rsidP="00EE2959">
      <w:pPr>
        <w:pStyle w:val="NormalWeb"/>
        <w:jc w:val="both"/>
        <w:rPr>
          <w:rFonts w:ascii="Arial" w:hAnsi="Arial" w:cs="Arial"/>
          <w:sz w:val="20"/>
          <w:szCs w:val="20"/>
          <w:lang w:val="sr-Cyrl-RS" w:eastAsia="en-US"/>
        </w:rPr>
      </w:pPr>
    </w:p>
    <w:p w14:paraId="29CE678B" w14:textId="77777777" w:rsidR="00EE2959" w:rsidRPr="0009268F" w:rsidRDefault="00EE2959" w:rsidP="0009268F">
      <w:pPr>
        <w:spacing w:after="150"/>
        <w:jc w:val="right"/>
        <w:rPr>
          <w:rFonts w:ascii="Times New Roman" w:hAnsi="Times New Roman"/>
          <w:sz w:val="24"/>
          <w:szCs w:val="24"/>
          <w:highlight w:val="yellow"/>
        </w:rPr>
      </w:pPr>
    </w:p>
    <w:p w14:paraId="6E66F8F7" w14:textId="77777777" w:rsidR="00EE2959" w:rsidRDefault="00EE2959" w:rsidP="0009268F">
      <w:pPr>
        <w:spacing w:after="0" w:line="240" w:lineRule="auto"/>
        <w:jc w:val="both"/>
        <w:rPr>
          <w:rFonts w:ascii="Times New Roman" w:eastAsia="Times New Roman" w:hAnsi="Times New Roman" w:cs="Times New Roman"/>
          <w:sz w:val="24"/>
          <w:szCs w:val="24"/>
        </w:rPr>
      </w:pPr>
    </w:p>
    <w:p w14:paraId="7F6A01C7" w14:textId="77777777" w:rsidR="0009268F" w:rsidRPr="00B9688F" w:rsidRDefault="0009268F" w:rsidP="0009268F">
      <w:pPr>
        <w:spacing w:after="0" w:line="240" w:lineRule="auto"/>
        <w:jc w:val="both"/>
        <w:rPr>
          <w:rFonts w:ascii="Times New Roman" w:eastAsia="Times New Roman" w:hAnsi="Times New Roman" w:cs="Times New Roman"/>
          <w:sz w:val="24"/>
          <w:szCs w:val="24"/>
        </w:rPr>
      </w:pPr>
    </w:p>
    <w:sectPr w:rsidR="0009268F" w:rsidRPr="00B9688F">
      <w:footerReference w:type="default" r:id="rId19"/>
      <w:pgSz w:w="16838" w:h="11906" w:orient="landscape"/>
      <w:pgMar w:top="1134" w:right="1417" w:bottom="1134" w:left="1134"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A4D10" w14:textId="77777777" w:rsidR="00FE4A0F" w:rsidRDefault="00FE4A0F">
      <w:pPr>
        <w:spacing w:line="240" w:lineRule="auto"/>
      </w:pPr>
      <w:r>
        <w:separator/>
      </w:r>
    </w:p>
  </w:endnote>
  <w:endnote w:type="continuationSeparator" w:id="0">
    <w:p w14:paraId="276C62FB" w14:textId="77777777" w:rsidR="00FE4A0F" w:rsidRDefault="00FE4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w:altName w:val="Bahnschrift Light"/>
    <w:charset w:val="00"/>
    <w:family w:val="swiss"/>
    <w:pitch w:val="variable"/>
    <w:sig w:usb0="E00002FF" w:usb1="4000201F" w:usb2="08000029"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EUAlbertina">
    <w:altName w:val="Times New Roman"/>
    <w:charset w:val="00"/>
    <w:family w:val="roman"/>
    <w:pitch w:val="variable"/>
  </w:font>
  <w:font w:name="MyriadPro-Regular">
    <w:altName w:val="Yu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28240"/>
    </w:sdtPr>
    <w:sdtEndPr/>
    <w:sdtContent>
      <w:p w14:paraId="3E30044F" w14:textId="77777777" w:rsidR="008A6C3A" w:rsidRDefault="008A6C3A">
        <w:pPr>
          <w:pStyle w:val="Footer"/>
          <w:jc w:val="right"/>
        </w:pPr>
        <w:r>
          <w:fldChar w:fldCharType="begin"/>
        </w:r>
        <w:r>
          <w:instrText>PAGE</w:instrText>
        </w:r>
        <w:r>
          <w:fldChar w:fldCharType="separate"/>
        </w:r>
        <w:r w:rsidR="00BF4E9B">
          <w:rPr>
            <w:noProof/>
          </w:rPr>
          <w:t>3</w:t>
        </w:r>
        <w:r>
          <w:fldChar w:fldCharType="end"/>
        </w:r>
      </w:p>
      <w:p w14:paraId="53220FA2" w14:textId="77777777" w:rsidR="008A6C3A" w:rsidRDefault="00FE4A0F">
        <w:pPr>
          <w:pStyle w:val="Footer"/>
          <w:rPr>
            <w:rFonts w:ascii="Noto Sans" w:hAnsi="Noto Sans" w:cs="Noto Sans"/>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332553"/>
    </w:sdtPr>
    <w:sdtEndPr/>
    <w:sdtContent>
      <w:p w14:paraId="16D5B7BC" w14:textId="77777777" w:rsidR="008A6C3A" w:rsidRDefault="008A6C3A">
        <w:pPr>
          <w:pStyle w:val="Footer"/>
          <w:jc w:val="right"/>
        </w:pPr>
        <w:r>
          <w:fldChar w:fldCharType="begin"/>
        </w:r>
        <w:r>
          <w:instrText>PAGE</w:instrText>
        </w:r>
        <w:r>
          <w:fldChar w:fldCharType="separate"/>
        </w:r>
        <w:r w:rsidR="00BF4E9B">
          <w:rPr>
            <w:noProof/>
          </w:rPr>
          <w:t>57</w:t>
        </w:r>
        <w:r>
          <w:fldChar w:fldCharType="end"/>
        </w:r>
      </w:p>
      <w:p w14:paraId="1FF659BA" w14:textId="77777777" w:rsidR="008A6C3A" w:rsidRDefault="00FE4A0F">
        <w:pPr>
          <w:pStyle w:val="Footer"/>
          <w:rPr>
            <w:rFonts w:ascii="Noto Sans" w:hAnsi="Noto Sans" w:cs="Noto San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3ADF" w14:textId="77777777" w:rsidR="00FE4A0F" w:rsidRDefault="00FE4A0F">
      <w:pPr>
        <w:spacing w:after="0"/>
      </w:pPr>
      <w:r>
        <w:separator/>
      </w:r>
    </w:p>
  </w:footnote>
  <w:footnote w:type="continuationSeparator" w:id="0">
    <w:p w14:paraId="4CDCA325" w14:textId="77777777" w:rsidR="00FE4A0F" w:rsidRDefault="00FE4A0F">
      <w:pPr>
        <w:spacing w:after="0"/>
      </w:pPr>
      <w:r>
        <w:continuationSeparator/>
      </w:r>
    </w:p>
  </w:footnote>
  <w:footnote w:id="1">
    <w:p w14:paraId="57ED4EA1" w14:textId="77777777" w:rsidR="008A6C3A" w:rsidRPr="00614204" w:rsidRDefault="008A6C3A">
      <w:pPr>
        <w:pStyle w:val="FootnoteText"/>
        <w:rPr>
          <w:lang w:val="sr-Cyrl-RS"/>
        </w:rPr>
      </w:pPr>
      <w:r>
        <w:rPr>
          <w:rStyle w:val="FootnoteReference"/>
        </w:rPr>
        <w:footnoteRef/>
      </w:r>
      <w:r>
        <w:t xml:space="preserve"> </w:t>
      </w:r>
      <w:r w:rsidRPr="00614204">
        <w:rPr>
          <w:sz w:val="16"/>
          <w:szCs w:val="16"/>
          <w:lang w:val="sr-Cyrl-RS"/>
        </w:rPr>
        <w:t>У оквиру тачке 2.3.2.1. приказан је број младих пријављених на евиденцију незапослених и број младих регистрованих у ГзМ</w:t>
      </w:r>
      <w:r>
        <w:rPr>
          <w:sz w:val="16"/>
          <w:szCs w:val="16"/>
          <w:lang w:val="sr-Cyrl-RS"/>
        </w:rPr>
        <w:t>,</w:t>
      </w:r>
      <w:r w:rsidRPr="00614204">
        <w:rPr>
          <w:sz w:val="16"/>
          <w:szCs w:val="16"/>
          <w:lang w:val="sr-Cyrl-RS"/>
        </w:rPr>
        <w:t xml:space="preserve"> као и образложење и разлоге за разлику у подацима</w:t>
      </w:r>
      <w:r>
        <w:rPr>
          <w:sz w:val="16"/>
          <w:szCs w:val="16"/>
          <w:lang w:val="sr-Cyrl-RS"/>
        </w:rPr>
        <w:t>.</w:t>
      </w:r>
    </w:p>
  </w:footnote>
  <w:footnote w:id="2">
    <w:p w14:paraId="45EE4D2E" w14:textId="77777777" w:rsidR="008A6C3A" w:rsidRDefault="008A6C3A" w:rsidP="000815D0">
      <w:pPr>
        <w:pStyle w:val="NoSpacingChar"/>
        <w:jc w:val="both"/>
        <w:rPr>
          <w:rFonts w:ascii="Arial" w:eastAsiaTheme="minorHAnsi" w:hAnsi="Arial" w:cs="Arial"/>
          <w:color w:val="auto"/>
          <w:sz w:val="16"/>
          <w:szCs w:val="16"/>
          <w:lang w:val="sr-Cyrl-RS" w:eastAsia="en-US"/>
        </w:rPr>
      </w:pPr>
      <w:r w:rsidRPr="00614204">
        <w:rPr>
          <w:rStyle w:val="FootnoteReference"/>
          <w:rFonts w:ascii="Arial" w:eastAsia="Times New Roman" w:hAnsi="Arial"/>
          <w:color w:val="auto"/>
          <w:sz w:val="18"/>
          <w:szCs w:val="20"/>
          <w:lang w:val="en-GB" w:eastAsia="en-US"/>
        </w:rPr>
        <w:footnoteRef/>
      </w:r>
      <w:r w:rsidRPr="00614204">
        <w:rPr>
          <w:rStyle w:val="FootnoteReference"/>
          <w:rFonts w:ascii="Arial" w:eastAsia="Times New Roman" w:hAnsi="Arial"/>
          <w:color w:val="auto"/>
          <w:sz w:val="18"/>
          <w:szCs w:val="20"/>
          <w:lang w:val="en-GB" w:eastAsia="en-US"/>
        </w:rPr>
        <w:t xml:space="preserve"> </w:t>
      </w:r>
      <w:r>
        <w:rPr>
          <w:rFonts w:ascii="Arial" w:eastAsiaTheme="minorHAnsi" w:hAnsi="Arial" w:cs="Arial"/>
          <w:color w:val="auto"/>
          <w:sz w:val="16"/>
          <w:szCs w:val="16"/>
          <w:lang w:val="sr-Cyrl-RS" w:eastAsia="en-US"/>
        </w:rPr>
        <w:t>Подаци из Анкете о радној снази за 2024. годину (у којој је започело пилотирање Гаранције за младе) не могу се поредити са подацима за 2020. годину датим у Плану имплементације Гаранције за младе, јер је 2021. године дошло до промене методологије, а 2022. године је извршен Попис становништва. Републички завод за статистику је из тих разлога извршио ревизију само за основне индикаторе тржишта рада од 201</w:t>
      </w:r>
      <w:r>
        <w:rPr>
          <w:rFonts w:ascii="Arial" w:eastAsiaTheme="minorHAnsi" w:hAnsi="Arial" w:cs="Arial"/>
          <w:color w:val="auto"/>
          <w:sz w:val="16"/>
          <w:szCs w:val="16"/>
          <w:lang w:val="sr-Latn-RS" w:eastAsia="en-US"/>
        </w:rPr>
        <w:t>1</w:t>
      </w:r>
      <w:r>
        <w:rPr>
          <w:rFonts w:ascii="Arial" w:eastAsiaTheme="minorHAnsi" w:hAnsi="Arial" w:cs="Arial"/>
          <w:color w:val="auto"/>
          <w:sz w:val="16"/>
          <w:szCs w:val="16"/>
          <w:lang w:val="sr-Cyrl-RS" w:eastAsia="en-US"/>
        </w:rPr>
        <w:t xml:space="preserve">. године на даље, а код осталих података ревидирани су подаци од 2021. године на даље и у тој години је прекид временске серије. </w:t>
      </w:r>
    </w:p>
    <w:p w14:paraId="6213BD9E" w14:textId="77777777" w:rsidR="008A6C3A" w:rsidRDefault="008A6C3A" w:rsidP="000815D0">
      <w:pPr>
        <w:pStyle w:val="NoSpacingChar"/>
        <w:jc w:val="both"/>
        <w:rPr>
          <w:rFonts w:ascii="Arial" w:eastAsiaTheme="minorHAnsi" w:hAnsi="Arial" w:cs="Arial"/>
          <w:color w:val="auto"/>
          <w:sz w:val="16"/>
          <w:szCs w:val="16"/>
          <w:lang w:val="sr-Cyrl-RS" w:eastAsia="en-US"/>
        </w:rPr>
      </w:pPr>
      <w:r>
        <w:rPr>
          <w:rFonts w:ascii="Arial" w:eastAsiaTheme="minorHAnsi" w:hAnsi="Arial" w:cs="Arial"/>
          <w:color w:val="auto"/>
          <w:sz w:val="16"/>
          <w:szCs w:val="16"/>
          <w:lang w:val="sr-Cyrl-RS" w:eastAsia="en-US"/>
        </w:rPr>
        <w:t>Из тог разлога у извештају се као полазна година посматра 2023. година и подаци из 2024. године пореде се са подацима из Анкете о радној снази за 2023. годину.</w:t>
      </w:r>
    </w:p>
    <w:p w14:paraId="2A5E436C" w14:textId="77777777" w:rsidR="008A6C3A" w:rsidRDefault="008A6C3A" w:rsidP="000815D0">
      <w:pPr>
        <w:pStyle w:val="FootnoteText"/>
        <w:rPr>
          <w:rFonts w:cstheme="minorBidi"/>
          <w:szCs w:val="22"/>
          <w:lang w:val="sr-Cyrl-RS"/>
        </w:rPr>
      </w:pPr>
    </w:p>
  </w:footnote>
  <w:footnote w:id="3">
    <w:p w14:paraId="7D4D44B9" w14:textId="77777777" w:rsidR="008A6C3A" w:rsidRDefault="008A6C3A" w:rsidP="000815D0">
      <w:pPr>
        <w:pStyle w:val="FootnoteText"/>
        <w:snapToGrid w:val="0"/>
      </w:pPr>
      <w:r>
        <w:rPr>
          <w:rStyle w:val="FootnoteReference"/>
        </w:rPr>
        <w:footnoteRef/>
      </w:r>
      <w:r>
        <w:t xml:space="preserve"> </w:t>
      </w:r>
      <w:r w:rsidRPr="00934B1C">
        <w:rPr>
          <w:rFonts w:eastAsiaTheme="minorHAnsi" w:cs="Arial"/>
          <w:sz w:val="16"/>
          <w:szCs w:val="16"/>
          <w:lang w:val="sr-Cyrl-RS"/>
        </w:rPr>
        <w:t>Стопа NEET подразумева учешће лица старости 15-29 година која нису запослена (незапослена или су ван радне снаге), нису у образовању, нити су на обуци, у укупној популацији те старосне категорије.</w:t>
      </w:r>
    </w:p>
  </w:footnote>
  <w:footnote w:id="4">
    <w:p w14:paraId="185259C8" w14:textId="77777777" w:rsidR="008A6C3A" w:rsidRPr="00802B56" w:rsidRDefault="008A6C3A" w:rsidP="000815D0">
      <w:pPr>
        <w:pStyle w:val="FootnoteText"/>
        <w:snapToGrid w:val="0"/>
        <w:rPr>
          <w:lang w:val="sr-Latn-RS"/>
        </w:rPr>
      </w:pPr>
      <w:r>
        <w:rPr>
          <w:rStyle w:val="FootnoteReference"/>
        </w:rPr>
        <w:footnoteRef/>
      </w:r>
      <w:r>
        <w:t xml:space="preserve"> </w:t>
      </w:r>
      <w:r w:rsidRPr="00614204">
        <w:rPr>
          <w:sz w:val="16"/>
          <w:szCs w:val="16"/>
          <w:lang w:val="sr-Cyrl-RS"/>
        </w:rPr>
        <w:t>Стопа раног напуштања школовања представља проценат младих старости између 18 и 24 године који су завршили највише основну школу и нису наставили даље школовање (у последње четири седмице нису били на школовању или обуци).</w:t>
      </w:r>
    </w:p>
  </w:footnote>
  <w:footnote w:id="5">
    <w:p w14:paraId="2A4B08C7" w14:textId="77777777" w:rsidR="008A6C3A" w:rsidRPr="004B5E92" w:rsidRDefault="008A6C3A">
      <w:pPr>
        <w:pStyle w:val="FootnoteText"/>
        <w:rPr>
          <w:sz w:val="16"/>
          <w:szCs w:val="16"/>
          <w:lang w:val="sr-Cyrl-RS"/>
        </w:rPr>
      </w:pPr>
      <w:r w:rsidRPr="000E3DFD">
        <w:rPr>
          <w:rStyle w:val="FootnoteReference"/>
        </w:rPr>
        <w:footnoteRef/>
      </w:r>
      <w:r w:rsidRPr="000E3DFD">
        <w:t xml:space="preserve"> </w:t>
      </w:r>
      <w:bookmarkStart w:id="5" w:name="_Hlk204266820"/>
      <w:r>
        <w:rPr>
          <w:lang w:val="sr-Cyrl-RS"/>
        </w:rPr>
        <w:t>„</w:t>
      </w:r>
      <w:r w:rsidRPr="004B5E92">
        <w:rPr>
          <w:sz w:val="16"/>
          <w:szCs w:val="16"/>
          <w:lang w:val="sr-Cyrl-RS"/>
        </w:rPr>
        <w:t>Службени гласник РС</w:t>
      </w:r>
      <w:r>
        <w:rPr>
          <w:rFonts w:cs="Arial"/>
          <w:sz w:val="16"/>
          <w:szCs w:val="16"/>
          <w:lang w:val="sr-Cyrl-RS"/>
        </w:rPr>
        <w:t>ˮ</w:t>
      </w:r>
      <w:bookmarkEnd w:id="5"/>
      <w:r w:rsidRPr="004B5E92">
        <w:rPr>
          <w:sz w:val="16"/>
          <w:szCs w:val="16"/>
          <w:lang w:val="sr-Cyrl-RS"/>
        </w:rPr>
        <w:t>, број 120/23</w:t>
      </w:r>
    </w:p>
  </w:footnote>
  <w:footnote w:id="6">
    <w:p w14:paraId="1B9C79D6" w14:textId="77777777" w:rsidR="008A6C3A" w:rsidRPr="004B5E92" w:rsidRDefault="008A6C3A" w:rsidP="000828D8">
      <w:pPr>
        <w:pStyle w:val="FootnoteText"/>
        <w:rPr>
          <w:sz w:val="16"/>
          <w:szCs w:val="16"/>
          <w:lang w:val="sr-Cyrl-RS"/>
        </w:rPr>
      </w:pPr>
      <w:r w:rsidRPr="00086198">
        <w:rPr>
          <w:rStyle w:val="FootnoteReference"/>
        </w:rPr>
        <w:footnoteRef/>
      </w:r>
      <w:r w:rsidRPr="00086198">
        <w:rPr>
          <w:rStyle w:val="FootnoteReference"/>
        </w:rPr>
        <w:t xml:space="preserve"> </w:t>
      </w:r>
      <w:hyperlink r:id="rId1" w:history="1">
        <w:r w:rsidRPr="004B5E92">
          <w:rPr>
            <w:rStyle w:val="Hyperlink"/>
            <w:rFonts w:cs="Arial"/>
            <w:sz w:val="16"/>
            <w:szCs w:val="16"/>
            <w:lang w:val="sr-Latn-RS"/>
          </w:rPr>
          <w:t>https://www.pravno-informacioni-sistem.rs/SlGlasnikPortal/eli/rep/sgrs/vlada/odluka/2022/4/5/reg</w:t>
        </w:r>
      </w:hyperlink>
      <w:r w:rsidRPr="004B5E92">
        <w:rPr>
          <w:rFonts w:cs="Arial"/>
          <w:sz w:val="16"/>
          <w:szCs w:val="16"/>
          <w:lang w:val="sr-Cyrl-RS"/>
        </w:rPr>
        <w:t xml:space="preserve"> </w:t>
      </w:r>
    </w:p>
  </w:footnote>
  <w:footnote w:id="7">
    <w:p w14:paraId="5CFABB6A" w14:textId="77777777" w:rsidR="008A6C3A" w:rsidRPr="005C4026" w:rsidRDefault="008A6C3A" w:rsidP="00F1252F">
      <w:pPr>
        <w:pStyle w:val="FootnoteText"/>
        <w:rPr>
          <w:sz w:val="16"/>
          <w:szCs w:val="16"/>
          <w:lang w:val="sr-Cyrl-RS"/>
        </w:rPr>
      </w:pPr>
      <w:r w:rsidRPr="00086198">
        <w:rPr>
          <w:rStyle w:val="FootnoteReference"/>
        </w:rPr>
        <w:footnoteRef/>
      </w:r>
      <w:r w:rsidRPr="004B5E92">
        <w:rPr>
          <w:sz w:val="16"/>
          <w:szCs w:val="16"/>
        </w:rPr>
        <w:t xml:space="preserve"> </w:t>
      </w:r>
      <w:r w:rsidRPr="005C4026">
        <w:rPr>
          <w:lang w:val="sr-Cyrl-RS"/>
        </w:rPr>
        <w:t>„</w:t>
      </w:r>
      <w:r w:rsidRPr="005C4026">
        <w:rPr>
          <w:sz w:val="16"/>
          <w:szCs w:val="16"/>
          <w:lang w:val="sr-Cyrl-RS"/>
        </w:rPr>
        <w:t>Службени гласник РС</w:t>
      </w:r>
      <w:r w:rsidRPr="005C4026">
        <w:rPr>
          <w:rFonts w:cs="Arial"/>
          <w:sz w:val="16"/>
          <w:szCs w:val="16"/>
          <w:lang w:val="sr-Cyrl-RS"/>
        </w:rPr>
        <w:t>ˮ</w:t>
      </w:r>
      <w:r w:rsidRPr="005C4026">
        <w:rPr>
          <w:sz w:val="16"/>
          <w:szCs w:val="16"/>
          <w:lang w:val="sr-Cyrl-RS"/>
        </w:rPr>
        <w:t>, број 76/</w:t>
      </w:r>
      <w:r w:rsidRPr="005C4026">
        <w:rPr>
          <w:sz w:val="16"/>
          <w:szCs w:val="16"/>
          <w:lang w:val="sr-Latn-RS"/>
        </w:rPr>
        <w:t>2</w:t>
      </w:r>
      <w:r w:rsidRPr="005C4026">
        <w:rPr>
          <w:sz w:val="16"/>
          <w:szCs w:val="16"/>
          <w:lang w:val="sr-Cyrl-RS"/>
        </w:rPr>
        <w:t>3</w:t>
      </w:r>
    </w:p>
  </w:footnote>
  <w:footnote w:id="8">
    <w:p w14:paraId="19F4C5F3" w14:textId="77777777" w:rsidR="008A6C3A" w:rsidRPr="005C4026" w:rsidRDefault="008A6C3A" w:rsidP="00F1252F">
      <w:pPr>
        <w:pStyle w:val="FootnoteText"/>
        <w:rPr>
          <w:sz w:val="16"/>
          <w:szCs w:val="16"/>
          <w:lang w:val="sr-Cyrl-RS"/>
        </w:rPr>
      </w:pPr>
      <w:r w:rsidRPr="005C4026">
        <w:rPr>
          <w:rStyle w:val="FootnoteReference"/>
        </w:rPr>
        <w:footnoteRef/>
      </w:r>
      <w:r w:rsidRPr="005C4026">
        <w:rPr>
          <w:sz w:val="16"/>
          <w:szCs w:val="16"/>
        </w:rPr>
        <w:t xml:space="preserve"> </w:t>
      </w:r>
      <w:r w:rsidRPr="005C4026">
        <w:rPr>
          <w:lang w:val="sr-Cyrl-RS"/>
        </w:rPr>
        <w:t>„</w:t>
      </w:r>
      <w:r w:rsidRPr="005C4026">
        <w:rPr>
          <w:sz w:val="16"/>
          <w:szCs w:val="16"/>
          <w:lang w:val="sr-Cyrl-RS"/>
        </w:rPr>
        <w:t>Службени гласник РС</w:t>
      </w:r>
      <w:r w:rsidRPr="005C4026">
        <w:rPr>
          <w:rFonts w:cs="Arial"/>
          <w:sz w:val="16"/>
          <w:szCs w:val="16"/>
          <w:lang w:val="sr-Cyrl-RS"/>
        </w:rPr>
        <w:t>ˮ</w:t>
      </w:r>
      <w:r w:rsidRPr="005C4026">
        <w:rPr>
          <w:sz w:val="16"/>
          <w:szCs w:val="16"/>
          <w:lang w:val="sr-Cyrl-RS"/>
        </w:rPr>
        <w:t>, број 76/</w:t>
      </w:r>
      <w:r w:rsidRPr="005C4026">
        <w:rPr>
          <w:sz w:val="16"/>
          <w:szCs w:val="16"/>
          <w:lang w:val="sr-Latn-RS"/>
        </w:rPr>
        <w:t>2</w:t>
      </w:r>
      <w:r w:rsidRPr="005C4026">
        <w:rPr>
          <w:sz w:val="16"/>
          <w:szCs w:val="16"/>
          <w:lang w:val="sr-Cyrl-RS"/>
        </w:rPr>
        <w:t>3</w:t>
      </w:r>
    </w:p>
  </w:footnote>
  <w:footnote w:id="9">
    <w:p w14:paraId="5E5AB917" w14:textId="77777777" w:rsidR="008A6C3A" w:rsidRPr="007202E0" w:rsidRDefault="008A6C3A">
      <w:pPr>
        <w:pStyle w:val="FootnoteText"/>
        <w:rPr>
          <w:sz w:val="16"/>
          <w:szCs w:val="16"/>
          <w:lang w:val="sr-Cyrl-RS"/>
        </w:rPr>
      </w:pPr>
      <w:r>
        <w:rPr>
          <w:rStyle w:val="FootnoteReference"/>
        </w:rPr>
        <w:footnoteRef/>
      </w:r>
      <w:r>
        <w:t xml:space="preserve"> </w:t>
      </w:r>
      <w:r w:rsidRPr="007202E0">
        <w:rPr>
          <w:rFonts w:eastAsia="Calibri" w:cs="Arial"/>
          <w:sz w:val="16"/>
          <w:szCs w:val="16"/>
        </w:rPr>
        <w:t>„Службени гласник РСˮ, број 22/24</w:t>
      </w:r>
    </w:p>
  </w:footnote>
  <w:footnote w:id="10">
    <w:p w14:paraId="597BA1F0" w14:textId="77777777" w:rsidR="008A6C3A" w:rsidRPr="004B5E92" w:rsidRDefault="008A6C3A">
      <w:pPr>
        <w:pStyle w:val="FootnoteText"/>
        <w:rPr>
          <w:rFonts w:cs="Arial"/>
          <w:color w:val="000000" w:themeColor="text1"/>
          <w:sz w:val="16"/>
          <w:szCs w:val="16"/>
          <w:lang w:val="sr-Cyrl-RS"/>
        </w:rPr>
      </w:pPr>
      <w:r>
        <w:rPr>
          <w:rStyle w:val="FootnoteReference"/>
        </w:rPr>
        <w:footnoteRef/>
      </w:r>
      <w:r>
        <w:t xml:space="preserve"> </w:t>
      </w:r>
      <w:r w:rsidRPr="004B5E92">
        <w:rPr>
          <w:rFonts w:cs="Arial"/>
          <w:color w:val="000000" w:themeColor="text1"/>
          <w:sz w:val="16"/>
          <w:szCs w:val="16"/>
        </w:rPr>
        <w:t>У односу на првобитно издвојена средства у износу од 3.600.000,00 РСД, у оквиру средстава</w:t>
      </w:r>
      <w:r w:rsidRPr="004B5E92">
        <w:rPr>
          <w:rFonts w:cs="Arial"/>
          <w:color w:val="000000" w:themeColor="text1"/>
          <w:sz w:val="16"/>
          <w:szCs w:val="16"/>
          <w:lang w:val="sr-Cyrl-RS"/>
        </w:rPr>
        <w:t xml:space="preserve"> </w:t>
      </w:r>
      <w:r w:rsidRPr="004B5E92">
        <w:rPr>
          <w:rFonts w:cs="Arial"/>
          <w:color w:val="000000" w:themeColor="text1"/>
          <w:sz w:val="16"/>
          <w:szCs w:val="16"/>
        </w:rPr>
        <w:t xml:space="preserve">ИПА 2020 </w:t>
      </w:r>
      <w:r w:rsidRPr="004B5E92">
        <w:rPr>
          <w:rFonts w:cs="Arial"/>
          <w:color w:val="000000" w:themeColor="text1"/>
          <w:sz w:val="16"/>
          <w:szCs w:val="16"/>
          <w:lang w:val="sr-Cyrl-RS"/>
        </w:rPr>
        <w:t xml:space="preserve">– Директни грант </w:t>
      </w:r>
      <w:r w:rsidRPr="004B5E92">
        <w:rPr>
          <w:rFonts w:cs="Arial"/>
          <w:color w:val="000000" w:themeColor="text1"/>
          <w:sz w:val="16"/>
          <w:szCs w:val="16"/>
        </w:rPr>
        <w:t xml:space="preserve">НСЗ, на основу уштеда извршена је прерасподела средстава, тако да је обезбеђено укупно </w:t>
      </w:r>
      <w:r w:rsidRPr="004B5E92">
        <w:rPr>
          <w:rFonts w:cs="Arial"/>
          <w:color w:val="000000" w:themeColor="text1"/>
          <w:sz w:val="16"/>
          <w:szCs w:val="16"/>
          <w:lang w:val="sr-Cyrl-RS"/>
        </w:rPr>
        <w:t>5.880.000,00 РСД.</w:t>
      </w:r>
    </w:p>
  </w:footnote>
  <w:footnote w:id="11">
    <w:p w14:paraId="77005451" w14:textId="77777777" w:rsidR="008A6C3A" w:rsidRPr="004B5E92" w:rsidRDefault="008A6C3A">
      <w:pPr>
        <w:pStyle w:val="FootnoteText"/>
        <w:widowControl w:val="0"/>
        <w:rPr>
          <w:rFonts w:cs="Arial"/>
          <w:sz w:val="16"/>
          <w:szCs w:val="16"/>
        </w:rPr>
      </w:pPr>
      <w:r>
        <w:rPr>
          <w:rStyle w:val="FootnoteCharacters"/>
        </w:rPr>
        <w:footnoteRef/>
      </w:r>
      <w:r>
        <w:rPr>
          <w:rFonts w:cs="Arial"/>
          <w:sz w:val="16"/>
          <w:szCs w:val="16"/>
        </w:rPr>
        <w:t xml:space="preserve"> </w:t>
      </w:r>
      <w:r w:rsidRPr="004B5E92">
        <w:rPr>
          <w:rFonts w:cs="Arial"/>
          <w:sz w:val="16"/>
          <w:szCs w:val="16"/>
        </w:rPr>
        <w:t>Планиран кроз ИПА Оперативни програм 2024-2027, Директан грант НСЗ који ће се имплементирати 2026, 2027 и 2028. године. У првој години имплементације средства ће се користити за последњу, 2026. годину пилотирања Гаранције за младе.</w:t>
      </w:r>
    </w:p>
  </w:footnote>
  <w:footnote w:id="12">
    <w:p w14:paraId="62AFA95A" w14:textId="77777777" w:rsidR="008A6C3A" w:rsidRPr="004B5E92" w:rsidRDefault="008A6C3A" w:rsidP="00836AED">
      <w:pPr>
        <w:pStyle w:val="FootnoteText"/>
        <w:rPr>
          <w:sz w:val="16"/>
          <w:szCs w:val="16"/>
          <w:lang w:val="sr-Cyrl-RS"/>
        </w:rPr>
      </w:pPr>
      <w:r>
        <w:rPr>
          <w:rStyle w:val="FootnoteReference"/>
        </w:rPr>
        <w:footnoteRef/>
      </w:r>
      <w:r>
        <w:t xml:space="preserve"> </w:t>
      </w:r>
      <w:r w:rsidRPr="004B5E92">
        <w:rPr>
          <w:sz w:val="16"/>
          <w:szCs w:val="16"/>
          <w:lang w:val="sr-Cyrl-RS"/>
        </w:rPr>
        <w:t>Додатни број лица укључен је из средстава Финансијског плана НСЗ код свих понуда</w:t>
      </w:r>
    </w:p>
  </w:footnote>
  <w:footnote w:id="13">
    <w:p w14:paraId="0800BA57" w14:textId="77777777" w:rsidR="008A6C3A" w:rsidRPr="0094317A" w:rsidRDefault="008A6C3A">
      <w:pPr>
        <w:pStyle w:val="FootnoteText"/>
        <w:rPr>
          <w:sz w:val="16"/>
          <w:szCs w:val="16"/>
          <w:lang w:val="en-US"/>
        </w:rPr>
      </w:pPr>
      <w:r>
        <w:rPr>
          <w:rStyle w:val="FootnoteReference"/>
        </w:rPr>
        <w:footnoteRef/>
      </w:r>
      <w:r>
        <w:t xml:space="preserve"> </w:t>
      </w:r>
      <w:r w:rsidRPr="00492323">
        <w:rPr>
          <w:sz w:val="16"/>
          <w:szCs w:val="16"/>
          <w:lang w:val="sr-Cyrl-RS"/>
        </w:rPr>
        <w:t>Укупно је додељено 108 субвенција, од чега 92 с</w:t>
      </w:r>
      <w:r w:rsidRPr="00B94219">
        <w:rPr>
          <w:rFonts w:eastAsia="Calibri" w:cs="Arial"/>
          <w:sz w:val="16"/>
          <w:szCs w:val="16"/>
          <w:lang w:val="sr-Cyrl-RS"/>
        </w:rPr>
        <w:t>убвенције за запошљавање младих из категорије теже запошљивих</w:t>
      </w:r>
      <w:r w:rsidRPr="00492323">
        <w:rPr>
          <w:sz w:val="16"/>
          <w:szCs w:val="16"/>
          <w:lang w:val="sr-Cyrl-RS"/>
        </w:rPr>
        <w:t xml:space="preserve"> и 16 </w:t>
      </w:r>
      <w:r w:rsidRPr="00B94219">
        <w:rPr>
          <w:rFonts w:eastAsia="Calibri" w:cs="Arial"/>
          <w:sz w:val="16"/>
          <w:szCs w:val="16"/>
          <w:lang w:val="sr-Cyrl-RS"/>
        </w:rPr>
        <w:t>субвенција за ОСИ без радног искуства</w:t>
      </w:r>
      <w:r>
        <w:rPr>
          <w:rFonts w:eastAsia="Calibri" w:cs="Arial"/>
          <w:sz w:val="16"/>
          <w:szCs w:val="16"/>
          <w:lang w:val="sr-Cyrl-RS"/>
        </w:rPr>
        <w:t xml:space="preserve">, </w:t>
      </w:r>
      <w:r w:rsidRPr="00492323">
        <w:rPr>
          <w:rFonts w:eastAsia="Calibri" w:cs="Arial"/>
          <w:sz w:val="16"/>
          <w:szCs w:val="16"/>
          <w:lang w:val="sr-Cyrl-RS"/>
        </w:rPr>
        <w:t xml:space="preserve">при чему је </w:t>
      </w:r>
      <w:r w:rsidRPr="00492323">
        <w:rPr>
          <w:sz w:val="16"/>
          <w:szCs w:val="16"/>
          <w:lang w:val="sr-Cyrl-RS"/>
        </w:rPr>
        <w:t xml:space="preserve">10 </w:t>
      </w:r>
      <w:r>
        <w:rPr>
          <w:sz w:val="16"/>
          <w:szCs w:val="16"/>
          <w:lang w:val="sr-Cyrl-RS"/>
        </w:rPr>
        <w:t>ОСИ</w:t>
      </w:r>
      <w:r w:rsidRPr="00667310">
        <w:rPr>
          <w:sz w:val="16"/>
          <w:szCs w:val="16"/>
          <w:lang w:val="sr-Cyrl-RS"/>
        </w:rPr>
        <w:t xml:space="preserve"> користило </w:t>
      </w:r>
      <w:r w:rsidRPr="0094317A">
        <w:rPr>
          <w:sz w:val="16"/>
          <w:szCs w:val="16"/>
          <w:lang w:val="sr-Cyrl-RS"/>
        </w:rPr>
        <w:t>обе субвенције</w:t>
      </w:r>
      <w:r>
        <w:rPr>
          <w:sz w:val="16"/>
          <w:szCs w:val="16"/>
          <w:lang w:val="sr-Cyrl-RS"/>
        </w:rPr>
        <w:t>, па се рачуна да је укупно било 98 лица.</w:t>
      </w:r>
      <w:r w:rsidRPr="0094317A">
        <w:rPr>
          <w:sz w:val="16"/>
          <w:szCs w:val="16"/>
          <w:lang w:val="sr-Cyrl-RS"/>
        </w:rPr>
        <w:t xml:space="preserve"> </w:t>
      </w:r>
    </w:p>
  </w:footnote>
  <w:footnote w:id="14">
    <w:p w14:paraId="1EF94A83" w14:textId="77777777" w:rsidR="008A6C3A" w:rsidRPr="004B5E92" w:rsidRDefault="008A6C3A">
      <w:pPr>
        <w:pStyle w:val="FootnoteText"/>
        <w:rPr>
          <w:rFonts w:cs="Arial"/>
          <w:sz w:val="16"/>
          <w:szCs w:val="16"/>
          <w:lang w:val="sr-Cyrl-RS"/>
        </w:rPr>
      </w:pPr>
      <w:r>
        <w:rPr>
          <w:rStyle w:val="FootnoteReference"/>
        </w:rPr>
        <w:footnoteRef/>
      </w:r>
      <w:r>
        <w:t xml:space="preserve"> </w:t>
      </w:r>
      <w:r w:rsidRPr="00392C78">
        <w:rPr>
          <w:rFonts w:cs="Arial"/>
          <w:sz w:val="16"/>
          <w:szCs w:val="16"/>
          <w:lang w:val="sr-Cyrl-RS"/>
        </w:rPr>
        <w:t xml:space="preserve">Ребалансом </w:t>
      </w:r>
      <w:r>
        <w:rPr>
          <w:rFonts w:cs="Arial"/>
          <w:sz w:val="16"/>
          <w:szCs w:val="16"/>
          <w:lang w:val="sr-Cyrl-RS"/>
        </w:rPr>
        <w:t>б</w:t>
      </w:r>
      <w:r w:rsidRPr="00392C78">
        <w:rPr>
          <w:rFonts w:cs="Arial"/>
          <w:sz w:val="16"/>
          <w:szCs w:val="16"/>
          <w:lang w:val="sr-Cyrl-RS"/>
        </w:rPr>
        <w:t>уџета Републике Србије, у 2024. години било је расположиво 100 милиона РСД, уместо првобитно планираних 310 милиона РСД</w:t>
      </w:r>
    </w:p>
  </w:footnote>
  <w:footnote w:id="15">
    <w:p w14:paraId="5CAC5230" w14:textId="77777777" w:rsidR="008A6C3A" w:rsidRPr="004B5E92" w:rsidRDefault="008A6C3A" w:rsidP="00F261CA">
      <w:pPr>
        <w:pStyle w:val="FootnoteText"/>
        <w:rPr>
          <w:sz w:val="16"/>
          <w:szCs w:val="16"/>
          <w:lang w:val="sr-Cyrl-RS"/>
        </w:rPr>
      </w:pPr>
      <w:r>
        <w:rPr>
          <w:rStyle w:val="FootnoteReference"/>
        </w:rPr>
        <w:footnoteRef/>
      </w:r>
      <w:r>
        <w:t xml:space="preserve"> </w:t>
      </w:r>
      <w:r w:rsidRPr="004B5E92">
        <w:rPr>
          <w:rFonts w:eastAsiaTheme="minorHAnsi" w:cs="Arial"/>
          <w:sz w:val="16"/>
          <w:szCs w:val="16"/>
          <w:shd w:val="clear" w:color="auto" w:fill="FFFFFF"/>
          <w:lang w:val="sr-Cyrl-RS"/>
        </w:rPr>
        <w:t xml:space="preserve">Пречишћен текст: </w:t>
      </w:r>
      <w:hyperlink r:id="rId2" w:history="1">
        <w:r w:rsidRPr="004B5E92">
          <w:rPr>
            <w:rFonts w:eastAsiaTheme="minorHAnsi" w:cs="Arial"/>
            <w:sz w:val="16"/>
            <w:szCs w:val="16"/>
            <w:shd w:val="clear" w:color="auto" w:fill="FFFFFF"/>
            <w:lang w:val="sr-Cyrl-RS"/>
          </w:rPr>
          <w:t>https://pravno-informacioni-sistem.rs/eli/rep/sgrs/vlada/odluka/2022/4/5/reg</w:t>
        </w:r>
      </w:hyperlink>
    </w:p>
  </w:footnote>
  <w:footnote w:id="16">
    <w:p w14:paraId="59D9EA08" w14:textId="77777777" w:rsidR="008A6C3A" w:rsidRDefault="008A6C3A" w:rsidP="007B7A5C">
      <w:pPr>
        <w:pStyle w:val="FootnoteText"/>
        <w:rPr>
          <w:sz w:val="16"/>
          <w:szCs w:val="16"/>
          <w:lang w:val="sr-Cyrl-RS"/>
        </w:rPr>
      </w:pPr>
      <w:r>
        <w:rPr>
          <w:rStyle w:val="FootnoteReference"/>
        </w:rPr>
        <w:footnoteRef/>
      </w:r>
      <w:r>
        <w:t xml:space="preserve"> </w:t>
      </w:r>
      <w:r>
        <w:rPr>
          <w:sz w:val="16"/>
          <w:szCs w:val="16"/>
          <w:lang w:val="sr-Cyrl-RS"/>
        </w:rPr>
        <w:t>Субвенционисано запошљавање и самозапошљавање, приправништво, стицање практичних знања, јавни радови, пореске олакшице и сл.</w:t>
      </w:r>
    </w:p>
  </w:footnote>
  <w:footnote w:id="17">
    <w:p w14:paraId="17F412A5" w14:textId="77777777" w:rsidR="008A6C3A" w:rsidRDefault="008A6C3A" w:rsidP="007B7A5C">
      <w:pPr>
        <w:pStyle w:val="FootnoteText"/>
        <w:rPr>
          <w:sz w:val="16"/>
          <w:szCs w:val="16"/>
          <w:lang w:val="sr-Cyrl-RS"/>
        </w:rPr>
      </w:pPr>
      <w:r>
        <w:rPr>
          <w:rStyle w:val="FootnoteReference"/>
        </w:rPr>
        <w:footnoteRef/>
      </w:r>
      <w:r>
        <w:t xml:space="preserve"> </w:t>
      </w:r>
      <w:r>
        <w:rPr>
          <w:sz w:val="16"/>
          <w:szCs w:val="16"/>
          <w:lang w:val="sr-Cyrl-RS"/>
        </w:rPr>
        <w:t>Стручна пракса, обука за тржиште рада, обука на захтев послодавца, ФООО и сл.</w:t>
      </w:r>
    </w:p>
  </w:footnote>
  <w:footnote w:id="18">
    <w:p w14:paraId="097C0056" w14:textId="77777777" w:rsidR="008A6C3A" w:rsidRDefault="008A6C3A" w:rsidP="007B7A5C">
      <w:pPr>
        <w:pStyle w:val="FootnoteText"/>
        <w:rPr>
          <w:sz w:val="16"/>
          <w:szCs w:val="16"/>
          <w:lang w:val="sr-Cyrl-RS"/>
        </w:rPr>
      </w:pPr>
      <w:r>
        <w:rPr>
          <w:rStyle w:val="FootnoteReference"/>
        </w:rPr>
        <w:footnoteRef/>
      </w:r>
      <w:r>
        <w:t xml:space="preserve"> </w:t>
      </w:r>
      <w:r>
        <w:rPr>
          <w:sz w:val="16"/>
          <w:szCs w:val="16"/>
          <w:lang w:val="sr-Cyrl-RS"/>
        </w:rPr>
        <w:t>Програм „Моја прва плата</w:t>
      </w:r>
      <w:r>
        <w:rPr>
          <w:rFonts w:cs="Arial"/>
          <w:sz w:val="16"/>
          <w:szCs w:val="16"/>
          <w:lang w:val="sr-Cyrl-RS"/>
        </w:rPr>
        <w:t>ˮ</w:t>
      </w:r>
    </w:p>
  </w:footnote>
  <w:footnote w:id="19">
    <w:p w14:paraId="7525A626" w14:textId="77777777" w:rsidR="008A6C3A" w:rsidRPr="004B5E92" w:rsidRDefault="008A6C3A" w:rsidP="00FC6680">
      <w:pPr>
        <w:pStyle w:val="FootnoteText"/>
        <w:rPr>
          <w:sz w:val="16"/>
          <w:szCs w:val="16"/>
          <w:lang w:val="sr-Latn-RS"/>
        </w:rPr>
      </w:pPr>
      <w:r>
        <w:rPr>
          <w:rStyle w:val="FootnoteReference"/>
        </w:rPr>
        <w:footnoteRef/>
      </w:r>
      <w:r>
        <w:t xml:space="preserve"> </w:t>
      </w:r>
      <w:r w:rsidRPr="004B5E92">
        <w:rPr>
          <w:rFonts w:cs="Arial"/>
          <w:sz w:val="16"/>
          <w:szCs w:val="16"/>
          <w:lang w:val="sr-Cyrl-RS"/>
        </w:rPr>
        <w:t>У оквиру овог износа урачуната је израда три стандарда занимања који су урачунати и кроз износ потрошен у оквиру реформе „Успостављање законодавног и институционалног оквира за даљи развој НСКЗ</w:t>
      </w:r>
      <w:r>
        <w:rPr>
          <w:rFonts w:cs="Arial"/>
          <w:sz w:val="16"/>
          <w:szCs w:val="16"/>
          <w:lang w:val="sr-Cyrl-RS"/>
        </w:rPr>
        <w:t>ˮ</w:t>
      </w:r>
      <w:r w:rsidRPr="004B5E92">
        <w:rPr>
          <w:rFonts w:cs="Arial"/>
          <w:sz w:val="16"/>
          <w:szCs w:val="16"/>
          <w:lang w:val="sr-Cyrl-RS"/>
        </w:rPr>
        <w:t>.</w:t>
      </w:r>
    </w:p>
  </w:footnote>
  <w:footnote w:id="20">
    <w:p w14:paraId="406407E0" w14:textId="77777777" w:rsidR="008A6C3A" w:rsidRPr="004B5E92" w:rsidRDefault="008A6C3A" w:rsidP="00FC6680">
      <w:pPr>
        <w:pStyle w:val="FootnoteText"/>
        <w:rPr>
          <w:color w:val="000000" w:themeColor="text1"/>
          <w:sz w:val="16"/>
          <w:szCs w:val="16"/>
          <w:lang w:val="sr-Cyrl-RS"/>
        </w:rPr>
      </w:pPr>
      <w:r w:rsidRPr="00B0397C">
        <w:rPr>
          <w:rStyle w:val="FootnoteReference"/>
        </w:rPr>
        <w:footnoteRef/>
      </w:r>
      <w:r w:rsidRPr="00B0397C">
        <w:t xml:space="preserve"> </w:t>
      </w:r>
      <w:r w:rsidRPr="00B0397C">
        <w:rPr>
          <w:rFonts w:cs="Arial"/>
          <w:color w:val="000000" w:themeColor="text1"/>
          <w:sz w:val="16"/>
          <w:szCs w:val="16"/>
        </w:rPr>
        <w:t>Ово је износ који је већ урачунат кроз износ потрошен у оквиру реформе „Успостављање законодавног и институционалног оквира за даљи развој НСКЗ“.</w:t>
      </w:r>
    </w:p>
  </w:footnote>
  <w:footnote w:id="21">
    <w:p w14:paraId="588EF0D1" w14:textId="77777777" w:rsidR="008A6C3A" w:rsidRPr="00980E06" w:rsidRDefault="008A6C3A" w:rsidP="00FC6680">
      <w:pPr>
        <w:pStyle w:val="FootnoteText"/>
        <w:rPr>
          <w:rFonts w:cs="Arial"/>
          <w:sz w:val="16"/>
          <w:szCs w:val="16"/>
          <w:lang w:val="sr-Cyrl-RS"/>
        </w:rPr>
      </w:pPr>
      <w:r w:rsidRPr="00980E06">
        <w:rPr>
          <w:rStyle w:val="FootnoteReference"/>
          <w:sz w:val="16"/>
          <w:szCs w:val="16"/>
        </w:rPr>
        <w:footnoteRef/>
      </w:r>
      <w:r w:rsidRPr="00980E06">
        <w:rPr>
          <w:sz w:val="16"/>
          <w:szCs w:val="16"/>
        </w:rPr>
        <w:t xml:space="preserve"> </w:t>
      </w:r>
      <w:r w:rsidRPr="00980E06">
        <w:rPr>
          <w:rFonts w:cs="Arial"/>
          <w:sz w:val="16"/>
          <w:szCs w:val="16"/>
          <w:lang w:val="sr-Cyrl-RS"/>
        </w:rPr>
        <w:t xml:space="preserve">Ребалансом </w:t>
      </w:r>
      <w:r>
        <w:rPr>
          <w:rFonts w:cs="Arial"/>
          <w:sz w:val="16"/>
          <w:szCs w:val="16"/>
          <w:lang w:val="sr-Cyrl-RS"/>
        </w:rPr>
        <w:t>б</w:t>
      </w:r>
      <w:r w:rsidRPr="00980E06">
        <w:rPr>
          <w:rFonts w:cs="Arial"/>
          <w:sz w:val="16"/>
          <w:szCs w:val="16"/>
          <w:lang w:val="sr-Cyrl-RS"/>
        </w:rPr>
        <w:t>уџета Републике Србије, у 2024. години било је расположиво 100 милиона РСД, уместо првобитно планираних 310 милиона РСД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8CD"/>
    <w:multiLevelType w:val="multilevel"/>
    <w:tmpl w:val="002718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CA22FF"/>
    <w:multiLevelType w:val="multilevel"/>
    <w:tmpl w:val="ED7C6CCA"/>
    <w:lvl w:ilvl="0">
      <w:start w:val="1"/>
      <w:numFmt w:val="bullet"/>
      <w:lvlText w:val=""/>
      <w:lvlJc w:val="left"/>
      <w:pPr>
        <w:ind w:left="756" w:hanging="360"/>
      </w:pPr>
      <w:rPr>
        <w:rFonts w:ascii="Symbol" w:hAnsi="Symbol" w:hint="default"/>
        <w:color w:val="000000" w:themeColor="text1"/>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2" w15:restartNumberingAfterBreak="0">
    <w:nsid w:val="037D0880"/>
    <w:multiLevelType w:val="multilevel"/>
    <w:tmpl w:val="037D0880"/>
    <w:lvl w:ilvl="0">
      <w:start w:val="1"/>
      <w:numFmt w:val="bullet"/>
      <w:lvlText w:val=""/>
      <w:lvlJc w:val="left"/>
      <w:pPr>
        <w:ind w:left="749" w:hanging="360"/>
      </w:pPr>
      <w:rPr>
        <w:rFonts w:ascii="Symbol" w:hAnsi="Symbol" w:hint="default"/>
        <w:color w:val="000000" w:themeColor="text1"/>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hint="default"/>
      </w:rPr>
    </w:lvl>
    <w:lvl w:ilvl="3">
      <w:start w:val="1"/>
      <w:numFmt w:val="bullet"/>
      <w:lvlText w:val=""/>
      <w:lvlJc w:val="left"/>
      <w:pPr>
        <w:ind w:left="2909" w:hanging="360"/>
      </w:pPr>
      <w:rPr>
        <w:rFonts w:ascii="Symbol" w:hAnsi="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hint="default"/>
      </w:rPr>
    </w:lvl>
    <w:lvl w:ilvl="6">
      <w:start w:val="1"/>
      <w:numFmt w:val="bullet"/>
      <w:lvlText w:val=""/>
      <w:lvlJc w:val="left"/>
      <w:pPr>
        <w:ind w:left="5069" w:hanging="360"/>
      </w:pPr>
      <w:rPr>
        <w:rFonts w:ascii="Symbol" w:hAnsi="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hint="default"/>
      </w:rPr>
    </w:lvl>
  </w:abstractNum>
  <w:abstractNum w:abstractNumId="3" w15:restartNumberingAfterBreak="0">
    <w:nsid w:val="06494B35"/>
    <w:multiLevelType w:val="hybridMultilevel"/>
    <w:tmpl w:val="E636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D0DB7"/>
    <w:multiLevelType w:val="multilevel"/>
    <w:tmpl w:val="0CED0DB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19B216B"/>
    <w:multiLevelType w:val="hybridMultilevel"/>
    <w:tmpl w:val="9B1C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579C7"/>
    <w:multiLevelType w:val="multilevel"/>
    <w:tmpl w:val="139579C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4FD6755"/>
    <w:multiLevelType w:val="multilevel"/>
    <w:tmpl w:val="14FD675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2E3B5A"/>
    <w:multiLevelType w:val="multilevel"/>
    <w:tmpl w:val="152E3B5A"/>
    <w:lvl w:ilvl="0">
      <w:start w:val="1"/>
      <w:numFmt w:val="bullet"/>
      <w:lvlText w:val=""/>
      <w:lvlJc w:val="left"/>
      <w:pPr>
        <w:tabs>
          <w:tab w:val="left" w:pos="207"/>
        </w:tabs>
        <w:ind w:left="927" w:hanging="360"/>
      </w:pPr>
      <w:rPr>
        <w:rFonts w:ascii="Symbol" w:hAnsi="Symbol" w:cs="Symbol" w:hint="default"/>
        <w:color w:val="auto"/>
        <w:sz w:val="18"/>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17292431"/>
    <w:multiLevelType w:val="hybridMultilevel"/>
    <w:tmpl w:val="55646F0C"/>
    <w:lvl w:ilvl="0" w:tplc="81180C6C">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68020">
      <w:start w:val="1"/>
      <w:numFmt w:val="lowerLetter"/>
      <w:lvlText w:val="%2"/>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AF800">
      <w:start w:val="1"/>
      <w:numFmt w:val="lowerRoman"/>
      <w:lvlText w:val="%3"/>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8774C">
      <w:start w:val="1"/>
      <w:numFmt w:val="decimal"/>
      <w:lvlText w:val="%4"/>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89E48">
      <w:start w:val="1"/>
      <w:numFmt w:val="lowerLetter"/>
      <w:lvlText w:val="%5"/>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8AA80">
      <w:start w:val="1"/>
      <w:numFmt w:val="lowerRoman"/>
      <w:lvlText w:val="%6"/>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04B96">
      <w:start w:val="1"/>
      <w:numFmt w:val="decimal"/>
      <w:lvlText w:val="%7"/>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C0E70">
      <w:start w:val="1"/>
      <w:numFmt w:val="lowerLetter"/>
      <w:lvlText w:val="%8"/>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A4962">
      <w:start w:val="1"/>
      <w:numFmt w:val="lowerRoman"/>
      <w:lvlText w:val="%9"/>
      <w:lvlJc w:val="left"/>
      <w:pPr>
        <w:ind w:left="7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4670E1"/>
    <w:multiLevelType w:val="multilevel"/>
    <w:tmpl w:val="1F4670E1"/>
    <w:lvl w:ilvl="0">
      <w:start w:val="1"/>
      <w:numFmt w:val="bullet"/>
      <w:lvlText w:val=""/>
      <w:lvlJc w:val="left"/>
      <w:pPr>
        <w:tabs>
          <w:tab w:val="left" w:pos="0"/>
        </w:tabs>
        <w:ind w:left="720" w:hanging="360"/>
      </w:pPr>
      <w:rPr>
        <w:rFonts w:ascii="Symbol" w:hAnsi="Symbol" w:cs="Symbol" w:hint="default"/>
        <w:color w:val="000000" w:themeColor="text1"/>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32B55D9"/>
    <w:multiLevelType w:val="multilevel"/>
    <w:tmpl w:val="232B55D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25D05DE6"/>
    <w:multiLevelType w:val="multilevel"/>
    <w:tmpl w:val="25D05DE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272906D5"/>
    <w:multiLevelType w:val="hybridMultilevel"/>
    <w:tmpl w:val="24A2BFB6"/>
    <w:lvl w:ilvl="0" w:tplc="E5245D0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730707"/>
    <w:multiLevelType w:val="hybridMultilevel"/>
    <w:tmpl w:val="7A4C58A8"/>
    <w:lvl w:ilvl="0" w:tplc="0809001B">
      <w:start w:val="1"/>
      <w:numFmt w:val="lowerRoman"/>
      <w:lvlText w:val="%1."/>
      <w:lvlJc w:val="right"/>
      <w:pPr>
        <w:ind w:left="1332" w:hanging="720"/>
      </w:pPr>
    </w:lvl>
    <w:lvl w:ilvl="1" w:tplc="08090019">
      <w:start w:val="1"/>
      <w:numFmt w:val="lowerLetter"/>
      <w:lvlText w:val="%2."/>
      <w:lvlJc w:val="left"/>
      <w:pPr>
        <w:ind w:left="1692" w:hanging="360"/>
      </w:pPr>
    </w:lvl>
    <w:lvl w:ilvl="2" w:tplc="0809001B">
      <w:start w:val="1"/>
      <w:numFmt w:val="lowerRoman"/>
      <w:lvlText w:val="%3."/>
      <w:lvlJc w:val="right"/>
      <w:pPr>
        <w:ind w:left="2412" w:hanging="180"/>
      </w:pPr>
    </w:lvl>
    <w:lvl w:ilvl="3" w:tplc="0809000F">
      <w:start w:val="1"/>
      <w:numFmt w:val="decimal"/>
      <w:lvlText w:val="%4."/>
      <w:lvlJc w:val="left"/>
      <w:pPr>
        <w:ind w:left="3132" w:hanging="360"/>
      </w:pPr>
    </w:lvl>
    <w:lvl w:ilvl="4" w:tplc="08090019">
      <w:start w:val="1"/>
      <w:numFmt w:val="lowerLetter"/>
      <w:lvlText w:val="%5."/>
      <w:lvlJc w:val="left"/>
      <w:pPr>
        <w:ind w:left="3852" w:hanging="360"/>
      </w:pPr>
    </w:lvl>
    <w:lvl w:ilvl="5" w:tplc="0809001B">
      <w:start w:val="1"/>
      <w:numFmt w:val="lowerRoman"/>
      <w:lvlText w:val="%6."/>
      <w:lvlJc w:val="right"/>
      <w:pPr>
        <w:ind w:left="4572" w:hanging="180"/>
      </w:pPr>
    </w:lvl>
    <w:lvl w:ilvl="6" w:tplc="0809000F">
      <w:start w:val="1"/>
      <w:numFmt w:val="decimal"/>
      <w:lvlText w:val="%7."/>
      <w:lvlJc w:val="left"/>
      <w:pPr>
        <w:ind w:left="5292" w:hanging="360"/>
      </w:pPr>
    </w:lvl>
    <w:lvl w:ilvl="7" w:tplc="08090019">
      <w:start w:val="1"/>
      <w:numFmt w:val="lowerLetter"/>
      <w:lvlText w:val="%8."/>
      <w:lvlJc w:val="left"/>
      <w:pPr>
        <w:ind w:left="6012" w:hanging="360"/>
      </w:pPr>
    </w:lvl>
    <w:lvl w:ilvl="8" w:tplc="0809001B">
      <w:start w:val="1"/>
      <w:numFmt w:val="lowerRoman"/>
      <w:lvlText w:val="%9."/>
      <w:lvlJc w:val="right"/>
      <w:pPr>
        <w:ind w:left="6732" w:hanging="180"/>
      </w:pPr>
    </w:lvl>
  </w:abstractNum>
  <w:abstractNum w:abstractNumId="15" w15:restartNumberingAfterBreak="0">
    <w:nsid w:val="28B42944"/>
    <w:multiLevelType w:val="multilevel"/>
    <w:tmpl w:val="F25A1E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A2430E"/>
    <w:multiLevelType w:val="hybridMultilevel"/>
    <w:tmpl w:val="2B445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3183677"/>
    <w:multiLevelType w:val="hybridMultilevel"/>
    <w:tmpl w:val="E5848B34"/>
    <w:lvl w:ilvl="0" w:tplc="D6E25B02">
      <w:numFmt w:val="bullet"/>
      <w:lvlText w:val="-"/>
      <w:lvlJc w:val="left"/>
      <w:pPr>
        <w:ind w:left="1080" w:hanging="360"/>
      </w:pPr>
      <w:rPr>
        <w:rFonts w:ascii="Arial" w:eastAsiaTheme="minorHAnsi"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8" w15:restartNumberingAfterBreak="0">
    <w:nsid w:val="44646F1F"/>
    <w:multiLevelType w:val="multilevel"/>
    <w:tmpl w:val="44646F1F"/>
    <w:lvl w:ilvl="0">
      <w:start w:val="3"/>
      <w:numFmt w:val="decimal"/>
      <w:lvlText w:val="%1."/>
      <w:lvlJc w:val="left"/>
      <w:pPr>
        <w:tabs>
          <w:tab w:val="left" w:pos="0"/>
        </w:tabs>
        <w:ind w:left="396" w:hanging="396"/>
      </w:pPr>
    </w:lvl>
    <w:lvl w:ilvl="1">
      <w:start w:val="4"/>
      <w:numFmt w:val="decimal"/>
      <w:lvlText w:val="%1.%2."/>
      <w:lvlJc w:val="left"/>
      <w:pPr>
        <w:tabs>
          <w:tab w:val="left" w:pos="0"/>
        </w:tabs>
        <w:ind w:left="1683" w:hanging="396"/>
      </w:pPr>
    </w:lvl>
    <w:lvl w:ilvl="2">
      <w:start w:val="1"/>
      <w:numFmt w:val="decimal"/>
      <w:lvlText w:val="%1.%2.%3."/>
      <w:lvlJc w:val="left"/>
      <w:pPr>
        <w:tabs>
          <w:tab w:val="left" w:pos="0"/>
        </w:tabs>
        <w:ind w:left="3294" w:hanging="720"/>
      </w:pPr>
    </w:lvl>
    <w:lvl w:ilvl="3">
      <w:start w:val="1"/>
      <w:numFmt w:val="decimal"/>
      <w:lvlText w:val="%1.%2.%3.%4."/>
      <w:lvlJc w:val="left"/>
      <w:pPr>
        <w:tabs>
          <w:tab w:val="left" w:pos="0"/>
        </w:tabs>
        <w:ind w:left="4581" w:hanging="720"/>
      </w:pPr>
    </w:lvl>
    <w:lvl w:ilvl="4">
      <w:start w:val="1"/>
      <w:numFmt w:val="decimal"/>
      <w:lvlText w:val="%1.%2.%3.%4.%5."/>
      <w:lvlJc w:val="left"/>
      <w:pPr>
        <w:tabs>
          <w:tab w:val="left" w:pos="0"/>
        </w:tabs>
        <w:ind w:left="6228" w:hanging="1080"/>
      </w:pPr>
    </w:lvl>
    <w:lvl w:ilvl="5">
      <w:start w:val="1"/>
      <w:numFmt w:val="decimal"/>
      <w:lvlText w:val="%1.%2.%3.%4.%5.%6."/>
      <w:lvlJc w:val="left"/>
      <w:pPr>
        <w:tabs>
          <w:tab w:val="left" w:pos="0"/>
        </w:tabs>
        <w:ind w:left="7515" w:hanging="1080"/>
      </w:pPr>
    </w:lvl>
    <w:lvl w:ilvl="6">
      <w:start w:val="1"/>
      <w:numFmt w:val="decimal"/>
      <w:lvlText w:val="%1.%2.%3.%4.%5.%6.%7."/>
      <w:lvlJc w:val="left"/>
      <w:pPr>
        <w:tabs>
          <w:tab w:val="left" w:pos="0"/>
        </w:tabs>
        <w:ind w:left="9162" w:hanging="1440"/>
      </w:pPr>
    </w:lvl>
    <w:lvl w:ilvl="7">
      <w:start w:val="1"/>
      <w:numFmt w:val="decimal"/>
      <w:lvlText w:val="%1.%2.%3.%4.%5.%6.%7.%8."/>
      <w:lvlJc w:val="left"/>
      <w:pPr>
        <w:tabs>
          <w:tab w:val="left" w:pos="0"/>
        </w:tabs>
        <w:ind w:left="10449" w:hanging="1440"/>
      </w:pPr>
    </w:lvl>
    <w:lvl w:ilvl="8">
      <w:start w:val="1"/>
      <w:numFmt w:val="decimal"/>
      <w:lvlText w:val="%1.%2.%3.%4.%5.%6.%7.%8.%9."/>
      <w:lvlJc w:val="left"/>
      <w:pPr>
        <w:tabs>
          <w:tab w:val="left" w:pos="0"/>
        </w:tabs>
        <w:ind w:left="12096" w:hanging="1800"/>
      </w:pPr>
    </w:lvl>
  </w:abstractNum>
  <w:abstractNum w:abstractNumId="19" w15:restartNumberingAfterBreak="0">
    <w:nsid w:val="44971344"/>
    <w:multiLevelType w:val="multilevel"/>
    <w:tmpl w:val="1EC23DA8"/>
    <w:lvl w:ilvl="0">
      <w:start w:val="1"/>
      <w:numFmt w:val="bullet"/>
      <w:lvlText w:val=""/>
      <w:lvlJc w:val="left"/>
      <w:pPr>
        <w:ind w:left="891" w:hanging="360"/>
      </w:pPr>
      <w:rPr>
        <w:rFonts w:ascii="Symbol" w:hAnsi="Symbol" w:hint="default"/>
        <w:color w:val="auto"/>
      </w:rPr>
    </w:lvl>
    <w:lvl w:ilvl="1">
      <w:start w:val="1"/>
      <w:numFmt w:val="bullet"/>
      <w:lvlText w:val="o"/>
      <w:lvlJc w:val="left"/>
      <w:pPr>
        <w:ind w:left="1611" w:hanging="360"/>
      </w:pPr>
      <w:rPr>
        <w:rFonts w:ascii="Courier New" w:hAnsi="Courier New" w:cs="Courier New" w:hint="default"/>
      </w:rPr>
    </w:lvl>
    <w:lvl w:ilvl="2">
      <w:start w:val="1"/>
      <w:numFmt w:val="bullet"/>
      <w:lvlText w:val=""/>
      <w:lvlJc w:val="left"/>
      <w:pPr>
        <w:ind w:left="2331" w:hanging="360"/>
      </w:pPr>
      <w:rPr>
        <w:rFonts w:ascii="Wingdings" w:hAnsi="Wingdings" w:hint="default"/>
      </w:rPr>
    </w:lvl>
    <w:lvl w:ilvl="3">
      <w:start w:val="1"/>
      <w:numFmt w:val="bullet"/>
      <w:lvlText w:val=""/>
      <w:lvlJc w:val="left"/>
      <w:pPr>
        <w:ind w:left="3051" w:hanging="360"/>
      </w:pPr>
      <w:rPr>
        <w:rFonts w:ascii="Symbol" w:hAnsi="Symbol" w:hint="default"/>
      </w:rPr>
    </w:lvl>
    <w:lvl w:ilvl="4">
      <w:start w:val="1"/>
      <w:numFmt w:val="bullet"/>
      <w:lvlText w:val="o"/>
      <w:lvlJc w:val="left"/>
      <w:pPr>
        <w:ind w:left="3771" w:hanging="360"/>
      </w:pPr>
      <w:rPr>
        <w:rFonts w:ascii="Courier New" w:hAnsi="Courier New" w:cs="Courier New" w:hint="default"/>
      </w:rPr>
    </w:lvl>
    <w:lvl w:ilvl="5">
      <w:start w:val="1"/>
      <w:numFmt w:val="bullet"/>
      <w:lvlText w:val=""/>
      <w:lvlJc w:val="left"/>
      <w:pPr>
        <w:ind w:left="4491" w:hanging="360"/>
      </w:pPr>
      <w:rPr>
        <w:rFonts w:ascii="Wingdings" w:hAnsi="Wingdings" w:hint="default"/>
      </w:rPr>
    </w:lvl>
    <w:lvl w:ilvl="6">
      <w:start w:val="1"/>
      <w:numFmt w:val="bullet"/>
      <w:lvlText w:val=""/>
      <w:lvlJc w:val="left"/>
      <w:pPr>
        <w:ind w:left="5211" w:hanging="360"/>
      </w:pPr>
      <w:rPr>
        <w:rFonts w:ascii="Symbol" w:hAnsi="Symbol" w:hint="default"/>
      </w:rPr>
    </w:lvl>
    <w:lvl w:ilvl="7">
      <w:start w:val="1"/>
      <w:numFmt w:val="bullet"/>
      <w:lvlText w:val="o"/>
      <w:lvlJc w:val="left"/>
      <w:pPr>
        <w:ind w:left="5931" w:hanging="360"/>
      </w:pPr>
      <w:rPr>
        <w:rFonts w:ascii="Courier New" w:hAnsi="Courier New" w:cs="Courier New" w:hint="default"/>
      </w:rPr>
    </w:lvl>
    <w:lvl w:ilvl="8">
      <w:start w:val="1"/>
      <w:numFmt w:val="bullet"/>
      <w:lvlText w:val=""/>
      <w:lvlJc w:val="left"/>
      <w:pPr>
        <w:ind w:left="6651" w:hanging="360"/>
      </w:pPr>
      <w:rPr>
        <w:rFonts w:ascii="Wingdings" w:hAnsi="Wingdings" w:hint="default"/>
      </w:rPr>
    </w:lvl>
  </w:abstractNum>
  <w:abstractNum w:abstractNumId="20" w15:restartNumberingAfterBreak="0">
    <w:nsid w:val="46D934BA"/>
    <w:multiLevelType w:val="multilevel"/>
    <w:tmpl w:val="90045BB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DF6823"/>
    <w:multiLevelType w:val="multilevel"/>
    <w:tmpl w:val="48DF6823"/>
    <w:lvl w:ilvl="0">
      <w:start w:val="1"/>
      <w:numFmt w:val="bullet"/>
      <w:lvlText w:val=""/>
      <w:lvlJc w:val="left"/>
      <w:pPr>
        <w:ind w:left="749" w:hanging="360"/>
      </w:pPr>
      <w:rPr>
        <w:rFonts w:ascii="Symbol" w:hAnsi="Symbol" w:hint="default"/>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hint="default"/>
      </w:rPr>
    </w:lvl>
    <w:lvl w:ilvl="3">
      <w:start w:val="1"/>
      <w:numFmt w:val="bullet"/>
      <w:lvlText w:val=""/>
      <w:lvlJc w:val="left"/>
      <w:pPr>
        <w:ind w:left="2909" w:hanging="360"/>
      </w:pPr>
      <w:rPr>
        <w:rFonts w:ascii="Symbol" w:hAnsi="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hint="default"/>
      </w:rPr>
    </w:lvl>
    <w:lvl w:ilvl="6">
      <w:start w:val="1"/>
      <w:numFmt w:val="bullet"/>
      <w:lvlText w:val=""/>
      <w:lvlJc w:val="left"/>
      <w:pPr>
        <w:ind w:left="5069" w:hanging="360"/>
      </w:pPr>
      <w:rPr>
        <w:rFonts w:ascii="Symbol" w:hAnsi="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hint="default"/>
      </w:rPr>
    </w:lvl>
  </w:abstractNum>
  <w:abstractNum w:abstractNumId="22" w15:restartNumberingAfterBreak="0">
    <w:nsid w:val="4B1401C0"/>
    <w:multiLevelType w:val="multilevel"/>
    <w:tmpl w:val="4B140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85258"/>
    <w:multiLevelType w:val="hybridMultilevel"/>
    <w:tmpl w:val="853A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C6C2C"/>
    <w:multiLevelType w:val="multilevel"/>
    <w:tmpl w:val="C248B84E"/>
    <w:lvl w:ilvl="0">
      <w:start w:val="2"/>
      <w:numFmt w:val="decimal"/>
      <w:lvlText w:val="%1."/>
      <w:lvlJc w:val="left"/>
      <w:pPr>
        <w:ind w:left="495" w:hanging="495"/>
      </w:pPr>
      <w:rPr>
        <w:rFonts w:hint="default"/>
        <w:color w:val="000000" w:themeColor="text1"/>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31D4BEB"/>
    <w:multiLevelType w:val="multilevel"/>
    <w:tmpl w:val="531D4B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3693C9F"/>
    <w:multiLevelType w:val="hybridMultilevel"/>
    <w:tmpl w:val="BA5E4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DC45C7"/>
    <w:multiLevelType w:val="multilevel"/>
    <w:tmpl w:val="54DC45C7"/>
    <w:lvl w:ilvl="0">
      <w:start w:val="1"/>
      <w:numFmt w:val="bullet"/>
      <w:lvlText w:val=""/>
      <w:lvlJc w:val="left"/>
      <w:pPr>
        <w:tabs>
          <w:tab w:val="left" w:pos="0"/>
        </w:tabs>
        <w:ind w:left="720" w:hanging="360"/>
      </w:pPr>
      <w:rPr>
        <w:rFonts w:ascii="Symbol" w:hAnsi="Symbol" w:cs="Symbol" w:hint="default"/>
        <w:color w:val="000000" w:themeColor="text1"/>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50C7227"/>
    <w:multiLevelType w:val="multilevel"/>
    <w:tmpl w:val="550C7227"/>
    <w:lvl w:ilvl="0">
      <w:numFmt w:val="bullet"/>
      <w:lvlText w:val="·"/>
      <w:lvlJc w:val="left"/>
      <w:pPr>
        <w:tabs>
          <w:tab w:val="left" w:pos="0"/>
        </w:tabs>
        <w:ind w:left="0" w:hanging="360"/>
      </w:pPr>
      <w:rPr>
        <w:rFonts w:ascii="Times New Roman" w:hAnsi="Times New Roman" w:cs="Times New Roman" w:hint="default"/>
        <w:color w:val="000000"/>
        <w:u w:val="none"/>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598D3A58"/>
    <w:multiLevelType w:val="multilevel"/>
    <w:tmpl w:val="9FE4677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599C1018"/>
    <w:multiLevelType w:val="multilevel"/>
    <w:tmpl w:val="599C1018"/>
    <w:lvl w:ilvl="0">
      <w:start w:val="1"/>
      <w:numFmt w:val="bullet"/>
      <w:lvlText w:val=""/>
      <w:lvlJc w:val="left"/>
      <w:pPr>
        <w:ind w:left="752" w:hanging="360"/>
      </w:pPr>
      <w:rPr>
        <w:rFonts w:ascii="Symbol" w:hAnsi="Symbol" w:hint="default"/>
      </w:rPr>
    </w:lvl>
    <w:lvl w:ilvl="1">
      <w:start w:val="1"/>
      <w:numFmt w:val="bullet"/>
      <w:lvlText w:val="o"/>
      <w:lvlJc w:val="left"/>
      <w:pPr>
        <w:ind w:left="1472" w:hanging="360"/>
      </w:pPr>
      <w:rPr>
        <w:rFonts w:ascii="Courier New" w:hAnsi="Courier New" w:cs="Courier New" w:hint="default"/>
      </w:rPr>
    </w:lvl>
    <w:lvl w:ilvl="2">
      <w:start w:val="1"/>
      <w:numFmt w:val="bullet"/>
      <w:lvlText w:val=""/>
      <w:lvlJc w:val="left"/>
      <w:pPr>
        <w:ind w:left="2192" w:hanging="360"/>
      </w:pPr>
      <w:rPr>
        <w:rFonts w:ascii="Wingdings" w:hAnsi="Wingdings" w:hint="default"/>
      </w:rPr>
    </w:lvl>
    <w:lvl w:ilvl="3">
      <w:start w:val="1"/>
      <w:numFmt w:val="bullet"/>
      <w:lvlText w:val=""/>
      <w:lvlJc w:val="left"/>
      <w:pPr>
        <w:ind w:left="2912" w:hanging="360"/>
      </w:pPr>
      <w:rPr>
        <w:rFonts w:ascii="Symbol" w:hAnsi="Symbol" w:hint="default"/>
      </w:rPr>
    </w:lvl>
    <w:lvl w:ilvl="4">
      <w:start w:val="1"/>
      <w:numFmt w:val="bullet"/>
      <w:lvlText w:val="o"/>
      <w:lvlJc w:val="left"/>
      <w:pPr>
        <w:ind w:left="3632" w:hanging="360"/>
      </w:pPr>
      <w:rPr>
        <w:rFonts w:ascii="Courier New" w:hAnsi="Courier New" w:cs="Courier New" w:hint="default"/>
      </w:rPr>
    </w:lvl>
    <w:lvl w:ilvl="5">
      <w:start w:val="1"/>
      <w:numFmt w:val="bullet"/>
      <w:lvlText w:val=""/>
      <w:lvlJc w:val="left"/>
      <w:pPr>
        <w:ind w:left="4352" w:hanging="360"/>
      </w:pPr>
      <w:rPr>
        <w:rFonts w:ascii="Wingdings" w:hAnsi="Wingdings" w:hint="default"/>
      </w:rPr>
    </w:lvl>
    <w:lvl w:ilvl="6">
      <w:start w:val="1"/>
      <w:numFmt w:val="bullet"/>
      <w:lvlText w:val=""/>
      <w:lvlJc w:val="left"/>
      <w:pPr>
        <w:ind w:left="5072" w:hanging="360"/>
      </w:pPr>
      <w:rPr>
        <w:rFonts w:ascii="Symbol" w:hAnsi="Symbol" w:hint="default"/>
      </w:rPr>
    </w:lvl>
    <w:lvl w:ilvl="7">
      <w:start w:val="1"/>
      <w:numFmt w:val="bullet"/>
      <w:lvlText w:val="o"/>
      <w:lvlJc w:val="left"/>
      <w:pPr>
        <w:ind w:left="5792" w:hanging="360"/>
      </w:pPr>
      <w:rPr>
        <w:rFonts w:ascii="Courier New" w:hAnsi="Courier New" w:cs="Courier New" w:hint="default"/>
      </w:rPr>
    </w:lvl>
    <w:lvl w:ilvl="8">
      <w:start w:val="1"/>
      <w:numFmt w:val="bullet"/>
      <w:lvlText w:val=""/>
      <w:lvlJc w:val="left"/>
      <w:pPr>
        <w:ind w:left="6512" w:hanging="360"/>
      </w:pPr>
      <w:rPr>
        <w:rFonts w:ascii="Wingdings" w:hAnsi="Wingdings" w:hint="default"/>
      </w:rPr>
    </w:lvl>
  </w:abstractNum>
  <w:abstractNum w:abstractNumId="31" w15:restartNumberingAfterBreak="0">
    <w:nsid w:val="5BC54D70"/>
    <w:multiLevelType w:val="multilevel"/>
    <w:tmpl w:val="74426F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E31093"/>
    <w:multiLevelType w:val="multilevel"/>
    <w:tmpl w:val="62B8B72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7A3B5B"/>
    <w:multiLevelType w:val="hybridMultilevel"/>
    <w:tmpl w:val="9C3E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60D51"/>
    <w:multiLevelType w:val="multilevel"/>
    <w:tmpl w:val="AFA01A58"/>
    <w:lvl w:ilvl="0">
      <w:start w:val="1"/>
      <w:numFmt w:val="decimal"/>
      <w:lvlText w:val="%1."/>
      <w:lvlJc w:val="left"/>
      <w:pPr>
        <w:tabs>
          <w:tab w:val="num" w:pos="0"/>
        </w:tabs>
        <w:ind w:left="927" w:hanging="360"/>
      </w:pPr>
      <w:rPr>
        <w:rFonts w:hint="default"/>
      </w:rPr>
    </w:lvl>
    <w:lvl w:ilvl="1">
      <w:start w:val="1"/>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647" w:hanging="1080"/>
      </w:pPr>
      <w:rPr>
        <w:rFonts w:hint="default"/>
      </w:rPr>
    </w:lvl>
    <w:lvl w:ilvl="5">
      <w:start w:val="1"/>
      <w:numFmt w:val="decimal"/>
      <w:lvlText w:val="%1.%2.%3.%4.%5.%6."/>
      <w:lvlJc w:val="left"/>
      <w:pPr>
        <w:tabs>
          <w:tab w:val="num" w:pos="0"/>
        </w:tabs>
        <w:ind w:left="2007" w:hanging="1440"/>
      </w:pPr>
      <w:rPr>
        <w:rFonts w:hint="default"/>
      </w:rPr>
    </w:lvl>
    <w:lvl w:ilvl="6">
      <w:start w:val="1"/>
      <w:numFmt w:val="decimal"/>
      <w:lvlText w:val="%1.%2.%3.%4.%5.%6.%7."/>
      <w:lvlJc w:val="left"/>
      <w:pPr>
        <w:tabs>
          <w:tab w:val="num" w:pos="0"/>
        </w:tabs>
        <w:ind w:left="2007" w:hanging="1440"/>
      </w:pPr>
      <w:rPr>
        <w:rFonts w:hint="default"/>
      </w:rPr>
    </w:lvl>
    <w:lvl w:ilvl="7">
      <w:start w:val="1"/>
      <w:numFmt w:val="decimal"/>
      <w:lvlText w:val="%1.%2.%3.%4.%5.%6.%7.%8."/>
      <w:lvlJc w:val="left"/>
      <w:pPr>
        <w:tabs>
          <w:tab w:val="num" w:pos="0"/>
        </w:tabs>
        <w:ind w:left="2367" w:hanging="1800"/>
      </w:pPr>
      <w:rPr>
        <w:rFonts w:hint="default"/>
      </w:rPr>
    </w:lvl>
    <w:lvl w:ilvl="8">
      <w:start w:val="1"/>
      <w:numFmt w:val="decimal"/>
      <w:lvlText w:val="%1.%2.%3.%4.%5.%6.%7.%8.%9."/>
      <w:lvlJc w:val="left"/>
      <w:pPr>
        <w:tabs>
          <w:tab w:val="num" w:pos="0"/>
        </w:tabs>
        <w:ind w:left="2367" w:hanging="1800"/>
      </w:pPr>
      <w:rPr>
        <w:rFonts w:hint="default"/>
      </w:rPr>
    </w:lvl>
  </w:abstractNum>
  <w:abstractNum w:abstractNumId="35" w15:restartNumberingAfterBreak="0">
    <w:nsid w:val="649578CA"/>
    <w:multiLevelType w:val="hybridMultilevel"/>
    <w:tmpl w:val="32C400BA"/>
    <w:lvl w:ilvl="0" w:tplc="87F43DEE">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75C02F0"/>
    <w:multiLevelType w:val="multilevel"/>
    <w:tmpl w:val="C6EC05F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013D6D"/>
    <w:multiLevelType w:val="multilevel"/>
    <w:tmpl w:val="6C013D6D"/>
    <w:lvl w:ilvl="0">
      <w:start w:val="1"/>
      <w:numFmt w:val="bullet"/>
      <w:lvlText w:val=""/>
      <w:lvlJc w:val="left"/>
      <w:pPr>
        <w:tabs>
          <w:tab w:val="left" w:pos="0"/>
        </w:tabs>
        <w:ind w:left="732" w:hanging="360"/>
      </w:pPr>
      <w:rPr>
        <w:rFonts w:ascii="Symbol" w:hAnsi="Symbol" w:cs="Symbol" w:hint="default"/>
        <w:color w:val="000000" w:themeColor="text1"/>
      </w:rPr>
    </w:lvl>
    <w:lvl w:ilvl="1">
      <w:start w:val="1"/>
      <w:numFmt w:val="bullet"/>
      <w:lvlText w:val="o"/>
      <w:lvlJc w:val="left"/>
      <w:pPr>
        <w:tabs>
          <w:tab w:val="left" w:pos="0"/>
        </w:tabs>
        <w:ind w:left="1452" w:hanging="360"/>
      </w:pPr>
      <w:rPr>
        <w:rFonts w:ascii="Courier New" w:hAnsi="Courier New" w:cs="Courier New" w:hint="default"/>
      </w:rPr>
    </w:lvl>
    <w:lvl w:ilvl="2">
      <w:start w:val="1"/>
      <w:numFmt w:val="bullet"/>
      <w:lvlText w:val=""/>
      <w:lvlJc w:val="left"/>
      <w:pPr>
        <w:tabs>
          <w:tab w:val="left" w:pos="0"/>
        </w:tabs>
        <w:ind w:left="2172" w:hanging="360"/>
      </w:pPr>
      <w:rPr>
        <w:rFonts w:ascii="Wingdings" w:hAnsi="Wingdings" w:cs="Wingdings" w:hint="default"/>
      </w:rPr>
    </w:lvl>
    <w:lvl w:ilvl="3">
      <w:start w:val="1"/>
      <w:numFmt w:val="bullet"/>
      <w:lvlText w:val=""/>
      <w:lvlJc w:val="left"/>
      <w:pPr>
        <w:tabs>
          <w:tab w:val="left" w:pos="0"/>
        </w:tabs>
        <w:ind w:left="2892" w:hanging="360"/>
      </w:pPr>
      <w:rPr>
        <w:rFonts w:ascii="Symbol" w:hAnsi="Symbol" w:cs="Symbol" w:hint="default"/>
      </w:rPr>
    </w:lvl>
    <w:lvl w:ilvl="4">
      <w:start w:val="1"/>
      <w:numFmt w:val="bullet"/>
      <w:lvlText w:val="o"/>
      <w:lvlJc w:val="left"/>
      <w:pPr>
        <w:tabs>
          <w:tab w:val="left" w:pos="0"/>
        </w:tabs>
        <w:ind w:left="3612" w:hanging="360"/>
      </w:pPr>
      <w:rPr>
        <w:rFonts w:ascii="Courier New" w:hAnsi="Courier New" w:cs="Courier New" w:hint="default"/>
      </w:rPr>
    </w:lvl>
    <w:lvl w:ilvl="5">
      <w:start w:val="1"/>
      <w:numFmt w:val="bullet"/>
      <w:lvlText w:val=""/>
      <w:lvlJc w:val="left"/>
      <w:pPr>
        <w:tabs>
          <w:tab w:val="left" w:pos="0"/>
        </w:tabs>
        <w:ind w:left="4332" w:hanging="360"/>
      </w:pPr>
      <w:rPr>
        <w:rFonts w:ascii="Wingdings" w:hAnsi="Wingdings" w:cs="Wingdings" w:hint="default"/>
      </w:rPr>
    </w:lvl>
    <w:lvl w:ilvl="6">
      <w:start w:val="1"/>
      <w:numFmt w:val="bullet"/>
      <w:lvlText w:val=""/>
      <w:lvlJc w:val="left"/>
      <w:pPr>
        <w:tabs>
          <w:tab w:val="left" w:pos="0"/>
        </w:tabs>
        <w:ind w:left="5052" w:hanging="360"/>
      </w:pPr>
      <w:rPr>
        <w:rFonts w:ascii="Symbol" w:hAnsi="Symbol" w:cs="Symbol" w:hint="default"/>
      </w:rPr>
    </w:lvl>
    <w:lvl w:ilvl="7">
      <w:start w:val="1"/>
      <w:numFmt w:val="bullet"/>
      <w:lvlText w:val="o"/>
      <w:lvlJc w:val="left"/>
      <w:pPr>
        <w:tabs>
          <w:tab w:val="left" w:pos="0"/>
        </w:tabs>
        <w:ind w:left="5772" w:hanging="360"/>
      </w:pPr>
      <w:rPr>
        <w:rFonts w:ascii="Courier New" w:hAnsi="Courier New" w:cs="Courier New" w:hint="default"/>
      </w:rPr>
    </w:lvl>
    <w:lvl w:ilvl="8">
      <w:start w:val="1"/>
      <w:numFmt w:val="bullet"/>
      <w:lvlText w:val=""/>
      <w:lvlJc w:val="left"/>
      <w:pPr>
        <w:tabs>
          <w:tab w:val="left" w:pos="0"/>
        </w:tabs>
        <w:ind w:left="6492" w:hanging="360"/>
      </w:pPr>
      <w:rPr>
        <w:rFonts w:ascii="Wingdings" w:hAnsi="Wingdings" w:cs="Wingdings" w:hint="default"/>
      </w:rPr>
    </w:lvl>
  </w:abstractNum>
  <w:abstractNum w:abstractNumId="38" w15:restartNumberingAfterBreak="0">
    <w:nsid w:val="6DD251B3"/>
    <w:multiLevelType w:val="multilevel"/>
    <w:tmpl w:val="1250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A121D"/>
    <w:multiLevelType w:val="multilevel"/>
    <w:tmpl w:val="6ECA121D"/>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7C6806"/>
    <w:multiLevelType w:val="multilevel"/>
    <w:tmpl w:val="1C3200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3F1CC5"/>
    <w:multiLevelType w:val="multilevel"/>
    <w:tmpl w:val="723F1CC5"/>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2" w15:restartNumberingAfterBreak="0">
    <w:nsid w:val="748729C7"/>
    <w:multiLevelType w:val="multilevel"/>
    <w:tmpl w:val="748729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8B0886"/>
    <w:multiLevelType w:val="multilevel"/>
    <w:tmpl w:val="949EEB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83EEB"/>
    <w:multiLevelType w:val="hybridMultilevel"/>
    <w:tmpl w:val="0C64D44C"/>
    <w:lvl w:ilvl="0" w:tplc="D6E25B02">
      <w:numFmt w:val="bullet"/>
      <w:lvlText w:val="-"/>
      <w:lvlJc w:val="left"/>
      <w:pPr>
        <w:ind w:left="833" w:hanging="360"/>
      </w:pPr>
      <w:rPr>
        <w:rFonts w:ascii="Arial" w:eastAsiaTheme="minorHAnsi" w:hAnsi="Arial" w:cs="Arial" w:hint="default"/>
      </w:rPr>
    </w:lvl>
    <w:lvl w:ilvl="1" w:tplc="241A0003" w:tentative="1">
      <w:start w:val="1"/>
      <w:numFmt w:val="bullet"/>
      <w:lvlText w:val="o"/>
      <w:lvlJc w:val="left"/>
      <w:pPr>
        <w:ind w:left="1553" w:hanging="360"/>
      </w:pPr>
      <w:rPr>
        <w:rFonts w:ascii="Courier New" w:hAnsi="Courier New" w:cs="Courier New" w:hint="default"/>
      </w:rPr>
    </w:lvl>
    <w:lvl w:ilvl="2" w:tplc="241A0005" w:tentative="1">
      <w:start w:val="1"/>
      <w:numFmt w:val="bullet"/>
      <w:lvlText w:val=""/>
      <w:lvlJc w:val="left"/>
      <w:pPr>
        <w:ind w:left="2273" w:hanging="360"/>
      </w:pPr>
      <w:rPr>
        <w:rFonts w:ascii="Wingdings" w:hAnsi="Wingdings" w:hint="default"/>
      </w:rPr>
    </w:lvl>
    <w:lvl w:ilvl="3" w:tplc="241A0001" w:tentative="1">
      <w:start w:val="1"/>
      <w:numFmt w:val="bullet"/>
      <w:lvlText w:val=""/>
      <w:lvlJc w:val="left"/>
      <w:pPr>
        <w:ind w:left="2993" w:hanging="360"/>
      </w:pPr>
      <w:rPr>
        <w:rFonts w:ascii="Symbol" w:hAnsi="Symbol" w:hint="default"/>
      </w:rPr>
    </w:lvl>
    <w:lvl w:ilvl="4" w:tplc="241A0003" w:tentative="1">
      <w:start w:val="1"/>
      <w:numFmt w:val="bullet"/>
      <w:lvlText w:val="o"/>
      <w:lvlJc w:val="left"/>
      <w:pPr>
        <w:ind w:left="3713" w:hanging="360"/>
      </w:pPr>
      <w:rPr>
        <w:rFonts w:ascii="Courier New" w:hAnsi="Courier New" w:cs="Courier New" w:hint="default"/>
      </w:rPr>
    </w:lvl>
    <w:lvl w:ilvl="5" w:tplc="241A0005" w:tentative="1">
      <w:start w:val="1"/>
      <w:numFmt w:val="bullet"/>
      <w:lvlText w:val=""/>
      <w:lvlJc w:val="left"/>
      <w:pPr>
        <w:ind w:left="4433" w:hanging="360"/>
      </w:pPr>
      <w:rPr>
        <w:rFonts w:ascii="Wingdings" w:hAnsi="Wingdings" w:hint="default"/>
      </w:rPr>
    </w:lvl>
    <w:lvl w:ilvl="6" w:tplc="241A0001" w:tentative="1">
      <w:start w:val="1"/>
      <w:numFmt w:val="bullet"/>
      <w:lvlText w:val=""/>
      <w:lvlJc w:val="left"/>
      <w:pPr>
        <w:ind w:left="5153" w:hanging="360"/>
      </w:pPr>
      <w:rPr>
        <w:rFonts w:ascii="Symbol" w:hAnsi="Symbol" w:hint="default"/>
      </w:rPr>
    </w:lvl>
    <w:lvl w:ilvl="7" w:tplc="241A0003" w:tentative="1">
      <w:start w:val="1"/>
      <w:numFmt w:val="bullet"/>
      <w:lvlText w:val="o"/>
      <w:lvlJc w:val="left"/>
      <w:pPr>
        <w:ind w:left="5873" w:hanging="360"/>
      </w:pPr>
      <w:rPr>
        <w:rFonts w:ascii="Courier New" w:hAnsi="Courier New" w:cs="Courier New" w:hint="default"/>
      </w:rPr>
    </w:lvl>
    <w:lvl w:ilvl="8" w:tplc="241A0005" w:tentative="1">
      <w:start w:val="1"/>
      <w:numFmt w:val="bullet"/>
      <w:lvlText w:val=""/>
      <w:lvlJc w:val="left"/>
      <w:pPr>
        <w:ind w:left="6593" w:hanging="360"/>
      </w:pPr>
      <w:rPr>
        <w:rFonts w:ascii="Wingdings" w:hAnsi="Wingdings" w:hint="default"/>
      </w:rPr>
    </w:lvl>
  </w:abstractNum>
  <w:num w:numId="1">
    <w:abstractNumId w:val="34"/>
  </w:num>
  <w:num w:numId="2">
    <w:abstractNumId w:val="28"/>
  </w:num>
  <w:num w:numId="3">
    <w:abstractNumId w:val="25"/>
  </w:num>
  <w:num w:numId="4">
    <w:abstractNumId w:val="7"/>
  </w:num>
  <w:num w:numId="5">
    <w:abstractNumId w:val="43"/>
  </w:num>
  <w:num w:numId="6">
    <w:abstractNumId w:val="8"/>
  </w:num>
  <w:num w:numId="7">
    <w:abstractNumId w:val="4"/>
  </w:num>
  <w:num w:numId="8">
    <w:abstractNumId w:val="11"/>
  </w:num>
  <w:num w:numId="9">
    <w:abstractNumId w:val="37"/>
  </w:num>
  <w:num w:numId="10">
    <w:abstractNumId w:val="27"/>
  </w:num>
  <w:num w:numId="11">
    <w:abstractNumId w:val="10"/>
  </w:num>
  <w:num w:numId="12">
    <w:abstractNumId w:val="6"/>
  </w:num>
  <w:num w:numId="13">
    <w:abstractNumId w:val="29"/>
  </w:num>
  <w:num w:numId="14">
    <w:abstractNumId w:val="12"/>
  </w:num>
  <w:num w:numId="15">
    <w:abstractNumId w:val="20"/>
  </w:num>
  <w:num w:numId="16">
    <w:abstractNumId w:val="2"/>
  </w:num>
  <w:num w:numId="17">
    <w:abstractNumId w:val="31"/>
  </w:num>
  <w:num w:numId="18">
    <w:abstractNumId w:val="21"/>
  </w:num>
  <w:num w:numId="19">
    <w:abstractNumId w:val="32"/>
  </w:num>
  <w:num w:numId="20">
    <w:abstractNumId w:val="1"/>
  </w:num>
  <w:num w:numId="21">
    <w:abstractNumId w:val="19"/>
  </w:num>
  <w:num w:numId="22">
    <w:abstractNumId w:val="42"/>
  </w:num>
  <w:num w:numId="23">
    <w:abstractNumId w:val="41"/>
  </w:num>
  <w:num w:numId="24">
    <w:abstractNumId w:val="18"/>
  </w:num>
  <w:num w:numId="25">
    <w:abstractNumId w:val="15"/>
  </w:num>
  <w:num w:numId="26">
    <w:abstractNumId w:val="40"/>
  </w:num>
  <w:num w:numId="27">
    <w:abstractNumId w:val="36"/>
  </w:num>
  <w:num w:numId="28">
    <w:abstractNumId w:val="30"/>
  </w:num>
  <w:num w:numId="29">
    <w:abstractNumId w:val="0"/>
  </w:num>
  <w:num w:numId="30">
    <w:abstractNumId w:val="22"/>
  </w:num>
  <w:num w:numId="31">
    <w:abstractNumId w:val="13"/>
  </w:num>
  <w:num w:numId="32">
    <w:abstractNumId w:val="9"/>
  </w:num>
  <w:num w:numId="33">
    <w:abstractNumId w:val="3"/>
  </w:num>
  <w:num w:numId="34">
    <w:abstractNumId w:val="33"/>
  </w:num>
  <w:num w:numId="35">
    <w:abstractNumId w:val="23"/>
  </w:num>
  <w:num w:numId="36">
    <w:abstractNumId w:val="38"/>
  </w:num>
  <w:num w:numId="37">
    <w:abstractNumId w:val="26"/>
  </w:num>
  <w:num w:numId="38">
    <w:abstractNumId w:val="17"/>
  </w:num>
  <w:num w:numId="39">
    <w:abstractNumId w:val="44"/>
  </w:num>
  <w:num w:numId="40">
    <w:abstractNumId w:val="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04"/>
    <w:rsid w:val="000000A0"/>
    <w:rsid w:val="000007B1"/>
    <w:rsid w:val="00001A35"/>
    <w:rsid w:val="00001B7E"/>
    <w:rsid w:val="00002F1F"/>
    <w:rsid w:val="00003CF7"/>
    <w:rsid w:val="0000681C"/>
    <w:rsid w:val="000103BA"/>
    <w:rsid w:val="0001281E"/>
    <w:rsid w:val="00013091"/>
    <w:rsid w:val="00013C2C"/>
    <w:rsid w:val="00015A60"/>
    <w:rsid w:val="0002009A"/>
    <w:rsid w:val="0002072B"/>
    <w:rsid w:val="000233BC"/>
    <w:rsid w:val="00025A8B"/>
    <w:rsid w:val="000261EA"/>
    <w:rsid w:val="00031AC4"/>
    <w:rsid w:val="00032226"/>
    <w:rsid w:val="000326D9"/>
    <w:rsid w:val="000352BE"/>
    <w:rsid w:val="000416DB"/>
    <w:rsid w:val="0004197E"/>
    <w:rsid w:val="00041D0E"/>
    <w:rsid w:val="00043D15"/>
    <w:rsid w:val="0005138B"/>
    <w:rsid w:val="00051BE7"/>
    <w:rsid w:val="00053220"/>
    <w:rsid w:val="00053320"/>
    <w:rsid w:val="000543C0"/>
    <w:rsid w:val="00055E82"/>
    <w:rsid w:val="000571BC"/>
    <w:rsid w:val="00062A34"/>
    <w:rsid w:val="00071D1D"/>
    <w:rsid w:val="00072333"/>
    <w:rsid w:val="000741AF"/>
    <w:rsid w:val="00074541"/>
    <w:rsid w:val="0007592F"/>
    <w:rsid w:val="000763D9"/>
    <w:rsid w:val="0008031D"/>
    <w:rsid w:val="00080F69"/>
    <w:rsid w:val="000815D0"/>
    <w:rsid w:val="00081777"/>
    <w:rsid w:val="000818A9"/>
    <w:rsid w:val="000828D8"/>
    <w:rsid w:val="00083108"/>
    <w:rsid w:val="00083690"/>
    <w:rsid w:val="00085B34"/>
    <w:rsid w:val="000860B1"/>
    <w:rsid w:val="00086198"/>
    <w:rsid w:val="000861B3"/>
    <w:rsid w:val="0009268F"/>
    <w:rsid w:val="00092731"/>
    <w:rsid w:val="00092C12"/>
    <w:rsid w:val="00093849"/>
    <w:rsid w:val="00093FC0"/>
    <w:rsid w:val="000A3659"/>
    <w:rsid w:val="000A4AC7"/>
    <w:rsid w:val="000A59C8"/>
    <w:rsid w:val="000A7286"/>
    <w:rsid w:val="000A798D"/>
    <w:rsid w:val="000B3DFE"/>
    <w:rsid w:val="000B52FA"/>
    <w:rsid w:val="000B5944"/>
    <w:rsid w:val="000B6D89"/>
    <w:rsid w:val="000C1DAF"/>
    <w:rsid w:val="000C46B4"/>
    <w:rsid w:val="000C4D9E"/>
    <w:rsid w:val="000C62BD"/>
    <w:rsid w:val="000C6572"/>
    <w:rsid w:val="000D18E9"/>
    <w:rsid w:val="000D2DF5"/>
    <w:rsid w:val="000D3CFB"/>
    <w:rsid w:val="000D4B6C"/>
    <w:rsid w:val="000D782E"/>
    <w:rsid w:val="000D78CC"/>
    <w:rsid w:val="000E15B2"/>
    <w:rsid w:val="000E3DFD"/>
    <w:rsid w:val="000F1F27"/>
    <w:rsid w:val="000F3FA8"/>
    <w:rsid w:val="000F7833"/>
    <w:rsid w:val="000F7FD6"/>
    <w:rsid w:val="00100AB6"/>
    <w:rsid w:val="001024FD"/>
    <w:rsid w:val="00104EFC"/>
    <w:rsid w:val="00107105"/>
    <w:rsid w:val="00110A28"/>
    <w:rsid w:val="001137EB"/>
    <w:rsid w:val="0011397E"/>
    <w:rsid w:val="00113C64"/>
    <w:rsid w:val="00114D59"/>
    <w:rsid w:val="001178B7"/>
    <w:rsid w:val="00120AAB"/>
    <w:rsid w:val="00121243"/>
    <w:rsid w:val="00121EE4"/>
    <w:rsid w:val="00122AC4"/>
    <w:rsid w:val="00122F8A"/>
    <w:rsid w:val="00123371"/>
    <w:rsid w:val="00123777"/>
    <w:rsid w:val="00123A3C"/>
    <w:rsid w:val="0012557C"/>
    <w:rsid w:val="001271CF"/>
    <w:rsid w:val="00127CEC"/>
    <w:rsid w:val="00130272"/>
    <w:rsid w:val="00131868"/>
    <w:rsid w:val="00134343"/>
    <w:rsid w:val="001357F8"/>
    <w:rsid w:val="00136784"/>
    <w:rsid w:val="00136B03"/>
    <w:rsid w:val="00136C2A"/>
    <w:rsid w:val="0013748A"/>
    <w:rsid w:val="001452FB"/>
    <w:rsid w:val="001508D8"/>
    <w:rsid w:val="00150F4B"/>
    <w:rsid w:val="001517AD"/>
    <w:rsid w:val="00151CAD"/>
    <w:rsid w:val="00151F7B"/>
    <w:rsid w:val="00154C5B"/>
    <w:rsid w:val="00162B5D"/>
    <w:rsid w:val="00162CD2"/>
    <w:rsid w:val="00163432"/>
    <w:rsid w:val="00165759"/>
    <w:rsid w:val="001669D6"/>
    <w:rsid w:val="00166E1A"/>
    <w:rsid w:val="00170499"/>
    <w:rsid w:val="00170C84"/>
    <w:rsid w:val="001717EC"/>
    <w:rsid w:val="001757D0"/>
    <w:rsid w:val="00176C0D"/>
    <w:rsid w:val="00180BED"/>
    <w:rsid w:val="001813DC"/>
    <w:rsid w:val="001837A4"/>
    <w:rsid w:val="00184ECD"/>
    <w:rsid w:val="0018530A"/>
    <w:rsid w:val="00185504"/>
    <w:rsid w:val="0018651F"/>
    <w:rsid w:val="00187AB6"/>
    <w:rsid w:val="00193098"/>
    <w:rsid w:val="00194960"/>
    <w:rsid w:val="00194EDB"/>
    <w:rsid w:val="00194FF0"/>
    <w:rsid w:val="001A07C2"/>
    <w:rsid w:val="001A0B39"/>
    <w:rsid w:val="001A2F67"/>
    <w:rsid w:val="001A4D0C"/>
    <w:rsid w:val="001B18E3"/>
    <w:rsid w:val="001B226A"/>
    <w:rsid w:val="001B2ED0"/>
    <w:rsid w:val="001B301D"/>
    <w:rsid w:val="001B591F"/>
    <w:rsid w:val="001B5CCF"/>
    <w:rsid w:val="001B5D09"/>
    <w:rsid w:val="001B5E78"/>
    <w:rsid w:val="001B6969"/>
    <w:rsid w:val="001B72C6"/>
    <w:rsid w:val="001B75E7"/>
    <w:rsid w:val="001B780B"/>
    <w:rsid w:val="001C2A34"/>
    <w:rsid w:val="001C3FD3"/>
    <w:rsid w:val="001C4CC2"/>
    <w:rsid w:val="001C5B9A"/>
    <w:rsid w:val="001C5E9D"/>
    <w:rsid w:val="001C64F0"/>
    <w:rsid w:val="001D057B"/>
    <w:rsid w:val="001D1BFD"/>
    <w:rsid w:val="001D2685"/>
    <w:rsid w:val="001D2B29"/>
    <w:rsid w:val="001D4649"/>
    <w:rsid w:val="001D4AFA"/>
    <w:rsid w:val="001D56F6"/>
    <w:rsid w:val="001D6112"/>
    <w:rsid w:val="001D787F"/>
    <w:rsid w:val="001E0684"/>
    <w:rsid w:val="001E1814"/>
    <w:rsid w:val="001E1E6A"/>
    <w:rsid w:val="001E2401"/>
    <w:rsid w:val="001E56DE"/>
    <w:rsid w:val="001E5A31"/>
    <w:rsid w:val="001F01D3"/>
    <w:rsid w:val="001F0A70"/>
    <w:rsid w:val="001F18C5"/>
    <w:rsid w:val="001F3085"/>
    <w:rsid w:val="001F59F8"/>
    <w:rsid w:val="001F782F"/>
    <w:rsid w:val="001F7F84"/>
    <w:rsid w:val="00201E7A"/>
    <w:rsid w:val="00202C1A"/>
    <w:rsid w:val="00204C3F"/>
    <w:rsid w:val="00210050"/>
    <w:rsid w:val="00212EDF"/>
    <w:rsid w:val="00213BEB"/>
    <w:rsid w:val="002140F7"/>
    <w:rsid w:val="00216EA0"/>
    <w:rsid w:val="00222548"/>
    <w:rsid w:val="002264C2"/>
    <w:rsid w:val="00230282"/>
    <w:rsid w:val="002328D5"/>
    <w:rsid w:val="0023456F"/>
    <w:rsid w:val="00237F8F"/>
    <w:rsid w:val="002443B8"/>
    <w:rsid w:val="0024441E"/>
    <w:rsid w:val="002452DB"/>
    <w:rsid w:val="002466F6"/>
    <w:rsid w:val="00246F1A"/>
    <w:rsid w:val="00247DF8"/>
    <w:rsid w:val="0025018D"/>
    <w:rsid w:val="00250C8F"/>
    <w:rsid w:val="0025141D"/>
    <w:rsid w:val="002524B6"/>
    <w:rsid w:val="00255AE6"/>
    <w:rsid w:val="00256712"/>
    <w:rsid w:val="00257BE9"/>
    <w:rsid w:val="00261863"/>
    <w:rsid w:val="002626B2"/>
    <w:rsid w:val="00262C7F"/>
    <w:rsid w:val="0026323D"/>
    <w:rsid w:val="00264318"/>
    <w:rsid w:val="00267E6F"/>
    <w:rsid w:val="00270132"/>
    <w:rsid w:val="00271F81"/>
    <w:rsid w:val="00273C08"/>
    <w:rsid w:val="0027545D"/>
    <w:rsid w:val="0027577F"/>
    <w:rsid w:val="00275F11"/>
    <w:rsid w:val="002774F0"/>
    <w:rsid w:val="00283101"/>
    <w:rsid w:val="00284B63"/>
    <w:rsid w:val="00286606"/>
    <w:rsid w:val="00287220"/>
    <w:rsid w:val="00290959"/>
    <w:rsid w:val="00291153"/>
    <w:rsid w:val="0029704C"/>
    <w:rsid w:val="002A777A"/>
    <w:rsid w:val="002B1529"/>
    <w:rsid w:val="002B1CD6"/>
    <w:rsid w:val="002B25DD"/>
    <w:rsid w:val="002B363E"/>
    <w:rsid w:val="002B6F08"/>
    <w:rsid w:val="002C0B0E"/>
    <w:rsid w:val="002C14CE"/>
    <w:rsid w:val="002C4C12"/>
    <w:rsid w:val="002C4E80"/>
    <w:rsid w:val="002C5EA2"/>
    <w:rsid w:val="002D01E6"/>
    <w:rsid w:val="002D01F0"/>
    <w:rsid w:val="002D0A5E"/>
    <w:rsid w:val="002D4D5C"/>
    <w:rsid w:val="002D6F8C"/>
    <w:rsid w:val="002E105D"/>
    <w:rsid w:val="002E2F5B"/>
    <w:rsid w:val="002E41C6"/>
    <w:rsid w:val="002E50B2"/>
    <w:rsid w:val="002E726B"/>
    <w:rsid w:val="002F079A"/>
    <w:rsid w:val="002F2614"/>
    <w:rsid w:val="002F53DF"/>
    <w:rsid w:val="002F62CC"/>
    <w:rsid w:val="002F6D95"/>
    <w:rsid w:val="002F761D"/>
    <w:rsid w:val="00300E92"/>
    <w:rsid w:val="00302421"/>
    <w:rsid w:val="00304ECD"/>
    <w:rsid w:val="0030700B"/>
    <w:rsid w:val="003070D5"/>
    <w:rsid w:val="003079A5"/>
    <w:rsid w:val="00310175"/>
    <w:rsid w:val="003114B9"/>
    <w:rsid w:val="003147C4"/>
    <w:rsid w:val="003155D1"/>
    <w:rsid w:val="00316871"/>
    <w:rsid w:val="003177FA"/>
    <w:rsid w:val="0032085F"/>
    <w:rsid w:val="00324E63"/>
    <w:rsid w:val="00327896"/>
    <w:rsid w:val="00327B16"/>
    <w:rsid w:val="00333E78"/>
    <w:rsid w:val="0033419C"/>
    <w:rsid w:val="0033483E"/>
    <w:rsid w:val="003348EF"/>
    <w:rsid w:val="00335C9B"/>
    <w:rsid w:val="0033604C"/>
    <w:rsid w:val="0033750D"/>
    <w:rsid w:val="00337D9F"/>
    <w:rsid w:val="003400A7"/>
    <w:rsid w:val="00340499"/>
    <w:rsid w:val="0034097C"/>
    <w:rsid w:val="00340D1B"/>
    <w:rsid w:val="00342436"/>
    <w:rsid w:val="0034305E"/>
    <w:rsid w:val="00344880"/>
    <w:rsid w:val="00345E75"/>
    <w:rsid w:val="00350FA9"/>
    <w:rsid w:val="00352D70"/>
    <w:rsid w:val="00354CDD"/>
    <w:rsid w:val="003552A0"/>
    <w:rsid w:val="00357F15"/>
    <w:rsid w:val="00360567"/>
    <w:rsid w:val="00363092"/>
    <w:rsid w:val="00364911"/>
    <w:rsid w:val="00370783"/>
    <w:rsid w:val="00370961"/>
    <w:rsid w:val="003713FC"/>
    <w:rsid w:val="0037185F"/>
    <w:rsid w:val="003720BF"/>
    <w:rsid w:val="00372157"/>
    <w:rsid w:val="00372BD0"/>
    <w:rsid w:val="0037302E"/>
    <w:rsid w:val="00377AB3"/>
    <w:rsid w:val="00377AE7"/>
    <w:rsid w:val="003801B3"/>
    <w:rsid w:val="003813A8"/>
    <w:rsid w:val="00386E28"/>
    <w:rsid w:val="003873E6"/>
    <w:rsid w:val="00387FB5"/>
    <w:rsid w:val="003900F7"/>
    <w:rsid w:val="00390C1D"/>
    <w:rsid w:val="00390F07"/>
    <w:rsid w:val="003920D6"/>
    <w:rsid w:val="003923C3"/>
    <w:rsid w:val="00392C78"/>
    <w:rsid w:val="00392D2F"/>
    <w:rsid w:val="00392E7C"/>
    <w:rsid w:val="00393FD1"/>
    <w:rsid w:val="003974E0"/>
    <w:rsid w:val="003979ED"/>
    <w:rsid w:val="00397E45"/>
    <w:rsid w:val="003A3BB5"/>
    <w:rsid w:val="003B0641"/>
    <w:rsid w:val="003B096D"/>
    <w:rsid w:val="003B1DED"/>
    <w:rsid w:val="003B6511"/>
    <w:rsid w:val="003B6F23"/>
    <w:rsid w:val="003C1259"/>
    <w:rsid w:val="003C3A1C"/>
    <w:rsid w:val="003C3E51"/>
    <w:rsid w:val="003D0319"/>
    <w:rsid w:val="003D3AEA"/>
    <w:rsid w:val="003D45A1"/>
    <w:rsid w:val="003D5273"/>
    <w:rsid w:val="003D55EF"/>
    <w:rsid w:val="003D6891"/>
    <w:rsid w:val="003D6CC7"/>
    <w:rsid w:val="003E159C"/>
    <w:rsid w:val="003E7C00"/>
    <w:rsid w:val="003F17C6"/>
    <w:rsid w:val="003F2D3C"/>
    <w:rsid w:val="003F3D8F"/>
    <w:rsid w:val="003F42D4"/>
    <w:rsid w:val="003F4CE7"/>
    <w:rsid w:val="003F4EAD"/>
    <w:rsid w:val="003F645B"/>
    <w:rsid w:val="003F6A02"/>
    <w:rsid w:val="003F77A6"/>
    <w:rsid w:val="0040105A"/>
    <w:rsid w:val="00401D63"/>
    <w:rsid w:val="00403B52"/>
    <w:rsid w:val="00403CB4"/>
    <w:rsid w:val="00404042"/>
    <w:rsid w:val="00404BC8"/>
    <w:rsid w:val="00407040"/>
    <w:rsid w:val="00407CBC"/>
    <w:rsid w:val="004119C7"/>
    <w:rsid w:val="004131C2"/>
    <w:rsid w:val="004137EB"/>
    <w:rsid w:val="0041386B"/>
    <w:rsid w:val="00415C76"/>
    <w:rsid w:val="00423B02"/>
    <w:rsid w:val="00424874"/>
    <w:rsid w:val="00431041"/>
    <w:rsid w:val="004316B7"/>
    <w:rsid w:val="00431F4E"/>
    <w:rsid w:val="00432290"/>
    <w:rsid w:val="00432E11"/>
    <w:rsid w:val="0043301B"/>
    <w:rsid w:val="00434B8C"/>
    <w:rsid w:val="00444F27"/>
    <w:rsid w:val="0044689B"/>
    <w:rsid w:val="00447075"/>
    <w:rsid w:val="004475E8"/>
    <w:rsid w:val="00447D6C"/>
    <w:rsid w:val="00450233"/>
    <w:rsid w:val="00451225"/>
    <w:rsid w:val="00453AB8"/>
    <w:rsid w:val="0045478F"/>
    <w:rsid w:val="00457823"/>
    <w:rsid w:val="00462071"/>
    <w:rsid w:val="004632EE"/>
    <w:rsid w:val="00464101"/>
    <w:rsid w:val="0046664E"/>
    <w:rsid w:val="004669D6"/>
    <w:rsid w:val="004672AF"/>
    <w:rsid w:val="00470607"/>
    <w:rsid w:val="00470836"/>
    <w:rsid w:val="004746F6"/>
    <w:rsid w:val="00481F3C"/>
    <w:rsid w:val="0048324D"/>
    <w:rsid w:val="0048354B"/>
    <w:rsid w:val="00484330"/>
    <w:rsid w:val="00484B52"/>
    <w:rsid w:val="00484B6D"/>
    <w:rsid w:val="00484C80"/>
    <w:rsid w:val="004878A5"/>
    <w:rsid w:val="00490624"/>
    <w:rsid w:val="00492323"/>
    <w:rsid w:val="00492C68"/>
    <w:rsid w:val="00494C99"/>
    <w:rsid w:val="004973DD"/>
    <w:rsid w:val="0049767B"/>
    <w:rsid w:val="004A2A08"/>
    <w:rsid w:val="004A35E5"/>
    <w:rsid w:val="004A491F"/>
    <w:rsid w:val="004B0E00"/>
    <w:rsid w:val="004B200B"/>
    <w:rsid w:val="004B4B41"/>
    <w:rsid w:val="004B55C7"/>
    <w:rsid w:val="004B563A"/>
    <w:rsid w:val="004B573C"/>
    <w:rsid w:val="004B5AFF"/>
    <w:rsid w:val="004B5E44"/>
    <w:rsid w:val="004B5E92"/>
    <w:rsid w:val="004B67B6"/>
    <w:rsid w:val="004C1DB8"/>
    <w:rsid w:val="004C3E73"/>
    <w:rsid w:val="004C778A"/>
    <w:rsid w:val="004D1DB5"/>
    <w:rsid w:val="004D1EF0"/>
    <w:rsid w:val="004D223B"/>
    <w:rsid w:val="004D22C4"/>
    <w:rsid w:val="004D48ED"/>
    <w:rsid w:val="004D6946"/>
    <w:rsid w:val="004E044C"/>
    <w:rsid w:val="004E1A86"/>
    <w:rsid w:val="004E1D18"/>
    <w:rsid w:val="004F0F1E"/>
    <w:rsid w:val="004F1A4D"/>
    <w:rsid w:val="004F2D1E"/>
    <w:rsid w:val="004F4E90"/>
    <w:rsid w:val="004F5A09"/>
    <w:rsid w:val="004F6A61"/>
    <w:rsid w:val="0050070D"/>
    <w:rsid w:val="00501D30"/>
    <w:rsid w:val="00503687"/>
    <w:rsid w:val="00503CD0"/>
    <w:rsid w:val="005062BC"/>
    <w:rsid w:val="0050641A"/>
    <w:rsid w:val="00510706"/>
    <w:rsid w:val="0051108A"/>
    <w:rsid w:val="0051299E"/>
    <w:rsid w:val="00513E61"/>
    <w:rsid w:val="00516BD5"/>
    <w:rsid w:val="0051776E"/>
    <w:rsid w:val="00520D3F"/>
    <w:rsid w:val="00523069"/>
    <w:rsid w:val="005247AC"/>
    <w:rsid w:val="005303CD"/>
    <w:rsid w:val="0053551A"/>
    <w:rsid w:val="00535EB3"/>
    <w:rsid w:val="0053650E"/>
    <w:rsid w:val="00536701"/>
    <w:rsid w:val="00540436"/>
    <w:rsid w:val="00547C56"/>
    <w:rsid w:val="0055045B"/>
    <w:rsid w:val="00552001"/>
    <w:rsid w:val="005530AB"/>
    <w:rsid w:val="00554C12"/>
    <w:rsid w:val="0055568C"/>
    <w:rsid w:val="00555F9A"/>
    <w:rsid w:val="005564DF"/>
    <w:rsid w:val="00561190"/>
    <w:rsid w:val="00561CCF"/>
    <w:rsid w:val="00562109"/>
    <w:rsid w:val="005626FC"/>
    <w:rsid w:val="00564720"/>
    <w:rsid w:val="00564E68"/>
    <w:rsid w:val="00566CA9"/>
    <w:rsid w:val="0057195E"/>
    <w:rsid w:val="005725BE"/>
    <w:rsid w:val="00572D1D"/>
    <w:rsid w:val="00572EB5"/>
    <w:rsid w:val="00573E68"/>
    <w:rsid w:val="00574AD7"/>
    <w:rsid w:val="0058062D"/>
    <w:rsid w:val="00581AA9"/>
    <w:rsid w:val="005839A0"/>
    <w:rsid w:val="00583AC5"/>
    <w:rsid w:val="00584B6F"/>
    <w:rsid w:val="00585FE4"/>
    <w:rsid w:val="00587545"/>
    <w:rsid w:val="00592870"/>
    <w:rsid w:val="00592B34"/>
    <w:rsid w:val="00593AA5"/>
    <w:rsid w:val="0059754B"/>
    <w:rsid w:val="005A06B7"/>
    <w:rsid w:val="005A0C59"/>
    <w:rsid w:val="005A1F7F"/>
    <w:rsid w:val="005A317D"/>
    <w:rsid w:val="005A3830"/>
    <w:rsid w:val="005A3CCE"/>
    <w:rsid w:val="005B0DF0"/>
    <w:rsid w:val="005B1427"/>
    <w:rsid w:val="005B1CA2"/>
    <w:rsid w:val="005B26A9"/>
    <w:rsid w:val="005B37FD"/>
    <w:rsid w:val="005B543D"/>
    <w:rsid w:val="005B5590"/>
    <w:rsid w:val="005B61E6"/>
    <w:rsid w:val="005B65FB"/>
    <w:rsid w:val="005B6CBF"/>
    <w:rsid w:val="005B797E"/>
    <w:rsid w:val="005B7DB6"/>
    <w:rsid w:val="005C4026"/>
    <w:rsid w:val="005C4A48"/>
    <w:rsid w:val="005C5690"/>
    <w:rsid w:val="005C5F85"/>
    <w:rsid w:val="005C6067"/>
    <w:rsid w:val="005C6248"/>
    <w:rsid w:val="005C771B"/>
    <w:rsid w:val="005D31E0"/>
    <w:rsid w:val="005D35FD"/>
    <w:rsid w:val="005D42F2"/>
    <w:rsid w:val="005D49B6"/>
    <w:rsid w:val="005D53CA"/>
    <w:rsid w:val="005D7835"/>
    <w:rsid w:val="005E1366"/>
    <w:rsid w:val="005E1BE1"/>
    <w:rsid w:val="005E1CB4"/>
    <w:rsid w:val="005E3810"/>
    <w:rsid w:val="005E7299"/>
    <w:rsid w:val="005F06DC"/>
    <w:rsid w:val="005F18C5"/>
    <w:rsid w:val="005F24FA"/>
    <w:rsid w:val="005F29D2"/>
    <w:rsid w:val="005F2CA4"/>
    <w:rsid w:val="005F4465"/>
    <w:rsid w:val="005F779F"/>
    <w:rsid w:val="006041C2"/>
    <w:rsid w:val="00605791"/>
    <w:rsid w:val="00606408"/>
    <w:rsid w:val="0061076A"/>
    <w:rsid w:val="006109AE"/>
    <w:rsid w:val="00612D9B"/>
    <w:rsid w:val="00614204"/>
    <w:rsid w:val="0061471E"/>
    <w:rsid w:val="00617974"/>
    <w:rsid w:val="00621777"/>
    <w:rsid w:val="0062212F"/>
    <w:rsid w:val="006245CA"/>
    <w:rsid w:val="00624D0B"/>
    <w:rsid w:val="00625FDE"/>
    <w:rsid w:val="0062676F"/>
    <w:rsid w:val="00626D41"/>
    <w:rsid w:val="006276B3"/>
    <w:rsid w:val="00630D81"/>
    <w:rsid w:val="00631345"/>
    <w:rsid w:val="006322F9"/>
    <w:rsid w:val="00632735"/>
    <w:rsid w:val="006332A3"/>
    <w:rsid w:val="00634682"/>
    <w:rsid w:val="00635B45"/>
    <w:rsid w:val="00636709"/>
    <w:rsid w:val="00637A90"/>
    <w:rsid w:val="00637AF3"/>
    <w:rsid w:val="0064122B"/>
    <w:rsid w:val="00641D54"/>
    <w:rsid w:val="00645B85"/>
    <w:rsid w:val="00650920"/>
    <w:rsid w:val="00651C2E"/>
    <w:rsid w:val="006534FE"/>
    <w:rsid w:val="00655166"/>
    <w:rsid w:val="006568DD"/>
    <w:rsid w:val="00660748"/>
    <w:rsid w:val="00661B86"/>
    <w:rsid w:val="006640AD"/>
    <w:rsid w:val="00667310"/>
    <w:rsid w:val="006678BA"/>
    <w:rsid w:val="0067290B"/>
    <w:rsid w:val="00674005"/>
    <w:rsid w:val="00676FB3"/>
    <w:rsid w:val="0068711D"/>
    <w:rsid w:val="0069150B"/>
    <w:rsid w:val="00691638"/>
    <w:rsid w:val="0069163E"/>
    <w:rsid w:val="00695DA9"/>
    <w:rsid w:val="00697DFA"/>
    <w:rsid w:val="006A12C3"/>
    <w:rsid w:val="006A3C0B"/>
    <w:rsid w:val="006A3C5A"/>
    <w:rsid w:val="006A5CEF"/>
    <w:rsid w:val="006A6B61"/>
    <w:rsid w:val="006A791D"/>
    <w:rsid w:val="006B0939"/>
    <w:rsid w:val="006B784C"/>
    <w:rsid w:val="006B7D0C"/>
    <w:rsid w:val="006C2998"/>
    <w:rsid w:val="006C3ACC"/>
    <w:rsid w:val="006C48B5"/>
    <w:rsid w:val="006C510C"/>
    <w:rsid w:val="006C52DC"/>
    <w:rsid w:val="006C54D2"/>
    <w:rsid w:val="006D0198"/>
    <w:rsid w:val="006D0ECF"/>
    <w:rsid w:val="006D17D6"/>
    <w:rsid w:val="006D37A5"/>
    <w:rsid w:val="006D4733"/>
    <w:rsid w:val="006D6CA1"/>
    <w:rsid w:val="006D724A"/>
    <w:rsid w:val="006E1EEF"/>
    <w:rsid w:val="006E26C0"/>
    <w:rsid w:val="006E540F"/>
    <w:rsid w:val="006E7405"/>
    <w:rsid w:val="006F1C9B"/>
    <w:rsid w:val="006F5097"/>
    <w:rsid w:val="006F7C51"/>
    <w:rsid w:val="0070224A"/>
    <w:rsid w:val="00702E76"/>
    <w:rsid w:val="00703681"/>
    <w:rsid w:val="00707F67"/>
    <w:rsid w:val="00710998"/>
    <w:rsid w:val="00711145"/>
    <w:rsid w:val="0071197C"/>
    <w:rsid w:val="00714B3F"/>
    <w:rsid w:val="00714DBC"/>
    <w:rsid w:val="00714DF3"/>
    <w:rsid w:val="00715319"/>
    <w:rsid w:val="00716C7B"/>
    <w:rsid w:val="00717FF5"/>
    <w:rsid w:val="007202E0"/>
    <w:rsid w:val="00723262"/>
    <w:rsid w:val="00726CD6"/>
    <w:rsid w:val="00727ED6"/>
    <w:rsid w:val="00730C2E"/>
    <w:rsid w:val="00732B7A"/>
    <w:rsid w:val="007340C8"/>
    <w:rsid w:val="007346ED"/>
    <w:rsid w:val="00736BA5"/>
    <w:rsid w:val="00736FEC"/>
    <w:rsid w:val="00740010"/>
    <w:rsid w:val="00741ECA"/>
    <w:rsid w:val="0074264D"/>
    <w:rsid w:val="00743D75"/>
    <w:rsid w:val="0074412E"/>
    <w:rsid w:val="007474D8"/>
    <w:rsid w:val="00747C8A"/>
    <w:rsid w:val="00750634"/>
    <w:rsid w:val="00752E8A"/>
    <w:rsid w:val="007531E6"/>
    <w:rsid w:val="00754938"/>
    <w:rsid w:val="007552B8"/>
    <w:rsid w:val="00757583"/>
    <w:rsid w:val="007577DB"/>
    <w:rsid w:val="0076093D"/>
    <w:rsid w:val="00761577"/>
    <w:rsid w:val="0076521C"/>
    <w:rsid w:val="00765585"/>
    <w:rsid w:val="00765C36"/>
    <w:rsid w:val="00767C1A"/>
    <w:rsid w:val="0077017B"/>
    <w:rsid w:val="00770BC6"/>
    <w:rsid w:val="007745F7"/>
    <w:rsid w:val="007751E2"/>
    <w:rsid w:val="00775F88"/>
    <w:rsid w:val="007772A8"/>
    <w:rsid w:val="00781A43"/>
    <w:rsid w:val="00785054"/>
    <w:rsid w:val="00790DA4"/>
    <w:rsid w:val="007910D3"/>
    <w:rsid w:val="00792C95"/>
    <w:rsid w:val="00794481"/>
    <w:rsid w:val="007A2ED4"/>
    <w:rsid w:val="007A572D"/>
    <w:rsid w:val="007B2E3C"/>
    <w:rsid w:val="007B5683"/>
    <w:rsid w:val="007B7A5C"/>
    <w:rsid w:val="007C0CBE"/>
    <w:rsid w:val="007C27BD"/>
    <w:rsid w:val="007C380A"/>
    <w:rsid w:val="007C3A4D"/>
    <w:rsid w:val="007C3E3A"/>
    <w:rsid w:val="007C69CD"/>
    <w:rsid w:val="007C79A0"/>
    <w:rsid w:val="007D31D3"/>
    <w:rsid w:val="007D3983"/>
    <w:rsid w:val="007D4010"/>
    <w:rsid w:val="007D5AE0"/>
    <w:rsid w:val="007E01C9"/>
    <w:rsid w:val="007E0F5A"/>
    <w:rsid w:val="007E17F7"/>
    <w:rsid w:val="007E189C"/>
    <w:rsid w:val="007E5169"/>
    <w:rsid w:val="007E5C73"/>
    <w:rsid w:val="007E725B"/>
    <w:rsid w:val="007E7E20"/>
    <w:rsid w:val="007F0C03"/>
    <w:rsid w:val="007F0E2E"/>
    <w:rsid w:val="007F28C2"/>
    <w:rsid w:val="007F5377"/>
    <w:rsid w:val="007F5758"/>
    <w:rsid w:val="00800856"/>
    <w:rsid w:val="00802B56"/>
    <w:rsid w:val="00802D75"/>
    <w:rsid w:val="0080363C"/>
    <w:rsid w:val="008055A6"/>
    <w:rsid w:val="00806187"/>
    <w:rsid w:val="00810475"/>
    <w:rsid w:val="00811AC4"/>
    <w:rsid w:val="00815093"/>
    <w:rsid w:val="00815EBA"/>
    <w:rsid w:val="00817B1C"/>
    <w:rsid w:val="0082286F"/>
    <w:rsid w:val="008248C8"/>
    <w:rsid w:val="00825DBB"/>
    <w:rsid w:val="00826443"/>
    <w:rsid w:val="00826674"/>
    <w:rsid w:val="00826E5D"/>
    <w:rsid w:val="008301BA"/>
    <w:rsid w:val="00836AED"/>
    <w:rsid w:val="00842F1B"/>
    <w:rsid w:val="008435B4"/>
    <w:rsid w:val="00845690"/>
    <w:rsid w:val="008470A1"/>
    <w:rsid w:val="008472D1"/>
    <w:rsid w:val="00847401"/>
    <w:rsid w:val="008477DE"/>
    <w:rsid w:val="00850777"/>
    <w:rsid w:val="008508F2"/>
    <w:rsid w:val="00852542"/>
    <w:rsid w:val="00853328"/>
    <w:rsid w:val="008544B5"/>
    <w:rsid w:val="00854938"/>
    <w:rsid w:val="00855A38"/>
    <w:rsid w:val="008575C7"/>
    <w:rsid w:val="0086275F"/>
    <w:rsid w:val="00863644"/>
    <w:rsid w:val="00867505"/>
    <w:rsid w:val="008719ED"/>
    <w:rsid w:val="00871BE7"/>
    <w:rsid w:val="008731BD"/>
    <w:rsid w:val="00874319"/>
    <w:rsid w:val="008743D5"/>
    <w:rsid w:val="008808B0"/>
    <w:rsid w:val="00880B38"/>
    <w:rsid w:val="0088694C"/>
    <w:rsid w:val="0088696B"/>
    <w:rsid w:val="00892325"/>
    <w:rsid w:val="00893571"/>
    <w:rsid w:val="008947E5"/>
    <w:rsid w:val="0089495F"/>
    <w:rsid w:val="008A0EA5"/>
    <w:rsid w:val="008A1838"/>
    <w:rsid w:val="008A5474"/>
    <w:rsid w:val="008A58B4"/>
    <w:rsid w:val="008A68F8"/>
    <w:rsid w:val="008A6C3A"/>
    <w:rsid w:val="008A7BE7"/>
    <w:rsid w:val="008A7DB5"/>
    <w:rsid w:val="008B4213"/>
    <w:rsid w:val="008B55D6"/>
    <w:rsid w:val="008B57DD"/>
    <w:rsid w:val="008B68DF"/>
    <w:rsid w:val="008C13A4"/>
    <w:rsid w:val="008C2CA0"/>
    <w:rsid w:val="008C785E"/>
    <w:rsid w:val="008D59AA"/>
    <w:rsid w:val="008D6AC4"/>
    <w:rsid w:val="008D725A"/>
    <w:rsid w:val="008D7752"/>
    <w:rsid w:val="008E062A"/>
    <w:rsid w:val="008E0B21"/>
    <w:rsid w:val="008E0E42"/>
    <w:rsid w:val="008E1162"/>
    <w:rsid w:val="008E25C5"/>
    <w:rsid w:val="008E4422"/>
    <w:rsid w:val="008E4AE7"/>
    <w:rsid w:val="008E5865"/>
    <w:rsid w:val="008E60A0"/>
    <w:rsid w:val="008E68C1"/>
    <w:rsid w:val="008F3287"/>
    <w:rsid w:val="008F35B7"/>
    <w:rsid w:val="008F3A70"/>
    <w:rsid w:val="008F550A"/>
    <w:rsid w:val="008F5D25"/>
    <w:rsid w:val="009018D1"/>
    <w:rsid w:val="00901AB9"/>
    <w:rsid w:val="0091271E"/>
    <w:rsid w:val="00917A20"/>
    <w:rsid w:val="0092309C"/>
    <w:rsid w:val="00923B35"/>
    <w:rsid w:val="00931B5F"/>
    <w:rsid w:val="00933691"/>
    <w:rsid w:val="00935A3D"/>
    <w:rsid w:val="00940FF2"/>
    <w:rsid w:val="0094317A"/>
    <w:rsid w:val="00943564"/>
    <w:rsid w:val="00944892"/>
    <w:rsid w:val="009460AE"/>
    <w:rsid w:val="00946DB9"/>
    <w:rsid w:val="00947125"/>
    <w:rsid w:val="0094719F"/>
    <w:rsid w:val="009472A4"/>
    <w:rsid w:val="009503D1"/>
    <w:rsid w:val="00952993"/>
    <w:rsid w:val="00954391"/>
    <w:rsid w:val="00954E7D"/>
    <w:rsid w:val="009614BA"/>
    <w:rsid w:val="00962EDE"/>
    <w:rsid w:val="009662C2"/>
    <w:rsid w:val="009700D1"/>
    <w:rsid w:val="00971ACC"/>
    <w:rsid w:val="00972325"/>
    <w:rsid w:val="00972F60"/>
    <w:rsid w:val="00973C0B"/>
    <w:rsid w:val="00973E88"/>
    <w:rsid w:val="00974C92"/>
    <w:rsid w:val="00980E06"/>
    <w:rsid w:val="00981A4F"/>
    <w:rsid w:val="00983079"/>
    <w:rsid w:val="00984431"/>
    <w:rsid w:val="00991742"/>
    <w:rsid w:val="0099297E"/>
    <w:rsid w:val="00994342"/>
    <w:rsid w:val="00996442"/>
    <w:rsid w:val="009A0AC7"/>
    <w:rsid w:val="009A4273"/>
    <w:rsid w:val="009A6909"/>
    <w:rsid w:val="009A7C09"/>
    <w:rsid w:val="009A7F75"/>
    <w:rsid w:val="009B03A2"/>
    <w:rsid w:val="009B3772"/>
    <w:rsid w:val="009B5BBF"/>
    <w:rsid w:val="009C390E"/>
    <w:rsid w:val="009C3D9D"/>
    <w:rsid w:val="009C534E"/>
    <w:rsid w:val="009C62DE"/>
    <w:rsid w:val="009C6A63"/>
    <w:rsid w:val="009D0828"/>
    <w:rsid w:val="009D13A3"/>
    <w:rsid w:val="009D1518"/>
    <w:rsid w:val="009D1B35"/>
    <w:rsid w:val="009D3E63"/>
    <w:rsid w:val="009D413C"/>
    <w:rsid w:val="009D442B"/>
    <w:rsid w:val="009D6AAB"/>
    <w:rsid w:val="009D6FE6"/>
    <w:rsid w:val="009E48EC"/>
    <w:rsid w:val="009E55A4"/>
    <w:rsid w:val="009E5679"/>
    <w:rsid w:val="009E6463"/>
    <w:rsid w:val="009E6C1A"/>
    <w:rsid w:val="009E6C57"/>
    <w:rsid w:val="009F157A"/>
    <w:rsid w:val="009F302A"/>
    <w:rsid w:val="009F375C"/>
    <w:rsid w:val="009F4593"/>
    <w:rsid w:val="009F7206"/>
    <w:rsid w:val="009F7D8F"/>
    <w:rsid w:val="00A00355"/>
    <w:rsid w:val="00A00DCC"/>
    <w:rsid w:val="00A01A44"/>
    <w:rsid w:val="00A01CBB"/>
    <w:rsid w:val="00A03D2A"/>
    <w:rsid w:val="00A05267"/>
    <w:rsid w:val="00A07195"/>
    <w:rsid w:val="00A10122"/>
    <w:rsid w:val="00A114EB"/>
    <w:rsid w:val="00A11763"/>
    <w:rsid w:val="00A14180"/>
    <w:rsid w:val="00A149FE"/>
    <w:rsid w:val="00A1646D"/>
    <w:rsid w:val="00A17673"/>
    <w:rsid w:val="00A21ABB"/>
    <w:rsid w:val="00A238DF"/>
    <w:rsid w:val="00A24E85"/>
    <w:rsid w:val="00A307EE"/>
    <w:rsid w:val="00A324D1"/>
    <w:rsid w:val="00A32FA5"/>
    <w:rsid w:val="00A3486F"/>
    <w:rsid w:val="00A419B1"/>
    <w:rsid w:val="00A41FE4"/>
    <w:rsid w:val="00A430C3"/>
    <w:rsid w:val="00A436B5"/>
    <w:rsid w:val="00A43FD3"/>
    <w:rsid w:val="00A45DF9"/>
    <w:rsid w:val="00A46433"/>
    <w:rsid w:val="00A46D33"/>
    <w:rsid w:val="00A50462"/>
    <w:rsid w:val="00A5080E"/>
    <w:rsid w:val="00A53843"/>
    <w:rsid w:val="00A53AB1"/>
    <w:rsid w:val="00A54343"/>
    <w:rsid w:val="00A55B65"/>
    <w:rsid w:val="00A56B35"/>
    <w:rsid w:val="00A60D36"/>
    <w:rsid w:val="00A60F4E"/>
    <w:rsid w:val="00A64A6A"/>
    <w:rsid w:val="00A65C39"/>
    <w:rsid w:val="00A6771D"/>
    <w:rsid w:val="00A679BC"/>
    <w:rsid w:val="00A7003B"/>
    <w:rsid w:val="00A72DE3"/>
    <w:rsid w:val="00A800AA"/>
    <w:rsid w:val="00A80719"/>
    <w:rsid w:val="00A92F0A"/>
    <w:rsid w:val="00AA2467"/>
    <w:rsid w:val="00AA2607"/>
    <w:rsid w:val="00AA2CE0"/>
    <w:rsid w:val="00AA4B94"/>
    <w:rsid w:val="00AA5105"/>
    <w:rsid w:val="00AA657B"/>
    <w:rsid w:val="00AA714E"/>
    <w:rsid w:val="00AB05C5"/>
    <w:rsid w:val="00AB0DC1"/>
    <w:rsid w:val="00AB2567"/>
    <w:rsid w:val="00AB3C3C"/>
    <w:rsid w:val="00AB3EA3"/>
    <w:rsid w:val="00AB4100"/>
    <w:rsid w:val="00AB60AC"/>
    <w:rsid w:val="00AB6D35"/>
    <w:rsid w:val="00AC2B6C"/>
    <w:rsid w:val="00AC2BD3"/>
    <w:rsid w:val="00AC478A"/>
    <w:rsid w:val="00AC4C78"/>
    <w:rsid w:val="00AC4CA9"/>
    <w:rsid w:val="00AC5A84"/>
    <w:rsid w:val="00AC6378"/>
    <w:rsid w:val="00AD02E9"/>
    <w:rsid w:val="00AD10A4"/>
    <w:rsid w:val="00AD22AF"/>
    <w:rsid w:val="00AD2B25"/>
    <w:rsid w:val="00AD2DBF"/>
    <w:rsid w:val="00AD5476"/>
    <w:rsid w:val="00AD6E94"/>
    <w:rsid w:val="00AD7859"/>
    <w:rsid w:val="00AE4760"/>
    <w:rsid w:val="00AE5512"/>
    <w:rsid w:val="00AE6562"/>
    <w:rsid w:val="00AE66D7"/>
    <w:rsid w:val="00AE7A00"/>
    <w:rsid w:val="00AF1453"/>
    <w:rsid w:val="00AF18C9"/>
    <w:rsid w:val="00AF20BE"/>
    <w:rsid w:val="00AF2DAB"/>
    <w:rsid w:val="00AF5454"/>
    <w:rsid w:val="00AF6086"/>
    <w:rsid w:val="00B0397C"/>
    <w:rsid w:val="00B04DC4"/>
    <w:rsid w:val="00B0555E"/>
    <w:rsid w:val="00B05D6D"/>
    <w:rsid w:val="00B069C3"/>
    <w:rsid w:val="00B10BA8"/>
    <w:rsid w:val="00B114F5"/>
    <w:rsid w:val="00B12368"/>
    <w:rsid w:val="00B13E08"/>
    <w:rsid w:val="00B15E8B"/>
    <w:rsid w:val="00B160CF"/>
    <w:rsid w:val="00B2015F"/>
    <w:rsid w:val="00B21776"/>
    <w:rsid w:val="00B2279C"/>
    <w:rsid w:val="00B24E2C"/>
    <w:rsid w:val="00B26362"/>
    <w:rsid w:val="00B2643D"/>
    <w:rsid w:val="00B271F9"/>
    <w:rsid w:val="00B27E24"/>
    <w:rsid w:val="00B30B10"/>
    <w:rsid w:val="00B31F89"/>
    <w:rsid w:val="00B33C29"/>
    <w:rsid w:val="00B33C3F"/>
    <w:rsid w:val="00B363E5"/>
    <w:rsid w:val="00B37FC7"/>
    <w:rsid w:val="00B41798"/>
    <w:rsid w:val="00B417CD"/>
    <w:rsid w:val="00B4190E"/>
    <w:rsid w:val="00B4272B"/>
    <w:rsid w:val="00B44FC8"/>
    <w:rsid w:val="00B4708A"/>
    <w:rsid w:val="00B50B78"/>
    <w:rsid w:val="00B51986"/>
    <w:rsid w:val="00B52306"/>
    <w:rsid w:val="00B53E47"/>
    <w:rsid w:val="00B552CA"/>
    <w:rsid w:val="00B560A7"/>
    <w:rsid w:val="00B560A9"/>
    <w:rsid w:val="00B60FC6"/>
    <w:rsid w:val="00B60FCE"/>
    <w:rsid w:val="00B62DBE"/>
    <w:rsid w:val="00B63850"/>
    <w:rsid w:val="00B63BCF"/>
    <w:rsid w:val="00B65980"/>
    <w:rsid w:val="00B6726D"/>
    <w:rsid w:val="00B672D1"/>
    <w:rsid w:val="00B701FF"/>
    <w:rsid w:val="00B71A8E"/>
    <w:rsid w:val="00B7374E"/>
    <w:rsid w:val="00B74A61"/>
    <w:rsid w:val="00B7515B"/>
    <w:rsid w:val="00B75A06"/>
    <w:rsid w:val="00B76DC4"/>
    <w:rsid w:val="00B7710C"/>
    <w:rsid w:val="00B8092E"/>
    <w:rsid w:val="00B81BB9"/>
    <w:rsid w:val="00B82D9B"/>
    <w:rsid w:val="00B83CDD"/>
    <w:rsid w:val="00B87B96"/>
    <w:rsid w:val="00B9208D"/>
    <w:rsid w:val="00B93D97"/>
    <w:rsid w:val="00B94219"/>
    <w:rsid w:val="00B956F7"/>
    <w:rsid w:val="00B95D8F"/>
    <w:rsid w:val="00B9688F"/>
    <w:rsid w:val="00BA12D6"/>
    <w:rsid w:val="00BA5947"/>
    <w:rsid w:val="00BA5A27"/>
    <w:rsid w:val="00BB0327"/>
    <w:rsid w:val="00BB18B2"/>
    <w:rsid w:val="00BB1A00"/>
    <w:rsid w:val="00BB2D1B"/>
    <w:rsid w:val="00BB3151"/>
    <w:rsid w:val="00BB46F1"/>
    <w:rsid w:val="00BB4CA2"/>
    <w:rsid w:val="00BB5029"/>
    <w:rsid w:val="00BB75CE"/>
    <w:rsid w:val="00BC4800"/>
    <w:rsid w:val="00BC5D4B"/>
    <w:rsid w:val="00BC6C51"/>
    <w:rsid w:val="00BD47EB"/>
    <w:rsid w:val="00BD5D5F"/>
    <w:rsid w:val="00BD74A2"/>
    <w:rsid w:val="00BD753F"/>
    <w:rsid w:val="00BE0140"/>
    <w:rsid w:val="00BE2F2B"/>
    <w:rsid w:val="00BE4CAC"/>
    <w:rsid w:val="00BE4CAE"/>
    <w:rsid w:val="00BE4CDF"/>
    <w:rsid w:val="00BE7038"/>
    <w:rsid w:val="00BE78F2"/>
    <w:rsid w:val="00BF0AF2"/>
    <w:rsid w:val="00BF1926"/>
    <w:rsid w:val="00BF2390"/>
    <w:rsid w:val="00BF3436"/>
    <w:rsid w:val="00BF4E9B"/>
    <w:rsid w:val="00BF5137"/>
    <w:rsid w:val="00BF6879"/>
    <w:rsid w:val="00C028BF"/>
    <w:rsid w:val="00C03FC5"/>
    <w:rsid w:val="00C076DD"/>
    <w:rsid w:val="00C078C6"/>
    <w:rsid w:val="00C10029"/>
    <w:rsid w:val="00C109DA"/>
    <w:rsid w:val="00C12959"/>
    <w:rsid w:val="00C12B16"/>
    <w:rsid w:val="00C14288"/>
    <w:rsid w:val="00C173F9"/>
    <w:rsid w:val="00C2041C"/>
    <w:rsid w:val="00C20C01"/>
    <w:rsid w:val="00C21AEF"/>
    <w:rsid w:val="00C22692"/>
    <w:rsid w:val="00C2435C"/>
    <w:rsid w:val="00C24922"/>
    <w:rsid w:val="00C27DD6"/>
    <w:rsid w:val="00C3167A"/>
    <w:rsid w:val="00C32973"/>
    <w:rsid w:val="00C33A10"/>
    <w:rsid w:val="00C33A7A"/>
    <w:rsid w:val="00C3427A"/>
    <w:rsid w:val="00C3552D"/>
    <w:rsid w:val="00C36CF8"/>
    <w:rsid w:val="00C36DFC"/>
    <w:rsid w:val="00C4009C"/>
    <w:rsid w:val="00C41432"/>
    <w:rsid w:val="00C41F57"/>
    <w:rsid w:val="00C41FFC"/>
    <w:rsid w:val="00C4239F"/>
    <w:rsid w:val="00C42CF5"/>
    <w:rsid w:val="00C430D3"/>
    <w:rsid w:val="00C444E3"/>
    <w:rsid w:val="00C477F0"/>
    <w:rsid w:val="00C501A1"/>
    <w:rsid w:val="00C52453"/>
    <w:rsid w:val="00C524A7"/>
    <w:rsid w:val="00C52D20"/>
    <w:rsid w:val="00C52E93"/>
    <w:rsid w:val="00C54CFA"/>
    <w:rsid w:val="00C54D3B"/>
    <w:rsid w:val="00C56C56"/>
    <w:rsid w:val="00C60F87"/>
    <w:rsid w:val="00C611D6"/>
    <w:rsid w:val="00C61271"/>
    <w:rsid w:val="00C61885"/>
    <w:rsid w:val="00C62A0B"/>
    <w:rsid w:val="00C63484"/>
    <w:rsid w:val="00C646E6"/>
    <w:rsid w:val="00C65E98"/>
    <w:rsid w:val="00C67CE5"/>
    <w:rsid w:val="00C70A54"/>
    <w:rsid w:val="00C734F5"/>
    <w:rsid w:val="00C7499E"/>
    <w:rsid w:val="00C803AD"/>
    <w:rsid w:val="00C82B5C"/>
    <w:rsid w:val="00C840A0"/>
    <w:rsid w:val="00C858C5"/>
    <w:rsid w:val="00C87D0F"/>
    <w:rsid w:val="00C917CB"/>
    <w:rsid w:val="00C91FA9"/>
    <w:rsid w:val="00C936C3"/>
    <w:rsid w:val="00C9767F"/>
    <w:rsid w:val="00CA215C"/>
    <w:rsid w:val="00CA3A62"/>
    <w:rsid w:val="00CA40BC"/>
    <w:rsid w:val="00CA4831"/>
    <w:rsid w:val="00CA6243"/>
    <w:rsid w:val="00CB0DE3"/>
    <w:rsid w:val="00CB25AB"/>
    <w:rsid w:val="00CB3F50"/>
    <w:rsid w:val="00CB4EB2"/>
    <w:rsid w:val="00CB5DEC"/>
    <w:rsid w:val="00CB6908"/>
    <w:rsid w:val="00CB69B2"/>
    <w:rsid w:val="00CB70C6"/>
    <w:rsid w:val="00CB7B19"/>
    <w:rsid w:val="00CC025B"/>
    <w:rsid w:val="00CC10B7"/>
    <w:rsid w:val="00CC1613"/>
    <w:rsid w:val="00CC1E78"/>
    <w:rsid w:val="00CC68E8"/>
    <w:rsid w:val="00CC7A22"/>
    <w:rsid w:val="00CD4761"/>
    <w:rsid w:val="00CD4773"/>
    <w:rsid w:val="00CD6670"/>
    <w:rsid w:val="00CD6AEF"/>
    <w:rsid w:val="00CD6B07"/>
    <w:rsid w:val="00CD7AAA"/>
    <w:rsid w:val="00CE0717"/>
    <w:rsid w:val="00CE0787"/>
    <w:rsid w:val="00CE0FCA"/>
    <w:rsid w:val="00CE30BE"/>
    <w:rsid w:val="00CE3264"/>
    <w:rsid w:val="00CE3AC8"/>
    <w:rsid w:val="00CF0297"/>
    <w:rsid w:val="00CF38CF"/>
    <w:rsid w:val="00CF39C2"/>
    <w:rsid w:val="00CF45C3"/>
    <w:rsid w:val="00CF5349"/>
    <w:rsid w:val="00CF56ED"/>
    <w:rsid w:val="00CF72A8"/>
    <w:rsid w:val="00D04530"/>
    <w:rsid w:val="00D07589"/>
    <w:rsid w:val="00D126C8"/>
    <w:rsid w:val="00D15D39"/>
    <w:rsid w:val="00D166C1"/>
    <w:rsid w:val="00D17049"/>
    <w:rsid w:val="00D20C16"/>
    <w:rsid w:val="00D215DC"/>
    <w:rsid w:val="00D23481"/>
    <w:rsid w:val="00D31C1F"/>
    <w:rsid w:val="00D31D82"/>
    <w:rsid w:val="00D32174"/>
    <w:rsid w:val="00D32D5E"/>
    <w:rsid w:val="00D33963"/>
    <w:rsid w:val="00D35D95"/>
    <w:rsid w:val="00D36340"/>
    <w:rsid w:val="00D36C16"/>
    <w:rsid w:val="00D370BC"/>
    <w:rsid w:val="00D41038"/>
    <w:rsid w:val="00D42091"/>
    <w:rsid w:val="00D42EBA"/>
    <w:rsid w:val="00D4481F"/>
    <w:rsid w:val="00D45A34"/>
    <w:rsid w:val="00D466C1"/>
    <w:rsid w:val="00D51EB4"/>
    <w:rsid w:val="00D534A7"/>
    <w:rsid w:val="00D55C55"/>
    <w:rsid w:val="00D57D3A"/>
    <w:rsid w:val="00D62D0F"/>
    <w:rsid w:val="00D6344F"/>
    <w:rsid w:val="00D63DA2"/>
    <w:rsid w:val="00D642E1"/>
    <w:rsid w:val="00D6643F"/>
    <w:rsid w:val="00D66AD6"/>
    <w:rsid w:val="00D66B38"/>
    <w:rsid w:val="00D71A11"/>
    <w:rsid w:val="00D74C7E"/>
    <w:rsid w:val="00D763B3"/>
    <w:rsid w:val="00D7689C"/>
    <w:rsid w:val="00D806A4"/>
    <w:rsid w:val="00D811CD"/>
    <w:rsid w:val="00D830AA"/>
    <w:rsid w:val="00D831B2"/>
    <w:rsid w:val="00D83337"/>
    <w:rsid w:val="00D867AB"/>
    <w:rsid w:val="00D86E54"/>
    <w:rsid w:val="00D91179"/>
    <w:rsid w:val="00D94170"/>
    <w:rsid w:val="00D94234"/>
    <w:rsid w:val="00D950C5"/>
    <w:rsid w:val="00D95555"/>
    <w:rsid w:val="00DA0435"/>
    <w:rsid w:val="00DA0460"/>
    <w:rsid w:val="00DA3A95"/>
    <w:rsid w:val="00DA4313"/>
    <w:rsid w:val="00DA43A0"/>
    <w:rsid w:val="00DA56F1"/>
    <w:rsid w:val="00DA650E"/>
    <w:rsid w:val="00DA6E08"/>
    <w:rsid w:val="00DB02D5"/>
    <w:rsid w:val="00DB0FA5"/>
    <w:rsid w:val="00DB15C8"/>
    <w:rsid w:val="00DB4BF3"/>
    <w:rsid w:val="00DB5968"/>
    <w:rsid w:val="00DB6D7D"/>
    <w:rsid w:val="00DC023D"/>
    <w:rsid w:val="00DC0BE1"/>
    <w:rsid w:val="00DC0F2F"/>
    <w:rsid w:val="00DC117A"/>
    <w:rsid w:val="00DC164F"/>
    <w:rsid w:val="00DC2782"/>
    <w:rsid w:val="00DC45D1"/>
    <w:rsid w:val="00DC7145"/>
    <w:rsid w:val="00DC7B26"/>
    <w:rsid w:val="00DD026A"/>
    <w:rsid w:val="00DD05CA"/>
    <w:rsid w:val="00DD0E18"/>
    <w:rsid w:val="00DD2499"/>
    <w:rsid w:val="00DD3DE8"/>
    <w:rsid w:val="00DD3E46"/>
    <w:rsid w:val="00DD741D"/>
    <w:rsid w:val="00DE0925"/>
    <w:rsid w:val="00DE1D81"/>
    <w:rsid w:val="00DE46DE"/>
    <w:rsid w:val="00DE482B"/>
    <w:rsid w:val="00DE646B"/>
    <w:rsid w:val="00DE6734"/>
    <w:rsid w:val="00DE7447"/>
    <w:rsid w:val="00DE7AFD"/>
    <w:rsid w:val="00DE7C56"/>
    <w:rsid w:val="00DF49C2"/>
    <w:rsid w:val="00DF7A48"/>
    <w:rsid w:val="00E03057"/>
    <w:rsid w:val="00E03521"/>
    <w:rsid w:val="00E036DE"/>
    <w:rsid w:val="00E03D10"/>
    <w:rsid w:val="00E13594"/>
    <w:rsid w:val="00E136D7"/>
    <w:rsid w:val="00E156F9"/>
    <w:rsid w:val="00E15A1A"/>
    <w:rsid w:val="00E15AA3"/>
    <w:rsid w:val="00E21644"/>
    <w:rsid w:val="00E22527"/>
    <w:rsid w:val="00E22B81"/>
    <w:rsid w:val="00E231E3"/>
    <w:rsid w:val="00E23DC5"/>
    <w:rsid w:val="00E2484C"/>
    <w:rsid w:val="00E30BAA"/>
    <w:rsid w:val="00E316BF"/>
    <w:rsid w:val="00E32944"/>
    <w:rsid w:val="00E33340"/>
    <w:rsid w:val="00E3683F"/>
    <w:rsid w:val="00E368C6"/>
    <w:rsid w:val="00E37A12"/>
    <w:rsid w:val="00E37D28"/>
    <w:rsid w:val="00E414FD"/>
    <w:rsid w:val="00E4348C"/>
    <w:rsid w:val="00E44B4C"/>
    <w:rsid w:val="00E47590"/>
    <w:rsid w:val="00E500E0"/>
    <w:rsid w:val="00E51EDD"/>
    <w:rsid w:val="00E52752"/>
    <w:rsid w:val="00E5438D"/>
    <w:rsid w:val="00E56CCE"/>
    <w:rsid w:val="00E56F3D"/>
    <w:rsid w:val="00E64A6A"/>
    <w:rsid w:val="00E65471"/>
    <w:rsid w:val="00E66AB7"/>
    <w:rsid w:val="00E70F43"/>
    <w:rsid w:val="00E712ED"/>
    <w:rsid w:val="00E71346"/>
    <w:rsid w:val="00E71AE0"/>
    <w:rsid w:val="00E7233C"/>
    <w:rsid w:val="00E72FCB"/>
    <w:rsid w:val="00E74E9B"/>
    <w:rsid w:val="00E763FD"/>
    <w:rsid w:val="00E77EC2"/>
    <w:rsid w:val="00E84D39"/>
    <w:rsid w:val="00E9010A"/>
    <w:rsid w:val="00E9050D"/>
    <w:rsid w:val="00E91B65"/>
    <w:rsid w:val="00E931A3"/>
    <w:rsid w:val="00E94B6B"/>
    <w:rsid w:val="00EA0245"/>
    <w:rsid w:val="00EA3BA7"/>
    <w:rsid w:val="00EA406B"/>
    <w:rsid w:val="00EA5F33"/>
    <w:rsid w:val="00EB0340"/>
    <w:rsid w:val="00EB0738"/>
    <w:rsid w:val="00EB1E84"/>
    <w:rsid w:val="00EB4142"/>
    <w:rsid w:val="00EB56DE"/>
    <w:rsid w:val="00EB6B73"/>
    <w:rsid w:val="00EB7D6B"/>
    <w:rsid w:val="00EC1043"/>
    <w:rsid w:val="00EC1289"/>
    <w:rsid w:val="00EC1CF2"/>
    <w:rsid w:val="00EC360B"/>
    <w:rsid w:val="00EC407B"/>
    <w:rsid w:val="00EC5B4F"/>
    <w:rsid w:val="00ED0231"/>
    <w:rsid w:val="00ED24FA"/>
    <w:rsid w:val="00ED570D"/>
    <w:rsid w:val="00ED71F3"/>
    <w:rsid w:val="00EE03F7"/>
    <w:rsid w:val="00EE048F"/>
    <w:rsid w:val="00EE1C03"/>
    <w:rsid w:val="00EE2959"/>
    <w:rsid w:val="00EE2CF7"/>
    <w:rsid w:val="00EE400F"/>
    <w:rsid w:val="00EE6A8A"/>
    <w:rsid w:val="00EE76FE"/>
    <w:rsid w:val="00EF29D1"/>
    <w:rsid w:val="00EF5488"/>
    <w:rsid w:val="00EF54AD"/>
    <w:rsid w:val="00EF5551"/>
    <w:rsid w:val="00EF75A1"/>
    <w:rsid w:val="00F00370"/>
    <w:rsid w:val="00F02354"/>
    <w:rsid w:val="00F02F97"/>
    <w:rsid w:val="00F063E9"/>
    <w:rsid w:val="00F07F97"/>
    <w:rsid w:val="00F10B90"/>
    <w:rsid w:val="00F1252F"/>
    <w:rsid w:val="00F138F5"/>
    <w:rsid w:val="00F15E9B"/>
    <w:rsid w:val="00F207B8"/>
    <w:rsid w:val="00F2413F"/>
    <w:rsid w:val="00F261CA"/>
    <w:rsid w:val="00F27EEB"/>
    <w:rsid w:val="00F30C4A"/>
    <w:rsid w:val="00F3358D"/>
    <w:rsid w:val="00F3593F"/>
    <w:rsid w:val="00F36EFA"/>
    <w:rsid w:val="00F4033D"/>
    <w:rsid w:val="00F435AA"/>
    <w:rsid w:val="00F4630D"/>
    <w:rsid w:val="00F51642"/>
    <w:rsid w:val="00F574E6"/>
    <w:rsid w:val="00F616FE"/>
    <w:rsid w:val="00F617BB"/>
    <w:rsid w:val="00F635DD"/>
    <w:rsid w:val="00F645B1"/>
    <w:rsid w:val="00F65D83"/>
    <w:rsid w:val="00F6687C"/>
    <w:rsid w:val="00F67711"/>
    <w:rsid w:val="00F71D96"/>
    <w:rsid w:val="00F808F5"/>
    <w:rsid w:val="00F826F9"/>
    <w:rsid w:val="00F82948"/>
    <w:rsid w:val="00F838A2"/>
    <w:rsid w:val="00F83D96"/>
    <w:rsid w:val="00F85A86"/>
    <w:rsid w:val="00F87E38"/>
    <w:rsid w:val="00F92F7E"/>
    <w:rsid w:val="00F9320A"/>
    <w:rsid w:val="00F94F62"/>
    <w:rsid w:val="00F97608"/>
    <w:rsid w:val="00F97760"/>
    <w:rsid w:val="00FA0F39"/>
    <w:rsid w:val="00FA220C"/>
    <w:rsid w:val="00FA4A61"/>
    <w:rsid w:val="00FA6E99"/>
    <w:rsid w:val="00FB1475"/>
    <w:rsid w:val="00FB1F1F"/>
    <w:rsid w:val="00FB49B6"/>
    <w:rsid w:val="00FB4C60"/>
    <w:rsid w:val="00FB4EB6"/>
    <w:rsid w:val="00FB5455"/>
    <w:rsid w:val="00FC0E36"/>
    <w:rsid w:val="00FC6262"/>
    <w:rsid w:val="00FC6680"/>
    <w:rsid w:val="00FD3C91"/>
    <w:rsid w:val="00FD4D22"/>
    <w:rsid w:val="00FE0E97"/>
    <w:rsid w:val="00FE3881"/>
    <w:rsid w:val="00FE4A0F"/>
    <w:rsid w:val="00FE572F"/>
    <w:rsid w:val="00FE5DF9"/>
    <w:rsid w:val="00FE708E"/>
    <w:rsid w:val="00FF002F"/>
    <w:rsid w:val="00FF3E4A"/>
    <w:rsid w:val="00FF53CD"/>
    <w:rsid w:val="00FF5768"/>
    <w:rsid w:val="00FF69E0"/>
    <w:rsid w:val="00FF6CC7"/>
    <w:rsid w:val="00FF7497"/>
    <w:rsid w:val="00FF7AC9"/>
    <w:rsid w:val="074A3930"/>
    <w:rsid w:val="0F5C32C3"/>
    <w:rsid w:val="17F7713F"/>
    <w:rsid w:val="1ABD7B6C"/>
    <w:rsid w:val="1DD96785"/>
    <w:rsid w:val="1F370138"/>
    <w:rsid w:val="289276CD"/>
    <w:rsid w:val="2AC119B5"/>
    <w:rsid w:val="35C73E4C"/>
    <w:rsid w:val="385C428F"/>
    <w:rsid w:val="3EE945C3"/>
    <w:rsid w:val="41525B1D"/>
    <w:rsid w:val="46244620"/>
    <w:rsid w:val="49CE62AB"/>
    <w:rsid w:val="4CCA390C"/>
    <w:rsid w:val="4FD41305"/>
    <w:rsid w:val="50716C05"/>
    <w:rsid w:val="54FD06DB"/>
    <w:rsid w:val="566F6BDB"/>
    <w:rsid w:val="58101653"/>
    <w:rsid w:val="5D310E89"/>
    <w:rsid w:val="5DB95992"/>
    <w:rsid w:val="656B2331"/>
    <w:rsid w:val="6B7071D4"/>
    <w:rsid w:val="6C4D1995"/>
    <w:rsid w:val="6CF5746F"/>
    <w:rsid w:val="6F9473A6"/>
    <w:rsid w:val="7EC4738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317426"/>
  <w15:docId w15:val="{B602DDC7-B357-4835-B8CB-1A097B29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9" w:lineRule="auto"/>
    </w:pPr>
    <w:rPr>
      <w:rFonts w:asciiTheme="minorHAnsi" w:eastAsiaTheme="minorHAnsi" w:hAnsiTheme="minorHAnsi" w:cstheme="minorBidi"/>
      <w:sz w:val="22"/>
      <w:szCs w:val="22"/>
      <w:lang w:val="sr-Cyrl-R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spacing w:after="0" w:line="276" w:lineRule="auto"/>
      <w:outlineLvl w:val="2"/>
    </w:pPr>
    <w:rPr>
      <w:rFonts w:ascii="Calibri" w:eastAsia="Times New Roman" w:hAnsi="Calibri" w:cs="Times New Roman"/>
      <w:smallCaps/>
      <w:spacing w:val="5"/>
      <w:sz w:val="24"/>
      <w:szCs w:val="24"/>
      <w:lang w:val="en-US"/>
    </w:rPr>
  </w:style>
  <w:style w:type="paragraph" w:styleId="Heading4">
    <w:name w:val="heading 4"/>
    <w:basedOn w:val="Normal"/>
    <w:next w:val="Normal"/>
    <w:link w:val="Heading4Char"/>
    <w:uiPriority w:val="9"/>
    <w:qFormat/>
    <w:pPr>
      <w:spacing w:after="0" w:line="276" w:lineRule="auto"/>
      <w:outlineLvl w:val="3"/>
    </w:pPr>
    <w:rPr>
      <w:rFonts w:ascii="Calibri" w:eastAsia="Times New Roman" w:hAnsi="Calibri" w:cs="Times New Roman"/>
      <w:i/>
      <w:iCs/>
      <w:smallCaps/>
      <w:spacing w:val="10"/>
      <w:lang w:val="en-US"/>
    </w:rPr>
  </w:style>
  <w:style w:type="paragraph" w:styleId="Heading5">
    <w:name w:val="heading 5"/>
    <w:basedOn w:val="Normal"/>
    <w:next w:val="Normal"/>
    <w:link w:val="Heading5Char"/>
    <w:uiPriority w:val="9"/>
    <w:qFormat/>
    <w:pPr>
      <w:spacing w:after="0" w:line="276" w:lineRule="auto"/>
      <w:outlineLvl w:val="4"/>
    </w:pPr>
    <w:rPr>
      <w:rFonts w:ascii="Calibri" w:eastAsia="Times New Roman" w:hAnsi="Calibri" w:cs="Times New Roman"/>
      <w:smallCaps/>
      <w:color w:val="538135"/>
      <w:spacing w:val="10"/>
      <w:lang w:val="en-US"/>
    </w:rPr>
  </w:style>
  <w:style w:type="paragraph" w:styleId="Heading6">
    <w:name w:val="heading 6"/>
    <w:basedOn w:val="Normal"/>
    <w:next w:val="Normal"/>
    <w:link w:val="Heading6Char"/>
    <w:uiPriority w:val="9"/>
    <w:qFormat/>
    <w:pPr>
      <w:spacing w:after="0" w:line="276" w:lineRule="auto"/>
      <w:outlineLvl w:val="5"/>
    </w:pPr>
    <w:rPr>
      <w:rFonts w:ascii="Calibri" w:eastAsia="Times New Roman" w:hAnsi="Calibri" w:cs="Times New Roman"/>
      <w:smallCaps/>
      <w:color w:val="70AD47"/>
      <w:spacing w:val="5"/>
      <w:lang w:val="en-US"/>
    </w:rPr>
  </w:style>
  <w:style w:type="paragraph" w:styleId="Heading7">
    <w:name w:val="heading 7"/>
    <w:basedOn w:val="Normal"/>
    <w:next w:val="Normal"/>
    <w:link w:val="Heading7Char"/>
    <w:uiPriority w:val="9"/>
    <w:qFormat/>
    <w:pPr>
      <w:spacing w:after="0" w:line="276" w:lineRule="auto"/>
      <w:outlineLvl w:val="6"/>
    </w:pPr>
    <w:rPr>
      <w:rFonts w:ascii="Calibri" w:eastAsia="Times New Roman" w:hAnsi="Calibri" w:cs="Times New Roman"/>
      <w:b/>
      <w:bCs/>
      <w:smallCaps/>
      <w:color w:val="70AD47"/>
      <w:spacing w:val="10"/>
      <w:sz w:val="20"/>
      <w:szCs w:val="20"/>
      <w:lang w:val="en-US"/>
    </w:rPr>
  </w:style>
  <w:style w:type="paragraph" w:styleId="Heading8">
    <w:name w:val="heading 8"/>
    <w:basedOn w:val="Normal"/>
    <w:next w:val="Normal"/>
    <w:link w:val="Heading8Char"/>
    <w:uiPriority w:val="9"/>
    <w:qFormat/>
    <w:pPr>
      <w:spacing w:after="0" w:line="276" w:lineRule="auto"/>
      <w:outlineLvl w:val="7"/>
    </w:pPr>
    <w:rPr>
      <w:rFonts w:ascii="Calibri" w:eastAsia="Times New Roman" w:hAnsi="Calibri" w:cs="Times New Roman"/>
      <w:b/>
      <w:bCs/>
      <w:i/>
      <w:iCs/>
      <w:smallCaps/>
      <w:color w:val="538135"/>
      <w:sz w:val="20"/>
      <w:szCs w:val="20"/>
      <w:lang w:val="en-US"/>
    </w:rPr>
  </w:style>
  <w:style w:type="paragraph" w:styleId="Heading9">
    <w:name w:val="heading 9"/>
    <w:basedOn w:val="Normal"/>
    <w:next w:val="Normal"/>
    <w:link w:val="Heading9Char"/>
    <w:uiPriority w:val="9"/>
    <w:qFormat/>
    <w:pPr>
      <w:spacing w:after="0" w:line="276" w:lineRule="auto"/>
      <w:outlineLvl w:val="8"/>
    </w:pPr>
    <w:rPr>
      <w:rFonts w:ascii="Calibri" w:eastAsia="Times New Roman" w:hAnsi="Calibri" w:cs="Times New Roman"/>
      <w:b/>
      <w:bCs/>
      <w:i/>
      <w:iCs/>
      <w:smallCaps/>
      <w:color w:val="385623"/>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pPr>
      <w:spacing w:after="120" w:line="276" w:lineRule="auto"/>
      <w:jc w:val="both"/>
    </w:pPr>
    <w:rPr>
      <w:rFonts w:ascii="Calibri" w:eastAsia="Times New Roman" w:hAnsi="Calibri" w:cs="Times New Roman"/>
      <w:sz w:val="20"/>
      <w:szCs w:val="20"/>
      <w:lang w:val="en-US"/>
    </w:rPr>
  </w:style>
  <w:style w:type="paragraph" w:styleId="Caption">
    <w:name w:val="caption"/>
    <w:basedOn w:val="Normal"/>
    <w:next w:val="Normal"/>
    <w:uiPriority w:val="35"/>
    <w:qFormat/>
    <w:pPr>
      <w:spacing w:after="200" w:line="276" w:lineRule="auto"/>
      <w:jc w:val="both"/>
    </w:pPr>
    <w:rPr>
      <w:rFonts w:ascii="Calibri" w:eastAsia="Times New Roman" w:hAnsi="Calibri" w:cs="Times New Roman"/>
      <w:b/>
      <w:bCs/>
      <w:caps/>
      <w:sz w:val="16"/>
      <w:szCs w:val="16"/>
      <w:lang w:val="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after="200" w:line="240" w:lineRule="auto"/>
      <w:jc w:val="both"/>
    </w:pPr>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uiPriority w:val="20"/>
    <w:qFormat/>
    <w:rPr>
      <w:b/>
      <w:bCs/>
      <w:i/>
      <w:iCs/>
      <w:spacing w:val="10"/>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1"/>
    <w:qFormat/>
    <w:rsid w:val="002C0B0E"/>
    <w:pPr>
      <w:spacing w:after="0" w:line="240"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pPr>
      <w:tabs>
        <w:tab w:val="center" w:pos="4819"/>
        <w:tab w:val="right" w:pos="9638"/>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rPr>
  </w:style>
  <w:style w:type="character" w:styleId="Hyperlink">
    <w:name w:val="Hyperlink"/>
    <w:uiPriority w:val="99"/>
    <w:unhideWhenUsed/>
    <w:rPr>
      <w:color w:val="0000FF"/>
      <w:u w:val="single"/>
    </w:rPr>
  </w:style>
  <w:style w:type="character" w:styleId="LineNumber">
    <w:name w:val="line number"/>
    <w:uiPriority w:val="99"/>
    <w:unhideWhenUsed/>
    <w:qFormat/>
  </w:style>
  <w:style w:type="paragraph" w:styleId="List">
    <w:name w:val="List"/>
    <w:basedOn w:val="BodyText"/>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qFormat/>
    <w:pPr>
      <w:spacing w:after="0" w:line="240" w:lineRule="auto"/>
      <w:jc w:val="both"/>
    </w:pPr>
    <w:rPr>
      <w:rFonts w:ascii="Calibri" w:eastAsia="Times New Roman" w:hAnsi="Calibri" w:cs="Times New Roman"/>
      <w:sz w:val="20"/>
      <w:szCs w:val="21"/>
      <w:lang w:val="en-US"/>
    </w:rPr>
  </w:style>
  <w:style w:type="character" w:styleId="Strong">
    <w:name w:val="Strong"/>
    <w:uiPriority w:val="22"/>
    <w:qFormat/>
    <w:rPr>
      <w:b/>
      <w:bCs/>
      <w:color w:val="70AD47"/>
    </w:rPr>
  </w:style>
  <w:style w:type="paragraph" w:styleId="Subtitle">
    <w:name w:val="Subtitle"/>
    <w:basedOn w:val="Normal"/>
    <w:next w:val="Normal"/>
    <w:link w:val="SubtitleChar"/>
    <w:uiPriority w:val="11"/>
    <w:qFormat/>
    <w:pPr>
      <w:spacing w:after="720" w:line="240" w:lineRule="auto"/>
      <w:jc w:val="right"/>
    </w:pPr>
    <w:rPr>
      <w:rFonts w:ascii="Calibri Light" w:eastAsia="SimSun" w:hAnsi="Calibri Light" w:cs="Times New Roman"/>
      <w:sz w:val="20"/>
      <w:szCs w:val="20"/>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top w:val="single" w:sz="8" w:space="1" w:color="70AD47"/>
      </w:pBdr>
      <w:spacing w:after="120" w:line="240" w:lineRule="auto"/>
      <w:jc w:val="right"/>
    </w:pPr>
    <w:rPr>
      <w:rFonts w:ascii="Calibri" w:eastAsia="Times New Roman" w:hAnsi="Calibri" w:cs="Times New Roman"/>
      <w:smallCaps/>
      <w:color w:val="262626"/>
      <w:sz w:val="52"/>
      <w:szCs w:val="52"/>
      <w:lang w:val="en-US"/>
    </w:rPr>
  </w:style>
  <w:style w:type="paragraph" w:styleId="TOC1">
    <w:name w:val="toc 1"/>
    <w:basedOn w:val="Normal"/>
    <w:next w:val="Normal"/>
    <w:autoRedefine/>
    <w:uiPriority w:val="39"/>
    <w:unhideWhenUsed/>
    <w:rsid w:val="005B26A9"/>
    <w:pPr>
      <w:tabs>
        <w:tab w:val="right" w:leader="dot" w:pos="9628"/>
      </w:tabs>
      <w:spacing w:after="100" w:line="240" w:lineRule="auto"/>
      <w:ind w:left="601" w:hanging="601"/>
      <w:jc w:val="both"/>
    </w:pPr>
    <w:rPr>
      <w:rFonts w:ascii="Noto Sans" w:hAnsi="Noto Sans" w:cs="Noto Sans"/>
      <w:iCs/>
      <w:sz w:val="18"/>
      <w:szCs w:val="18"/>
      <w:lang w:val="en-GB"/>
    </w:rPr>
  </w:style>
  <w:style w:type="paragraph" w:styleId="TOC2">
    <w:name w:val="toc 2"/>
    <w:basedOn w:val="Normal"/>
    <w:next w:val="Normal"/>
    <w:autoRedefine/>
    <w:uiPriority w:val="39"/>
    <w:unhideWhenUsed/>
    <w:pPr>
      <w:spacing w:after="100"/>
      <w:ind w:left="220"/>
    </w:pPr>
    <w:rPr>
      <w:lang w:val="en-GB"/>
    </w:rPr>
  </w:style>
  <w:style w:type="paragraph" w:styleId="TOC3">
    <w:name w:val="toc 3"/>
    <w:basedOn w:val="Normal"/>
    <w:next w:val="Normal"/>
    <w:uiPriority w:val="39"/>
    <w:unhideWhenUsed/>
    <w:pPr>
      <w:spacing w:after="200" w:line="276" w:lineRule="auto"/>
      <w:ind w:left="440"/>
      <w:jc w:val="both"/>
    </w:pPr>
    <w:rPr>
      <w:rFonts w:ascii="Calibri" w:eastAsia="Times New Roman" w:hAnsi="Calibri" w:cs="Times New Roman"/>
      <w:sz w:val="20"/>
      <w:szCs w:val="20"/>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it-IT"/>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it-IT"/>
    </w:rPr>
  </w:style>
  <w:style w:type="character" w:customStyle="1" w:styleId="Heading3Char">
    <w:name w:val="Heading 3 Char"/>
    <w:basedOn w:val="DefaultParagraphFont"/>
    <w:link w:val="Heading3"/>
    <w:uiPriority w:val="9"/>
    <w:qFormat/>
    <w:rPr>
      <w:rFonts w:ascii="Calibri" w:eastAsia="Times New Roman" w:hAnsi="Calibri" w:cs="Times New Roman"/>
      <w:smallCaps/>
      <w:spacing w:val="5"/>
      <w:sz w:val="24"/>
      <w:szCs w:val="24"/>
      <w:lang w:val="en-US"/>
    </w:rPr>
  </w:style>
  <w:style w:type="character" w:customStyle="1" w:styleId="Heading4Char">
    <w:name w:val="Heading 4 Char"/>
    <w:basedOn w:val="DefaultParagraphFont"/>
    <w:link w:val="Heading4"/>
    <w:uiPriority w:val="9"/>
    <w:qFormat/>
    <w:rPr>
      <w:rFonts w:ascii="Calibri" w:eastAsia="Times New Roman" w:hAnsi="Calibri" w:cs="Times New Roman"/>
      <w:i/>
      <w:iCs/>
      <w:smallCaps/>
      <w:spacing w:val="10"/>
      <w:lang w:val="en-US"/>
    </w:rPr>
  </w:style>
  <w:style w:type="character" w:customStyle="1" w:styleId="Heading5Char">
    <w:name w:val="Heading 5 Char"/>
    <w:basedOn w:val="DefaultParagraphFont"/>
    <w:link w:val="Heading5"/>
    <w:uiPriority w:val="9"/>
    <w:qFormat/>
    <w:rPr>
      <w:rFonts w:ascii="Calibri" w:eastAsia="Times New Roman" w:hAnsi="Calibri" w:cs="Times New Roman"/>
      <w:smallCaps/>
      <w:color w:val="538135"/>
      <w:spacing w:val="10"/>
      <w:lang w:val="en-US"/>
    </w:rPr>
  </w:style>
  <w:style w:type="character" w:customStyle="1" w:styleId="Heading6Char">
    <w:name w:val="Heading 6 Char"/>
    <w:basedOn w:val="DefaultParagraphFont"/>
    <w:link w:val="Heading6"/>
    <w:uiPriority w:val="9"/>
    <w:qFormat/>
    <w:rPr>
      <w:rFonts w:ascii="Calibri" w:eastAsia="Times New Roman" w:hAnsi="Calibri" w:cs="Times New Roman"/>
      <w:smallCaps/>
      <w:color w:val="70AD47"/>
      <w:spacing w:val="5"/>
      <w:lang w:val="en-US"/>
    </w:rPr>
  </w:style>
  <w:style w:type="character" w:customStyle="1" w:styleId="Heading7Char">
    <w:name w:val="Heading 7 Char"/>
    <w:basedOn w:val="DefaultParagraphFont"/>
    <w:link w:val="Heading7"/>
    <w:uiPriority w:val="9"/>
    <w:qFormat/>
    <w:rPr>
      <w:rFonts w:ascii="Calibri" w:eastAsia="Times New Roman" w:hAnsi="Calibri" w:cs="Times New Roman"/>
      <w:b/>
      <w:bCs/>
      <w:smallCaps/>
      <w:color w:val="70AD47"/>
      <w:spacing w:val="10"/>
      <w:sz w:val="20"/>
      <w:szCs w:val="20"/>
      <w:lang w:val="en-US"/>
    </w:rPr>
  </w:style>
  <w:style w:type="character" w:customStyle="1" w:styleId="Heading8Char">
    <w:name w:val="Heading 8 Char"/>
    <w:basedOn w:val="DefaultParagraphFont"/>
    <w:link w:val="Heading8"/>
    <w:uiPriority w:val="9"/>
    <w:qFormat/>
    <w:rPr>
      <w:rFonts w:ascii="Calibri" w:eastAsia="Times New Roman" w:hAnsi="Calibri" w:cs="Times New Roman"/>
      <w:b/>
      <w:bCs/>
      <w:i/>
      <w:iCs/>
      <w:smallCaps/>
      <w:color w:val="538135"/>
      <w:sz w:val="20"/>
      <w:szCs w:val="20"/>
      <w:lang w:val="en-US"/>
    </w:rPr>
  </w:style>
  <w:style w:type="character" w:customStyle="1" w:styleId="Heading9Char">
    <w:name w:val="Heading 9 Char"/>
    <w:basedOn w:val="DefaultParagraphFont"/>
    <w:link w:val="Heading9"/>
    <w:uiPriority w:val="9"/>
    <w:qFormat/>
    <w:rPr>
      <w:rFonts w:ascii="Calibri" w:eastAsia="Times New Roman" w:hAnsi="Calibri" w:cs="Times New Roman"/>
      <w:b/>
      <w:bCs/>
      <w:i/>
      <w:iCs/>
      <w:smallCaps/>
      <w:color w:val="385623"/>
      <w:sz w:val="20"/>
      <w:szCs w:val="20"/>
      <w:lang w:val="en-US"/>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link w:val="ListParagraph"/>
    <w:uiPriority w:val="34"/>
    <w:qFormat/>
    <w:locked/>
    <w:rPr>
      <w:lang w:val="it-IT"/>
    </w:rPr>
  </w:style>
  <w:style w:type="paragraph" w:styleId="ListParagraph">
    <w:name w:val="List Paragraph"/>
    <w:aliases w:val="Dot pt,F5 List Paragraph,No Spacing1,List Paragraph Char Char Char,Indicator Text,Colorful List - Accent 11,Numbered Para 1,Bullet 1,Bullet Points,List Paragraph2,MAIN CONTENT,Normal numbered,List Paragraph12,Recommendati,List Paragraph1"/>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lang w:val="it-IT"/>
    </w:rPr>
  </w:style>
  <w:style w:type="character" w:customStyle="1" w:styleId="FooterChar">
    <w:name w:val="Footer Char"/>
    <w:basedOn w:val="DefaultParagraphFont"/>
    <w:link w:val="Footer"/>
    <w:uiPriority w:val="99"/>
    <w:qFormat/>
    <w:rPr>
      <w:lang w:val="it-IT"/>
    </w:rPr>
  </w:style>
  <w:style w:type="character" w:customStyle="1" w:styleId="FootnoteTextChar">
    <w:name w:val="Footnote Text Char"/>
    <w:basedOn w:val="DefaultParagraphFont"/>
    <w:qFormat/>
    <w:rPr>
      <w:sz w:val="20"/>
      <w:szCs w:val="20"/>
      <w:lang w:val="it-IT"/>
    </w:rPr>
  </w:style>
  <w:style w:type="character" w:customStyle="1" w:styleId="FootnoteTextChar1">
    <w:name w:val="Footnote Text Char1"/>
    <w:basedOn w:val="DefaultParagraphFont"/>
    <w:link w:val="FootnoteText"/>
    <w:qFormat/>
    <w:rsid w:val="002C0B0E"/>
    <w:rPr>
      <w:rFonts w:ascii="Arial" w:eastAsia="Times New Roman" w:hAnsi="Arial"/>
      <w:sz w:val="18"/>
      <w:lang w:val="en-GB"/>
    </w:rPr>
  </w:style>
  <w:style w:type="character" w:customStyle="1" w:styleId="FootnoteCharacters">
    <w:name w:val="Footnote Characters"/>
    <w:basedOn w:val="DefaultParagraphFont"/>
    <w:link w:val="Char2"/>
    <w:uiPriority w:val="99"/>
    <w:semiHidden/>
    <w:unhideWhenUsed/>
    <w:qFormat/>
    <w:rPr>
      <w:vertAlign w:val="superscript"/>
    </w:rPr>
  </w:style>
  <w:style w:type="paragraph" w:customStyle="1" w:styleId="Char2">
    <w:name w:val="Char2"/>
    <w:basedOn w:val="Normal"/>
    <w:link w:val="FootnoteCharacters"/>
    <w:uiPriority w:val="99"/>
    <w:qFormat/>
    <w:pPr>
      <w:spacing w:line="240" w:lineRule="exact"/>
    </w:pPr>
    <w:rPr>
      <w:vertAlign w:val="superscript"/>
      <w:lang w:val="en-GB"/>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qFormat/>
    <w:rPr>
      <w:rFonts w:ascii="Segoe UI" w:hAnsi="Segoe UI" w:cs="Segoe UI"/>
      <w:sz w:val="18"/>
      <w:szCs w:val="18"/>
      <w:lang w:val="it-IT"/>
    </w:rPr>
  </w:style>
  <w:style w:type="character" w:customStyle="1" w:styleId="NoSpacingCharChar">
    <w:name w:val="No Spacing Char Char"/>
    <w:link w:val="NoSpacingChar"/>
    <w:qFormat/>
    <w:locked/>
    <w:rPr>
      <w:rFonts w:ascii="Century Schoolbook" w:eastAsia="Calibri" w:hAnsi="Century Schoolbook" w:cs="Times New Roman"/>
      <w:color w:val="000066"/>
      <w:sz w:val="20"/>
      <w:szCs w:val="24"/>
      <w:lang w:val="en-US" w:eastAsia="en-GB"/>
    </w:rPr>
  </w:style>
  <w:style w:type="paragraph" w:customStyle="1" w:styleId="NoSpacingChar">
    <w:name w:val="No Spacing Char"/>
    <w:link w:val="NoSpacingCharChar"/>
    <w:qFormat/>
    <w:pPr>
      <w:suppressAutoHyphens/>
    </w:pPr>
    <w:rPr>
      <w:rFonts w:ascii="Century Schoolbook" w:eastAsia="Calibri" w:hAnsi="Century Schoolbook"/>
      <w:color w:val="000066"/>
      <w:szCs w:val="24"/>
      <w:lang w:eastAsia="en-GB"/>
    </w:rPr>
  </w:style>
  <w:style w:type="character" w:customStyle="1" w:styleId="BodyTextChar">
    <w:name w:val="Body Text Char"/>
    <w:basedOn w:val="DefaultParagraphFont"/>
    <w:link w:val="BodyText"/>
    <w:uiPriority w:val="99"/>
    <w:qFormat/>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qFormat/>
    <w:rPr>
      <w:rFonts w:ascii="Calibri" w:eastAsia="Times New Roman" w:hAnsi="Calibri" w:cs="Times New Roman"/>
      <w:sz w:val="20"/>
      <w:szCs w:val="20"/>
      <w:lang w:val="en-US"/>
    </w:rPr>
  </w:style>
  <w:style w:type="character" w:customStyle="1" w:styleId="CommentSubjectChar">
    <w:name w:val="Comment Subject Char"/>
    <w:basedOn w:val="CommentTextChar"/>
    <w:link w:val="CommentSubject"/>
    <w:uiPriority w:val="99"/>
    <w:qFormat/>
    <w:rPr>
      <w:rFonts w:ascii="Calibri" w:eastAsia="Times New Roman" w:hAnsi="Calibri" w:cs="Times New Roman"/>
      <w:b/>
      <w:bCs/>
      <w:sz w:val="20"/>
      <w:szCs w:val="20"/>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qFormat/>
    <w:rPr>
      <w:rFonts w:ascii="Calibri" w:eastAsia="Times New Roman" w:hAnsi="Calibri" w:cs="Times New Roman"/>
      <w:sz w:val="20"/>
      <w:szCs w:val="21"/>
      <w:lang w:val="en-US"/>
    </w:rPr>
  </w:style>
  <w:style w:type="character" w:customStyle="1" w:styleId="SubtitleChar">
    <w:name w:val="Subtitle Char"/>
    <w:basedOn w:val="DefaultParagraphFont"/>
    <w:link w:val="Subtitle"/>
    <w:uiPriority w:val="11"/>
    <w:qFormat/>
    <w:rPr>
      <w:rFonts w:ascii="Calibri Light" w:eastAsia="SimSun" w:hAnsi="Calibri Light" w:cs="Times New Roman"/>
      <w:sz w:val="20"/>
      <w:szCs w:val="20"/>
      <w:lang w:val="en-US"/>
    </w:rPr>
  </w:style>
  <w:style w:type="character" w:customStyle="1" w:styleId="TitleChar">
    <w:name w:val="Title Char"/>
    <w:basedOn w:val="DefaultParagraphFont"/>
    <w:link w:val="Title"/>
    <w:uiPriority w:val="10"/>
    <w:qFormat/>
    <w:rPr>
      <w:rFonts w:ascii="Calibri" w:eastAsia="Times New Roman" w:hAnsi="Calibri" w:cs="Times New Roman"/>
      <w:smallCaps/>
      <w:color w:val="262626"/>
      <w:sz w:val="52"/>
      <w:szCs w:val="52"/>
      <w:lang w:val="en-US"/>
    </w:rPr>
  </w:style>
  <w:style w:type="character" w:customStyle="1" w:styleId="TabletextChar">
    <w:name w:val="Table text Char"/>
    <w:link w:val="Tabletext"/>
    <w:qFormat/>
    <w:locked/>
    <w:rPr>
      <w:rFonts w:ascii="Arial" w:hAnsi="Arial" w:cs="Arial"/>
      <w:sz w:val="20"/>
      <w:szCs w:val="20"/>
    </w:rPr>
  </w:style>
  <w:style w:type="paragraph" w:customStyle="1" w:styleId="Tabletext">
    <w:name w:val="Table text"/>
    <w:basedOn w:val="BodyText"/>
    <w:link w:val="TabletextChar"/>
    <w:qFormat/>
    <w:pPr>
      <w:spacing w:after="240" w:line="240" w:lineRule="auto"/>
    </w:pPr>
    <w:rPr>
      <w:rFonts w:ascii="Arial" w:eastAsiaTheme="minorHAnsi" w:hAnsi="Arial" w:cs="Arial"/>
      <w:lang w:val="en-GB"/>
    </w:rPr>
  </w:style>
  <w:style w:type="character" w:customStyle="1" w:styleId="oj-italic">
    <w:name w:val="oj-italic"/>
    <w:qFormat/>
  </w:style>
  <w:style w:type="character" w:customStyle="1" w:styleId="UnresolvedMention1">
    <w:name w:val="Unresolved Mention1"/>
    <w:uiPriority w:val="99"/>
    <w:unhideWhenUsed/>
    <w:qFormat/>
    <w:rPr>
      <w:color w:val="605E5C"/>
      <w:shd w:val="clear" w:color="auto" w:fill="E1DFDD"/>
    </w:rPr>
  </w:style>
  <w:style w:type="character" w:customStyle="1" w:styleId="rightside">
    <w:name w:val="right_side"/>
    <w:qFormat/>
  </w:style>
  <w:style w:type="character" w:customStyle="1" w:styleId="y2iqfc">
    <w:name w:val="y2iqfc"/>
    <w:qFormat/>
  </w:style>
  <w:style w:type="character" w:customStyle="1" w:styleId="QuoteChar">
    <w:name w:val="Quote Char"/>
    <w:basedOn w:val="DefaultParagraphFont"/>
    <w:link w:val="Quote"/>
    <w:uiPriority w:val="29"/>
    <w:qFormat/>
    <w:rPr>
      <w:rFonts w:ascii="Calibri" w:eastAsia="Times New Roman" w:hAnsi="Calibri" w:cs="Times New Roman"/>
      <w:i/>
      <w:iCs/>
      <w:sz w:val="20"/>
      <w:szCs w:val="20"/>
      <w:lang w:val="en-US"/>
    </w:rPr>
  </w:style>
  <w:style w:type="paragraph" w:styleId="Quote">
    <w:name w:val="Quote"/>
    <w:basedOn w:val="Normal"/>
    <w:next w:val="Normal"/>
    <w:link w:val="QuoteChar"/>
    <w:uiPriority w:val="29"/>
    <w:qFormat/>
    <w:pPr>
      <w:spacing w:after="200" w:line="276" w:lineRule="auto"/>
      <w:jc w:val="both"/>
    </w:pPr>
    <w:rPr>
      <w:rFonts w:ascii="Calibri" w:eastAsia="Times New Roman" w:hAnsi="Calibri" w:cs="Times New Roman"/>
      <w:i/>
      <w:iCs/>
      <w:sz w:val="20"/>
      <w:szCs w:val="20"/>
      <w:lang w:val="en-US"/>
    </w:rPr>
  </w:style>
  <w:style w:type="character" w:customStyle="1" w:styleId="IntenseQuoteChar">
    <w:name w:val="Intense Quote Char"/>
    <w:basedOn w:val="DefaultParagraphFont"/>
    <w:link w:val="IntenseQuote"/>
    <w:uiPriority w:val="30"/>
    <w:qFormat/>
    <w:rPr>
      <w:rFonts w:ascii="Calibri" w:eastAsia="Times New Roman" w:hAnsi="Calibri" w:cs="Times New Roman"/>
      <w:b/>
      <w:bCs/>
      <w:i/>
      <w:iCs/>
      <w:sz w:val="20"/>
      <w:szCs w:val="20"/>
      <w:lang w:val="en-US"/>
    </w:rPr>
  </w:style>
  <w:style w:type="paragraph" w:styleId="IntenseQuote">
    <w:name w:val="Intense Quote"/>
    <w:basedOn w:val="Normal"/>
    <w:next w:val="Normal"/>
    <w:link w:val="IntenseQuoteChar"/>
    <w:uiPriority w:val="30"/>
    <w:qFormat/>
    <w:pPr>
      <w:pBdr>
        <w:top w:val="single" w:sz="8" w:space="1" w:color="70AD47"/>
      </w:pBdr>
      <w:spacing w:before="140" w:after="140" w:line="276" w:lineRule="auto"/>
      <w:ind w:left="1440" w:right="1440"/>
      <w:jc w:val="both"/>
    </w:pPr>
    <w:rPr>
      <w:rFonts w:ascii="Calibri" w:eastAsia="Times New Roman" w:hAnsi="Calibri" w:cs="Times New Roman"/>
      <w:b/>
      <w:bCs/>
      <w:i/>
      <w:iCs/>
      <w:sz w:val="20"/>
      <w:szCs w:val="20"/>
      <w:lang w:val="en-U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i/>
      <w:iCs/>
      <w:color w:val="70AD47"/>
      <w:spacing w:val="10"/>
    </w:rPr>
  </w:style>
  <w:style w:type="character" w:customStyle="1" w:styleId="SubtleReference1">
    <w:name w:val="Subtle Reference1"/>
    <w:uiPriority w:val="31"/>
    <w:qFormat/>
    <w:rPr>
      <w:b/>
      <w:bCs/>
    </w:rPr>
  </w:style>
  <w:style w:type="character" w:customStyle="1" w:styleId="IntenseReference1">
    <w:name w:val="Intense Reference1"/>
    <w:uiPriority w:val="32"/>
    <w:qFormat/>
    <w:rPr>
      <w:b/>
      <w:bCs/>
      <w:smallCaps/>
      <w:spacing w:val="5"/>
      <w:sz w:val="22"/>
      <w:szCs w:val="22"/>
      <w:u w:val="single"/>
    </w:rPr>
  </w:style>
  <w:style w:type="character" w:customStyle="1" w:styleId="BookTitle1">
    <w:name w:val="Book Title1"/>
    <w:uiPriority w:val="33"/>
    <w:qFormat/>
    <w:rPr>
      <w:rFonts w:ascii="Calibri Light" w:eastAsia="SimSun" w:hAnsi="Calibri Light" w:cs="Times New Roman"/>
      <w:i/>
      <w:iCs/>
      <w:sz w:val="20"/>
      <w:szCs w:val="20"/>
    </w:rPr>
  </w:style>
  <w:style w:type="character" w:customStyle="1" w:styleId="IndexLink">
    <w:name w:val="Index Link"/>
    <w:qFormat/>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BodyTextChar1">
    <w:name w:val="Body Text Char1"/>
    <w:basedOn w:val="DefaultParagraphFont"/>
    <w:uiPriority w:val="99"/>
    <w:semiHidden/>
    <w:qFormat/>
    <w:rPr>
      <w:lang w:val="it-IT"/>
    </w:rPr>
  </w:style>
  <w:style w:type="character" w:customStyle="1" w:styleId="HeaderChar1">
    <w:name w:val="Header Char1"/>
    <w:basedOn w:val="DefaultParagraphFont"/>
    <w:uiPriority w:val="99"/>
    <w:semiHidden/>
    <w:qFormat/>
    <w:rPr>
      <w:lang w:val="it-IT"/>
    </w:rPr>
  </w:style>
  <w:style w:type="character" w:customStyle="1" w:styleId="FooterChar1">
    <w:name w:val="Footer Char1"/>
    <w:basedOn w:val="DefaultParagraphFont"/>
    <w:uiPriority w:val="99"/>
    <w:semiHidden/>
    <w:qFormat/>
    <w:rPr>
      <w:lang w:val="it-IT"/>
    </w:rPr>
  </w:style>
  <w:style w:type="character" w:customStyle="1" w:styleId="FootnoteTextChar2">
    <w:name w:val="Footnote Text Char2"/>
    <w:basedOn w:val="DefaultParagraphFont"/>
    <w:uiPriority w:val="99"/>
    <w:semiHidden/>
    <w:qFormat/>
    <w:rPr>
      <w:sz w:val="20"/>
      <w:szCs w:val="20"/>
      <w:lang w:val="it-IT"/>
    </w:rPr>
  </w:style>
  <w:style w:type="character" w:customStyle="1" w:styleId="BalloonTextChar1">
    <w:name w:val="Balloon Text Char1"/>
    <w:basedOn w:val="DefaultParagraphFont"/>
    <w:uiPriority w:val="99"/>
    <w:semiHidden/>
    <w:qFormat/>
    <w:rPr>
      <w:rFonts w:ascii="Segoe UI" w:hAnsi="Segoe UI" w:cs="Segoe UI"/>
      <w:sz w:val="18"/>
      <w:szCs w:val="18"/>
      <w:lang w:val="it-IT"/>
    </w:rPr>
  </w:style>
  <w:style w:type="character" w:customStyle="1" w:styleId="CommentTextChar1">
    <w:name w:val="Comment Text Char1"/>
    <w:basedOn w:val="DefaultParagraphFont"/>
    <w:uiPriority w:val="99"/>
    <w:semiHidden/>
    <w:qFormat/>
    <w:rPr>
      <w:sz w:val="20"/>
      <w:szCs w:val="20"/>
      <w:lang w:val="it-IT"/>
    </w:rPr>
  </w:style>
  <w:style w:type="character" w:customStyle="1" w:styleId="CommentSubjectChar1">
    <w:name w:val="Comment Subject Char1"/>
    <w:basedOn w:val="CommentTextChar1"/>
    <w:uiPriority w:val="99"/>
    <w:semiHidden/>
    <w:qFormat/>
    <w:rPr>
      <w:b/>
      <w:bCs/>
      <w:sz w:val="20"/>
      <w:szCs w:val="20"/>
      <w:lang w:val="it-IT"/>
    </w:rPr>
  </w:style>
  <w:style w:type="character" w:customStyle="1" w:styleId="HTMLPreformattedChar1">
    <w:name w:val="HTML Preformatted Char1"/>
    <w:basedOn w:val="DefaultParagraphFont"/>
    <w:uiPriority w:val="99"/>
    <w:semiHidden/>
    <w:qFormat/>
    <w:rPr>
      <w:rFonts w:ascii="Consolas" w:hAnsi="Consolas"/>
      <w:sz w:val="20"/>
      <w:szCs w:val="20"/>
      <w:lang w:val="it-IT"/>
    </w:rPr>
  </w:style>
  <w:style w:type="character" w:customStyle="1" w:styleId="PlainTextChar1">
    <w:name w:val="Plain Text Char1"/>
    <w:basedOn w:val="DefaultParagraphFont"/>
    <w:uiPriority w:val="99"/>
    <w:semiHidden/>
    <w:qFormat/>
    <w:rPr>
      <w:rFonts w:ascii="Consolas" w:hAnsi="Consolas"/>
      <w:sz w:val="21"/>
      <w:szCs w:val="21"/>
      <w:lang w:val="it-IT"/>
    </w:rPr>
  </w:style>
  <w:style w:type="character" w:customStyle="1" w:styleId="SubtitleChar1">
    <w:name w:val="Subtitle Char1"/>
    <w:basedOn w:val="DefaultParagraphFont"/>
    <w:uiPriority w:val="11"/>
    <w:qFormat/>
    <w:rPr>
      <w:rFonts w:eastAsiaTheme="minorEastAsia"/>
      <w:color w:val="595959" w:themeColor="text1" w:themeTint="A6"/>
      <w:spacing w:val="15"/>
      <w:lang w:val="it-IT"/>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it-IT"/>
    </w:rPr>
  </w:style>
  <w:style w:type="character" w:customStyle="1" w:styleId="QuoteChar1">
    <w:name w:val="Quote Char1"/>
    <w:basedOn w:val="DefaultParagraphFont"/>
    <w:uiPriority w:val="29"/>
    <w:qFormat/>
    <w:rPr>
      <w:i/>
      <w:iCs/>
      <w:color w:val="404040" w:themeColor="text1" w:themeTint="BF"/>
      <w:lang w:val="it-IT"/>
    </w:rPr>
  </w:style>
  <w:style w:type="character" w:customStyle="1" w:styleId="IntenseQuoteChar1">
    <w:name w:val="Intense Quote Char1"/>
    <w:basedOn w:val="DefaultParagraphFont"/>
    <w:uiPriority w:val="30"/>
    <w:qFormat/>
    <w:rPr>
      <w:i/>
      <w:iCs/>
      <w:color w:val="5B9BD5" w:themeColor="accent1"/>
      <w:lang w:val="it-I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Default">
    <w:name w:val="Default"/>
    <w:qFormat/>
    <w:pPr>
      <w:suppressAutoHyphens/>
    </w:pPr>
    <w:rPr>
      <w:rFonts w:eastAsia="Calibri"/>
      <w:color w:val="000000"/>
      <w:sz w:val="24"/>
      <w:szCs w:val="24"/>
      <w:lang w:val="en-GB"/>
    </w:rPr>
  </w:style>
  <w:style w:type="paragraph" w:customStyle="1" w:styleId="TOCHeading1">
    <w:name w:val="TOC Heading1"/>
    <w:basedOn w:val="Heading1"/>
    <w:next w:val="Normal"/>
    <w:uiPriority w:val="39"/>
    <w:unhideWhenUsed/>
    <w:qFormat/>
    <w:rPr>
      <w:lang w:val="en-US"/>
    </w:rPr>
  </w:style>
  <w:style w:type="paragraph" w:customStyle="1" w:styleId="Revision1">
    <w:name w:val="Revision1"/>
    <w:uiPriority w:val="99"/>
    <w:semiHidden/>
    <w:qFormat/>
    <w:pPr>
      <w:suppressAutoHyphens/>
    </w:pPr>
    <w:rPr>
      <w:rFonts w:asciiTheme="minorHAnsi" w:eastAsiaTheme="minorHAnsi" w:hAnsiTheme="minorHAnsi" w:cstheme="minorBidi"/>
      <w:sz w:val="22"/>
      <w:szCs w:val="22"/>
      <w:lang w:val="it-IT"/>
    </w:rPr>
  </w:style>
  <w:style w:type="paragraph" w:styleId="NoSpacing">
    <w:name w:val="No Spacing"/>
    <w:uiPriority w:val="1"/>
    <w:qFormat/>
    <w:pPr>
      <w:suppressAutoHyphens/>
      <w:jc w:val="both"/>
    </w:pPr>
    <w:rPr>
      <w:rFonts w:asciiTheme="minorHAnsi" w:eastAsia="Times New Roman" w:hAnsiTheme="minorHAnsi"/>
    </w:rPr>
  </w:style>
  <w:style w:type="paragraph" w:customStyle="1" w:styleId="1">
    <w:name w:val="сноска Знак1 Знак Знак"/>
    <w:basedOn w:val="Normal"/>
    <w:qFormat/>
    <w:pPr>
      <w:spacing w:line="240" w:lineRule="exact"/>
      <w:jc w:val="both"/>
    </w:pPr>
    <w:rPr>
      <w:rFonts w:ascii="Calibri" w:eastAsia="Times New Roman" w:hAnsi="Calibri" w:cs="Times New Roman"/>
      <w:sz w:val="20"/>
      <w:szCs w:val="20"/>
      <w:vertAlign w:val="superscript"/>
      <w:lang w:val="en-US" w:eastAsia="en-GB"/>
    </w:rPr>
  </w:style>
  <w:style w:type="paragraph" w:customStyle="1" w:styleId="CM1">
    <w:name w:val="CM1"/>
    <w:basedOn w:val="Normal"/>
    <w:next w:val="Normal"/>
    <w:uiPriority w:val="99"/>
    <w:qFormat/>
    <w:pPr>
      <w:spacing w:after="0" w:line="240" w:lineRule="auto"/>
      <w:jc w:val="both"/>
    </w:pPr>
    <w:rPr>
      <w:rFonts w:ascii="EUAlbertina" w:eastAsia="Times New Roman" w:hAnsi="EUAlbertina" w:cs="Times New Roman"/>
      <w:sz w:val="24"/>
      <w:szCs w:val="24"/>
      <w:lang w:val="en-US"/>
    </w:rPr>
  </w:style>
  <w:style w:type="paragraph" w:customStyle="1" w:styleId="CM3">
    <w:name w:val="CM3"/>
    <w:basedOn w:val="Normal"/>
    <w:next w:val="Normal"/>
    <w:uiPriority w:val="99"/>
    <w:qFormat/>
    <w:pPr>
      <w:spacing w:after="0" w:line="240" w:lineRule="auto"/>
      <w:jc w:val="both"/>
    </w:pPr>
    <w:rPr>
      <w:rFonts w:ascii="EUAlbertina" w:eastAsia="Times New Roman" w:hAnsi="EUAlbertina" w:cs="Times New Roman"/>
      <w:sz w:val="24"/>
      <w:szCs w:val="24"/>
      <w:lang w:val="en-US"/>
    </w:rPr>
  </w:style>
  <w:style w:type="paragraph" w:customStyle="1" w:styleId="oj-ti-grseq-1">
    <w:name w:val="oj-ti-grseq-1"/>
    <w:basedOn w:val="Normal"/>
    <w:qFormat/>
    <w:pPr>
      <w:spacing w:beforeAutospacing="1" w:afterAutospacing="1" w:line="240" w:lineRule="auto"/>
      <w:jc w:val="both"/>
    </w:pPr>
    <w:rPr>
      <w:rFonts w:ascii="Times New Roman" w:eastAsia="Times New Roman" w:hAnsi="Times New Roman" w:cs="Times New Roman"/>
      <w:sz w:val="24"/>
      <w:szCs w:val="24"/>
      <w:lang w:val="en-US" w:eastAsia="en-GB"/>
    </w:rPr>
  </w:style>
  <w:style w:type="paragraph" w:customStyle="1" w:styleId="oj-normal">
    <w:name w:val="oj-normal"/>
    <w:basedOn w:val="Normal"/>
    <w:qFormat/>
    <w:pPr>
      <w:spacing w:beforeAutospacing="1" w:afterAutospacing="1" w:line="240" w:lineRule="auto"/>
      <w:jc w:val="both"/>
    </w:pPr>
    <w:rPr>
      <w:rFonts w:ascii="Times New Roman" w:eastAsia="Times New Roman" w:hAnsi="Times New Roman" w:cs="Times New Roman"/>
      <w:sz w:val="24"/>
      <w:szCs w:val="24"/>
      <w:lang w:val="en-US" w:eastAsia="en-GB"/>
    </w:rPr>
  </w:style>
  <w:style w:type="paragraph" w:customStyle="1" w:styleId="Text2">
    <w:name w:val="Text 2"/>
    <w:basedOn w:val="Normal"/>
    <w:qFormat/>
    <w:pPr>
      <w:tabs>
        <w:tab w:val="left" w:pos="2161"/>
      </w:tabs>
      <w:spacing w:after="120" w:line="240" w:lineRule="auto"/>
      <w:ind w:left="1202"/>
      <w:jc w:val="both"/>
    </w:pPr>
    <w:rPr>
      <w:rFonts w:ascii="Arial" w:eastAsia="Times New Roman" w:hAnsi="Arial" w:cs="Times New Roman"/>
      <w:sz w:val="20"/>
      <w:szCs w:val="20"/>
      <w:lang w:val="en-US" w:eastAsia="en-GB"/>
    </w:rPr>
  </w:style>
  <w:style w:type="paragraph" w:customStyle="1" w:styleId="BVIfnrChar1">
    <w:name w:val="BVI fnr Char1"/>
    <w:basedOn w:val="Normal"/>
    <w:uiPriority w:val="99"/>
    <w:qFormat/>
    <w:pPr>
      <w:spacing w:line="240" w:lineRule="exact"/>
      <w:jc w:val="both"/>
    </w:pPr>
    <w:rPr>
      <w:rFonts w:ascii="Calibri" w:eastAsia="Calibri" w:hAnsi="Calibri" w:cs="Times New Roman"/>
      <w:sz w:val="20"/>
      <w:szCs w:val="20"/>
      <w:vertAlign w:val="superscript"/>
      <w:lang w:val="en-US"/>
    </w:rPr>
  </w:style>
  <w:style w:type="paragraph" w:customStyle="1" w:styleId="msonormal0">
    <w:name w:val="msonormal"/>
    <w:basedOn w:val="Normal"/>
    <w:qFormat/>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qFormat/>
    <w:pPr>
      <w:spacing w:beforeAutospacing="1" w:afterAutospacing="1" w:line="240" w:lineRule="auto"/>
    </w:pPr>
    <w:rPr>
      <w:rFonts w:ascii="Arial" w:eastAsia="Times New Roman" w:hAnsi="Arial" w:cs="Arial"/>
      <w:b/>
      <w:bCs/>
      <w:color w:val="000000"/>
      <w:sz w:val="20"/>
      <w:szCs w:val="20"/>
      <w:lang w:val="en-GB" w:eastAsia="en-GB"/>
    </w:r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000000"/>
      <w:sz w:val="20"/>
      <w:szCs w:val="20"/>
      <w:lang w:val="en-GB" w:eastAsia="en-GB"/>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hd w:val="clear" w:color="000000" w:fill="BDD6EE"/>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67">
    <w:name w:val="xl67"/>
    <w:basedOn w:val="Normal"/>
    <w:qFormat/>
    <w:pPr>
      <w:pBdr>
        <w:top w:val="single" w:sz="4" w:space="0" w:color="000000"/>
        <w:left w:val="single" w:sz="4" w:space="0" w:color="000000"/>
        <w:bottom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68">
    <w:name w:val="xl68"/>
    <w:basedOn w:val="Normal"/>
    <w:qFormat/>
    <w:pPr>
      <w:pBdr>
        <w:top w:val="single" w:sz="4" w:space="0" w:color="000000"/>
        <w:left w:val="single" w:sz="4" w:space="0" w:color="000000"/>
        <w:bottom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7030A0"/>
      <w:sz w:val="20"/>
      <w:szCs w:val="20"/>
      <w:lang w:val="en-GB" w:eastAsia="en-GB"/>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Arial" w:eastAsia="Times New Roman" w:hAnsi="Arial" w:cs="Arial"/>
      <w:color w:val="000000"/>
      <w:sz w:val="20"/>
      <w:szCs w:val="20"/>
      <w:lang w:val="en-GB" w:eastAsia="en-GB"/>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hd w:val="clear" w:color="000000" w:fill="BDD6EE"/>
      <w:spacing w:beforeAutospacing="1" w:afterAutospacing="1" w:line="240" w:lineRule="auto"/>
      <w:jc w:val="both"/>
      <w:textAlignment w:val="center"/>
    </w:pPr>
    <w:rPr>
      <w:rFonts w:ascii="Arial" w:eastAsia="Times New Roman" w:hAnsi="Arial" w:cs="Arial"/>
      <w:b/>
      <w:bCs/>
      <w:color w:val="000000"/>
      <w:sz w:val="20"/>
      <w:szCs w:val="20"/>
      <w:lang w:val="en-GB" w:eastAsia="en-GB"/>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hd w:val="clear" w:color="000000" w:fill="F3F3F3"/>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000000" w:fill="BDD6EE"/>
      <w:spacing w:beforeAutospacing="1" w:afterAutospacing="1" w:line="240" w:lineRule="auto"/>
      <w:textAlignment w:val="center"/>
    </w:pPr>
    <w:rPr>
      <w:rFonts w:ascii="Arial" w:eastAsia="Times New Roman" w:hAnsi="Arial" w:cs="Arial"/>
      <w:b/>
      <w:bCs/>
      <w:color w:val="000000"/>
      <w:sz w:val="20"/>
      <w:szCs w:val="20"/>
      <w:lang w:val="en-GB" w:eastAsia="en-GB"/>
    </w:rPr>
  </w:style>
  <w:style w:type="paragraph" w:customStyle="1" w:styleId="xl76">
    <w:name w:val="xl76"/>
    <w:basedOn w:val="Normal"/>
    <w:qFormat/>
    <w:pPr>
      <w:pBdr>
        <w:top w:val="single" w:sz="4" w:space="0" w:color="000000"/>
        <w:left w:val="single" w:sz="4" w:space="0" w:color="000000"/>
        <w:bottom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000000"/>
      <w:sz w:val="20"/>
      <w:szCs w:val="20"/>
      <w:lang w:val="en-GB" w:eastAsia="en-GB"/>
    </w:rPr>
  </w:style>
  <w:style w:type="paragraph" w:customStyle="1" w:styleId="xl77">
    <w:name w:val="xl77"/>
    <w:basedOn w:val="Normal"/>
    <w:qFormat/>
    <w:pPr>
      <w:pBdr>
        <w:top w:val="single" w:sz="4" w:space="0" w:color="000000"/>
        <w:bottom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000000"/>
      <w:sz w:val="20"/>
      <w:szCs w:val="20"/>
      <w:lang w:val="en-GB" w:eastAsia="en-GB"/>
    </w:rPr>
  </w:style>
  <w:style w:type="paragraph" w:customStyle="1" w:styleId="xl78">
    <w:name w:val="xl78"/>
    <w:basedOn w:val="Normal"/>
    <w:qFormat/>
    <w:pPr>
      <w:pBdr>
        <w:top w:val="single" w:sz="4" w:space="0" w:color="000000"/>
        <w:bottom w:val="single" w:sz="4" w:space="0" w:color="000000"/>
        <w:right w:val="single" w:sz="4" w:space="0" w:color="000000"/>
      </w:pBdr>
      <w:shd w:val="clear" w:color="000000" w:fill="FFFFFF"/>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79">
    <w:name w:val="xl79"/>
    <w:basedOn w:val="Normal"/>
    <w:qFormat/>
    <w:pPr>
      <w:pBdr>
        <w:top w:val="single" w:sz="4" w:space="0" w:color="000000"/>
        <w:bottom w:val="single" w:sz="4" w:space="0" w:color="000000"/>
        <w:right w:val="single" w:sz="4" w:space="0" w:color="000000"/>
      </w:pBdr>
      <w:shd w:val="clear" w:color="000000" w:fill="BDD6EE"/>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80">
    <w:name w:val="xl80"/>
    <w:basedOn w:val="Normal"/>
    <w:qFormat/>
    <w:pPr>
      <w:pBdr>
        <w:top w:val="single" w:sz="4" w:space="0" w:color="000000"/>
        <w:left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000000"/>
      <w:sz w:val="20"/>
      <w:szCs w:val="20"/>
      <w:lang w:val="en-GB" w:eastAsia="en-GB"/>
    </w:rPr>
  </w:style>
  <w:style w:type="paragraph" w:customStyle="1" w:styleId="xl81">
    <w:name w:val="xl81"/>
    <w:basedOn w:val="Normal"/>
    <w:qFormat/>
    <w:pPr>
      <w:pBdr>
        <w:top w:val="single" w:sz="4" w:space="0" w:color="000000"/>
        <w:left w:val="single" w:sz="4" w:space="0" w:color="000000"/>
        <w:right w:val="single" w:sz="4" w:space="0" w:color="000000"/>
      </w:pBdr>
      <w:shd w:val="clear" w:color="000000" w:fill="BDD6EE"/>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82">
    <w:name w:val="xl82"/>
    <w:basedOn w:val="Normal"/>
    <w:qFormat/>
    <w:pPr>
      <w:pBdr>
        <w:top w:val="single" w:sz="4" w:space="0" w:color="000000"/>
        <w:left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83">
    <w:name w:val="xl83"/>
    <w:basedOn w:val="Normal"/>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84">
    <w:name w:val="xl84"/>
    <w:basedOn w:val="Normal"/>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qFormat/>
    <w:pPr>
      <w:spacing w:beforeAutospacing="1" w:afterAutospacing="1" w:line="240" w:lineRule="auto"/>
      <w:jc w:val="center"/>
      <w:textAlignment w:val="center"/>
    </w:pPr>
    <w:rPr>
      <w:rFonts w:ascii="Arial" w:eastAsia="Times New Roman" w:hAnsi="Arial" w:cs="Arial"/>
      <w:b/>
      <w:bCs/>
      <w:color w:val="7030A0"/>
      <w:sz w:val="20"/>
      <w:szCs w:val="20"/>
      <w:lang w:val="en-GB" w:eastAsia="en-GB"/>
    </w:rPr>
  </w:style>
  <w:style w:type="paragraph" w:customStyle="1" w:styleId="xl86">
    <w:name w:val="xl86"/>
    <w:basedOn w:val="Normal"/>
    <w:qFormat/>
    <w:pPr>
      <w:pBdr>
        <w:left w:val="single" w:sz="4" w:space="0" w:color="000000"/>
        <w:bottom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000000"/>
      <w:sz w:val="20"/>
      <w:szCs w:val="20"/>
      <w:lang w:val="en-GB" w:eastAsia="en-GB"/>
    </w:rPr>
  </w:style>
  <w:style w:type="paragraph" w:customStyle="1" w:styleId="xl87">
    <w:name w:val="xl87"/>
    <w:basedOn w:val="Normal"/>
    <w:qFormat/>
    <w:pPr>
      <w:pBdr>
        <w:left w:val="single" w:sz="4" w:space="0" w:color="000000"/>
        <w:bottom w:val="single" w:sz="4" w:space="0" w:color="000000"/>
        <w:right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7030A0"/>
      <w:sz w:val="20"/>
      <w:szCs w:val="20"/>
      <w:lang w:val="en-GB" w:eastAsia="en-GB"/>
    </w:rPr>
  </w:style>
  <w:style w:type="paragraph" w:customStyle="1" w:styleId="xl88">
    <w:name w:val="xl88"/>
    <w:basedOn w:val="Normal"/>
    <w:qFormat/>
    <w:pPr>
      <w:pBdr>
        <w:top w:val="single" w:sz="4" w:space="0" w:color="000000"/>
        <w:lef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7030A0"/>
      <w:sz w:val="20"/>
      <w:szCs w:val="20"/>
      <w:lang w:val="en-GB" w:eastAsia="en-GB"/>
    </w:rPr>
  </w:style>
  <w:style w:type="paragraph" w:customStyle="1" w:styleId="xl89">
    <w:name w:val="xl89"/>
    <w:basedOn w:val="Normal"/>
    <w:qFormat/>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7030A0"/>
      <w:sz w:val="20"/>
      <w:szCs w:val="20"/>
      <w:lang w:val="en-GB" w:eastAsia="en-GB"/>
    </w:rPr>
  </w:style>
  <w:style w:type="paragraph" w:customStyle="1" w:styleId="xl90">
    <w:name w:val="xl90"/>
    <w:basedOn w:val="Normal"/>
    <w:qFormat/>
    <w:pPr>
      <w:pBdr>
        <w:top w:val="single" w:sz="4" w:space="0" w:color="000000"/>
        <w:left w:val="single" w:sz="4" w:space="0" w:color="000000"/>
        <w:right w:val="single" w:sz="4" w:space="0" w:color="000000"/>
      </w:pBdr>
      <w:shd w:val="clear" w:color="000000" w:fill="FFFFFF"/>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91">
    <w:name w:val="xl91"/>
    <w:basedOn w:val="Normal"/>
    <w:qFormat/>
    <w:pPr>
      <w:pBdr>
        <w:top w:val="single" w:sz="4" w:space="0" w:color="000000"/>
        <w:left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92">
    <w:name w:val="xl92"/>
    <w:basedOn w:val="Normal"/>
    <w:qFormat/>
    <w:pPr>
      <w:pBdr>
        <w:top w:val="single" w:sz="4" w:space="0" w:color="000000"/>
        <w:left w:val="single" w:sz="4" w:space="0" w:color="000000"/>
        <w:right w:val="single" w:sz="4" w:space="0" w:color="000000"/>
      </w:pBdr>
      <w:shd w:val="clear" w:color="000000" w:fill="F3F3F3"/>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93">
    <w:name w:val="xl93"/>
    <w:basedOn w:val="Normal"/>
    <w:qFormat/>
    <w:pPr>
      <w:pBdr>
        <w:top w:val="single" w:sz="4" w:space="0" w:color="000000"/>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94">
    <w:name w:val="xl94"/>
    <w:basedOn w:val="Normal"/>
    <w:qFormat/>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95">
    <w:name w:val="xl95"/>
    <w:basedOn w:val="Normal"/>
    <w:qFormat/>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Normal"/>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hd w:val="clear" w:color="000000" w:fill="F3F3F3"/>
      <w:spacing w:beforeAutospacing="1" w:afterAutospacing="1" w:line="240" w:lineRule="auto"/>
      <w:textAlignment w:val="center"/>
    </w:pPr>
    <w:rPr>
      <w:rFonts w:ascii="Arial" w:eastAsia="Times New Roman" w:hAnsi="Arial" w:cs="Arial"/>
      <w:color w:val="000000"/>
      <w:sz w:val="20"/>
      <w:szCs w:val="20"/>
      <w:lang w:val="en-GB" w:eastAsia="en-GB"/>
    </w:rPr>
  </w:style>
  <w:style w:type="paragraph" w:customStyle="1" w:styleId="xl98">
    <w:name w:val="xl98"/>
    <w:basedOn w:val="Normal"/>
    <w:qFormat/>
    <w:pPr>
      <w:pBdr>
        <w:top w:val="single" w:sz="4" w:space="0" w:color="000000"/>
        <w:left w:val="single" w:sz="4" w:space="0" w:color="000000"/>
        <w:bottom w:val="single" w:sz="4" w:space="0" w:color="000000"/>
        <w:right w:val="single" w:sz="4" w:space="0" w:color="000000"/>
      </w:pBdr>
      <w:shd w:val="clear" w:color="000000" w:fill="F3F3F3"/>
      <w:spacing w:beforeAutospacing="1" w:afterAutospacing="1" w:line="240" w:lineRule="auto"/>
      <w:jc w:val="both"/>
      <w:textAlignment w:val="center"/>
    </w:pPr>
    <w:rPr>
      <w:rFonts w:ascii="Arial" w:eastAsia="Times New Roman" w:hAnsi="Arial" w:cs="Arial"/>
      <w:color w:val="000000"/>
      <w:sz w:val="20"/>
      <w:szCs w:val="20"/>
      <w:lang w:val="en-GB" w:eastAsia="en-GB"/>
    </w:rPr>
  </w:style>
  <w:style w:type="paragraph" w:customStyle="1" w:styleId="xl99">
    <w:name w:val="xl99"/>
    <w:basedOn w:val="Normal"/>
    <w:qFormat/>
    <w:pPr>
      <w:pBdr>
        <w:left w:val="single" w:sz="4" w:space="0" w:color="000000"/>
        <w:bottom w:val="single" w:sz="4" w:space="0" w:color="000000"/>
      </w:pBdr>
      <w:shd w:val="clear" w:color="000000" w:fill="BDD6EE"/>
      <w:spacing w:beforeAutospacing="1" w:afterAutospacing="1" w:line="240" w:lineRule="auto"/>
      <w:jc w:val="center"/>
      <w:textAlignment w:val="center"/>
    </w:pPr>
    <w:rPr>
      <w:rFonts w:ascii="Arial" w:eastAsia="Times New Roman" w:hAnsi="Arial" w:cs="Arial"/>
      <w:b/>
      <w:bCs/>
      <w:color w:val="000000"/>
      <w:sz w:val="20"/>
      <w:szCs w:val="20"/>
      <w:lang w:val="en-GB" w:eastAsia="en-GB"/>
    </w:rPr>
  </w:style>
  <w:style w:type="paragraph" w:customStyle="1" w:styleId="xl100">
    <w:name w:val="xl100"/>
    <w:basedOn w:val="Normal"/>
    <w:qFormat/>
    <w:pPr>
      <w:pBdr>
        <w:top w:val="single" w:sz="4" w:space="0" w:color="000000"/>
        <w:left w:val="single" w:sz="4" w:space="0" w:color="000000"/>
        <w:bottom w:val="single" w:sz="4" w:space="0" w:color="000000"/>
      </w:pBdr>
      <w:shd w:val="clear" w:color="000000" w:fill="BDD6EE"/>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101">
    <w:name w:val="xl101"/>
    <w:basedOn w:val="Normal"/>
    <w:qFormat/>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102">
    <w:name w:val="xl102"/>
    <w:basedOn w:val="Normal"/>
    <w:qFormat/>
    <w:pPr>
      <w:pBdr>
        <w:top w:val="single" w:sz="4" w:space="0" w:color="000000"/>
        <w:left w:val="single" w:sz="4" w:space="0" w:color="000000"/>
        <w:bottom w:val="single" w:sz="4" w:space="0" w:color="000000"/>
      </w:pBdr>
      <w:shd w:val="clear" w:color="000000" w:fill="F3F3F3"/>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103">
    <w:name w:val="xl103"/>
    <w:basedOn w:val="Normal"/>
    <w:qFormat/>
    <w:pPr>
      <w:pBdr>
        <w:top w:val="single" w:sz="4" w:space="0" w:color="000000"/>
        <w:left w:val="single" w:sz="4" w:space="0" w:color="000000"/>
      </w:pBdr>
      <w:shd w:val="clear" w:color="000000" w:fill="FFFFFF"/>
      <w:spacing w:beforeAutospacing="1"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104">
    <w:name w:val="xl104"/>
    <w:basedOn w:val="Normal"/>
    <w:qFormat/>
    <w:pPr>
      <w:pBdr>
        <w:right w:val="single" w:sz="4" w:space="0" w:color="000000"/>
      </w:pBd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uppressAutoHyphens w:val="0"/>
      <w:autoSpaceDE w:val="0"/>
      <w:autoSpaceDN w:val="0"/>
      <w:spacing w:after="0" w:line="240" w:lineRule="auto"/>
    </w:pPr>
    <w:rPr>
      <w:rFonts w:ascii="Calibri Light" w:eastAsia="Calibri Light" w:hAnsi="Calibri Light" w:cs="Calibri Light"/>
    </w:rPr>
  </w:style>
  <w:style w:type="paragraph" w:styleId="EndnoteText">
    <w:name w:val="endnote text"/>
    <w:basedOn w:val="Normal"/>
    <w:link w:val="EndnoteTextChar"/>
    <w:uiPriority w:val="99"/>
    <w:semiHidden/>
    <w:unhideWhenUsed/>
    <w:rsid w:val="00051B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1BE7"/>
    <w:rPr>
      <w:rFonts w:asciiTheme="minorHAnsi" w:eastAsiaTheme="minorHAnsi" w:hAnsiTheme="minorHAnsi" w:cstheme="minorBidi"/>
      <w:lang w:val="sr-Cyrl-RS"/>
    </w:rPr>
  </w:style>
  <w:style w:type="character" w:styleId="EndnoteReference">
    <w:name w:val="endnote reference"/>
    <w:basedOn w:val="DefaultParagraphFont"/>
    <w:uiPriority w:val="99"/>
    <w:semiHidden/>
    <w:unhideWhenUsed/>
    <w:rsid w:val="00051BE7"/>
    <w:rPr>
      <w:vertAlign w:val="superscript"/>
    </w:rPr>
  </w:style>
  <w:style w:type="paragraph" w:styleId="Revision">
    <w:name w:val="Revision"/>
    <w:hidden/>
    <w:uiPriority w:val="99"/>
    <w:semiHidden/>
    <w:rsid w:val="006D0198"/>
    <w:rPr>
      <w:rFonts w:asciiTheme="minorHAnsi" w:eastAsiaTheme="minorHAnsi" w:hAnsiTheme="minorHAnsi" w:cstheme="minorBidi"/>
      <w:sz w:val="22"/>
      <w:szCs w:val="22"/>
      <w:lang w:val="sr-Cyrl-RS"/>
    </w:rPr>
  </w:style>
  <w:style w:type="character" w:customStyle="1" w:styleId="UnresolvedMention2">
    <w:name w:val="Unresolved Mention2"/>
    <w:basedOn w:val="DefaultParagraphFont"/>
    <w:uiPriority w:val="99"/>
    <w:semiHidden/>
    <w:unhideWhenUsed/>
    <w:rsid w:val="00AC2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429">
      <w:bodyDiv w:val="1"/>
      <w:marLeft w:val="0"/>
      <w:marRight w:val="0"/>
      <w:marTop w:val="0"/>
      <w:marBottom w:val="0"/>
      <w:divBdr>
        <w:top w:val="none" w:sz="0" w:space="0" w:color="auto"/>
        <w:left w:val="none" w:sz="0" w:space="0" w:color="auto"/>
        <w:bottom w:val="none" w:sz="0" w:space="0" w:color="auto"/>
        <w:right w:val="none" w:sz="0" w:space="0" w:color="auto"/>
      </w:divBdr>
    </w:div>
    <w:div w:id="341319233">
      <w:bodyDiv w:val="1"/>
      <w:marLeft w:val="0"/>
      <w:marRight w:val="0"/>
      <w:marTop w:val="0"/>
      <w:marBottom w:val="0"/>
      <w:divBdr>
        <w:top w:val="none" w:sz="0" w:space="0" w:color="auto"/>
        <w:left w:val="none" w:sz="0" w:space="0" w:color="auto"/>
        <w:bottom w:val="none" w:sz="0" w:space="0" w:color="auto"/>
        <w:right w:val="none" w:sz="0" w:space="0" w:color="auto"/>
      </w:divBdr>
    </w:div>
    <w:div w:id="353383400">
      <w:bodyDiv w:val="1"/>
      <w:marLeft w:val="0"/>
      <w:marRight w:val="0"/>
      <w:marTop w:val="0"/>
      <w:marBottom w:val="0"/>
      <w:divBdr>
        <w:top w:val="none" w:sz="0" w:space="0" w:color="auto"/>
        <w:left w:val="none" w:sz="0" w:space="0" w:color="auto"/>
        <w:bottom w:val="none" w:sz="0" w:space="0" w:color="auto"/>
        <w:right w:val="none" w:sz="0" w:space="0" w:color="auto"/>
      </w:divBdr>
    </w:div>
    <w:div w:id="370420237">
      <w:bodyDiv w:val="1"/>
      <w:marLeft w:val="0"/>
      <w:marRight w:val="0"/>
      <w:marTop w:val="0"/>
      <w:marBottom w:val="0"/>
      <w:divBdr>
        <w:top w:val="none" w:sz="0" w:space="0" w:color="auto"/>
        <w:left w:val="none" w:sz="0" w:space="0" w:color="auto"/>
        <w:bottom w:val="none" w:sz="0" w:space="0" w:color="auto"/>
        <w:right w:val="none" w:sz="0" w:space="0" w:color="auto"/>
      </w:divBdr>
    </w:div>
    <w:div w:id="376395367">
      <w:bodyDiv w:val="1"/>
      <w:marLeft w:val="0"/>
      <w:marRight w:val="0"/>
      <w:marTop w:val="0"/>
      <w:marBottom w:val="0"/>
      <w:divBdr>
        <w:top w:val="none" w:sz="0" w:space="0" w:color="auto"/>
        <w:left w:val="none" w:sz="0" w:space="0" w:color="auto"/>
        <w:bottom w:val="none" w:sz="0" w:space="0" w:color="auto"/>
        <w:right w:val="none" w:sz="0" w:space="0" w:color="auto"/>
      </w:divBdr>
    </w:div>
    <w:div w:id="428896269">
      <w:bodyDiv w:val="1"/>
      <w:marLeft w:val="0"/>
      <w:marRight w:val="0"/>
      <w:marTop w:val="0"/>
      <w:marBottom w:val="0"/>
      <w:divBdr>
        <w:top w:val="none" w:sz="0" w:space="0" w:color="auto"/>
        <w:left w:val="none" w:sz="0" w:space="0" w:color="auto"/>
        <w:bottom w:val="none" w:sz="0" w:space="0" w:color="auto"/>
        <w:right w:val="none" w:sz="0" w:space="0" w:color="auto"/>
      </w:divBdr>
    </w:div>
    <w:div w:id="449277259">
      <w:bodyDiv w:val="1"/>
      <w:marLeft w:val="0"/>
      <w:marRight w:val="0"/>
      <w:marTop w:val="0"/>
      <w:marBottom w:val="0"/>
      <w:divBdr>
        <w:top w:val="none" w:sz="0" w:space="0" w:color="auto"/>
        <w:left w:val="none" w:sz="0" w:space="0" w:color="auto"/>
        <w:bottom w:val="none" w:sz="0" w:space="0" w:color="auto"/>
        <w:right w:val="none" w:sz="0" w:space="0" w:color="auto"/>
      </w:divBdr>
    </w:div>
    <w:div w:id="565918465">
      <w:bodyDiv w:val="1"/>
      <w:marLeft w:val="0"/>
      <w:marRight w:val="0"/>
      <w:marTop w:val="0"/>
      <w:marBottom w:val="0"/>
      <w:divBdr>
        <w:top w:val="none" w:sz="0" w:space="0" w:color="auto"/>
        <w:left w:val="none" w:sz="0" w:space="0" w:color="auto"/>
        <w:bottom w:val="none" w:sz="0" w:space="0" w:color="auto"/>
        <w:right w:val="none" w:sz="0" w:space="0" w:color="auto"/>
      </w:divBdr>
    </w:div>
    <w:div w:id="573707200">
      <w:bodyDiv w:val="1"/>
      <w:marLeft w:val="0"/>
      <w:marRight w:val="0"/>
      <w:marTop w:val="0"/>
      <w:marBottom w:val="0"/>
      <w:divBdr>
        <w:top w:val="none" w:sz="0" w:space="0" w:color="auto"/>
        <w:left w:val="none" w:sz="0" w:space="0" w:color="auto"/>
        <w:bottom w:val="none" w:sz="0" w:space="0" w:color="auto"/>
        <w:right w:val="none" w:sz="0" w:space="0" w:color="auto"/>
      </w:divBdr>
    </w:div>
    <w:div w:id="755714946">
      <w:bodyDiv w:val="1"/>
      <w:marLeft w:val="0"/>
      <w:marRight w:val="0"/>
      <w:marTop w:val="0"/>
      <w:marBottom w:val="0"/>
      <w:divBdr>
        <w:top w:val="none" w:sz="0" w:space="0" w:color="auto"/>
        <w:left w:val="none" w:sz="0" w:space="0" w:color="auto"/>
        <w:bottom w:val="none" w:sz="0" w:space="0" w:color="auto"/>
        <w:right w:val="none" w:sz="0" w:space="0" w:color="auto"/>
      </w:divBdr>
    </w:div>
    <w:div w:id="763451752">
      <w:bodyDiv w:val="1"/>
      <w:marLeft w:val="0"/>
      <w:marRight w:val="0"/>
      <w:marTop w:val="0"/>
      <w:marBottom w:val="0"/>
      <w:divBdr>
        <w:top w:val="none" w:sz="0" w:space="0" w:color="auto"/>
        <w:left w:val="none" w:sz="0" w:space="0" w:color="auto"/>
        <w:bottom w:val="none" w:sz="0" w:space="0" w:color="auto"/>
        <w:right w:val="none" w:sz="0" w:space="0" w:color="auto"/>
      </w:divBdr>
    </w:div>
    <w:div w:id="949512717">
      <w:bodyDiv w:val="1"/>
      <w:marLeft w:val="0"/>
      <w:marRight w:val="0"/>
      <w:marTop w:val="0"/>
      <w:marBottom w:val="0"/>
      <w:divBdr>
        <w:top w:val="none" w:sz="0" w:space="0" w:color="auto"/>
        <w:left w:val="none" w:sz="0" w:space="0" w:color="auto"/>
        <w:bottom w:val="none" w:sz="0" w:space="0" w:color="auto"/>
        <w:right w:val="none" w:sz="0" w:space="0" w:color="auto"/>
      </w:divBdr>
    </w:div>
    <w:div w:id="954366343">
      <w:bodyDiv w:val="1"/>
      <w:marLeft w:val="0"/>
      <w:marRight w:val="0"/>
      <w:marTop w:val="0"/>
      <w:marBottom w:val="0"/>
      <w:divBdr>
        <w:top w:val="none" w:sz="0" w:space="0" w:color="auto"/>
        <w:left w:val="none" w:sz="0" w:space="0" w:color="auto"/>
        <w:bottom w:val="none" w:sz="0" w:space="0" w:color="auto"/>
        <w:right w:val="none" w:sz="0" w:space="0" w:color="auto"/>
      </w:divBdr>
    </w:div>
    <w:div w:id="998003389">
      <w:bodyDiv w:val="1"/>
      <w:marLeft w:val="0"/>
      <w:marRight w:val="0"/>
      <w:marTop w:val="0"/>
      <w:marBottom w:val="0"/>
      <w:divBdr>
        <w:top w:val="none" w:sz="0" w:space="0" w:color="auto"/>
        <w:left w:val="none" w:sz="0" w:space="0" w:color="auto"/>
        <w:bottom w:val="none" w:sz="0" w:space="0" w:color="auto"/>
        <w:right w:val="none" w:sz="0" w:space="0" w:color="auto"/>
      </w:divBdr>
    </w:div>
    <w:div w:id="1074933954">
      <w:bodyDiv w:val="1"/>
      <w:marLeft w:val="0"/>
      <w:marRight w:val="0"/>
      <w:marTop w:val="0"/>
      <w:marBottom w:val="0"/>
      <w:divBdr>
        <w:top w:val="none" w:sz="0" w:space="0" w:color="auto"/>
        <w:left w:val="none" w:sz="0" w:space="0" w:color="auto"/>
        <w:bottom w:val="none" w:sz="0" w:space="0" w:color="auto"/>
        <w:right w:val="none" w:sz="0" w:space="0" w:color="auto"/>
      </w:divBdr>
    </w:div>
    <w:div w:id="1219629541">
      <w:bodyDiv w:val="1"/>
      <w:marLeft w:val="0"/>
      <w:marRight w:val="0"/>
      <w:marTop w:val="0"/>
      <w:marBottom w:val="0"/>
      <w:divBdr>
        <w:top w:val="none" w:sz="0" w:space="0" w:color="auto"/>
        <w:left w:val="none" w:sz="0" w:space="0" w:color="auto"/>
        <w:bottom w:val="none" w:sz="0" w:space="0" w:color="auto"/>
        <w:right w:val="none" w:sz="0" w:space="0" w:color="auto"/>
      </w:divBdr>
    </w:div>
    <w:div w:id="1228881279">
      <w:bodyDiv w:val="1"/>
      <w:marLeft w:val="0"/>
      <w:marRight w:val="0"/>
      <w:marTop w:val="0"/>
      <w:marBottom w:val="0"/>
      <w:divBdr>
        <w:top w:val="none" w:sz="0" w:space="0" w:color="auto"/>
        <w:left w:val="none" w:sz="0" w:space="0" w:color="auto"/>
        <w:bottom w:val="none" w:sz="0" w:space="0" w:color="auto"/>
        <w:right w:val="none" w:sz="0" w:space="0" w:color="auto"/>
      </w:divBdr>
    </w:div>
    <w:div w:id="1315723056">
      <w:bodyDiv w:val="1"/>
      <w:marLeft w:val="0"/>
      <w:marRight w:val="0"/>
      <w:marTop w:val="0"/>
      <w:marBottom w:val="0"/>
      <w:divBdr>
        <w:top w:val="none" w:sz="0" w:space="0" w:color="auto"/>
        <w:left w:val="none" w:sz="0" w:space="0" w:color="auto"/>
        <w:bottom w:val="none" w:sz="0" w:space="0" w:color="auto"/>
        <w:right w:val="none" w:sz="0" w:space="0" w:color="auto"/>
      </w:divBdr>
    </w:div>
    <w:div w:id="1333803024">
      <w:bodyDiv w:val="1"/>
      <w:marLeft w:val="0"/>
      <w:marRight w:val="0"/>
      <w:marTop w:val="0"/>
      <w:marBottom w:val="0"/>
      <w:divBdr>
        <w:top w:val="none" w:sz="0" w:space="0" w:color="auto"/>
        <w:left w:val="none" w:sz="0" w:space="0" w:color="auto"/>
        <w:bottom w:val="none" w:sz="0" w:space="0" w:color="auto"/>
        <w:right w:val="none" w:sz="0" w:space="0" w:color="auto"/>
      </w:divBdr>
    </w:div>
    <w:div w:id="1395348551">
      <w:bodyDiv w:val="1"/>
      <w:marLeft w:val="0"/>
      <w:marRight w:val="0"/>
      <w:marTop w:val="0"/>
      <w:marBottom w:val="0"/>
      <w:divBdr>
        <w:top w:val="none" w:sz="0" w:space="0" w:color="auto"/>
        <w:left w:val="none" w:sz="0" w:space="0" w:color="auto"/>
        <w:bottom w:val="none" w:sz="0" w:space="0" w:color="auto"/>
        <w:right w:val="none" w:sz="0" w:space="0" w:color="auto"/>
      </w:divBdr>
    </w:div>
    <w:div w:id="1404376475">
      <w:bodyDiv w:val="1"/>
      <w:marLeft w:val="0"/>
      <w:marRight w:val="0"/>
      <w:marTop w:val="0"/>
      <w:marBottom w:val="0"/>
      <w:divBdr>
        <w:top w:val="none" w:sz="0" w:space="0" w:color="auto"/>
        <w:left w:val="none" w:sz="0" w:space="0" w:color="auto"/>
        <w:bottom w:val="none" w:sz="0" w:space="0" w:color="auto"/>
        <w:right w:val="none" w:sz="0" w:space="0" w:color="auto"/>
      </w:divBdr>
    </w:div>
    <w:div w:id="1707021041">
      <w:bodyDiv w:val="1"/>
      <w:marLeft w:val="0"/>
      <w:marRight w:val="0"/>
      <w:marTop w:val="0"/>
      <w:marBottom w:val="0"/>
      <w:divBdr>
        <w:top w:val="none" w:sz="0" w:space="0" w:color="auto"/>
        <w:left w:val="none" w:sz="0" w:space="0" w:color="auto"/>
        <w:bottom w:val="none" w:sz="0" w:space="0" w:color="auto"/>
        <w:right w:val="none" w:sz="0" w:space="0" w:color="auto"/>
      </w:divBdr>
    </w:div>
    <w:div w:id="1722172673">
      <w:bodyDiv w:val="1"/>
      <w:marLeft w:val="0"/>
      <w:marRight w:val="0"/>
      <w:marTop w:val="0"/>
      <w:marBottom w:val="0"/>
      <w:divBdr>
        <w:top w:val="none" w:sz="0" w:space="0" w:color="auto"/>
        <w:left w:val="none" w:sz="0" w:space="0" w:color="auto"/>
        <w:bottom w:val="none" w:sz="0" w:space="0" w:color="auto"/>
        <w:right w:val="none" w:sz="0" w:space="0" w:color="auto"/>
      </w:divBdr>
    </w:div>
    <w:div w:id="1913543617">
      <w:bodyDiv w:val="1"/>
      <w:marLeft w:val="0"/>
      <w:marRight w:val="0"/>
      <w:marTop w:val="0"/>
      <w:marBottom w:val="0"/>
      <w:divBdr>
        <w:top w:val="none" w:sz="0" w:space="0" w:color="auto"/>
        <w:left w:val="none" w:sz="0" w:space="0" w:color="auto"/>
        <w:bottom w:val="none" w:sz="0" w:space="0" w:color="auto"/>
        <w:right w:val="none" w:sz="0" w:space="0" w:color="auto"/>
      </w:divBdr>
    </w:div>
    <w:div w:id="1937906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z-onlineobuke.nsz.gov.rs/course/index.php?categoryid=1"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minrzs.gov.rs/sr/garancija-za-mlade" TargetMode="External"/><Relationship Id="rId2" Type="http://schemas.openxmlformats.org/officeDocument/2006/relationships/numbering" Target="numbering.xml"/><Relationship Id="rId16" Type="http://schemas.openxmlformats.org/officeDocument/2006/relationships/hyperlink" Target="mailto:garancijazamlade@minrzs.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minrzs.gov.rs/sr/garancija-za-mlade"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s>
</file>

<file path=word/_rels/footnotes.xml.rels><?xml version="1.0" encoding="UTF-8" standalone="yes"?>
<Relationships xmlns="http://schemas.openxmlformats.org/package/2006/relationships"><Relationship Id="rId2" Type="http://schemas.openxmlformats.org/officeDocument/2006/relationships/hyperlink" Target="https://pravno-informacioni-sistem.rs/eli/rep/sgrs/vlada/odluka/2022/4/5/reg" TargetMode="External"/><Relationship Id="rId1" Type="http://schemas.openxmlformats.org/officeDocument/2006/relationships/hyperlink" Target="https://www.pravno-informacioni-sistem.rs/SlGlasnikPortal/eli/rep/sgrs/vlada/odluka/2022/4/5/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675D-1D03-4A0B-A269-075E5F2B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25533</Words>
  <Characters>145539</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Stojanović</dc:creator>
  <cp:keywords/>
  <dc:description/>
  <cp:lastModifiedBy>ЈЕЛЕНА ГРБИЋ</cp:lastModifiedBy>
  <cp:revision>4</cp:revision>
  <cp:lastPrinted>2025-12-15T12:05:00Z</cp:lastPrinted>
  <dcterms:created xsi:type="dcterms:W3CDTF">2025-12-15T12:05:00Z</dcterms:created>
  <dcterms:modified xsi:type="dcterms:W3CDTF">2025-12-15T12:05:00Z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7E70EA0685314940AD8894A1CF253CF0_13</vt:lpwstr>
  </property>
</Properties>
</file>