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284A7" w14:textId="560BD63C" w:rsidR="00A139BF" w:rsidRPr="00EE6490" w:rsidRDefault="00A139BF" w:rsidP="00A139BF">
      <w:pPr>
        <w:spacing w:after="0" w:line="276" w:lineRule="auto"/>
        <w:ind w:right="29"/>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0C4422"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 Извештај о примени Ревидиране европске социјалне повеље </w:t>
      </w:r>
    </w:p>
    <w:p w14:paraId="7FD7E8D1" w14:textId="56E9568C" w:rsidR="00EC0E95" w:rsidRPr="00EE6490" w:rsidRDefault="00A139BF" w:rsidP="00A139BF">
      <w:pPr>
        <w:spacing w:after="0" w:line="276" w:lineRule="auto"/>
        <w:ind w:right="29"/>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                                    у Републици  Србији за 2022. годину</w:t>
      </w:r>
    </w:p>
    <w:p w14:paraId="190B8633" w14:textId="77777777" w:rsidR="00EC0E95" w:rsidRPr="00EE6490" w:rsidRDefault="00316F08" w:rsidP="00935E33">
      <w:pPr>
        <w:spacing w:after="0" w:line="276" w:lineRule="auto"/>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6A281822" w14:textId="77777777" w:rsidR="00EC0E95" w:rsidRPr="00EE6490" w:rsidRDefault="00E16014" w:rsidP="00935E33">
      <w:pPr>
        <w:spacing w:after="0" w:line="276" w:lineRule="auto"/>
        <w:ind w:left="10" w:right="29" w:hanging="10"/>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                                      </w:t>
      </w:r>
      <w:r w:rsidR="00A14E5B" w:rsidRPr="00EE6490">
        <w:rPr>
          <w:rFonts w:ascii="Times New Roman" w:eastAsia="Arial" w:hAnsi="Times New Roman" w:cs="Times New Roman"/>
          <w:color w:val="auto"/>
          <w:sz w:val="24"/>
          <w:szCs w:val="24"/>
          <w:lang w:val="sr-Cyrl-RS"/>
        </w:rPr>
        <w:t>Питања о одредбама</w:t>
      </w:r>
      <w:r w:rsidRPr="00EE6490">
        <w:rPr>
          <w:rFonts w:ascii="Times New Roman" w:eastAsia="Arial" w:hAnsi="Times New Roman" w:cs="Times New Roman"/>
          <w:color w:val="auto"/>
          <w:sz w:val="24"/>
          <w:szCs w:val="24"/>
          <w:lang w:val="sr-Cyrl-RS"/>
        </w:rPr>
        <w:t xml:space="preserve"> Тематске </w:t>
      </w:r>
      <w:r w:rsidR="00A14E5B" w:rsidRPr="00EE6490">
        <w:rPr>
          <w:rFonts w:ascii="Times New Roman" w:eastAsia="Arial" w:hAnsi="Times New Roman" w:cs="Times New Roman"/>
          <w:color w:val="auto"/>
          <w:sz w:val="24"/>
          <w:szCs w:val="24"/>
          <w:lang w:val="sr-Cyrl-RS"/>
        </w:rPr>
        <w:t>групе</w:t>
      </w:r>
      <w:r w:rsidR="00A95690" w:rsidRPr="00EE6490">
        <w:rPr>
          <w:rFonts w:ascii="Times New Roman" w:eastAsia="Arial" w:hAnsi="Times New Roman" w:cs="Times New Roman"/>
          <w:color w:val="auto"/>
          <w:sz w:val="24"/>
          <w:szCs w:val="24"/>
        </w:rPr>
        <w:t xml:space="preserve"> 4</w:t>
      </w:r>
    </w:p>
    <w:p w14:paraId="1F32C6BE" w14:textId="77777777" w:rsidR="00EC0E95" w:rsidRPr="00EE6490" w:rsidRDefault="00316F08" w:rsidP="00935E33">
      <w:pPr>
        <w:spacing w:after="0" w:line="276" w:lineRule="auto"/>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79FF1A32" w14:textId="3852F809" w:rsidR="00EC0E95" w:rsidRPr="00EE6490" w:rsidRDefault="00E16014" w:rsidP="00935E33">
      <w:pPr>
        <w:spacing w:after="0" w:line="276" w:lineRule="auto"/>
        <w:ind w:left="10" w:right="30" w:hanging="10"/>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           </w:t>
      </w:r>
      <w:r w:rsidR="00F831C5" w:rsidRPr="00EE6490">
        <w:rPr>
          <w:rFonts w:ascii="Times New Roman" w:eastAsia="Arial" w:hAnsi="Times New Roman" w:cs="Times New Roman"/>
          <w:color w:val="auto"/>
          <w:sz w:val="24"/>
          <w:szCs w:val="24"/>
          <w:lang w:val="sr-Cyrl-RS"/>
        </w:rPr>
        <w:t xml:space="preserve">                     </w:t>
      </w:r>
      <w:r w:rsidR="00A95690" w:rsidRPr="00EE6490">
        <w:rPr>
          <w:rFonts w:ascii="Times New Roman" w:eastAsia="Arial" w:hAnsi="Times New Roman" w:cs="Times New Roman"/>
          <w:color w:val="auto"/>
          <w:sz w:val="24"/>
          <w:szCs w:val="24"/>
          <w:lang w:val="sr-Cyrl-RS"/>
        </w:rPr>
        <w:t>Деца, породицa</w:t>
      </w:r>
      <w:r w:rsidR="00A14E5B" w:rsidRPr="00EE6490">
        <w:rPr>
          <w:rFonts w:ascii="Times New Roman" w:eastAsia="Arial" w:hAnsi="Times New Roman" w:cs="Times New Roman"/>
          <w:color w:val="auto"/>
          <w:sz w:val="24"/>
          <w:szCs w:val="24"/>
          <w:lang w:val="sr-Cyrl-RS"/>
        </w:rPr>
        <w:t xml:space="preserve"> и мигранти</w:t>
      </w:r>
      <w:r w:rsidR="00F831C5" w:rsidRPr="00EE6490">
        <w:rPr>
          <w:rFonts w:ascii="Times New Roman" w:eastAsia="Arial" w:hAnsi="Times New Roman" w:cs="Times New Roman"/>
          <w:color w:val="auto"/>
          <w:sz w:val="24"/>
          <w:szCs w:val="24"/>
          <w:lang w:val="sr-Cyrl-RS"/>
        </w:rPr>
        <w:t xml:space="preserve"> (чл. 7, 8, 16, 17 и 19)</w:t>
      </w:r>
    </w:p>
    <w:p w14:paraId="4A9CF2B0" w14:textId="77777777" w:rsidR="00EC0E95" w:rsidRPr="00EE6490" w:rsidRDefault="00316F08" w:rsidP="00935E33">
      <w:pPr>
        <w:spacing w:after="0" w:line="276" w:lineRule="auto"/>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39201A32" w14:textId="77777777" w:rsidR="00F831C5" w:rsidRPr="00EE6490" w:rsidRDefault="00F831C5" w:rsidP="00935E33">
      <w:pPr>
        <w:spacing w:after="0" w:line="276" w:lineRule="auto"/>
        <w:rPr>
          <w:rFonts w:ascii="Times New Roman" w:eastAsia="Arial" w:hAnsi="Times New Roman" w:cs="Times New Roman"/>
          <w:color w:val="auto"/>
          <w:sz w:val="24"/>
          <w:szCs w:val="24"/>
          <w:lang w:val="sr-Cyrl-RS"/>
        </w:rPr>
      </w:pPr>
    </w:p>
    <w:p w14:paraId="2F4BE782" w14:textId="77777777" w:rsidR="00DE2723" w:rsidRPr="00EE6490" w:rsidRDefault="00DE2723" w:rsidP="00935E33">
      <w:pPr>
        <w:spacing w:after="5" w:line="276" w:lineRule="auto"/>
        <w:ind w:left="-5" w:hanging="10"/>
        <w:rPr>
          <w:rFonts w:ascii="Times New Roman" w:eastAsia="Arial" w:hAnsi="Times New Roman" w:cs="Times New Roman"/>
          <w:color w:val="auto"/>
          <w:sz w:val="24"/>
          <w:szCs w:val="24"/>
          <w:lang w:val="sr-Cyrl-RS"/>
        </w:rPr>
      </w:pPr>
    </w:p>
    <w:p w14:paraId="0DFD294A" w14:textId="77777777" w:rsidR="00DD679E" w:rsidRPr="00EE6490" w:rsidRDefault="00DD679E" w:rsidP="00935E33">
      <w:pPr>
        <w:spacing w:after="0" w:line="276" w:lineRule="auto"/>
        <w:ind w:firstLine="720"/>
        <w:jc w:val="both"/>
        <w:rPr>
          <w:rFonts w:ascii="Times New Roman" w:eastAsia="Times New Roman" w:hAnsi="Times New Roman" w:cs="Times New Roman"/>
          <w:bCs/>
          <w:color w:val="auto"/>
          <w:sz w:val="24"/>
          <w:szCs w:val="24"/>
          <w:lang w:val="sr-Cyrl-CS"/>
        </w:rPr>
      </w:pPr>
      <w:r w:rsidRPr="00EE6490">
        <w:rPr>
          <w:rFonts w:ascii="Times New Roman" w:eastAsia="Times New Roman" w:hAnsi="Times New Roman" w:cs="Times New Roman"/>
          <w:bCs/>
          <w:color w:val="auto"/>
          <w:sz w:val="24"/>
          <w:szCs w:val="24"/>
          <w:lang w:val="sr-Cyrl-CS"/>
        </w:rPr>
        <w:t>Члан 7.</w:t>
      </w:r>
    </w:p>
    <w:p w14:paraId="4425C52A" w14:textId="77777777" w:rsidR="00DD679E" w:rsidRPr="00EE6490" w:rsidRDefault="00DD679E" w:rsidP="00935E33">
      <w:pPr>
        <w:spacing w:after="0" w:line="276" w:lineRule="auto"/>
        <w:ind w:firstLine="720"/>
        <w:jc w:val="both"/>
        <w:rPr>
          <w:rFonts w:ascii="Times New Roman" w:eastAsia="Times New Roman" w:hAnsi="Times New Roman" w:cs="Times New Roman"/>
          <w:bCs/>
          <w:color w:val="auto"/>
          <w:sz w:val="24"/>
          <w:szCs w:val="24"/>
          <w:lang w:val="sr-Cyrl-CS"/>
        </w:rPr>
      </w:pPr>
      <w:r w:rsidRPr="00EE6490">
        <w:rPr>
          <w:rFonts w:ascii="Times New Roman" w:eastAsia="Times New Roman" w:hAnsi="Times New Roman" w:cs="Times New Roman"/>
          <w:bCs/>
          <w:color w:val="auto"/>
          <w:sz w:val="24"/>
          <w:szCs w:val="24"/>
          <w:lang w:val="sr-Cyrl-CS"/>
        </w:rPr>
        <w:t>Право деце и омладине на заштиту</w:t>
      </w:r>
    </w:p>
    <w:p w14:paraId="7809A875" w14:textId="77777777" w:rsidR="00DD679E" w:rsidRPr="00EE6490" w:rsidRDefault="00DD679E" w:rsidP="00935E33">
      <w:pPr>
        <w:spacing w:after="0" w:line="276" w:lineRule="auto"/>
        <w:jc w:val="both"/>
        <w:rPr>
          <w:rFonts w:ascii="Times New Roman" w:eastAsia="Times New Roman" w:hAnsi="Times New Roman" w:cs="Times New Roman"/>
          <w:bCs/>
          <w:color w:val="auto"/>
          <w:sz w:val="24"/>
          <w:szCs w:val="24"/>
          <w:lang w:val="sr-Cyrl-CS"/>
        </w:rPr>
      </w:pPr>
    </w:p>
    <w:p w14:paraId="2590864B" w14:textId="77777777" w:rsidR="00DD679E" w:rsidRPr="00EE6490" w:rsidRDefault="00DD679E" w:rsidP="00935E33">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Да би се обезбедило ефективно остваривање права деце и омладине на заштиту, стране уговорнице се обавезују:</w:t>
      </w:r>
    </w:p>
    <w:p w14:paraId="347CB367" w14:textId="77777777" w:rsidR="00A46DF2" w:rsidRPr="00EE6490" w:rsidRDefault="00A46DF2" w:rsidP="00935E33">
      <w:pPr>
        <w:spacing w:after="0" w:line="276" w:lineRule="auto"/>
        <w:jc w:val="both"/>
        <w:rPr>
          <w:rFonts w:ascii="Times New Roman" w:eastAsia="Times New Roman" w:hAnsi="Times New Roman" w:cs="Times New Roman"/>
          <w:color w:val="auto"/>
          <w:sz w:val="24"/>
          <w:szCs w:val="24"/>
          <w:lang w:val="sr-Cyrl-CS"/>
        </w:rPr>
      </w:pPr>
    </w:p>
    <w:p w14:paraId="79CCEAF3" w14:textId="089FA5F0" w:rsidR="00EC0E95" w:rsidRPr="00EE6490" w:rsidRDefault="00FC2287" w:rsidP="00935E33">
      <w:pPr>
        <w:spacing w:after="0" w:line="276" w:lineRule="auto"/>
        <w:ind w:firstLine="720"/>
        <w:jc w:val="both"/>
        <w:rPr>
          <w:rFonts w:ascii="Times New Roman" w:eastAsia="Times New Roman" w:hAnsi="Times New Roman" w:cs="Times New Roman"/>
          <w:color w:val="auto"/>
          <w:sz w:val="24"/>
          <w:szCs w:val="24"/>
          <w:lang w:val="sr-Latn-RS"/>
        </w:rPr>
      </w:pPr>
      <w:r w:rsidRPr="00EE6490">
        <w:rPr>
          <w:rFonts w:ascii="Times New Roman" w:eastAsia="Times New Roman" w:hAnsi="Times New Roman" w:cs="Times New Roman"/>
          <w:color w:val="auto"/>
          <w:sz w:val="24"/>
          <w:szCs w:val="24"/>
          <w:lang w:val="sr-Cyrl-CS"/>
        </w:rPr>
        <w:t>1. Д</w:t>
      </w:r>
      <w:r w:rsidR="00DD679E" w:rsidRPr="00EE6490">
        <w:rPr>
          <w:rFonts w:ascii="Times New Roman" w:eastAsia="Times New Roman" w:hAnsi="Times New Roman" w:cs="Times New Roman"/>
          <w:color w:val="auto"/>
          <w:sz w:val="24"/>
          <w:szCs w:val="24"/>
          <w:lang w:val="sr-Cyrl-CS"/>
        </w:rPr>
        <w:t>а обезбеде да минимални узраст за пријем на посао буде 15 година, уз изузетак за децу која су запослена на прописаним лаким радним ме</w:t>
      </w:r>
      <w:r w:rsidR="00A46DF2" w:rsidRPr="00EE6490">
        <w:rPr>
          <w:rFonts w:ascii="Times New Roman" w:eastAsia="Times New Roman" w:hAnsi="Times New Roman" w:cs="Times New Roman"/>
          <w:color w:val="auto"/>
          <w:sz w:val="24"/>
          <w:szCs w:val="24"/>
          <w:lang w:val="sr-Cyrl-CS"/>
        </w:rPr>
        <w:t>стима без штете по њихово здрављ</w:t>
      </w:r>
      <w:r w:rsidR="00B57DFD" w:rsidRPr="00EE6490">
        <w:rPr>
          <w:rFonts w:ascii="Times New Roman" w:eastAsia="Times New Roman" w:hAnsi="Times New Roman" w:cs="Times New Roman"/>
          <w:color w:val="auto"/>
          <w:sz w:val="24"/>
          <w:szCs w:val="24"/>
          <w:lang w:val="sr-Cyrl-CS"/>
        </w:rPr>
        <w:t>е, морал или образовање</w:t>
      </w:r>
      <w:r w:rsidR="00B57DFD" w:rsidRPr="00EE6490">
        <w:rPr>
          <w:rFonts w:ascii="Times New Roman" w:eastAsia="Times New Roman" w:hAnsi="Times New Roman" w:cs="Times New Roman"/>
          <w:color w:val="auto"/>
          <w:sz w:val="24"/>
          <w:szCs w:val="24"/>
          <w:lang w:val="sr-Latn-RS"/>
        </w:rPr>
        <w:t>;</w:t>
      </w:r>
    </w:p>
    <w:p w14:paraId="455E552D"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4EF68493" w14:textId="77777777" w:rsidR="00EC0E95" w:rsidRPr="00EE6490" w:rsidRDefault="00C671B3" w:rsidP="00935E33">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а)</w:t>
      </w:r>
      <w:r w:rsidR="00DE2723" w:rsidRPr="00EE6490">
        <w:rPr>
          <w:rFonts w:ascii="Times New Roman" w:eastAsia="Arial" w:hAnsi="Times New Roman" w:cs="Times New Roman"/>
          <w:color w:val="auto"/>
          <w:sz w:val="24"/>
          <w:szCs w:val="24"/>
          <w:lang w:val="sr-Cyrl-RS"/>
        </w:rPr>
        <w:t xml:space="preserve"> </w:t>
      </w:r>
      <w:r w:rsidR="000A20D3" w:rsidRPr="00EE6490">
        <w:rPr>
          <w:rFonts w:ascii="Times New Roman" w:eastAsia="Arial" w:hAnsi="Times New Roman" w:cs="Times New Roman"/>
          <w:color w:val="auto"/>
          <w:sz w:val="24"/>
          <w:szCs w:val="24"/>
          <w:lang w:val="sr-Cyrl-RS"/>
        </w:rPr>
        <w:t>Молимо да доставите информације о мерама које су предузели надлежни органи (нпр. инспекције рада и соц</w:t>
      </w:r>
      <w:r w:rsidR="003E1FB2" w:rsidRPr="00EE6490">
        <w:rPr>
          <w:rFonts w:ascii="Times New Roman" w:eastAsia="Arial" w:hAnsi="Times New Roman" w:cs="Times New Roman"/>
          <w:color w:val="auto"/>
          <w:sz w:val="24"/>
          <w:szCs w:val="24"/>
          <w:lang w:val="sr-Cyrl-RS"/>
        </w:rPr>
        <w:t>ијалне службе) за откривање деч</w:t>
      </w:r>
      <w:r w:rsidR="000A20D3" w:rsidRPr="00EE6490">
        <w:rPr>
          <w:rFonts w:ascii="Times New Roman" w:eastAsia="Arial" w:hAnsi="Times New Roman" w:cs="Times New Roman"/>
          <w:color w:val="auto"/>
          <w:sz w:val="24"/>
          <w:szCs w:val="24"/>
          <w:lang w:val="sr-Cyrl-RS"/>
        </w:rPr>
        <w:t>јег рада, укључујући децу која раде у неформалној економији. С тим у вези, молимо да доставите информације о броју деце која стварно раде (било из постојећих статистичких података о овом питању или из анкета које се спроводе ради добијања таквих информација), као и о мерама које су предузете да би се идентификовали и надгледали сектори за које постоји велика сумња да у</w:t>
      </w:r>
      <w:r w:rsidR="00891960" w:rsidRPr="00EE6490">
        <w:rPr>
          <w:rFonts w:ascii="Times New Roman" w:eastAsia="Arial" w:hAnsi="Times New Roman" w:cs="Times New Roman"/>
          <w:color w:val="auto"/>
          <w:sz w:val="24"/>
          <w:szCs w:val="24"/>
          <w:lang w:val="sr-Cyrl-RS"/>
        </w:rPr>
        <w:t xml:space="preserve"> њима деца раде на црно.</w:t>
      </w:r>
    </w:p>
    <w:p w14:paraId="6248E473" w14:textId="77777777" w:rsidR="009235C0" w:rsidRPr="00EE6490" w:rsidRDefault="009235C0" w:rsidP="00935E33">
      <w:pPr>
        <w:spacing w:after="5" w:line="276" w:lineRule="auto"/>
        <w:ind w:right="18"/>
        <w:jc w:val="both"/>
        <w:rPr>
          <w:rFonts w:ascii="Times New Roman" w:eastAsia="Arial" w:hAnsi="Times New Roman" w:cs="Times New Roman"/>
          <w:color w:val="auto"/>
          <w:sz w:val="24"/>
          <w:szCs w:val="24"/>
          <w:lang w:val="sr-Cyrl-RS"/>
        </w:rPr>
      </w:pPr>
    </w:p>
    <w:p w14:paraId="217102F2" w14:textId="41D12F2D" w:rsidR="007125EF" w:rsidRPr="00EE6490" w:rsidRDefault="00FC12AE"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2018. година</w:t>
      </w:r>
      <w:r w:rsidR="007125EF" w:rsidRPr="00EE6490">
        <w:rPr>
          <w:rFonts w:ascii="Times New Roman" w:hAnsi="Times New Roman" w:cs="Times New Roman"/>
          <w:color w:val="auto"/>
          <w:sz w:val="24"/>
          <w:szCs w:val="24"/>
          <w:lang w:val="sr-Cyrl-RS"/>
        </w:rPr>
        <w:t>:</w:t>
      </w:r>
    </w:p>
    <w:p w14:paraId="078AB85D"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2018.години инспектори рада су утврдили да 39-оро деце старости од 15 до 18 година радно ангажовано  супротно Закону о раду у делатности  угоститељства, аутоперионица, одржавања моторних  возила, израде и продаје хлеба и пецива, грађевинарствa, трговина на мало, личних услуга – фризерска делатност, промета  течног горива, израде одевних предмета, продаје воћа, сечења, обликовања и обраде камена, као и у удружењу грађана. </w:t>
      </w:r>
    </w:p>
    <w:p w14:paraId="6FCF6EF8"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Инспектори рада су  на основу утврђеногг чињеничног стања  донели  16    решења, којима је наложено  да затечена лица престану да раде, као и да се прибави писана сагласност родитеља и  налаз надлежног здравственог органа, и да  се поднесе пријава на обавезно социјално осигурање.</w:t>
      </w:r>
    </w:p>
    <w:p w14:paraId="03E1203A" w14:textId="5A678853"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Такође, инспектори рада су  поднели 14 захтева за покретање прекршајног поступка, 1 кривичну пријаву Основном јавном тужилаштву због сумње на трговину људима,  а о утврђеном стању су  обавештавали и  Центар за социјални рад.</w:t>
      </w:r>
    </w:p>
    <w:p w14:paraId="50E5C53F" w14:textId="77777777" w:rsidR="00DB475A" w:rsidRPr="00EE6490" w:rsidRDefault="00DB475A" w:rsidP="00935E33">
      <w:pPr>
        <w:spacing w:line="276" w:lineRule="auto"/>
        <w:jc w:val="both"/>
        <w:rPr>
          <w:rFonts w:ascii="Times New Roman" w:hAnsi="Times New Roman" w:cs="Times New Roman"/>
          <w:color w:val="auto"/>
          <w:sz w:val="24"/>
          <w:szCs w:val="24"/>
          <w:lang w:val="sr-Cyrl-RS"/>
        </w:rPr>
      </w:pPr>
    </w:p>
    <w:p w14:paraId="6E9DF58F"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p>
    <w:p w14:paraId="3CE25A66" w14:textId="54C4E0F0"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2019.</w:t>
      </w:r>
      <w:r w:rsidR="002E69E8" w:rsidRPr="00EE6490">
        <w:rPr>
          <w:rFonts w:ascii="Times New Roman" w:hAnsi="Times New Roman" w:cs="Times New Roman"/>
          <w:color w:val="auto"/>
          <w:sz w:val="24"/>
          <w:szCs w:val="24"/>
        </w:rPr>
        <w:t xml:space="preserve"> </w:t>
      </w:r>
      <w:r w:rsidR="00FC12AE" w:rsidRPr="00EE6490">
        <w:rPr>
          <w:rFonts w:ascii="Times New Roman" w:hAnsi="Times New Roman" w:cs="Times New Roman"/>
          <w:color w:val="auto"/>
          <w:sz w:val="24"/>
          <w:szCs w:val="24"/>
          <w:lang w:val="sr-Cyrl-RS"/>
        </w:rPr>
        <w:t>година</w:t>
      </w:r>
      <w:r w:rsidRPr="00EE6490">
        <w:rPr>
          <w:rFonts w:ascii="Times New Roman" w:hAnsi="Times New Roman" w:cs="Times New Roman"/>
          <w:color w:val="auto"/>
          <w:sz w:val="24"/>
          <w:szCs w:val="24"/>
          <w:lang w:val="sr-Cyrl-RS"/>
        </w:rPr>
        <w:t>:</w:t>
      </w:r>
    </w:p>
    <w:p w14:paraId="52B2C0D0"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2019.години,  затечена су  на раду укупно 33 малолетна лица, од којих 32 лица  узраста између 15 и 18 година и 1 лице млађе од 15 година.  Лица су затечена код укупно 25 различитих  послодаваца.</w:t>
      </w:r>
    </w:p>
    <w:p w14:paraId="2E9BC986" w14:textId="53E154CE"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Укупно 20 лица је затечено на раду ''на црно''  без закљученог уговора о раду или другог уговора у складу са Законом о раду, односно  без поднете пријаве на обавезно социјално осигурање. Лица су затечена на раду ''на црно'' у штампарској делатности, у делатности угоститељства, делатности производње санитетског материјала, грађевинарства, пољопривреде, прераде воћа и поврћа,  трговине и производње хлеба, свежег пецива и колача.</w:t>
      </w:r>
    </w:p>
    <w:p w14:paraId="298EEAFB" w14:textId="657ED111"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Лице млађе од 15 година затечено је на раду у пекари на  пословима производње хлеба и пецива. Инспектор рада је одмах  донео решење о забрани радног ангажовања наведеног лица док се за то не испуне законски услови.</w:t>
      </w:r>
    </w:p>
    <w:p w14:paraId="6AD955BB" w14:textId="151DA0E4"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Са укупно 3 радно ангажована лица, од којих је једно узраста 16 година на пословима помоћни радник у угоститељском објекту, а  2 узраста по  17 година на пословима помоћног кувара и израде пластичне амбалаже, послодавци су закључили уговоре о раду. За 2 наведена лица послодавци су поднели пријаве на обавезно социјално осигурање, док за 1 лице послодавац  није поднео  пријаву на обавезно социјално осигурање.  За сва три лица послодавци  нису обезбедили  писмену сагласност родитеља, усвојиоца или стараоца, као ни  налаз надлежног здравственог органа којим се утврђује да су лица  способна за обављање послова за које заснивају радни однос и да такви послови нису штетни за њихово здравље.</w:t>
      </w:r>
    </w:p>
    <w:p w14:paraId="2EBAC9C4" w14:textId="16816B70"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 укупно 11 лица узраста од 15 до 18 година,  послодавци су закључили уговоре о обављању привремених и повремених послова преко омладинских задруга. Наведена лица су затечена  на раду на пословима паковања и преноса гајбица и пребирања воћа у хладњачи,  у делатности прераде воћа и поврћа,  затим на пословима рада у кафићу, на пословима помоћног радника у кухињи, на пословима продавца и пословима конобара. За 8 лица је обезбеђена писмена сагласност родитеља, усвојиоца или стараоца, а за 2 лица и налаз надлежног здравственог органа којим се утврђује да су лица  способна за обављање послова за које заснивају радни однос и да такви послови нису штетни за њихово здравље. </w:t>
      </w:r>
    </w:p>
    <w:p w14:paraId="4EDB2E28" w14:textId="45D28A25"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Са  1  лицем узраста 17 година,  које је затечено на пословима радника на каси у делатности трговине, послодавац је закључио уговор о обављању привремених и повремених послова, али није поднео пријаву на обавезно социјално осигурање и није обезбедио  писмену сагласност родитеља, усвојиоца или стараоца, као ни  налаз надлежног здравственог органа којим се утврђује да је  лице  способно за обављање послова за које заснива радни однос и да такви послови нису штетни за његово здравље.</w:t>
      </w:r>
    </w:p>
    <w:p w14:paraId="49869916" w14:textId="49072174"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На основу утврђеног чињеничног стања, инспектори рада су донели 7 решења којим је наложено подношење пријава на обавезно социјално осигурање, прибављање  писмене сагласности родитеља, усвојиоца или стараоца  и  налаза надлежног здравственог органа којим се утврђује да су лица  способна за обављање послова за које заснивају радни однос и да такви послови нису штетни за њихово здравље.</w:t>
      </w:r>
    </w:p>
    <w:p w14:paraId="4BABB1B1" w14:textId="02F8ED28"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Донето је   6 решења о забрани радног ангажовања затечених лица док се за то не испуне законски услови. Донето је и 1 решење са налозима за отклањање утврђених недостатака у области безбедности и здравља на раду. Поднето је 13 захтева за покретање прекршајног поступка.</w:t>
      </w:r>
    </w:p>
    <w:p w14:paraId="14CC9ED5" w14:textId="266BB4BE"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Latn-RS"/>
        </w:rPr>
        <w:t>2020</w:t>
      </w:r>
      <w:r w:rsidRPr="00EE6490">
        <w:rPr>
          <w:rFonts w:ascii="Times New Roman" w:hAnsi="Times New Roman" w:cs="Times New Roman"/>
          <w:color w:val="auto"/>
          <w:sz w:val="24"/>
          <w:szCs w:val="24"/>
          <w:lang w:val="sr-Cyrl-RS"/>
        </w:rPr>
        <w:t>.</w:t>
      </w:r>
      <w:r w:rsidR="002E69E8" w:rsidRPr="00EE6490">
        <w:rPr>
          <w:rFonts w:ascii="Times New Roman" w:hAnsi="Times New Roman" w:cs="Times New Roman"/>
          <w:color w:val="auto"/>
          <w:sz w:val="24"/>
          <w:szCs w:val="24"/>
        </w:rPr>
        <w:t xml:space="preserve"> </w:t>
      </w:r>
      <w:r w:rsidR="00FC12AE" w:rsidRPr="00EE6490">
        <w:rPr>
          <w:rFonts w:ascii="Times New Roman" w:hAnsi="Times New Roman" w:cs="Times New Roman"/>
          <w:color w:val="auto"/>
          <w:sz w:val="24"/>
          <w:szCs w:val="24"/>
          <w:lang w:val="sr-Cyrl-RS"/>
        </w:rPr>
        <w:t>година</w:t>
      </w:r>
      <w:r w:rsidRPr="00EE6490">
        <w:rPr>
          <w:rFonts w:ascii="Times New Roman" w:hAnsi="Times New Roman" w:cs="Times New Roman"/>
          <w:color w:val="auto"/>
          <w:sz w:val="24"/>
          <w:szCs w:val="24"/>
          <w:lang w:val="sr-Cyrl-RS"/>
        </w:rPr>
        <w:t>:</w:t>
      </w:r>
    </w:p>
    <w:p w14:paraId="08F60874"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периоду 01. јануар - 31. децембар  2020.године затечено је  на раду укупно 20 малолетних лица,   узраста између 15 и 18 година ( 3 лица узраста 15 година, 2 лица узраста 16 година и 15 лица узраста 17 година). Лица су затечена код укупно 19 различитих  послодаваца.</w:t>
      </w:r>
    </w:p>
    <w:p w14:paraId="61AF1105"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Укупно 10 лица је затечено на раду ''на црно''  без закљученог уговора о раду или другог уговора у складу са Законом о раду, односно  без поднете пријаве на обавезно социјално осигурање. Малолетна лица су затечена на раду ''на црно'' у пољопривредној делатности – прерада воћа и поврћа (1 лице), у делатности угоститељства (3 лица), у делатности производње осталих делова за моторна возила (1 лице), у делатности грађевинарства (1 лице),  у делатности производње хлеба, свежег пецива и колача (3 лица),  у делатности услуга  чишћења (1 лице).</w:t>
      </w:r>
    </w:p>
    <w:p w14:paraId="142CE694"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Од 10 радно ангажованих малолетних лица са којима су послодавци закључили уговор о раду или други уговор у складу са Законом о раду и која су пријавили на обавезно социјално осигурање, 6 лица су засновала радни однос, односно радно су ангажована уз писану сагласност родитеља, усвојиоца или стараоца и на основу налаза надлежног здравственог органа којим је утврђено да су способна за обављање послова за које заснивају радни однос и да такви послови нису штетни за њихово здравље. </w:t>
      </w:r>
    </w:p>
    <w:p w14:paraId="1996759D"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На основу утврђеног чињеничног стања, инспектори рада су донели 12 налога  на записнике којима је наложено послодавцима подношење пријава на обавезно социјално осигурање, прибављање  писане сагласности родитеља, усвојиоца или стараоца  и  налаза надлежног здравственог органа којим се утврђује да су малолетна лица  способна за обављање послова за које заснивају радни однос и да такви послови нису штетни за њихово здравље, као и да ученик престане са даљим обављањем стручне праксе до закључења уговора између образовне установе и предузетника.</w:t>
      </w:r>
    </w:p>
    <w:p w14:paraId="3C2AC434"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Донета су 2  решења о  престанку радног ангажовања затечених лица док се за то не испуне законски услови, као и 1 решење којим је наложено послодавцу да  утврди распоред радног времена запослених у току радне недеље и да донесе одлуку о распореду коришћења одмора у току дневног рада. Такође, донето је и  1 решење са налозима за отклањање утврђених недостатака у области безбедности и здравља на раду.</w:t>
      </w:r>
    </w:p>
    <w:p w14:paraId="4FB5D342"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Поднето је 10 захтева за покретање прекршајног поступка због тога што послодавци са затеченим малолетним лицем  пре његовог ступања на рад нису закључили уговор о раду нити други уговор у складу са Законом о раду, због неподношења пријаве на обавезно социјално осигурање, као и због тога што  је послодавац   засновао радни однос са малолетним лицем, а   да претходно није прибавио писану сагласност родитеља нити је прибавио налаз надлежног здравственог органа  да је  малолетно лице способно да обавља послове за које је засновало радни однос.</w:t>
      </w:r>
    </w:p>
    <w:p w14:paraId="0D76790D" w14:textId="14C11903"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2021.</w:t>
      </w:r>
      <w:r w:rsidR="002E69E8" w:rsidRPr="00EE6490">
        <w:rPr>
          <w:rFonts w:ascii="Times New Roman" w:hAnsi="Times New Roman" w:cs="Times New Roman"/>
          <w:color w:val="auto"/>
          <w:sz w:val="24"/>
          <w:szCs w:val="24"/>
        </w:rPr>
        <w:t xml:space="preserve"> </w:t>
      </w:r>
      <w:r w:rsidR="00FC12AE" w:rsidRPr="00EE6490">
        <w:rPr>
          <w:rFonts w:ascii="Times New Roman" w:hAnsi="Times New Roman" w:cs="Times New Roman"/>
          <w:color w:val="auto"/>
          <w:sz w:val="24"/>
          <w:szCs w:val="24"/>
          <w:lang w:val="sr-Cyrl-RS"/>
        </w:rPr>
        <w:t>година</w:t>
      </w:r>
      <w:r w:rsidRPr="00EE6490">
        <w:rPr>
          <w:rFonts w:ascii="Times New Roman" w:hAnsi="Times New Roman" w:cs="Times New Roman"/>
          <w:color w:val="auto"/>
          <w:sz w:val="24"/>
          <w:szCs w:val="24"/>
          <w:lang w:val="sr-Cyrl-RS"/>
        </w:rPr>
        <w:t>:</w:t>
      </w:r>
    </w:p>
    <w:p w14:paraId="150E94AF"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периоду од 01. јануара до  31. децембра 2021.године, инспекција рада је приликом 13 извршених инспекцијских надзора  затекла  на раду укупно 18 малолетних лица, од којих 4 лица узраста 16  година и 14 лица узраста 17 година.  Малолетна лица    су затечена код укупно 13 различитих послодаваца.</w:t>
      </w:r>
    </w:p>
    <w:p w14:paraId="6B6AB073"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Приликом извршених инспекцијских надзора у наведеном периоду,  нису затечена лица млађа од 15 година.</w:t>
      </w:r>
    </w:p>
    <w:p w14:paraId="7700126D"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Само су 2 малолетна лица  ангажована  у складу са прописима, односно са  1 малолетним лицем је закључен  уговор о обављању привремених и повремених послова преко омладинске задруге, док је са  другим лицем закључен уговор о раду  и послодавци су  прибавили за оба малолетна лица  писану сагласност родитеља</w:t>
      </w:r>
      <w:r w:rsidRPr="00EE6490">
        <w:rPr>
          <w:rFonts w:ascii="Times New Roman" w:hAnsi="Times New Roman" w:cs="Times New Roman"/>
          <w:color w:val="auto"/>
          <w:sz w:val="24"/>
          <w:szCs w:val="24"/>
        </w:rPr>
        <w:t xml:space="preserve">, као и </w:t>
      </w:r>
      <w:r w:rsidRPr="00EE6490">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rPr>
        <w:t xml:space="preserve">налаз надлежног здравственог органа којим се утврђује да је </w:t>
      </w:r>
      <w:r w:rsidRPr="00EE6490">
        <w:rPr>
          <w:rFonts w:ascii="Times New Roman" w:hAnsi="Times New Roman" w:cs="Times New Roman"/>
          <w:color w:val="auto"/>
          <w:sz w:val="24"/>
          <w:szCs w:val="24"/>
          <w:lang w:val="sr-Cyrl-RS"/>
        </w:rPr>
        <w:t xml:space="preserve"> малолетно</w:t>
      </w:r>
      <w:r w:rsidRPr="00EE6490">
        <w:rPr>
          <w:rFonts w:ascii="Times New Roman" w:hAnsi="Times New Roman" w:cs="Times New Roman"/>
          <w:color w:val="auto"/>
          <w:sz w:val="24"/>
          <w:szCs w:val="24"/>
        </w:rPr>
        <w:t xml:space="preserve"> лиц</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rPr>
        <w:t xml:space="preserve">  способ</w:t>
      </w:r>
      <w:r w:rsidRPr="00EE6490">
        <w:rPr>
          <w:rFonts w:ascii="Times New Roman" w:hAnsi="Times New Roman" w:cs="Times New Roman"/>
          <w:color w:val="auto"/>
          <w:sz w:val="24"/>
          <w:szCs w:val="24"/>
          <w:lang w:val="sr-Cyrl-RS"/>
        </w:rPr>
        <w:t>н</w:t>
      </w:r>
      <w:r w:rsidRPr="00EE6490">
        <w:rPr>
          <w:rFonts w:ascii="Times New Roman"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hAnsi="Times New Roman" w:cs="Times New Roman"/>
          <w:color w:val="auto"/>
          <w:sz w:val="24"/>
          <w:szCs w:val="24"/>
          <w:lang w:val="sr-Cyrl-RS"/>
        </w:rPr>
        <w:t xml:space="preserve">  Од наведена 2 малолетна  лица, једно лице  узраста 16 година  затечено је на пословима испомоћи у делатности трговине на мало, док је друго лице узраста 17 година затечено  на пословима помоћног грађевинског  радника.</w:t>
      </w:r>
    </w:p>
    <w:p w14:paraId="58CFDA1B"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Такође, са 1 малолетним лицем узраста 17 година, које је затечено на помоћним пословима у делатности грађевинарства, послодавац је закључио уговор о раду, поднео је пријаву на обавезно социјално осигурање и прибавио је сагласност родитеља, али није прибавио  налаз надлежног здравственог органа да је малолетно лице способно за обављање послова на којима ради и да тај рад није штетан за његово здравље.</w:t>
      </w:r>
    </w:p>
    <w:p w14:paraId="38EF170D"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 1 малолетним лицем узраста 17 година, које је затечено на пословима трговца, закључен је  уговор о обављању привремених и повремених послова преко омладинске задруге, али  послодавац није прибавио писану  сагласност родитеља, усвојиоца или стараоца,  нити  налаз </w:t>
      </w:r>
      <w:r w:rsidRPr="00EE6490">
        <w:rPr>
          <w:rFonts w:ascii="Times New Roman" w:hAnsi="Times New Roman" w:cs="Times New Roman"/>
          <w:color w:val="auto"/>
          <w:sz w:val="24"/>
          <w:szCs w:val="24"/>
        </w:rPr>
        <w:t xml:space="preserve">надлежног здравственог органа којим се утврђује да је </w:t>
      </w:r>
      <w:r w:rsidRPr="00EE6490">
        <w:rPr>
          <w:rFonts w:ascii="Times New Roman" w:hAnsi="Times New Roman" w:cs="Times New Roman"/>
          <w:color w:val="auto"/>
          <w:sz w:val="24"/>
          <w:szCs w:val="24"/>
          <w:lang w:val="sr-Cyrl-RS"/>
        </w:rPr>
        <w:t xml:space="preserve"> малолетно</w:t>
      </w:r>
      <w:r w:rsidRPr="00EE6490">
        <w:rPr>
          <w:rFonts w:ascii="Times New Roman" w:hAnsi="Times New Roman" w:cs="Times New Roman"/>
          <w:color w:val="auto"/>
          <w:sz w:val="24"/>
          <w:szCs w:val="24"/>
        </w:rPr>
        <w:t xml:space="preserve"> лиц</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rPr>
        <w:t xml:space="preserve">  способ</w:t>
      </w:r>
      <w:r w:rsidRPr="00EE6490">
        <w:rPr>
          <w:rFonts w:ascii="Times New Roman" w:hAnsi="Times New Roman" w:cs="Times New Roman"/>
          <w:color w:val="auto"/>
          <w:sz w:val="24"/>
          <w:szCs w:val="24"/>
          <w:lang w:val="sr-Cyrl-RS"/>
        </w:rPr>
        <w:t>н</w:t>
      </w:r>
      <w:r w:rsidRPr="00EE6490">
        <w:rPr>
          <w:rFonts w:ascii="Times New Roman"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hAnsi="Times New Roman" w:cs="Times New Roman"/>
          <w:color w:val="auto"/>
          <w:sz w:val="24"/>
          <w:szCs w:val="24"/>
          <w:lang w:val="sr-Cyrl-RS"/>
        </w:rPr>
        <w:t>,  док је са 1 малолетним лицем узраста 16 година, које је затечено на пословима конобара-шанкера, закључен   уговор о обављању привремених и повремених послова преко омладинске задруге, али  послодавац није прибавио</w:t>
      </w:r>
      <w:r w:rsidRPr="00EE6490">
        <w:rPr>
          <w:rFonts w:ascii="Times New Roman" w:hAnsi="Times New Roman" w:cs="Times New Roman"/>
          <w:color w:val="auto"/>
          <w:sz w:val="24"/>
          <w:szCs w:val="24"/>
        </w:rPr>
        <w:t xml:space="preserve"> налаз надлежног здравственог органа којим се утврђује да је </w:t>
      </w:r>
      <w:r w:rsidRPr="00EE6490">
        <w:rPr>
          <w:rFonts w:ascii="Times New Roman" w:hAnsi="Times New Roman" w:cs="Times New Roman"/>
          <w:color w:val="auto"/>
          <w:sz w:val="24"/>
          <w:szCs w:val="24"/>
          <w:lang w:val="sr-Cyrl-RS"/>
        </w:rPr>
        <w:t xml:space="preserve"> малолетно</w:t>
      </w:r>
      <w:r w:rsidRPr="00EE6490">
        <w:rPr>
          <w:rFonts w:ascii="Times New Roman" w:hAnsi="Times New Roman" w:cs="Times New Roman"/>
          <w:color w:val="auto"/>
          <w:sz w:val="24"/>
          <w:szCs w:val="24"/>
        </w:rPr>
        <w:t xml:space="preserve"> лиц</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rPr>
        <w:t xml:space="preserve">  способ</w:t>
      </w:r>
      <w:r w:rsidRPr="00EE6490">
        <w:rPr>
          <w:rFonts w:ascii="Times New Roman" w:hAnsi="Times New Roman" w:cs="Times New Roman"/>
          <w:color w:val="auto"/>
          <w:sz w:val="24"/>
          <w:szCs w:val="24"/>
          <w:lang w:val="sr-Cyrl-RS"/>
        </w:rPr>
        <w:t>н</w:t>
      </w:r>
      <w:r w:rsidRPr="00EE6490">
        <w:rPr>
          <w:rFonts w:ascii="Times New Roman"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hAnsi="Times New Roman" w:cs="Times New Roman"/>
          <w:color w:val="auto"/>
          <w:sz w:val="24"/>
          <w:szCs w:val="24"/>
          <w:lang w:val="sr-Cyrl-RS"/>
        </w:rPr>
        <w:t xml:space="preserve">. </w:t>
      </w:r>
    </w:p>
    <w:p w14:paraId="47540E03"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Укупно 13 лица је затечено на раду ''на црно''  без закљученог уговора о раду или другог уговора у складу са Законом о раду и без  поднете пријаве на обавезно социјално осигурање. Лица су затечена на раду ''на  црно''</w:t>
      </w:r>
      <w:r w:rsidRPr="00EE6490">
        <w:rPr>
          <w:rFonts w:ascii="Times New Roman" w:hAnsi="Times New Roman" w:cs="Times New Roman"/>
          <w:color w:val="auto"/>
          <w:sz w:val="24"/>
          <w:szCs w:val="24"/>
          <w:lang w:val="sr-Latn-RS"/>
        </w:rPr>
        <w:t xml:space="preserve"> </w:t>
      </w:r>
      <w:r w:rsidRPr="00EE6490">
        <w:rPr>
          <w:rFonts w:ascii="Times New Roman" w:hAnsi="Times New Roman" w:cs="Times New Roman"/>
          <w:color w:val="auto"/>
          <w:sz w:val="24"/>
          <w:szCs w:val="24"/>
          <w:lang w:val="sr-Cyrl-RS"/>
        </w:rPr>
        <w:t>у делатности угоститељства, трговине на мало, прераде воћа и поврћа и у делатности прераде дрвета.</w:t>
      </w:r>
    </w:p>
    <w:p w14:paraId="7EAA5D15"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 основу утврђеног чињеничног стања, инспектори рада су донели 15  налога на записнике, који  су се односили на  закључење уговора са малолетним лицем у складу са Законом о раду, подношење пријаве  на обавезно социјално осигурање,   прибављање  </w:t>
      </w:r>
      <w:r w:rsidRPr="00EE6490">
        <w:rPr>
          <w:rFonts w:ascii="Times New Roman" w:hAnsi="Times New Roman" w:cs="Times New Roman"/>
          <w:color w:val="auto"/>
          <w:sz w:val="24"/>
          <w:szCs w:val="24"/>
        </w:rPr>
        <w:t>пис</w:t>
      </w:r>
      <w:r w:rsidRPr="00EE6490">
        <w:rPr>
          <w:rFonts w:ascii="Times New Roman" w:hAnsi="Times New Roman" w:cs="Times New Roman"/>
          <w:color w:val="auto"/>
          <w:sz w:val="24"/>
          <w:szCs w:val="24"/>
          <w:lang w:val="sr-Cyrl-RS"/>
        </w:rPr>
        <w:t>ане</w:t>
      </w:r>
      <w:r w:rsidRPr="00EE6490">
        <w:rPr>
          <w:rFonts w:ascii="Times New Roman" w:hAnsi="Times New Roman" w:cs="Times New Roman"/>
          <w:color w:val="auto"/>
          <w:sz w:val="24"/>
          <w:szCs w:val="24"/>
        </w:rPr>
        <w:t xml:space="preserve"> сагласност</w:t>
      </w:r>
      <w:r w:rsidRPr="00EE6490">
        <w:rPr>
          <w:rFonts w:ascii="Times New Roman" w:hAnsi="Times New Roman" w:cs="Times New Roman"/>
          <w:color w:val="auto"/>
          <w:sz w:val="24"/>
          <w:szCs w:val="24"/>
          <w:lang w:val="sr-Cyrl-RS"/>
        </w:rPr>
        <w:t>и</w:t>
      </w:r>
      <w:r w:rsidRPr="00EE6490">
        <w:rPr>
          <w:rFonts w:ascii="Times New Roman" w:hAnsi="Times New Roman" w:cs="Times New Roman"/>
          <w:color w:val="auto"/>
          <w:sz w:val="24"/>
          <w:szCs w:val="24"/>
        </w:rPr>
        <w:t xml:space="preserve"> родитеља, усвојиоца или стараоца  и </w:t>
      </w:r>
      <w:r w:rsidRPr="00EE6490">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rPr>
        <w:t>налаз</w:t>
      </w:r>
      <w:r w:rsidRPr="00EE6490">
        <w:rPr>
          <w:rFonts w:ascii="Times New Roman" w:hAnsi="Times New Roman" w:cs="Times New Roman"/>
          <w:color w:val="auto"/>
          <w:sz w:val="24"/>
          <w:szCs w:val="24"/>
          <w:lang w:val="sr-Cyrl-RS"/>
        </w:rPr>
        <w:t>а</w:t>
      </w:r>
      <w:r w:rsidRPr="00EE6490">
        <w:rPr>
          <w:rFonts w:ascii="Times New Roman" w:hAnsi="Times New Roman" w:cs="Times New Roman"/>
          <w:color w:val="auto"/>
          <w:sz w:val="24"/>
          <w:szCs w:val="24"/>
        </w:rPr>
        <w:t xml:space="preserve"> надлежног здравственог органа којим се утврђује да су </w:t>
      </w:r>
      <w:r w:rsidRPr="00EE6490">
        <w:rPr>
          <w:rFonts w:ascii="Times New Roman" w:hAnsi="Times New Roman" w:cs="Times New Roman"/>
          <w:color w:val="auto"/>
          <w:sz w:val="24"/>
          <w:szCs w:val="24"/>
          <w:lang w:val="sr-Cyrl-RS"/>
        </w:rPr>
        <w:t xml:space="preserve">малолетна </w:t>
      </w:r>
      <w:r w:rsidRPr="00EE6490">
        <w:rPr>
          <w:rFonts w:ascii="Times New Roman" w:hAnsi="Times New Roman" w:cs="Times New Roman"/>
          <w:color w:val="auto"/>
          <w:sz w:val="24"/>
          <w:szCs w:val="24"/>
        </w:rPr>
        <w:t>лица  способ</w:t>
      </w:r>
      <w:r w:rsidRPr="00EE6490">
        <w:rPr>
          <w:rFonts w:ascii="Times New Roman" w:hAnsi="Times New Roman" w:cs="Times New Roman"/>
          <w:color w:val="auto"/>
          <w:sz w:val="24"/>
          <w:szCs w:val="24"/>
          <w:lang w:val="sr-Cyrl-RS"/>
        </w:rPr>
        <w:t>на</w:t>
      </w:r>
      <w:r w:rsidRPr="00EE6490">
        <w:rPr>
          <w:rFonts w:ascii="Times New Roman" w:hAnsi="Times New Roman" w:cs="Times New Roman"/>
          <w:color w:val="auto"/>
          <w:sz w:val="24"/>
          <w:szCs w:val="24"/>
        </w:rPr>
        <w:t xml:space="preserve"> за обављање послова за које заснива</w:t>
      </w:r>
      <w:r w:rsidRPr="00EE6490">
        <w:rPr>
          <w:rFonts w:ascii="Times New Roman" w:hAnsi="Times New Roman" w:cs="Times New Roman"/>
          <w:color w:val="auto"/>
          <w:sz w:val="24"/>
          <w:szCs w:val="24"/>
          <w:lang w:val="sr-Cyrl-RS"/>
        </w:rPr>
        <w:t>ју</w:t>
      </w:r>
      <w:r w:rsidRPr="00EE6490">
        <w:rPr>
          <w:rFonts w:ascii="Times New Roman" w:hAnsi="Times New Roman" w:cs="Times New Roman"/>
          <w:color w:val="auto"/>
          <w:sz w:val="24"/>
          <w:szCs w:val="24"/>
        </w:rPr>
        <w:t xml:space="preserve"> радни однос и да такви послови нису штетни за њ</w:t>
      </w:r>
      <w:r w:rsidRPr="00EE6490">
        <w:rPr>
          <w:rFonts w:ascii="Times New Roman" w:hAnsi="Times New Roman" w:cs="Times New Roman"/>
          <w:color w:val="auto"/>
          <w:sz w:val="24"/>
          <w:szCs w:val="24"/>
          <w:lang w:val="sr-Cyrl-RS"/>
        </w:rPr>
        <w:t>ихово</w:t>
      </w:r>
      <w:r w:rsidRPr="00EE6490">
        <w:rPr>
          <w:rFonts w:ascii="Times New Roman" w:hAnsi="Times New Roman" w:cs="Times New Roman"/>
          <w:color w:val="auto"/>
          <w:sz w:val="24"/>
          <w:szCs w:val="24"/>
        </w:rPr>
        <w:t xml:space="preserve"> здравље</w:t>
      </w:r>
      <w:r w:rsidRPr="00EE6490">
        <w:rPr>
          <w:rFonts w:ascii="Times New Roman" w:hAnsi="Times New Roman" w:cs="Times New Roman"/>
          <w:color w:val="auto"/>
          <w:sz w:val="24"/>
          <w:szCs w:val="24"/>
          <w:lang w:val="sr-Cyrl-RS"/>
        </w:rPr>
        <w:t>. Такође, донето је и 1 решење о забрани рада распоређивањем малолетног лица на рад, јер није оспособљено за безбедан и здрав рад на радном месту конобар-шанкер.</w:t>
      </w:r>
    </w:p>
    <w:p w14:paraId="0C624E62" w14:textId="372F635B" w:rsidR="00181619"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Поднето је укупно 11 захтева за покретање прекршајног поступка  у области радних односа и безбедности и здравља на раду, од  којих 9  захтева за покретање прекршајног поступка из области радних односа због тога што послодавци са затеченим малолетним лицем  пре његовог ступања на рад нису закључили уговор о раду нити други уговор у складу са Законом о раду, због неподношења пријаве на обавезно социјално осигурање, као и због тога што  је послодавац   засновао радни однос са малолетним лицем, а   да претходно није прибавио писану сагласност родитеља нити је прибавио налаз надлежног здравственог органа  да је  малолетно лице способно да обавља послове за које је засновало радни однос. Поднета су и 2 захтев</w:t>
      </w:r>
      <w:r w:rsidRPr="00EE6490">
        <w:rPr>
          <w:rFonts w:ascii="Times New Roman" w:hAnsi="Times New Roman" w:cs="Times New Roman"/>
          <w:color w:val="auto"/>
          <w:sz w:val="24"/>
          <w:szCs w:val="24"/>
          <w:lang w:val="sr-Latn-RS"/>
        </w:rPr>
        <w:t>a</w:t>
      </w:r>
      <w:r w:rsidRPr="00EE6490">
        <w:rPr>
          <w:rFonts w:ascii="Times New Roman" w:hAnsi="Times New Roman" w:cs="Times New Roman"/>
          <w:color w:val="auto"/>
          <w:sz w:val="24"/>
          <w:szCs w:val="24"/>
          <w:lang w:val="sr-Cyrl-RS"/>
        </w:rPr>
        <w:t xml:space="preserve"> за покретање прекршајног поступка из области безбедности и здравља на раду, јер  послодавац није  радно ангажована малолетна лица  оспособио за безбедан и здрав рад.</w:t>
      </w:r>
    </w:p>
    <w:p w14:paraId="70C3AC44" w14:textId="77B264E2" w:rsidR="007125EF" w:rsidRPr="00EE6490" w:rsidRDefault="00AF0EAA"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Јан</w:t>
      </w:r>
      <w:r w:rsidR="00176647" w:rsidRPr="00EE6490">
        <w:rPr>
          <w:rFonts w:ascii="Times New Roman" w:hAnsi="Times New Roman" w:cs="Times New Roman"/>
          <w:color w:val="auto"/>
          <w:sz w:val="24"/>
          <w:szCs w:val="24"/>
          <w:lang w:val="sr-Cyrl-RS"/>
        </w:rPr>
        <w:t xml:space="preserve">уар-новембар </w:t>
      </w:r>
      <w:r w:rsidR="007125EF" w:rsidRPr="00EE6490">
        <w:rPr>
          <w:rFonts w:ascii="Times New Roman" w:hAnsi="Times New Roman" w:cs="Times New Roman"/>
          <w:color w:val="auto"/>
          <w:sz w:val="24"/>
          <w:szCs w:val="24"/>
          <w:lang w:val="sr-Cyrl-RS"/>
        </w:rPr>
        <w:t xml:space="preserve"> 2022.</w:t>
      </w:r>
      <w:r w:rsidR="002E69E8" w:rsidRPr="00EE6490">
        <w:rPr>
          <w:rFonts w:ascii="Times New Roman" w:hAnsi="Times New Roman" w:cs="Times New Roman"/>
          <w:color w:val="auto"/>
          <w:sz w:val="24"/>
          <w:szCs w:val="24"/>
        </w:rPr>
        <w:t xml:space="preserve"> </w:t>
      </w:r>
      <w:r w:rsidR="00176647" w:rsidRPr="00EE6490">
        <w:rPr>
          <w:rFonts w:ascii="Times New Roman" w:hAnsi="Times New Roman" w:cs="Times New Roman"/>
          <w:color w:val="auto"/>
          <w:sz w:val="24"/>
          <w:szCs w:val="24"/>
          <w:lang w:val="sr-Cyrl-RS"/>
        </w:rPr>
        <w:t>године</w:t>
      </w:r>
      <w:r w:rsidR="007125EF" w:rsidRPr="00EE6490">
        <w:rPr>
          <w:rFonts w:ascii="Times New Roman" w:hAnsi="Times New Roman" w:cs="Times New Roman"/>
          <w:color w:val="auto"/>
          <w:sz w:val="24"/>
          <w:szCs w:val="24"/>
          <w:lang w:val="sr-Cyrl-RS"/>
        </w:rPr>
        <w:t>:</w:t>
      </w:r>
    </w:p>
    <w:p w14:paraId="1DB4AA6F"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периоду од  01. јануара до  30. новембра 2022.године, инспекција рада је приликом  извршених инспекцијских надзора  затекла  на раду укупно 9  малолетних лица, од којих</w:t>
      </w:r>
      <w:r w:rsidRPr="00EE6490">
        <w:rPr>
          <w:rFonts w:ascii="Times New Roman" w:hAnsi="Times New Roman" w:cs="Times New Roman"/>
          <w:color w:val="auto"/>
          <w:sz w:val="24"/>
          <w:szCs w:val="24"/>
        </w:rPr>
        <w:t xml:space="preserve"> </w:t>
      </w:r>
      <w:r w:rsidRPr="00EE6490">
        <w:rPr>
          <w:rFonts w:ascii="Times New Roman" w:hAnsi="Times New Roman" w:cs="Times New Roman"/>
          <w:color w:val="auto"/>
          <w:sz w:val="24"/>
          <w:szCs w:val="24"/>
          <w:lang w:val="sr-Cyrl-RS"/>
        </w:rPr>
        <w:t xml:space="preserve"> 4 лица узраста 17  година,  2 лица узраста 16 година, </w:t>
      </w:r>
      <w:r w:rsidRPr="00EE6490">
        <w:rPr>
          <w:rFonts w:ascii="Times New Roman" w:hAnsi="Times New Roman" w:cs="Times New Roman"/>
          <w:color w:val="auto"/>
          <w:sz w:val="24"/>
          <w:szCs w:val="24"/>
        </w:rPr>
        <w:t xml:space="preserve">1 </w:t>
      </w:r>
      <w:r w:rsidRPr="00EE6490">
        <w:rPr>
          <w:rFonts w:ascii="Times New Roman" w:hAnsi="Times New Roman" w:cs="Times New Roman"/>
          <w:color w:val="auto"/>
          <w:sz w:val="24"/>
          <w:szCs w:val="24"/>
          <w:lang w:val="sr-Cyrl-RS"/>
        </w:rPr>
        <w:t>лице узраста 15 година, као и 2 лица узраста 14 година.  Малолетна лица  су затечена код укупно 8 различитих послодаваца.</w:t>
      </w:r>
    </w:p>
    <w:p w14:paraId="36FB365F"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Лица млађ</w:t>
      </w:r>
      <w:r w:rsidRPr="00EE6490">
        <w:rPr>
          <w:rFonts w:ascii="Times New Roman" w:hAnsi="Times New Roman" w:cs="Times New Roman"/>
          <w:color w:val="auto"/>
          <w:sz w:val="24"/>
          <w:szCs w:val="24"/>
          <w:lang w:val="sr-Latn-RS"/>
        </w:rPr>
        <w:t>a</w:t>
      </w:r>
      <w:r w:rsidRPr="00EE6490">
        <w:rPr>
          <w:rFonts w:ascii="Times New Roman" w:hAnsi="Times New Roman" w:cs="Times New Roman"/>
          <w:color w:val="auto"/>
          <w:sz w:val="24"/>
          <w:szCs w:val="24"/>
          <w:lang w:val="sr-Cyrl-RS"/>
        </w:rPr>
        <w:t xml:space="preserve"> од 15 година, затечена су на  пословима помоћника фризера и помоћника продавца у пекари, те су инспектори рада </w:t>
      </w:r>
      <w:r w:rsidRPr="00EE6490">
        <w:rPr>
          <w:rFonts w:ascii="Times New Roman" w:hAnsi="Times New Roman" w:cs="Times New Roman"/>
          <w:bCs/>
          <w:color w:val="auto"/>
          <w:sz w:val="24"/>
          <w:szCs w:val="24"/>
          <w:lang w:val="sr-Cyrl-CS"/>
        </w:rPr>
        <w:t xml:space="preserve"> нал</w:t>
      </w:r>
      <w:r w:rsidRPr="00EE6490">
        <w:rPr>
          <w:rFonts w:ascii="Times New Roman" w:hAnsi="Times New Roman" w:cs="Times New Roman"/>
          <w:bCs/>
          <w:color w:val="auto"/>
          <w:sz w:val="24"/>
          <w:szCs w:val="24"/>
          <w:lang w:val="sr-Latn-RS"/>
        </w:rPr>
        <w:t>o</w:t>
      </w:r>
      <w:r w:rsidRPr="00EE6490">
        <w:rPr>
          <w:rFonts w:ascii="Times New Roman" w:hAnsi="Times New Roman" w:cs="Times New Roman"/>
          <w:bCs/>
          <w:color w:val="auto"/>
          <w:sz w:val="24"/>
          <w:szCs w:val="24"/>
          <w:lang w:val="sr-Cyrl-CS"/>
        </w:rPr>
        <w:t xml:space="preserve">жили  престанак рада тих лица, а </w:t>
      </w:r>
      <w:r w:rsidRPr="00EE6490">
        <w:rPr>
          <w:rFonts w:ascii="Times New Roman" w:eastAsia="Times New Roman" w:hAnsi="Times New Roman" w:cs="Times New Roman"/>
          <w:bCs/>
          <w:color w:val="auto"/>
          <w:sz w:val="24"/>
          <w:szCs w:val="24"/>
          <w:lang w:val="sr-Cyrl-CS"/>
        </w:rPr>
        <w:t xml:space="preserve"> </w:t>
      </w:r>
      <w:r w:rsidRPr="00EE6490">
        <w:rPr>
          <w:rFonts w:ascii="Times New Roman" w:hAnsi="Times New Roman" w:cs="Times New Roman"/>
          <w:color w:val="auto"/>
          <w:sz w:val="24"/>
          <w:szCs w:val="24"/>
          <w:lang w:val="sr-Cyrl-RS"/>
        </w:rPr>
        <w:t xml:space="preserve">против послодаваца су   поднели захтеве за покретање прекршајног поступка, јер су  ангажовали   малолетна лица  супротно Закону о раду.  Од дана вршења инспекцијског надзора, наведена лица нису више  редно ангажована код послодаваца код којих су затечена на раду. </w:t>
      </w:r>
    </w:p>
    <w:p w14:paraId="5E61B061" w14:textId="6AF49782"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Од  9  затечених малолетних  лица,  једно лице узраста 15 година затечено је на пословима радника у делатности производње хлеба, пецива и свежих колача, једно лице  узраста 16 година  затечено је на пословима помоћног радника у делатности трговине на мало, </w:t>
      </w:r>
      <w:r w:rsidRPr="00EE6490">
        <w:rPr>
          <w:rFonts w:ascii="Times New Roman" w:hAnsi="Times New Roman" w:cs="Times New Roman"/>
          <w:color w:val="auto"/>
          <w:sz w:val="24"/>
          <w:szCs w:val="24"/>
        </w:rPr>
        <w:t>1</w:t>
      </w:r>
      <w:r w:rsidRPr="00EE6490">
        <w:rPr>
          <w:rFonts w:ascii="Times New Roman" w:hAnsi="Times New Roman" w:cs="Times New Roman"/>
          <w:color w:val="auto"/>
          <w:sz w:val="24"/>
          <w:szCs w:val="24"/>
          <w:lang w:val="sr-Cyrl-RS"/>
        </w:rPr>
        <w:t xml:space="preserve"> лиц</w:t>
      </w:r>
      <w:r w:rsidRPr="00EE6490">
        <w:rPr>
          <w:rFonts w:ascii="Times New Roman" w:hAnsi="Times New Roman" w:cs="Times New Roman"/>
          <w:color w:val="auto"/>
          <w:sz w:val="24"/>
          <w:szCs w:val="24"/>
        </w:rPr>
        <w:t>e</w:t>
      </w:r>
      <w:r w:rsidRPr="00EE6490">
        <w:rPr>
          <w:rFonts w:ascii="Times New Roman" w:hAnsi="Times New Roman" w:cs="Times New Roman"/>
          <w:color w:val="auto"/>
          <w:sz w:val="24"/>
          <w:szCs w:val="24"/>
          <w:lang w:val="sr-Cyrl-RS"/>
        </w:rPr>
        <w:t xml:space="preserve"> узраста 16 година  затечен</w:t>
      </w:r>
      <w:r w:rsidRPr="00EE6490">
        <w:rPr>
          <w:rFonts w:ascii="Times New Roman" w:hAnsi="Times New Roman" w:cs="Times New Roman"/>
          <w:color w:val="auto"/>
          <w:sz w:val="24"/>
          <w:szCs w:val="24"/>
        </w:rPr>
        <w:t>o</w:t>
      </w:r>
      <w:r w:rsidRPr="00EE6490">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rPr>
        <w:t>je</w:t>
      </w:r>
      <w:r w:rsidRPr="00EE6490">
        <w:rPr>
          <w:rFonts w:ascii="Times New Roman" w:hAnsi="Times New Roman" w:cs="Times New Roman"/>
          <w:color w:val="auto"/>
          <w:sz w:val="24"/>
          <w:szCs w:val="24"/>
          <w:lang w:val="sr-Cyrl-RS"/>
        </w:rPr>
        <w:t xml:space="preserve">  у делатности  угоститељства  </w:t>
      </w:r>
      <w:r w:rsidRPr="00EE6490">
        <w:rPr>
          <w:rFonts w:ascii="Times New Roman" w:hAnsi="Times New Roman" w:cs="Times New Roman"/>
          <w:color w:val="auto"/>
          <w:sz w:val="24"/>
          <w:szCs w:val="24"/>
          <w:lang w:val="sr-Cyrl-RS"/>
        </w:rPr>
        <w:lastRenderedPageBreak/>
        <w:t>на пословима конобара, два  лица  узраста 17 година  затечена су на  пословима помоћник   кувара,  1 лице узраста 17 година је затечено на пословима помоћног радника у производњи прехрамбених производа , 1 лице зраста 17 година је затечено на  фризерским пословима,  док је једно лице  узраста 14  година затечено  на пословима помоћник</w:t>
      </w:r>
      <w:r w:rsidRPr="00EE6490">
        <w:rPr>
          <w:rFonts w:ascii="Times New Roman" w:hAnsi="Times New Roman" w:cs="Times New Roman"/>
          <w:color w:val="auto"/>
          <w:sz w:val="24"/>
          <w:szCs w:val="24"/>
          <w:lang w:val="sr-Latn-RS"/>
        </w:rPr>
        <w:t>a</w:t>
      </w:r>
      <w:r w:rsidRPr="00EE6490">
        <w:rPr>
          <w:rFonts w:ascii="Times New Roman" w:hAnsi="Times New Roman" w:cs="Times New Roman"/>
          <w:color w:val="auto"/>
          <w:sz w:val="24"/>
          <w:szCs w:val="24"/>
        </w:rPr>
        <w:t xml:space="preserve"> </w:t>
      </w:r>
      <w:r w:rsidRPr="00EE6490">
        <w:rPr>
          <w:rFonts w:ascii="Times New Roman" w:hAnsi="Times New Roman" w:cs="Times New Roman"/>
          <w:color w:val="auto"/>
          <w:sz w:val="24"/>
          <w:szCs w:val="24"/>
          <w:lang w:val="sr-Cyrl-RS"/>
        </w:rPr>
        <w:t xml:space="preserve"> фризера, а друго на пословима помоћника продавца.</w:t>
      </w:r>
    </w:p>
    <w:p w14:paraId="64B85938"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  </w:t>
      </w:r>
      <w:r w:rsidRPr="00EE6490">
        <w:rPr>
          <w:rFonts w:ascii="Times New Roman" w:hAnsi="Times New Roman" w:cs="Times New Roman"/>
          <w:color w:val="auto"/>
          <w:sz w:val="24"/>
          <w:szCs w:val="24"/>
        </w:rPr>
        <w:t>1</w:t>
      </w:r>
      <w:r w:rsidRPr="00EE6490">
        <w:rPr>
          <w:rFonts w:ascii="Times New Roman" w:hAnsi="Times New Roman" w:cs="Times New Roman"/>
          <w:color w:val="auto"/>
          <w:sz w:val="24"/>
          <w:szCs w:val="24"/>
          <w:lang w:val="sr-Cyrl-RS"/>
        </w:rPr>
        <w:t xml:space="preserve">  малолетним лицем узраста 16 година,  закључен  је  уговор о обављању привремених и повремених послова преко омладинске задруге,  послодавац је прибавио  писану  сагласност родитеља и прибавио је    налаз </w:t>
      </w:r>
      <w:r w:rsidRPr="00EE6490">
        <w:rPr>
          <w:rFonts w:ascii="Times New Roman" w:hAnsi="Times New Roman" w:cs="Times New Roman"/>
          <w:color w:val="auto"/>
          <w:sz w:val="24"/>
          <w:szCs w:val="24"/>
        </w:rPr>
        <w:t xml:space="preserve">надлежног здравственог органа којим се утврђује да је </w:t>
      </w:r>
      <w:r w:rsidRPr="00EE6490">
        <w:rPr>
          <w:rFonts w:ascii="Times New Roman" w:hAnsi="Times New Roman" w:cs="Times New Roman"/>
          <w:color w:val="auto"/>
          <w:sz w:val="24"/>
          <w:szCs w:val="24"/>
          <w:lang w:val="sr-Cyrl-RS"/>
        </w:rPr>
        <w:t xml:space="preserve"> малолетно</w:t>
      </w:r>
      <w:r w:rsidRPr="00EE6490">
        <w:rPr>
          <w:rFonts w:ascii="Times New Roman" w:hAnsi="Times New Roman" w:cs="Times New Roman"/>
          <w:color w:val="auto"/>
          <w:sz w:val="24"/>
          <w:szCs w:val="24"/>
        </w:rPr>
        <w:t xml:space="preserve"> лиц</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rPr>
        <w:t xml:space="preserve">  способ</w:t>
      </w:r>
      <w:r w:rsidRPr="00EE6490">
        <w:rPr>
          <w:rFonts w:ascii="Times New Roman" w:hAnsi="Times New Roman" w:cs="Times New Roman"/>
          <w:color w:val="auto"/>
          <w:sz w:val="24"/>
          <w:szCs w:val="24"/>
          <w:lang w:val="sr-Cyrl-RS"/>
        </w:rPr>
        <w:t>н</w:t>
      </w:r>
      <w:r w:rsidRPr="00EE6490">
        <w:rPr>
          <w:rFonts w:ascii="Times New Roman"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hAnsi="Times New Roman" w:cs="Times New Roman"/>
          <w:color w:val="auto"/>
          <w:sz w:val="24"/>
          <w:szCs w:val="24"/>
          <w:lang w:val="sr-Cyrl-RS"/>
        </w:rPr>
        <w:t>.</w:t>
      </w:r>
    </w:p>
    <w:p w14:paraId="0F43AD56"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  </w:t>
      </w:r>
      <w:r w:rsidRPr="00EE6490">
        <w:rPr>
          <w:rFonts w:ascii="Times New Roman" w:hAnsi="Times New Roman" w:cs="Times New Roman"/>
          <w:color w:val="auto"/>
          <w:sz w:val="24"/>
          <w:szCs w:val="24"/>
        </w:rPr>
        <w:t>2</w:t>
      </w:r>
      <w:r w:rsidRPr="00EE6490">
        <w:rPr>
          <w:rFonts w:ascii="Times New Roman" w:hAnsi="Times New Roman" w:cs="Times New Roman"/>
          <w:color w:val="auto"/>
          <w:sz w:val="24"/>
          <w:szCs w:val="24"/>
          <w:lang w:val="sr-Cyrl-RS"/>
        </w:rPr>
        <w:t xml:space="preserve">  малолетн</w:t>
      </w:r>
      <w:r w:rsidRPr="00EE6490">
        <w:rPr>
          <w:rFonts w:ascii="Times New Roman" w:hAnsi="Times New Roman" w:cs="Times New Roman"/>
          <w:color w:val="auto"/>
          <w:sz w:val="24"/>
          <w:szCs w:val="24"/>
        </w:rPr>
        <w:t>a</w:t>
      </w:r>
      <w:r w:rsidRPr="00EE6490">
        <w:rPr>
          <w:rFonts w:ascii="Times New Roman" w:hAnsi="Times New Roman" w:cs="Times New Roman"/>
          <w:color w:val="auto"/>
          <w:sz w:val="24"/>
          <w:szCs w:val="24"/>
          <w:lang w:val="sr-Cyrl-RS"/>
        </w:rPr>
        <w:t xml:space="preserve"> лица узраста 17 година, која су затечена код </w:t>
      </w:r>
      <w:r w:rsidRPr="00EE6490">
        <w:rPr>
          <w:rFonts w:ascii="Times New Roman" w:hAnsi="Times New Roman" w:cs="Times New Roman"/>
          <w:color w:val="auto"/>
          <w:sz w:val="24"/>
          <w:szCs w:val="24"/>
        </w:rPr>
        <w:t xml:space="preserve">2 </w:t>
      </w:r>
      <w:r w:rsidRPr="00EE6490">
        <w:rPr>
          <w:rFonts w:ascii="Times New Roman" w:hAnsi="Times New Roman" w:cs="Times New Roman"/>
          <w:color w:val="auto"/>
          <w:sz w:val="24"/>
          <w:szCs w:val="24"/>
          <w:lang w:val="sr-Cyrl-RS"/>
        </w:rPr>
        <w:t xml:space="preserve"> послодавца, закључени  су  уговори о обављању привремених и повремених послова преко омладинске задруге,  послодавци су прибавили  писану  сагласност родитеља,   али нису прибавили   налаз </w:t>
      </w:r>
      <w:r w:rsidRPr="00EE6490">
        <w:rPr>
          <w:rFonts w:ascii="Times New Roman" w:hAnsi="Times New Roman" w:cs="Times New Roman"/>
          <w:color w:val="auto"/>
          <w:sz w:val="24"/>
          <w:szCs w:val="24"/>
        </w:rPr>
        <w:t xml:space="preserve">надлежног здравственог органа којим се утврђује да је </w:t>
      </w:r>
      <w:r w:rsidRPr="00EE6490">
        <w:rPr>
          <w:rFonts w:ascii="Times New Roman" w:hAnsi="Times New Roman" w:cs="Times New Roman"/>
          <w:color w:val="auto"/>
          <w:sz w:val="24"/>
          <w:szCs w:val="24"/>
          <w:lang w:val="sr-Cyrl-RS"/>
        </w:rPr>
        <w:t xml:space="preserve"> малолетно</w:t>
      </w:r>
      <w:r w:rsidRPr="00EE6490">
        <w:rPr>
          <w:rFonts w:ascii="Times New Roman" w:hAnsi="Times New Roman" w:cs="Times New Roman"/>
          <w:color w:val="auto"/>
          <w:sz w:val="24"/>
          <w:szCs w:val="24"/>
        </w:rPr>
        <w:t xml:space="preserve"> лиц</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rPr>
        <w:t xml:space="preserve">  способ</w:t>
      </w:r>
      <w:r w:rsidRPr="00EE6490">
        <w:rPr>
          <w:rFonts w:ascii="Times New Roman" w:hAnsi="Times New Roman" w:cs="Times New Roman"/>
          <w:color w:val="auto"/>
          <w:sz w:val="24"/>
          <w:szCs w:val="24"/>
          <w:lang w:val="sr-Cyrl-RS"/>
        </w:rPr>
        <w:t>н</w:t>
      </w:r>
      <w:r w:rsidRPr="00EE6490">
        <w:rPr>
          <w:rFonts w:ascii="Times New Roman"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hAnsi="Times New Roman" w:cs="Times New Roman"/>
          <w:color w:val="auto"/>
          <w:sz w:val="24"/>
          <w:szCs w:val="24"/>
          <w:lang w:val="sr-Cyrl-RS"/>
        </w:rPr>
        <w:t>.</w:t>
      </w:r>
    </w:p>
    <w:p w14:paraId="325D769D" w14:textId="38627DA5"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Са 4 затечена  малолетна  лица   узраста 15, 16 и 17 година,  нису   закључени уговори о раду нити други уговори  у складу са Законом о раду, послодавци нису  прибавили  писане  сагласности родитеља и  налаз</w:t>
      </w:r>
      <w:r w:rsidRPr="00EE6490">
        <w:rPr>
          <w:rFonts w:ascii="Times New Roman" w:hAnsi="Times New Roman" w:cs="Times New Roman"/>
          <w:color w:val="auto"/>
          <w:sz w:val="24"/>
          <w:szCs w:val="24"/>
          <w:lang w:val="sr-Latn-RS"/>
        </w:rPr>
        <w:t>e</w:t>
      </w:r>
      <w:r w:rsidRPr="00EE6490">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rPr>
        <w:t xml:space="preserve">надлежног здравственог органа којимa се утврђује да </w:t>
      </w:r>
      <w:r w:rsidRPr="00EE6490">
        <w:rPr>
          <w:rFonts w:ascii="Times New Roman" w:hAnsi="Times New Roman" w:cs="Times New Roman"/>
          <w:color w:val="auto"/>
          <w:sz w:val="24"/>
          <w:szCs w:val="24"/>
          <w:lang w:val="sr-Cyrl-RS"/>
        </w:rPr>
        <w:t>су</w:t>
      </w:r>
      <w:r w:rsidRPr="00EE6490">
        <w:rPr>
          <w:rFonts w:ascii="Times New Roman" w:hAnsi="Times New Roman" w:cs="Times New Roman"/>
          <w:color w:val="auto"/>
          <w:sz w:val="24"/>
          <w:szCs w:val="24"/>
        </w:rPr>
        <w:t xml:space="preserve"> </w:t>
      </w:r>
      <w:r w:rsidRPr="00EE6490">
        <w:rPr>
          <w:rFonts w:ascii="Times New Roman" w:hAnsi="Times New Roman" w:cs="Times New Roman"/>
          <w:color w:val="auto"/>
          <w:sz w:val="24"/>
          <w:szCs w:val="24"/>
          <w:lang w:val="sr-Cyrl-RS"/>
        </w:rPr>
        <w:t xml:space="preserve"> малолетна</w:t>
      </w:r>
      <w:r w:rsidRPr="00EE6490">
        <w:rPr>
          <w:rFonts w:ascii="Times New Roman" w:hAnsi="Times New Roman" w:cs="Times New Roman"/>
          <w:color w:val="auto"/>
          <w:sz w:val="24"/>
          <w:szCs w:val="24"/>
        </w:rPr>
        <w:t xml:space="preserve"> лиц</w:t>
      </w:r>
      <w:r w:rsidRPr="00EE6490">
        <w:rPr>
          <w:rFonts w:ascii="Times New Roman" w:hAnsi="Times New Roman" w:cs="Times New Roman"/>
          <w:color w:val="auto"/>
          <w:sz w:val="24"/>
          <w:szCs w:val="24"/>
          <w:lang w:val="sr-Cyrl-RS"/>
        </w:rPr>
        <w:t>а</w:t>
      </w:r>
      <w:r w:rsidRPr="00EE6490">
        <w:rPr>
          <w:rFonts w:ascii="Times New Roman" w:hAnsi="Times New Roman" w:cs="Times New Roman"/>
          <w:color w:val="auto"/>
          <w:sz w:val="24"/>
          <w:szCs w:val="24"/>
        </w:rPr>
        <w:t xml:space="preserve">  способ</w:t>
      </w:r>
      <w:r w:rsidRPr="00EE6490">
        <w:rPr>
          <w:rFonts w:ascii="Times New Roman" w:hAnsi="Times New Roman" w:cs="Times New Roman"/>
          <w:color w:val="auto"/>
          <w:sz w:val="24"/>
          <w:szCs w:val="24"/>
          <w:lang w:val="sr-Cyrl-RS"/>
        </w:rPr>
        <w:t>на</w:t>
      </w:r>
      <w:r w:rsidRPr="00EE6490">
        <w:rPr>
          <w:rFonts w:ascii="Times New Roman" w:hAnsi="Times New Roman" w:cs="Times New Roman"/>
          <w:color w:val="auto"/>
          <w:sz w:val="24"/>
          <w:szCs w:val="24"/>
        </w:rPr>
        <w:t xml:space="preserve"> за обављање послова за које заснива</w:t>
      </w:r>
      <w:r w:rsidRPr="00EE6490">
        <w:rPr>
          <w:rFonts w:ascii="Times New Roman" w:hAnsi="Times New Roman" w:cs="Times New Roman"/>
          <w:color w:val="auto"/>
          <w:sz w:val="24"/>
          <w:szCs w:val="24"/>
          <w:lang w:val="sr-Cyrl-RS"/>
        </w:rPr>
        <w:t xml:space="preserve">ју </w:t>
      </w:r>
      <w:r w:rsidRPr="00EE6490">
        <w:rPr>
          <w:rFonts w:ascii="Times New Roman" w:hAnsi="Times New Roman" w:cs="Times New Roman"/>
          <w:color w:val="auto"/>
          <w:sz w:val="24"/>
          <w:szCs w:val="24"/>
        </w:rPr>
        <w:t xml:space="preserve"> радни однос и да такви послови нису штетни за његово здравље</w:t>
      </w:r>
      <w:r w:rsidRPr="00EE6490">
        <w:rPr>
          <w:rFonts w:ascii="Times New Roman" w:hAnsi="Times New Roman" w:cs="Times New Roman"/>
          <w:color w:val="auto"/>
          <w:sz w:val="24"/>
          <w:szCs w:val="24"/>
          <w:lang w:val="sr-Cyrl-RS"/>
        </w:rPr>
        <w:t>.</w:t>
      </w:r>
    </w:p>
    <w:p w14:paraId="469C2B9E" w14:textId="77777777" w:rsidR="007125EF" w:rsidRPr="00EE6490" w:rsidRDefault="007125EF"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 основу утврђеног чињеничног стања, инспектори рада су поднели укупно 9 захтева за покретање прекршајног поступка против послодаваца  и донели  су   налоге  на записнике,  који   се односе на  </w:t>
      </w:r>
      <w:r w:rsidRPr="00EE6490">
        <w:rPr>
          <w:rFonts w:ascii="Times New Roman" w:hAnsi="Times New Roman" w:cs="Times New Roman"/>
          <w:bCs/>
          <w:color w:val="auto"/>
          <w:sz w:val="24"/>
          <w:szCs w:val="24"/>
          <w:lang w:val="sr-Cyrl-CS"/>
        </w:rPr>
        <w:t xml:space="preserve">престанак рада  лица млађег од 15 година, као   и на  заснивање радног односа  </w:t>
      </w:r>
      <w:r w:rsidRPr="00EE6490">
        <w:rPr>
          <w:rFonts w:ascii="Times New Roman" w:hAnsi="Times New Roman" w:cs="Times New Roman"/>
          <w:color w:val="auto"/>
          <w:sz w:val="24"/>
          <w:szCs w:val="24"/>
          <w:lang w:val="sr-Cyrl-RS"/>
        </w:rPr>
        <w:t>са лицем млађим од 18 година (које има на најмање 15 година живота),   у складу са Законом о раду.</w:t>
      </w:r>
    </w:p>
    <w:p w14:paraId="4B5CF1DD" w14:textId="64BC3DB4" w:rsidR="008D28C0" w:rsidRPr="00EE6490" w:rsidRDefault="008D28C0" w:rsidP="00935E33">
      <w:pPr>
        <w:spacing w:after="0" w:line="276" w:lineRule="auto"/>
        <w:ind w:right="12"/>
        <w:jc w:val="both"/>
        <w:rPr>
          <w:rFonts w:ascii="Times New Roman" w:eastAsiaTheme="minorHAnsi" w:hAnsi="Times New Roman" w:cs="Times New Roman"/>
          <w:color w:val="auto"/>
          <w:sz w:val="24"/>
          <w:szCs w:val="24"/>
          <w:lang w:val="sr-Cyrl-RS"/>
        </w:rPr>
      </w:pPr>
    </w:p>
    <w:p w14:paraId="47B78DBE" w14:textId="77777777" w:rsidR="00F759A5" w:rsidRPr="00EE6490" w:rsidRDefault="00F759A5" w:rsidP="00935E33">
      <w:pPr>
        <w:spacing w:after="0" w:line="276" w:lineRule="auto"/>
        <w:ind w:right="12" w:firstLine="72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Влада Републике Србије је у протеклом периоду имала интензивну сарадњу са Међународном организацијом рада (МОР) на смањењу појаве злоупотребе дечјег рада, као својеврсног вида насиља над децом.  Продукт те сарадње је документ - Мапа пута за елиминацију злоупотребе дечјег рада у Србији, укључујући најгоре облике дечјег рада за период 2018-2022. године, који обухвата активности којима се утиче на ефикаснију превенцију и отклањање последица злоупотребе дечјег рада. </w:t>
      </w:r>
    </w:p>
    <w:p w14:paraId="3D3A0EE7" w14:textId="77777777" w:rsidR="0053687A" w:rsidRPr="00EE6490" w:rsidRDefault="0053687A" w:rsidP="00935E33">
      <w:pPr>
        <w:spacing w:after="0" w:line="276" w:lineRule="auto"/>
        <w:ind w:right="12"/>
        <w:jc w:val="both"/>
        <w:rPr>
          <w:rFonts w:ascii="Times New Roman" w:eastAsiaTheme="minorHAnsi" w:hAnsi="Times New Roman" w:cs="Times New Roman"/>
          <w:color w:val="auto"/>
          <w:sz w:val="24"/>
          <w:szCs w:val="24"/>
          <w:lang w:val="sr-Cyrl-RS"/>
        </w:rPr>
      </w:pPr>
    </w:p>
    <w:p w14:paraId="67C57F6C" w14:textId="67969052" w:rsidR="00F759A5" w:rsidRPr="00EE6490" w:rsidRDefault="00F759A5" w:rsidP="00935E33">
      <w:pPr>
        <w:spacing w:after="0" w:line="276" w:lineRule="auto"/>
        <w:ind w:right="12" w:firstLine="720"/>
        <w:jc w:val="both"/>
        <w:rPr>
          <w:rFonts w:ascii="Times New Roman"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Донета је </w:t>
      </w:r>
      <w:r w:rsidRPr="00EE6490">
        <w:rPr>
          <w:rFonts w:ascii="Times New Roman" w:hAnsi="Times New Roman" w:cs="Times New Roman"/>
          <w:color w:val="auto"/>
          <w:sz w:val="24"/>
          <w:szCs w:val="24"/>
          <w:lang w:val="sr-Cyrl-RS" w:eastAsia="sr-Latn-RS"/>
        </w:rPr>
        <w:t>Уредба о утврђивању опасног рада за децу, која представља листу послова које деца никако не би смела да раде. Примена Уредбе је почела 1. јануара 2018. године, а спроводе је све надлежне инспекције. Донет је и Протокол о поступању инспекције рада као и Инструкција о поступању центара за социјални рад у заштити деце од злоупотребе дечјег рада (2017).</w:t>
      </w:r>
      <w:r w:rsidRPr="00EE6490">
        <w:rPr>
          <w:rFonts w:ascii="Times New Roman" w:eastAsiaTheme="minorHAnsi" w:hAnsi="Times New Roman" w:cs="Times New Roman"/>
          <w:color w:val="auto"/>
          <w:sz w:val="24"/>
          <w:szCs w:val="24"/>
          <w:lang w:val="sr-Cyrl-RS"/>
        </w:rPr>
        <w:t xml:space="preserve"> </w:t>
      </w:r>
      <w:r w:rsidRPr="00EE6490">
        <w:rPr>
          <w:rFonts w:ascii="Times New Roman" w:hAnsi="Times New Roman" w:cs="Times New Roman"/>
          <w:color w:val="auto"/>
          <w:sz w:val="24"/>
          <w:szCs w:val="24"/>
          <w:lang w:val="sr-Cyrl-RS"/>
        </w:rPr>
        <w:t xml:space="preserve">Републички завод за социјалну заштиту припремио је образац за попуњавање упитника о деци жртвама злоупотребе дечјег рада који се прослеђује свим центрима за социјални рад (на основу Инструкције) а </w:t>
      </w:r>
      <w:r w:rsidRPr="00EE6490">
        <w:rPr>
          <w:rFonts w:ascii="Times New Roman" w:hAnsi="Times New Roman" w:cs="Times New Roman"/>
          <w:color w:val="auto"/>
          <w:sz w:val="24"/>
          <w:szCs w:val="24"/>
          <w:lang w:val="sr-Cyrl-RS"/>
        </w:rPr>
        <w:lastRenderedPageBreak/>
        <w:t xml:space="preserve">подаци се достављају надлежном министарству (број деце, школски и образовни статус, предузете мере заштите, врсте опасне делатности у којој су деца радила, ко су починиоци злоупотребе дечјег рада и др.) </w:t>
      </w:r>
      <w:r w:rsidRPr="00EE6490">
        <w:rPr>
          <w:rFonts w:ascii="Times New Roman" w:eastAsiaTheme="minorHAnsi" w:hAnsi="Times New Roman" w:cs="Times New Roman"/>
          <w:color w:val="auto"/>
          <w:sz w:val="24"/>
          <w:szCs w:val="24"/>
          <w:lang w:val="sr-Cyrl-RS"/>
        </w:rPr>
        <w:t xml:space="preserve">Савет за права детета Владе Републике Србије </w:t>
      </w:r>
      <w:r w:rsidRPr="00EE6490">
        <w:rPr>
          <w:rFonts w:ascii="Times New Roman" w:hAnsi="Times New Roman" w:cs="Times New Roman"/>
          <w:color w:val="auto"/>
          <w:sz w:val="24"/>
          <w:szCs w:val="24"/>
          <w:lang w:val="sr-Cyrl-RS"/>
        </w:rPr>
        <w:t>уврстио је у Одлуку о образовању Савета (2018) као с</w:t>
      </w:r>
      <w:r w:rsidR="00D96006" w:rsidRPr="00EE6490">
        <w:rPr>
          <w:rFonts w:ascii="Times New Roman" w:hAnsi="Times New Roman" w:cs="Times New Roman"/>
          <w:color w:val="auto"/>
          <w:sz w:val="24"/>
          <w:szCs w:val="24"/>
          <w:lang w:val="sr-Cyrl-RS"/>
        </w:rPr>
        <w:t xml:space="preserve">вој задатак да између осталог, </w:t>
      </w:r>
      <w:r w:rsidRPr="00EE6490">
        <w:rPr>
          <w:rFonts w:ascii="Times New Roman" w:hAnsi="Times New Roman" w:cs="Times New Roman"/>
          <w:color w:val="auto"/>
          <w:sz w:val="24"/>
          <w:szCs w:val="24"/>
          <w:lang w:val="sr-Cyrl-RS"/>
        </w:rPr>
        <w:t>прати стање у области заштите права деце у уличној ситуацији и координира праћење спровођења националних одредаба за спреча</w:t>
      </w:r>
      <w:r w:rsidR="00D96006" w:rsidRPr="00EE6490">
        <w:rPr>
          <w:rFonts w:ascii="Times New Roman" w:hAnsi="Times New Roman" w:cs="Times New Roman"/>
          <w:color w:val="auto"/>
          <w:sz w:val="24"/>
          <w:szCs w:val="24"/>
          <w:lang w:val="sr-Cyrl-RS"/>
        </w:rPr>
        <w:t>вање злоупотребе дечјег рада.</w:t>
      </w:r>
    </w:p>
    <w:p w14:paraId="2BD3122C" w14:textId="77777777" w:rsidR="00181619" w:rsidRPr="00EE6490" w:rsidRDefault="00181619" w:rsidP="00935E33">
      <w:pPr>
        <w:spacing w:before="1" w:after="0" w:line="276" w:lineRule="auto"/>
        <w:ind w:right="12"/>
        <w:jc w:val="both"/>
        <w:rPr>
          <w:rFonts w:ascii="Times New Roman" w:hAnsi="Times New Roman" w:cs="Times New Roman"/>
          <w:color w:val="auto"/>
          <w:sz w:val="24"/>
          <w:szCs w:val="24"/>
          <w:lang w:val="sr-Cyrl-RS"/>
        </w:rPr>
      </w:pPr>
    </w:p>
    <w:p w14:paraId="1EB6446D" w14:textId="6C502432" w:rsidR="00F759A5" w:rsidRPr="00EE6490" w:rsidRDefault="00F759A5" w:rsidP="00935E33">
      <w:pPr>
        <w:spacing w:before="1" w:after="0" w:line="276" w:lineRule="auto"/>
        <w:ind w:right="12"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склопу примене Програма достојанственог рада за Републику</w:t>
      </w:r>
      <w:r w:rsidR="007C4C2C">
        <w:rPr>
          <w:rFonts w:ascii="Times New Roman" w:hAnsi="Times New Roman" w:cs="Times New Roman"/>
          <w:color w:val="auto"/>
          <w:sz w:val="24"/>
          <w:szCs w:val="24"/>
          <w:lang w:val="sr-Cyrl-RS"/>
        </w:rPr>
        <w:t xml:space="preserve"> Србију, Међународна организација рада спроводи пројекат под називом </w:t>
      </w:r>
      <w:r w:rsidRPr="00EE6490">
        <w:rPr>
          <w:rFonts w:ascii="Times New Roman" w:hAnsi="Times New Roman" w:cs="Times New Roman"/>
          <w:color w:val="auto"/>
          <w:sz w:val="24"/>
          <w:szCs w:val="24"/>
          <w:lang w:val="sr-Cyrl-RS"/>
        </w:rPr>
        <w:t>Мерење, подизање свести и ангажовање политика ради унапређења борбе против злоупотребе дечјег р</w:t>
      </w:r>
      <w:r w:rsidR="007C4C2C">
        <w:rPr>
          <w:rFonts w:ascii="Times New Roman" w:hAnsi="Times New Roman" w:cs="Times New Roman"/>
          <w:color w:val="auto"/>
          <w:sz w:val="24"/>
          <w:szCs w:val="24"/>
          <w:lang w:val="sr-Cyrl-RS"/>
        </w:rPr>
        <w:t xml:space="preserve">ада и принудног рада (МАП 16). </w:t>
      </w:r>
      <w:r w:rsidRPr="00EE6490">
        <w:rPr>
          <w:rFonts w:ascii="Times New Roman" w:hAnsi="Times New Roman" w:cs="Times New Roman"/>
          <w:color w:val="auto"/>
          <w:sz w:val="24"/>
          <w:szCs w:val="24"/>
          <w:lang w:val="sr-Cyrl-RS"/>
        </w:rPr>
        <w:t xml:space="preserve"> У оквиру овог пројекта Републички завод за </w:t>
      </w:r>
      <w:r w:rsidR="007C4C2C">
        <w:rPr>
          <w:rFonts w:ascii="Times New Roman" w:hAnsi="Times New Roman" w:cs="Times New Roman"/>
          <w:color w:val="auto"/>
          <w:sz w:val="24"/>
          <w:szCs w:val="24"/>
          <w:lang w:val="sr-Cyrl-RS"/>
        </w:rPr>
        <w:t xml:space="preserve">статистику израдио је Упитник о дечјем раду, </w:t>
      </w:r>
      <w:r w:rsidRPr="00EE6490">
        <w:rPr>
          <w:rFonts w:ascii="Times New Roman" w:hAnsi="Times New Roman" w:cs="Times New Roman"/>
          <w:color w:val="auto"/>
          <w:sz w:val="24"/>
          <w:szCs w:val="24"/>
          <w:lang w:val="sr-Cyrl-RS"/>
        </w:rPr>
        <w:t>којим ће се у оквиру Анкете о радној снази редовно прикупљати подаци о злоупотреби дечјег рада на територији Р</w:t>
      </w:r>
      <w:r w:rsidR="009B3EEC">
        <w:rPr>
          <w:rFonts w:ascii="Times New Roman" w:hAnsi="Times New Roman" w:cs="Times New Roman"/>
          <w:color w:val="auto"/>
          <w:sz w:val="24"/>
          <w:szCs w:val="24"/>
          <w:lang w:val="sr-Cyrl-RS"/>
        </w:rPr>
        <w:t xml:space="preserve">епублике </w:t>
      </w:r>
      <w:r w:rsidRPr="00EE6490">
        <w:rPr>
          <w:rFonts w:ascii="Times New Roman" w:hAnsi="Times New Roman" w:cs="Times New Roman"/>
          <w:color w:val="auto"/>
          <w:sz w:val="24"/>
          <w:szCs w:val="24"/>
          <w:lang w:val="sr-Cyrl-RS"/>
        </w:rPr>
        <w:t>С</w:t>
      </w:r>
      <w:r w:rsidR="009B3EEC">
        <w:rPr>
          <w:rFonts w:ascii="Times New Roman" w:hAnsi="Times New Roman" w:cs="Times New Roman"/>
          <w:color w:val="auto"/>
          <w:sz w:val="24"/>
          <w:szCs w:val="24"/>
          <w:lang w:val="sr-Cyrl-RS"/>
        </w:rPr>
        <w:t>рбије</w:t>
      </w:r>
      <w:r w:rsidRPr="00EE6490">
        <w:rPr>
          <w:rFonts w:ascii="Times New Roman" w:hAnsi="Times New Roman" w:cs="Times New Roman"/>
          <w:color w:val="auto"/>
          <w:sz w:val="24"/>
          <w:szCs w:val="24"/>
          <w:lang w:val="sr-Cyrl-RS"/>
        </w:rPr>
        <w:t xml:space="preserve"> и тиме унапредити евиденције и праћење. Реализација је почела у марту 2021.</w:t>
      </w:r>
      <w:r w:rsidR="009B3EEC">
        <w:rPr>
          <w:rFonts w:ascii="Times New Roman" w:hAnsi="Times New Roman" w:cs="Times New Roman"/>
          <w:color w:val="auto"/>
          <w:sz w:val="24"/>
          <w:szCs w:val="24"/>
          <w:lang w:val="sr-Cyrl-RS"/>
        </w:rPr>
        <w:t xml:space="preserve"> године. </w:t>
      </w:r>
      <w:r w:rsidRPr="00EE6490">
        <w:rPr>
          <w:rFonts w:ascii="Times New Roman" w:hAnsi="Times New Roman" w:cs="Times New Roman"/>
          <w:color w:val="auto"/>
          <w:sz w:val="24"/>
          <w:szCs w:val="24"/>
          <w:lang w:val="sr-Cyrl-RS"/>
        </w:rPr>
        <w:t xml:space="preserve"> Резултати су представљени у Републичком завод</w:t>
      </w:r>
      <w:r w:rsidR="009B3EEC">
        <w:rPr>
          <w:rFonts w:ascii="Times New Roman" w:hAnsi="Times New Roman" w:cs="Times New Roman"/>
          <w:color w:val="auto"/>
          <w:sz w:val="24"/>
          <w:szCs w:val="24"/>
          <w:lang w:val="sr-Cyrl-RS"/>
        </w:rPr>
        <w:t xml:space="preserve">у за статистику у мају 2022. године. </w:t>
      </w:r>
      <w:r w:rsidRPr="00EE6490">
        <w:rPr>
          <w:rFonts w:ascii="Times New Roman" w:hAnsi="Times New Roman" w:cs="Times New Roman"/>
          <w:color w:val="auto"/>
          <w:sz w:val="24"/>
          <w:szCs w:val="24"/>
          <w:lang w:val="sr-Cyrl-RS"/>
        </w:rPr>
        <w:t xml:space="preserve">  Друга компонента овог пројекта има за циљ унапређење нормативног оквира односно измене Закона о раду, Закона о јавном реду и миру (у делу који се односи на просјачење деце), Уредбе о утврђивању опасног рада за децу, израду Листе лаког рада за децу и др. Трећа компонента се односи на улогу система социјалне заштите у оквиру које су дефинисани индикатори за идентификацију злоупотребе дечјег рада (са пратећим Водичем за примену индикатора). Такође, израђено је и Стручно методолошко упутство за поступање центра за социјални рад у спре</w:t>
      </w:r>
      <w:r w:rsidR="00EE12F6">
        <w:rPr>
          <w:rFonts w:ascii="Times New Roman" w:hAnsi="Times New Roman" w:cs="Times New Roman"/>
          <w:color w:val="auto"/>
          <w:sz w:val="24"/>
          <w:szCs w:val="24"/>
          <w:lang w:val="sr-Cyrl-RS"/>
        </w:rPr>
        <w:t>чавању злоупотребе дечјег рада (у даљем тексту:</w:t>
      </w:r>
      <w:r w:rsidRPr="00EE6490">
        <w:rPr>
          <w:rFonts w:ascii="Times New Roman" w:hAnsi="Times New Roman" w:cs="Times New Roman"/>
          <w:color w:val="auto"/>
          <w:sz w:val="24"/>
          <w:szCs w:val="24"/>
          <w:lang w:val="sr-Cyrl-RS"/>
        </w:rPr>
        <w:t xml:space="preserve"> СМУ</w:t>
      </w:r>
      <w:r w:rsidR="00EE12F6">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lang w:val="sr-Cyrl-RS"/>
        </w:rPr>
        <w:t>за професионалце у систему социјалне заштите а објашњава и води професионалце кроз процес подршке детету – од идентификације</w:t>
      </w:r>
      <w:r w:rsidR="00EE12F6">
        <w:rPr>
          <w:rFonts w:ascii="Times New Roman" w:hAnsi="Times New Roman" w:cs="Times New Roman"/>
          <w:color w:val="auto"/>
          <w:sz w:val="24"/>
          <w:szCs w:val="24"/>
          <w:lang w:val="sr-Cyrl-RS"/>
        </w:rPr>
        <w:t xml:space="preserve"> и процене до подршке</w:t>
      </w:r>
      <w:r w:rsidRPr="00EE6490">
        <w:rPr>
          <w:rFonts w:ascii="Times New Roman" w:hAnsi="Times New Roman" w:cs="Times New Roman"/>
          <w:color w:val="auto"/>
          <w:sz w:val="24"/>
          <w:szCs w:val="24"/>
          <w:lang w:val="sr-Cyrl-RS"/>
        </w:rPr>
        <w:t>. На основу Индикатора и СМУ израђена је нова Инструкција о начину рада установа социјалне заштите и организација социјалне заштите за пружање услуга социјалне заштите деци у заштити од злоупотребе дечјег рада (2021</w:t>
      </w:r>
      <w:r w:rsidR="00EE12F6">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 којом је замењена Инструкција донета 2017.год. Одржане су и обуке за професионалце у систему за примену Инструкције. У оквиру четврте компоненте спроводе се обуке за представнике уније послодаваца Србије и репрезентативних синдиката, инспекције рада, полиције, центара за социјални рад и Републичког јавног тужилаштва за препознавање и превенцију злоупотребе дечјег рада укључујући његове најгоре облик</w:t>
      </w:r>
      <w:r w:rsidR="00EE12F6">
        <w:rPr>
          <w:rFonts w:ascii="Times New Roman" w:hAnsi="Times New Roman" w:cs="Times New Roman"/>
          <w:color w:val="auto"/>
          <w:sz w:val="24"/>
          <w:szCs w:val="24"/>
          <w:lang w:val="sr-Cyrl-RS"/>
        </w:rPr>
        <w:t xml:space="preserve">е. Пета компонента пројекта је </w:t>
      </w:r>
      <w:r w:rsidRPr="00EE6490">
        <w:rPr>
          <w:rFonts w:ascii="Times New Roman" w:hAnsi="Times New Roman" w:cs="Times New Roman"/>
          <w:color w:val="auto"/>
          <w:sz w:val="24"/>
          <w:szCs w:val="24"/>
          <w:lang w:val="sr-Cyrl-RS"/>
        </w:rPr>
        <w:t>'Комуницирање резултата проје</w:t>
      </w:r>
      <w:r w:rsidR="00EE12F6">
        <w:rPr>
          <w:rFonts w:ascii="Times New Roman" w:hAnsi="Times New Roman" w:cs="Times New Roman"/>
          <w:color w:val="auto"/>
          <w:sz w:val="24"/>
          <w:szCs w:val="24"/>
          <w:lang w:val="sr-Cyrl-RS"/>
        </w:rPr>
        <w:t>кта и постигнућа широј јавности</w:t>
      </w:r>
      <w:r w:rsidRPr="00EE6490">
        <w:rPr>
          <w:rFonts w:ascii="Times New Roman" w:hAnsi="Times New Roman" w:cs="Times New Roman"/>
          <w:color w:val="auto"/>
          <w:sz w:val="24"/>
          <w:szCs w:val="24"/>
          <w:lang w:val="sr-Cyrl-RS"/>
        </w:rPr>
        <w:t xml:space="preserve">. </w:t>
      </w:r>
    </w:p>
    <w:p w14:paraId="63D064D7" w14:textId="77777777" w:rsidR="00181619" w:rsidRPr="00EE6490" w:rsidRDefault="00181619" w:rsidP="00935E33">
      <w:pPr>
        <w:spacing w:before="1" w:after="0" w:line="276" w:lineRule="auto"/>
        <w:ind w:right="12"/>
        <w:jc w:val="both"/>
        <w:rPr>
          <w:rFonts w:ascii="Times New Roman" w:hAnsi="Times New Roman" w:cs="Times New Roman"/>
          <w:color w:val="auto"/>
          <w:sz w:val="24"/>
          <w:szCs w:val="24"/>
          <w:lang w:val="sr-Cyrl-RS"/>
        </w:rPr>
      </w:pPr>
    </w:p>
    <w:p w14:paraId="516BDC8B" w14:textId="61B29088" w:rsidR="00F759A5" w:rsidRPr="00EE6490" w:rsidRDefault="00F759A5" w:rsidP="00935E33">
      <w:pPr>
        <w:spacing w:before="1" w:after="0" w:line="276" w:lineRule="auto"/>
        <w:ind w:right="12"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w:t>
      </w:r>
      <w:r w:rsidR="00107505">
        <w:rPr>
          <w:rFonts w:ascii="Times New Roman" w:hAnsi="Times New Roman" w:cs="Times New Roman"/>
          <w:color w:val="auto"/>
          <w:sz w:val="24"/>
          <w:szCs w:val="24"/>
          <w:lang w:val="sr-Cyrl-RS"/>
        </w:rPr>
        <w:t xml:space="preserve">Републици </w:t>
      </w:r>
      <w:r w:rsidRPr="00EE6490">
        <w:rPr>
          <w:rFonts w:ascii="Times New Roman" w:hAnsi="Times New Roman" w:cs="Times New Roman"/>
          <w:color w:val="auto"/>
          <w:sz w:val="24"/>
          <w:szCs w:val="24"/>
          <w:lang w:val="sr-Cyrl-RS"/>
        </w:rPr>
        <w:t>Србији је укупно 7 лиценцираних пружалаца услуга привременог смештаја за децу која живе и раде на улици – 4 прихватилишта и 3 свратишта. У</w:t>
      </w:r>
      <w:r w:rsidRPr="00EE6490">
        <w:rPr>
          <w:rFonts w:ascii="Times New Roman" w:hAnsi="Times New Roman" w:cs="Times New Roman"/>
          <w:color w:val="auto"/>
          <w:sz w:val="24"/>
          <w:szCs w:val="24"/>
          <w:lang w:val="sr-Cyrl-CS"/>
        </w:rPr>
        <w:t xml:space="preserve"> Београду је почетком 2019.год. отворено ново Прихватилиште за децу и младе као самостална установа социјалне заштите у надлежности јединице локалне самоуправе. Просторни капацитет Прихватилишта  (1700м2) садржи 16 спаваћих соба за децу, одвојене просторије за дневни боравак, радионичарски рад, индивидуалне третмане и друго. Простор има довољан број купатила, одвојен медицински блок и блок за пријем нових корисника. Капацитет прихватилишта је 48 деце. Поред прихватилишта, у одвојеном делу зграде је простор за услугу свратишта са садржајима који ће мењати </w:t>
      </w:r>
      <w:r w:rsidRPr="00EE6490">
        <w:rPr>
          <w:rFonts w:ascii="Times New Roman" w:hAnsi="Times New Roman" w:cs="Times New Roman"/>
          <w:color w:val="auto"/>
          <w:sz w:val="24"/>
          <w:szCs w:val="24"/>
          <w:lang w:val="sr-Cyrl-CS"/>
        </w:rPr>
        <w:lastRenderedPageBreak/>
        <w:t xml:space="preserve">начин функционисања деце која имају неадекватан начин живота. Капацитет свратишта је 30 деце. </w:t>
      </w:r>
    </w:p>
    <w:p w14:paraId="2E5FEC41" w14:textId="77777777" w:rsidR="00181619" w:rsidRPr="00EE6490" w:rsidRDefault="00181619" w:rsidP="00935E33">
      <w:pPr>
        <w:spacing w:after="0" w:line="276" w:lineRule="auto"/>
        <w:jc w:val="both"/>
        <w:rPr>
          <w:rFonts w:ascii="Times New Roman" w:hAnsi="Times New Roman" w:cs="Times New Roman"/>
          <w:color w:val="auto"/>
          <w:sz w:val="24"/>
          <w:szCs w:val="24"/>
          <w:lang w:val="sr-Cyrl-RS"/>
        </w:rPr>
      </w:pPr>
    </w:p>
    <w:p w14:paraId="31F89D42" w14:textId="00136777" w:rsidR="00F759A5" w:rsidRPr="00EE6490" w:rsidRDefault="00F759A5" w:rsidP="00935E3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Подаци прикупљени од центара за социјални рад (</w:t>
      </w:r>
      <w:r w:rsidR="009C3BC7">
        <w:rPr>
          <w:rFonts w:ascii="Times New Roman" w:hAnsi="Times New Roman" w:cs="Times New Roman"/>
          <w:color w:val="auto"/>
          <w:sz w:val="24"/>
          <w:szCs w:val="24"/>
          <w:lang w:val="sr-Cyrl-RS"/>
        </w:rPr>
        <w:t xml:space="preserve"> у даљем тексту: </w:t>
      </w:r>
      <w:r w:rsidRPr="00EE6490">
        <w:rPr>
          <w:rFonts w:ascii="Times New Roman" w:hAnsi="Times New Roman" w:cs="Times New Roman"/>
          <w:color w:val="auto"/>
          <w:sz w:val="24"/>
          <w:szCs w:val="24"/>
          <w:lang w:val="sr-Cyrl-RS"/>
        </w:rPr>
        <w:t xml:space="preserve">ЦСР) за 2021. годину показују да је на евиденцији ЦСР било укупно 39 деце жртава дечијег рада, 25 дечака и 14 девојчица, доминантно 61,5% су основношколског узраста. Већином се ради о ромској деци, 30 деце односно 76,9%. Од укупно 39 деце 35 је било укључено у просјачење. Вршиоци злоупотребе су већином родитељи (26) и сродници (10). </w:t>
      </w:r>
    </w:p>
    <w:p w14:paraId="0F9CB05F" w14:textId="77777777" w:rsidR="00181619" w:rsidRPr="00EE6490" w:rsidRDefault="00181619" w:rsidP="00935E33">
      <w:pPr>
        <w:spacing w:after="0" w:line="276" w:lineRule="auto"/>
        <w:jc w:val="both"/>
        <w:rPr>
          <w:rFonts w:ascii="Times New Roman" w:hAnsi="Times New Roman" w:cs="Times New Roman"/>
          <w:color w:val="auto"/>
          <w:sz w:val="24"/>
          <w:szCs w:val="24"/>
          <w:lang w:val="sr-Cyrl-RS"/>
        </w:rPr>
      </w:pPr>
    </w:p>
    <w:p w14:paraId="29B5C1DF" w14:textId="1A90AC4C" w:rsidR="00F759A5" w:rsidRPr="00EE6490" w:rsidRDefault="00F759A5" w:rsidP="00935E3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Подаци о деци жртвама злоупотребе дечјег рада прикупљају се и од Центра за заштиту жртава трговине људима и у 2021. години Центар је на евиденцији имао 6 деце – једног дечака узраста 15-17 година и пет девојчица, две узраста 6-14 година и три узраста 15-17 година.</w:t>
      </w:r>
    </w:p>
    <w:p w14:paraId="3B2E9D6D" w14:textId="77777777" w:rsidR="00181619" w:rsidRPr="00EE6490" w:rsidRDefault="00181619" w:rsidP="00935E33">
      <w:pPr>
        <w:spacing w:after="0" w:line="276" w:lineRule="auto"/>
        <w:jc w:val="both"/>
        <w:rPr>
          <w:rFonts w:ascii="Times New Roman" w:hAnsi="Times New Roman" w:cs="Times New Roman"/>
          <w:color w:val="auto"/>
          <w:sz w:val="24"/>
          <w:szCs w:val="24"/>
          <w:lang w:val="sr-Cyrl-RS"/>
        </w:rPr>
      </w:pPr>
    </w:p>
    <w:p w14:paraId="3CDB5A22" w14:textId="3D2B5576" w:rsidR="00F759A5" w:rsidRPr="00EE6490" w:rsidRDefault="00F759A5" w:rsidP="00935E3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Нова Инструкција из 2021. године проширила је опсег пружалаца услуга со</w:t>
      </w:r>
      <w:r w:rsidR="009C3BC7">
        <w:rPr>
          <w:rFonts w:ascii="Times New Roman" w:hAnsi="Times New Roman" w:cs="Times New Roman"/>
          <w:color w:val="auto"/>
          <w:sz w:val="24"/>
          <w:szCs w:val="24"/>
          <w:lang w:val="sr-Cyrl-RS"/>
        </w:rPr>
        <w:t>цијалне заштите од којих је Републички завод за социјалну заштиту</w:t>
      </w:r>
      <w:r w:rsidRPr="00EE6490">
        <w:rPr>
          <w:rFonts w:ascii="Times New Roman" w:hAnsi="Times New Roman" w:cs="Times New Roman"/>
          <w:color w:val="auto"/>
          <w:sz w:val="24"/>
          <w:szCs w:val="24"/>
          <w:lang w:val="sr-Cyrl-RS"/>
        </w:rPr>
        <w:t xml:space="preserve"> могао да потражује податке о деци жртвама злоупотребе дечјег рада, услед чега су у процес прикупљања података први пут у 2021. години укључени и центри за породични смештај и усвојење. Према њиховој евиденцији, у 2021. години није било деце жртава злоупотребе дечјег рада.</w:t>
      </w:r>
    </w:p>
    <w:p w14:paraId="3BD56C15" w14:textId="77777777" w:rsidR="00181619" w:rsidRPr="00EE6490" w:rsidRDefault="00181619" w:rsidP="00935E33">
      <w:pPr>
        <w:spacing w:after="0" w:line="276" w:lineRule="auto"/>
        <w:jc w:val="both"/>
        <w:rPr>
          <w:rFonts w:ascii="Times New Roman" w:hAnsi="Times New Roman" w:cs="Times New Roman"/>
          <w:color w:val="auto"/>
          <w:sz w:val="24"/>
          <w:szCs w:val="24"/>
          <w:lang w:val="sr-Cyrl-RS"/>
        </w:rPr>
      </w:pPr>
    </w:p>
    <w:p w14:paraId="2CA60068" w14:textId="78EE42B6" w:rsidR="001B7EDF" w:rsidRPr="00EE6490" w:rsidRDefault="00F759A5" w:rsidP="00935E33">
      <w:pPr>
        <w:shd w:val="clear" w:color="auto" w:fill="FFFFFF"/>
        <w:spacing w:after="0" w:line="276" w:lineRule="auto"/>
        <w:ind w:firstLine="720"/>
        <w:jc w:val="both"/>
        <w:textAlignment w:val="baseline"/>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Иначе, нови </w:t>
      </w:r>
      <w:r w:rsidRPr="00EE6490">
        <w:rPr>
          <w:rFonts w:ascii="Times New Roman" w:eastAsia="Times New Roman" w:hAnsi="Times New Roman" w:cs="Times New Roman"/>
          <w:iCs/>
          <w:color w:val="auto"/>
          <w:sz w:val="24"/>
          <w:szCs w:val="24"/>
          <w:lang w:val="sr-Cyrl-RS"/>
        </w:rPr>
        <w:t>Општи протокол за заштиту деце од насиља</w:t>
      </w:r>
      <w:r w:rsidRPr="00EE6490">
        <w:rPr>
          <w:rFonts w:ascii="Times New Roman" w:eastAsia="Times New Roman" w:hAnsi="Times New Roman" w:cs="Times New Roman"/>
          <w:color w:val="auto"/>
          <w:sz w:val="24"/>
          <w:szCs w:val="24"/>
          <w:lang w:val="sr-Cyrl-RS"/>
        </w:rPr>
        <w:t xml:space="preserve">  (донет 2022. године) децу жртве дечјег брака као и децу жртве злоупотребе дечјег рада препознаје као децу жртве насиља. </w:t>
      </w:r>
    </w:p>
    <w:p w14:paraId="53F2B063"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2AD509BA" w14:textId="3FFC5001" w:rsidR="00E73BE0" w:rsidRPr="005D25BF" w:rsidRDefault="005D25BF" w:rsidP="00935E33">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001B7EDF" w:rsidRPr="005D25BF">
        <w:rPr>
          <w:rFonts w:ascii="Times New Roman" w:eastAsia="Arial" w:hAnsi="Times New Roman" w:cs="Times New Roman"/>
          <w:b/>
          <w:color w:val="auto"/>
          <w:sz w:val="24"/>
          <w:szCs w:val="24"/>
          <w:lang w:val="sr-Cyrl-RS"/>
        </w:rPr>
        <w:t xml:space="preserve"> Европског комитета за соција</w:t>
      </w:r>
      <w:r w:rsidR="007755D8" w:rsidRPr="005D25BF">
        <w:rPr>
          <w:rFonts w:ascii="Times New Roman" w:eastAsia="Arial" w:hAnsi="Times New Roman" w:cs="Times New Roman"/>
          <w:b/>
          <w:color w:val="auto"/>
          <w:sz w:val="24"/>
          <w:szCs w:val="24"/>
          <w:lang w:val="sr-Cyrl-RS"/>
        </w:rPr>
        <w:t>л</w:t>
      </w:r>
      <w:r w:rsidR="001B7EDF" w:rsidRPr="005D25BF">
        <w:rPr>
          <w:rFonts w:ascii="Times New Roman" w:eastAsia="Arial" w:hAnsi="Times New Roman" w:cs="Times New Roman"/>
          <w:b/>
          <w:color w:val="auto"/>
          <w:sz w:val="24"/>
          <w:szCs w:val="24"/>
          <w:lang w:val="sr-Cyrl-RS"/>
        </w:rPr>
        <w:t>на права</w:t>
      </w:r>
      <w:r w:rsidR="00316F08" w:rsidRPr="005D25BF">
        <w:rPr>
          <w:rFonts w:ascii="Times New Roman" w:eastAsia="Arial" w:hAnsi="Times New Roman" w:cs="Times New Roman"/>
          <w:b/>
          <w:color w:val="auto"/>
          <w:sz w:val="24"/>
          <w:szCs w:val="24"/>
          <w:lang w:val="sr-Cyrl-RS"/>
        </w:rPr>
        <w:t xml:space="preserve"> </w:t>
      </w:r>
    </w:p>
    <w:p w14:paraId="220D90A8" w14:textId="170221B9" w:rsidR="003C6A09" w:rsidRPr="005D25BF" w:rsidRDefault="003C6A09" w:rsidP="00935E33">
      <w:pPr>
        <w:spacing w:after="111" w:line="276" w:lineRule="auto"/>
        <w:ind w:left="-5" w:firstLine="725"/>
        <w:jc w:val="both"/>
        <w:rPr>
          <w:rFonts w:ascii="Times New Roman" w:eastAsia="Arial" w:hAnsi="Times New Roman" w:cs="Times New Roman"/>
          <w:b/>
          <w:color w:val="auto"/>
          <w:sz w:val="24"/>
          <w:szCs w:val="24"/>
          <w:lang w:val="sr-Cyrl-RS"/>
        </w:rPr>
      </w:pPr>
      <w:r w:rsidRPr="005D25BF">
        <w:rPr>
          <w:rFonts w:ascii="Times New Roman" w:eastAsia="Arial" w:hAnsi="Times New Roman" w:cs="Times New Roman"/>
          <w:b/>
          <w:color w:val="auto"/>
          <w:sz w:val="24"/>
          <w:szCs w:val="24"/>
          <w:lang w:val="sr-Cyrl-RS"/>
        </w:rPr>
        <w:t>Комитет је раније питао да ли се забрана запошљавања млађих од 15 година односи на све економске секторе, укључујући пољопривреду, породична предузећа и приватна домаћинства (Закључци из 2015. године). Пошто извештај не даје одговор на ово питање, Комитет га пон</w:t>
      </w:r>
      <w:r w:rsidR="0096140E" w:rsidRPr="005D25BF">
        <w:rPr>
          <w:rFonts w:ascii="Times New Roman" w:eastAsia="Arial" w:hAnsi="Times New Roman" w:cs="Times New Roman"/>
          <w:b/>
          <w:color w:val="auto"/>
          <w:sz w:val="24"/>
          <w:szCs w:val="24"/>
          <w:lang w:val="sr-Cyrl-RS"/>
        </w:rPr>
        <w:t xml:space="preserve">ово поставља.  </w:t>
      </w:r>
    </w:p>
    <w:p w14:paraId="26AA9492" w14:textId="7861647E" w:rsidR="00706F47" w:rsidRDefault="003C6A09"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поједностављеном радном ангажовању на сезонским пословима у одређеним делатностима (Сл. гласник РС бр. 50/18),  у члану  3. ставу  3.)  прописује  да  се на сезонским пословима у пољопривреди не може радно ангажовати  лице млађе од</w:t>
      </w:r>
      <w:r w:rsidR="0096140E" w:rsidRPr="00EE6490">
        <w:rPr>
          <w:rFonts w:ascii="Times New Roman" w:eastAsia="Arial" w:hAnsi="Times New Roman" w:cs="Times New Roman"/>
          <w:color w:val="auto"/>
          <w:sz w:val="24"/>
          <w:szCs w:val="24"/>
          <w:lang w:val="sr-Cyrl-RS"/>
        </w:rPr>
        <w:t xml:space="preserve"> 15 година. </w:t>
      </w:r>
    </w:p>
    <w:p w14:paraId="4B593933" w14:textId="77777777" w:rsidR="005D25BF" w:rsidRDefault="005D25BF" w:rsidP="00935E33">
      <w:pPr>
        <w:spacing w:after="111" w:line="276" w:lineRule="auto"/>
        <w:ind w:firstLine="720"/>
        <w:jc w:val="both"/>
        <w:rPr>
          <w:rFonts w:ascii="Times New Roman" w:eastAsia="Arial" w:hAnsi="Times New Roman" w:cs="Times New Roman"/>
          <w:color w:val="auto"/>
          <w:sz w:val="24"/>
          <w:szCs w:val="24"/>
          <w:lang w:val="sr-Cyrl-RS"/>
        </w:rPr>
      </w:pPr>
    </w:p>
    <w:p w14:paraId="02CB6E54" w14:textId="7BD2073D" w:rsidR="005D25BF" w:rsidRPr="005D25BF" w:rsidRDefault="005D25BF" w:rsidP="005D25BF">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w:t>
      </w:r>
    </w:p>
    <w:p w14:paraId="7C461E37" w14:textId="1256498D" w:rsidR="00F47ED4" w:rsidRPr="005D25BF" w:rsidRDefault="00F47ED4" w:rsidP="00935E33">
      <w:pPr>
        <w:spacing w:after="111" w:line="276" w:lineRule="auto"/>
        <w:ind w:left="-5" w:firstLine="725"/>
        <w:jc w:val="both"/>
        <w:rPr>
          <w:rFonts w:ascii="Times New Roman" w:eastAsia="Arial" w:hAnsi="Times New Roman" w:cs="Times New Roman"/>
          <w:b/>
          <w:color w:val="auto"/>
          <w:sz w:val="24"/>
          <w:szCs w:val="24"/>
          <w:lang w:val="sr-Cyrl-RS"/>
        </w:rPr>
      </w:pPr>
      <w:r w:rsidRPr="005D25BF">
        <w:rPr>
          <w:rFonts w:ascii="Times New Roman" w:eastAsia="Arial" w:hAnsi="Times New Roman" w:cs="Times New Roman"/>
          <w:b/>
          <w:color w:val="auto"/>
          <w:sz w:val="24"/>
          <w:szCs w:val="24"/>
          <w:lang w:val="sr-Cyrl-RS"/>
        </w:rPr>
        <w:t xml:space="preserve">Комитет је у претходном закључку питао да ли постоје изузеци од правила којим се деци млађој од 15 година забрањује ступање у радни однос. Такође је постављено питање да ли су у пракси деца млађа од 15 година била укључена у </w:t>
      </w:r>
      <w:r w:rsidRPr="005D25BF">
        <w:rPr>
          <w:rFonts w:ascii="Times New Roman" w:eastAsia="Arial" w:hAnsi="Times New Roman" w:cs="Times New Roman"/>
          <w:b/>
          <w:color w:val="auto"/>
          <w:sz w:val="24"/>
          <w:szCs w:val="24"/>
          <w:lang w:val="sr-Cyrl-RS"/>
        </w:rPr>
        <w:lastRenderedPageBreak/>
        <w:t>лаке послове као што су уметничке представе, спорт, оглашавање и у којим ус</w:t>
      </w:r>
      <w:r w:rsidR="0065772B" w:rsidRPr="005D25BF">
        <w:rPr>
          <w:rFonts w:ascii="Times New Roman" w:eastAsia="Arial" w:hAnsi="Times New Roman" w:cs="Times New Roman"/>
          <w:b/>
          <w:color w:val="auto"/>
          <w:sz w:val="24"/>
          <w:szCs w:val="24"/>
          <w:lang w:val="sr-Cyrl-RS"/>
        </w:rPr>
        <w:t>ловима.</w:t>
      </w:r>
    </w:p>
    <w:p w14:paraId="13505F05" w14:textId="6BD09D76" w:rsidR="004A45C9" w:rsidRPr="005D25BF" w:rsidRDefault="004A45C9" w:rsidP="00935E33">
      <w:pPr>
        <w:spacing w:after="111" w:line="276" w:lineRule="auto"/>
        <w:jc w:val="both"/>
        <w:rPr>
          <w:rFonts w:ascii="Times New Roman" w:eastAsia="Arial" w:hAnsi="Times New Roman" w:cs="Times New Roman"/>
          <w:b/>
          <w:color w:val="auto"/>
          <w:sz w:val="24"/>
          <w:szCs w:val="24"/>
          <w:lang w:val="sr-Cyrl-RS"/>
        </w:rPr>
      </w:pPr>
    </w:p>
    <w:p w14:paraId="2883884E" w14:textId="3DCADDCF" w:rsidR="0065772B" w:rsidRPr="00EE6490" w:rsidRDefault="004A45C9"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сарадњи са МОР-ом, трентутно је у припреми Уредба о лаком раду за децу.</w:t>
      </w:r>
    </w:p>
    <w:p w14:paraId="6B8000D7" w14:textId="60AC28F0" w:rsidR="004A45C9" w:rsidRPr="00EE6490" w:rsidRDefault="004A45C9" w:rsidP="00935E33">
      <w:pPr>
        <w:spacing w:line="276" w:lineRule="auto"/>
        <w:ind w:firstLine="72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Овом уредбом утврдиће  се лаки послови и услови под којима се на тим пословима могу радно ангажовати деца у смислу чл.7. ст.1 и 2.и чл.8. Конвенције МОР-а бр.138 и  Директиве ЕУ бр.94/33 о заштити младих људи на раду.</w:t>
      </w:r>
    </w:p>
    <w:p w14:paraId="56127FC6" w14:textId="04E7AF65" w:rsidR="0065772B" w:rsidRDefault="001607B4" w:rsidP="00935E33">
      <w:pPr>
        <w:spacing w:line="276" w:lineRule="auto"/>
        <w:ind w:firstLine="72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Сврха ове уредбе је да се обезбеди заштита деце у случајевима када је њихов рад допуштен у складу са прописима из области рада, безбедности и здравља на раду, права детета и њиховог образовања и оспособљавања, овом уредбом</w:t>
      </w:r>
      <w:r w:rsidRPr="00EE6490">
        <w:rPr>
          <w:rFonts w:ascii="Times New Roman" w:eastAsiaTheme="minorHAnsi" w:hAnsi="Times New Roman" w:cs="Times New Roman"/>
          <w:color w:val="auto"/>
          <w:sz w:val="24"/>
          <w:szCs w:val="24"/>
          <w:lang w:val="sr-Latn-RS"/>
        </w:rPr>
        <w:t xml:space="preserve"> </w:t>
      </w:r>
      <w:r w:rsidR="0096140E" w:rsidRPr="00EE6490">
        <w:rPr>
          <w:rFonts w:ascii="Times New Roman" w:eastAsiaTheme="minorHAnsi" w:hAnsi="Times New Roman" w:cs="Times New Roman"/>
          <w:color w:val="auto"/>
          <w:sz w:val="24"/>
          <w:szCs w:val="24"/>
          <w:lang w:val="sr-Cyrl-RS"/>
        </w:rPr>
        <w:t>и другим прописима.</w:t>
      </w:r>
    </w:p>
    <w:p w14:paraId="468F3D2E" w14:textId="4A622342" w:rsidR="005D25BF" w:rsidRPr="005D25BF" w:rsidRDefault="005D25BF" w:rsidP="005D25BF">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6A28C669" w14:textId="7C7CCC48" w:rsidR="0065772B" w:rsidRPr="005D25BF" w:rsidRDefault="0065772B" w:rsidP="00935E33">
      <w:pPr>
        <w:spacing w:after="0" w:line="276" w:lineRule="auto"/>
        <w:ind w:left="-5" w:firstLine="725"/>
        <w:jc w:val="both"/>
        <w:rPr>
          <w:rFonts w:ascii="Times New Roman" w:eastAsia="Arial" w:hAnsi="Times New Roman" w:cs="Times New Roman"/>
          <w:b/>
          <w:color w:val="auto"/>
          <w:sz w:val="24"/>
          <w:szCs w:val="24"/>
          <w:lang w:val="sr-Cyrl-RS"/>
        </w:rPr>
      </w:pPr>
      <w:r w:rsidRPr="005D25BF">
        <w:rPr>
          <w:rFonts w:ascii="Times New Roman" w:eastAsia="Arial" w:hAnsi="Times New Roman" w:cs="Times New Roman"/>
          <w:b/>
          <w:color w:val="auto"/>
          <w:sz w:val="24"/>
          <w:szCs w:val="24"/>
          <w:lang w:val="sr-Cyrl-RS"/>
        </w:rPr>
        <w:t>Комитет тражи да се у наредном извештају дају информације о налазима и мерама које су предузели Инспекторат за рад и социјалне службе на откривању дечјег рада у свим областима, укључујући пољопривреду, шумарство, рибарство и неформалну економију. Комитет пита да ли надлежни прате рад у кући и кућне послове које обављају деца и који су њихови налази у вези са тим.</w:t>
      </w:r>
    </w:p>
    <w:p w14:paraId="5AB5E934" w14:textId="77777777" w:rsidR="00CF661F" w:rsidRPr="00EE6490" w:rsidRDefault="00CF661F" w:rsidP="00935E33">
      <w:pPr>
        <w:spacing w:after="0" w:line="276" w:lineRule="auto"/>
        <w:ind w:left="-5" w:hanging="10"/>
        <w:jc w:val="both"/>
        <w:rPr>
          <w:rFonts w:ascii="Times New Roman" w:eastAsia="Arial" w:hAnsi="Times New Roman" w:cs="Times New Roman"/>
          <w:color w:val="auto"/>
          <w:sz w:val="24"/>
          <w:szCs w:val="24"/>
          <w:lang w:val="sr-Cyrl-RS"/>
        </w:rPr>
      </w:pPr>
    </w:p>
    <w:p w14:paraId="29680794" w14:textId="77777777" w:rsidR="00CF661F" w:rsidRPr="00EE6490" w:rsidRDefault="00CF661F" w:rsidP="00935E33">
      <w:pPr>
        <w:spacing w:after="5" w:line="276" w:lineRule="auto"/>
        <w:ind w:left="10" w:right="18" w:firstLine="710"/>
        <w:jc w:val="both"/>
        <w:rPr>
          <w:rFonts w:ascii="Times New Roman" w:eastAsia="Arial" w:hAnsi="Times New Roman" w:cs="Times New Roman"/>
          <w:color w:val="auto"/>
          <w:sz w:val="24"/>
          <w:szCs w:val="24"/>
          <w:lang w:val="sr-Cyrl-RS"/>
        </w:rPr>
      </w:pPr>
      <w:bookmarkStart w:id="0" w:name="_Hlk121902216"/>
      <w:r w:rsidRPr="00EE6490">
        <w:rPr>
          <w:rFonts w:ascii="Times New Roman" w:eastAsia="Arial" w:hAnsi="Times New Roman" w:cs="Times New Roman"/>
          <w:color w:val="auto"/>
          <w:sz w:val="24"/>
          <w:szCs w:val="24"/>
          <w:lang w:val="sr-Cyrl-RS"/>
        </w:rPr>
        <w:t>Инспектори рада приликом  контроле дечјег рада контролишу спровођење одредби</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Закона о раду и Закона о безбедности и здрављу на раду које се односе на дечји рад. Такође, инспектори рада контролишу  и спровођење  </w:t>
      </w:r>
      <w:r w:rsidRPr="00EE6490">
        <w:rPr>
          <w:rFonts w:ascii="Times New Roman" w:eastAsia="Arial" w:hAnsi="Times New Roman" w:cs="Times New Roman"/>
          <w:color w:val="auto"/>
          <w:sz w:val="24"/>
          <w:szCs w:val="24"/>
        </w:rPr>
        <w:t>Уредб</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о утврђивању опасног рада за децу („Службени гласник РС”, број 53/17)</w:t>
      </w:r>
      <w:r w:rsidRPr="00EE6490">
        <w:rPr>
          <w:rFonts w:ascii="Times New Roman" w:eastAsia="Arial" w:hAnsi="Times New Roman" w:cs="Times New Roman"/>
          <w:color w:val="auto"/>
          <w:sz w:val="24"/>
          <w:szCs w:val="24"/>
          <w:lang w:val="sr-Cyrl-RS"/>
        </w:rPr>
        <w:t xml:space="preserve"> и </w:t>
      </w:r>
      <w:r w:rsidRPr="00EE6490">
        <w:rPr>
          <w:rFonts w:ascii="Times New Roman" w:eastAsia="Arial" w:hAnsi="Times New Roman" w:cs="Times New Roman"/>
          <w:color w:val="auto"/>
          <w:sz w:val="24"/>
          <w:szCs w:val="24"/>
        </w:rPr>
        <w:t>Правилник</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о превентивним мерама за безбедан и здрав рад младих („Службени гласник РС”, број 102/16)</w:t>
      </w:r>
      <w:r w:rsidRPr="00EE6490">
        <w:rPr>
          <w:rFonts w:ascii="Times New Roman" w:eastAsia="Arial" w:hAnsi="Times New Roman" w:cs="Times New Roman"/>
          <w:color w:val="auto"/>
          <w:sz w:val="24"/>
          <w:szCs w:val="24"/>
          <w:lang w:val="sr-Cyrl-RS"/>
        </w:rPr>
        <w:t>.</w:t>
      </w:r>
    </w:p>
    <w:p w14:paraId="16F791EF" w14:textId="77777777" w:rsidR="00CF661F" w:rsidRPr="00EE6490" w:rsidRDefault="00CF661F" w:rsidP="00935E33">
      <w:pPr>
        <w:spacing w:after="5" w:line="276" w:lineRule="auto"/>
        <w:ind w:left="10" w:right="18" w:firstLine="720"/>
        <w:jc w:val="both"/>
        <w:rPr>
          <w:rFonts w:ascii="Times New Roman" w:eastAsia="Arial" w:hAnsi="Times New Roman" w:cs="Times New Roman"/>
          <w:color w:val="auto"/>
          <w:sz w:val="24"/>
          <w:szCs w:val="24"/>
          <w:lang w:val="sr-Cyrl-RS"/>
        </w:rPr>
      </w:pPr>
    </w:p>
    <w:p w14:paraId="32A63725" w14:textId="77777777" w:rsidR="00CF661F" w:rsidRPr="00EE6490" w:rsidRDefault="00CF661F" w:rsidP="00935E33">
      <w:pPr>
        <w:spacing w:after="5" w:line="276" w:lineRule="auto"/>
        <w:ind w:left="10" w:right="18"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Cyrl-RS"/>
        </w:rPr>
        <w:t>Приликом инспекцијских надзора, инспектори рада примењују Посебан протокол за инспекцију рада, ревидирану Контролну листу</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 xml:space="preserve">за инспекцијски надзор у области дечијег рада, као и Образац  за област дечјег рада који се користи  приликом ванредних инспекцијских надзора.  </w:t>
      </w:r>
      <w:r w:rsidRPr="00EE6490">
        <w:rPr>
          <w:rFonts w:ascii="Times New Roman" w:eastAsia="Times New Roman" w:hAnsi="Times New Roman" w:cs="Times New Roman"/>
          <w:color w:val="auto"/>
          <w:sz w:val="24"/>
          <w:szCs w:val="24"/>
          <w:lang w:val="sr-Cyrl-RS"/>
        </w:rPr>
        <w:t>Фокус инспектора рада  приликом контроле дечјег  рада је утврђивање   индикатора  за идентификацију  деце жртава злоупотребе дечијег рада.</w:t>
      </w:r>
    </w:p>
    <w:p w14:paraId="2D9E5E8F" w14:textId="77777777" w:rsidR="00CF661F" w:rsidRPr="00EE6490" w:rsidRDefault="00CF661F" w:rsidP="00935E33">
      <w:pPr>
        <w:spacing w:after="5" w:line="276" w:lineRule="auto"/>
        <w:ind w:left="10" w:right="18" w:firstLine="720"/>
        <w:jc w:val="both"/>
        <w:rPr>
          <w:rFonts w:ascii="Times New Roman" w:eastAsia="Arial" w:hAnsi="Times New Roman" w:cs="Times New Roman"/>
          <w:color w:val="auto"/>
          <w:sz w:val="24"/>
          <w:szCs w:val="24"/>
          <w:lang w:val="sr-Cyrl-RS"/>
        </w:rPr>
      </w:pPr>
    </w:p>
    <w:p w14:paraId="2F9E5ECE" w14:textId="16EFAEE5" w:rsidR="00CF661F" w:rsidRPr="00EE6490" w:rsidRDefault="00CF661F" w:rsidP="00935E33">
      <w:pPr>
        <w:spacing w:after="111" w:line="276" w:lineRule="auto"/>
        <w:ind w:left="10"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Cyrl-RS"/>
        </w:rPr>
        <w:t>Посебан протокол за инспекцију рада, ревидирана Контролна листа</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 xml:space="preserve">за инспекцијски надзор у области дечијег рада, као и Образац  за област дечјег рада су донети  у  оквиру прве фазе  пројекта ''Ангажовање и подршка на националном нивоу за смањење појаве дечијег рада'', као и у </w:t>
      </w:r>
      <w:r w:rsidRPr="00EE6490">
        <w:rPr>
          <w:rFonts w:ascii="Times New Roman" w:eastAsia="Times New Roman" w:hAnsi="Times New Roman" w:cs="Times New Roman"/>
          <w:color w:val="auto"/>
          <w:sz w:val="24"/>
          <w:szCs w:val="24"/>
          <w:lang w:val="sr-Cyrl-RS"/>
        </w:rPr>
        <w:t>другој фази пројекта ''Мерење, подизање свести и ангажовање политика ради унапређења борбе против злоупотребе дечијег рада и принудног рада''  у Србији  ( МАП</w:t>
      </w:r>
      <w:r w:rsidRPr="00EE6490">
        <w:rPr>
          <w:rFonts w:ascii="Times New Roman" w:eastAsia="Times New Roman" w:hAnsi="Times New Roman" w:cs="Times New Roman"/>
          <w:color w:val="auto"/>
          <w:sz w:val="24"/>
          <w:szCs w:val="24"/>
        </w:rPr>
        <w:t xml:space="preserve"> </w:t>
      </w:r>
      <w:r w:rsidRPr="00EE6490">
        <w:rPr>
          <w:rFonts w:ascii="Times New Roman" w:eastAsia="Times New Roman" w:hAnsi="Times New Roman" w:cs="Times New Roman"/>
          <w:color w:val="auto"/>
          <w:sz w:val="24"/>
          <w:szCs w:val="24"/>
          <w:lang w:val="sr-Cyrl-RS"/>
        </w:rPr>
        <w:t xml:space="preserve">16 Пројекат). </w:t>
      </w:r>
    </w:p>
    <w:p w14:paraId="4D4B4AB1" w14:textId="3ECD27C2" w:rsidR="00947A7E" w:rsidRPr="00EE6490" w:rsidRDefault="00CC382A" w:rsidP="00935E33">
      <w:pPr>
        <w:spacing w:after="0"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bookmarkEnd w:id="0"/>
    </w:p>
    <w:p w14:paraId="35C86D96" w14:textId="77777777" w:rsidR="006B7544" w:rsidRDefault="006B7544" w:rsidP="00935E33">
      <w:pPr>
        <w:spacing w:after="111" w:line="276" w:lineRule="auto"/>
        <w:ind w:left="-5" w:firstLine="725"/>
        <w:jc w:val="both"/>
        <w:rPr>
          <w:rFonts w:ascii="Times New Roman" w:eastAsia="Arial" w:hAnsi="Times New Roman" w:cs="Times New Roman"/>
          <w:b/>
          <w:color w:val="auto"/>
          <w:sz w:val="24"/>
          <w:szCs w:val="24"/>
          <w:lang w:val="sr-Cyrl-RS"/>
        </w:rPr>
      </w:pPr>
    </w:p>
    <w:p w14:paraId="0C86B0C0" w14:textId="77777777" w:rsidR="006B7544" w:rsidRDefault="006B7544" w:rsidP="00935E33">
      <w:pPr>
        <w:spacing w:after="111" w:line="276" w:lineRule="auto"/>
        <w:ind w:left="-5" w:firstLine="725"/>
        <w:jc w:val="both"/>
        <w:rPr>
          <w:rFonts w:ascii="Times New Roman" w:eastAsia="Arial" w:hAnsi="Times New Roman" w:cs="Times New Roman"/>
          <w:b/>
          <w:color w:val="auto"/>
          <w:sz w:val="24"/>
          <w:szCs w:val="24"/>
          <w:lang w:val="sr-Cyrl-RS"/>
        </w:rPr>
      </w:pPr>
    </w:p>
    <w:p w14:paraId="405ACC04" w14:textId="2D32E11E" w:rsidR="006B7544" w:rsidRDefault="006B7544" w:rsidP="006B7544">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265EC6F6" w14:textId="0A6ADADB" w:rsidR="0013240B" w:rsidRPr="006B7544" w:rsidRDefault="000E6B5F" w:rsidP="00935E33">
      <w:pPr>
        <w:spacing w:after="111"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Комитет је претходно питао које послове/задатке у пракси обављају деца која још увек похађају обавезно образовање (Закључци из 2015. године). Извештај се не бави овим питањем. Комитет понавља своје питање и поставља питање да ли је деци која још увек похађају обавезно образовање дозвољено да обављају лаке послове. Такође се пита да ли деца која још увек подлежу обавезном образовању учествују у уметничким изведбама и које су законске одредбе које се примењују по овом питању (нпр. законски захтеви, радно време, друге мере заштите).</w:t>
      </w:r>
    </w:p>
    <w:p w14:paraId="12601B15" w14:textId="42AFACDB" w:rsidR="000E6B5F" w:rsidRPr="00EE6490" w:rsidRDefault="0013240B"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r>
      <w:r w:rsidR="00BE70E2" w:rsidRPr="00EE6490">
        <w:rPr>
          <w:rFonts w:ascii="Times New Roman" w:eastAsia="Arial" w:hAnsi="Times New Roman" w:cs="Times New Roman"/>
          <w:color w:val="auto"/>
          <w:sz w:val="24"/>
          <w:szCs w:val="24"/>
          <w:lang w:val="sr-Cyrl-RS"/>
        </w:rPr>
        <w:tab/>
      </w:r>
      <w:r w:rsidR="000E6B5F" w:rsidRPr="00EE6490">
        <w:rPr>
          <w:rFonts w:ascii="Times New Roman" w:eastAsia="Arial" w:hAnsi="Times New Roman" w:cs="Times New Roman"/>
          <w:color w:val="auto"/>
          <w:sz w:val="24"/>
          <w:szCs w:val="24"/>
          <w:lang w:val="sr-Cyrl-RS"/>
        </w:rPr>
        <w:t>Као што је већ речено у претходном извештају Републике Србије, Закон о осно</w:t>
      </w:r>
      <w:r w:rsidR="004B0425" w:rsidRPr="00EE6490">
        <w:rPr>
          <w:rFonts w:ascii="Times New Roman" w:eastAsia="Arial" w:hAnsi="Times New Roman" w:cs="Times New Roman"/>
          <w:color w:val="auto"/>
          <w:sz w:val="24"/>
          <w:szCs w:val="24"/>
          <w:lang w:val="sr-Cyrl-RS"/>
        </w:rPr>
        <w:t>вом образовању и васпитању („Службени</w:t>
      </w:r>
      <w:r w:rsidR="000E6B5F" w:rsidRPr="00EE6490">
        <w:rPr>
          <w:rFonts w:ascii="Times New Roman" w:eastAsia="Arial" w:hAnsi="Times New Roman" w:cs="Times New Roman"/>
          <w:color w:val="auto"/>
          <w:sz w:val="24"/>
          <w:szCs w:val="24"/>
          <w:lang w:val="sr-Cyrl-RS"/>
        </w:rPr>
        <w:t xml:space="preserve"> гласник РС“, бр. 55/2013-3, 101/2017-11, 27/2018-3 (др. закон), 10/2019-3, 129/2021-8, 129/2021-9 (др. закон)), прописује у члану 30, Трајање основног образовања и васпитања, да се основно образовање и васпитање остварује у трајању од осам година. Ученику који је навршио 15 година живота престаје обавеза похађања школе истеком те школске године. 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заступник. </w:t>
      </w:r>
    </w:p>
    <w:p w14:paraId="0BFBA33D" w14:textId="47C15F81" w:rsidR="000E6B5F" w:rsidRPr="00EE6490" w:rsidRDefault="000E6B5F"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Такође, Закон  о основама с</w:t>
      </w:r>
      <w:r w:rsidR="00F831C5" w:rsidRPr="00EE6490">
        <w:rPr>
          <w:rFonts w:ascii="Times New Roman" w:eastAsia="Arial" w:hAnsi="Times New Roman" w:cs="Times New Roman"/>
          <w:color w:val="auto"/>
          <w:sz w:val="24"/>
          <w:szCs w:val="24"/>
          <w:lang w:val="sr-Cyrl-RS"/>
        </w:rPr>
        <w:t>истема образовања и васпитања („Службени гласник РС“</w:t>
      </w:r>
      <w:r w:rsidRPr="00EE6490">
        <w:rPr>
          <w:rFonts w:ascii="Times New Roman" w:eastAsia="Arial" w:hAnsi="Times New Roman" w:cs="Times New Roman"/>
          <w:color w:val="auto"/>
          <w:sz w:val="24"/>
          <w:szCs w:val="24"/>
          <w:lang w:val="sr-Cyrl-RS"/>
        </w:rPr>
        <w:t>, бр. 88/2017-3, 27/2018-3 (др. закон), 27/2018-22 (др. закон), 10/2019-5, 6/2020-20, 129/2021-9) прописује у члану 22, одговорност за упис и редовно похађање наставе, по коме је родитељ, односно други законски заступник одговоран за упис детета у школу, за редовно похађање наставе и обављање других школских обавеза.</w:t>
      </w:r>
    </w:p>
    <w:p w14:paraId="4FB20DE3" w14:textId="710AA925" w:rsidR="000E6B5F" w:rsidRPr="00EE6490" w:rsidRDefault="000E6B5F"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Додатно, према законима који регулишу систем образовања, ученик који је навршио 15 година живота, а није стекао основно образовање и васпитање, може да настави стицање образовања по програму функционалног основног образовања одраслих.</w:t>
      </w:r>
    </w:p>
    <w:p w14:paraId="50896A0C" w14:textId="4CDF9532" w:rsidR="00321F41" w:rsidRPr="00EE6490" w:rsidRDefault="00321F41" w:rsidP="00935E33">
      <w:pPr>
        <w:spacing w:after="0" w:line="276" w:lineRule="auto"/>
        <w:ind w:left="10" w:right="12" w:firstLine="71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Влада Републике Србије је у протеклом периоду имала интензивну сарадњу са Међун</w:t>
      </w:r>
      <w:r w:rsidR="006B7544">
        <w:rPr>
          <w:rFonts w:ascii="Times New Roman" w:eastAsiaTheme="minorHAnsi" w:hAnsi="Times New Roman" w:cs="Times New Roman"/>
          <w:color w:val="auto"/>
          <w:sz w:val="24"/>
          <w:szCs w:val="24"/>
          <w:lang w:val="sr-Cyrl-RS"/>
        </w:rPr>
        <w:t xml:space="preserve">ародном организацијом рада </w:t>
      </w:r>
      <w:r w:rsidRPr="00EE6490">
        <w:rPr>
          <w:rFonts w:ascii="Times New Roman" w:eastAsiaTheme="minorHAnsi" w:hAnsi="Times New Roman" w:cs="Times New Roman"/>
          <w:color w:val="auto"/>
          <w:sz w:val="24"/>
          <w:szCs w:val="24"/>
          <w:lang w:val="sr-Cyrl-RS"/>
        </w:rPr>
        <w:t xml:space="preserve"> на смањењу појаве злоупотребе дечјег рада, као својеврсног вида насиља над децом.  Продукт те сарадње је документ - Мапа пута за елиминацију злоупотребе дечјег рада у Србији, укључујући најгоре облике дечјег рада за период 2018-2022. године, који обухвата активности којима се утиче на ефикаснију превенцију и отклањање последица злоупотребе дечјег рада. </w:t>
      </w:r>
    </w:p>
    <w:p w14:paraId="720461EB" w14:textId="77777777" w:rsidR="00BE70E2" w:rsidRPr="00EE6490" w:rsidRDefault="00BE70E2" w:rsidP="00935E33">
      <w:pPr>
        <w:spacing w:after="0" w:line="276" w:lineRule="auto"/>
        <w:ind w:left="10" w:right="12" w:firstLine="710"/>
        <w:jc w:val="both"/>
        <w:rPr>
          <w:rFonts w:ascii="Times New Roman" w:eastAsiaTheme="minorHAnsi" w:hAnsi="Times New Roman" w:cs="Times New Roman"/>
          <w:color w:val="auto"/>
          <w:sz w:val="24"/>
          <w:szCs w:val="24"/>
          <w:lang w:val="sr-Cyrl-RS"/>
        </w:rPr>
      </w:pPr>
    </w:p>
    <w:p w14:paraId="42B6365C" w14:textId="3E698AF3" w:rsidR="00321F41" w:rsidRPr="00EE6490" w:rsidRDefault="00321F41" w:rsidP="00935E33">
      <w:pPr>
        <w:spacing w:after="0" w:line="276" w:lineRule="auto"/>
        <w:ind w:left="10" w:right="12" w:firstLine="710"/>
        <w:jc w:val="both"/>
        <w:rPr>
          <w:rFonts w:ascii="Times New Roman" w:eastAsia="Arial"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Донета је </w:t>
      </w:r>
      <w:r w:rsidRPr="00EE6490">
        <w:rPr>
          <w:rFonts w:ascii="Times New Roman" w:eastAsia="Arial" w:hAnsi="Times New Roman" w:cs="Times New Roman"/>
          <w:color w:val="auto"/>
          <w:sz w:val="24"/>
          <w:szCs w:val="24"/>
          <w:lang w:val="sr-Cyrl-RS" w:eastAsia="sr-Latn-RS"/>
        </w:rPr>
        <w:t>Уредба о утврђивању опасног рада за децу, која представља листу послова које деца никако не би смела да раде. Примена Уредбе је почела 1. јануара 2018. године, а спроводе је све надлежне инспекције. Донет је и Протокол о поступању инспекције рада као и Инструкција о поступању центара за социјални рад у заштити деце од злоупотребе дечјег рада (2017).</w:t>
      </w:r>
      <w:r w:rsidRPr="00EE6490">
        <w:rPr>
          <w:rFonts w:ascii="Times New Roman" w:eastAsiaTheme="minorHAnsi"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Републички завод за социјалну заштиту припремио је образац за попуњавање упитника о деци жртвама злоупотребе дечјег </w:t>
      </w:r>
      <w:r w:rsidRPr="00EE6490">
        <w:rPr>
          <w:rFonts w:ascii="Times New Roman" w:eastAsia="Arial" w:hAnsi="Times New Roman" w:cs="Times New Roman"/>
          <w:color w:val="auto"/>
          <w:sz w:val="24"/>
          <w:szCs w:val="24"/>
          <w:lang w:val="sr-Cyrl-RS"/>
        </w:rPr>
        <w:lastRenderedPageBreak/>
        <w:t xml:space="preserve">рада који се прослеђује свим центрима за социјални рад (на основу Инструкције) а подаци се достављају надлежном министарству (број деце, школски и образовни статус, предузете мере заштите, врсте опасне делатности у којој су деца радила, ко су починиоци злоупотребе дечјег рада и др.) </w:t>
      </w:r>
      <w:r w:rsidRPr="00EE6490">
        <w:rPr>
          <w:rFonts w:ascii="Times New Roman" w:eastAsiaTheme="minorHAnsi" w:hAnsi="Times New Roman" w:cs="Times New Roman"/>
          <w:color w:val="auto"/>
          <w:sz w:val="24"/>
          <w:szCs w:val="24"/>
          <w:lang w:val="sr-Cyrl-RS"/>
        </w:rPr>
        <w:t xml:space="preserve">Савет за права детета Владе Републике Србије </w:t>
      </w:r>
      <w:r w:rsidRPr="00EE6490">
        <w:rPr>
          <w:rFonts w:ascii="Times New Roman" w:eastAsia="Arial" w:hAnsi="Times New Roman" w:cs="Times New Roman"/>
          <w:color w:val="auto"/>
          <w:sz w:val="24"/>
          <w:szCs w:val="24"/>
          <w:lang w:val="sr-Cyrl-RS"/>
        </w:rPr>
        <w:t xml:space="preserve">уврстио је у Одлуку о образовању Савета (2018) као свој задатак да између осталог ''прати стање у области заштите права деце у уличној ситуацији и координира праћење спровођења националних одредаба за спречавање злоупотребе дечјег рада.'' </w:t>
      </w:r>
      <w:r w:rsidR="0013240B" w:rsidRPr="00EE6490">
        <w:rPr>
          <w:rFonts w:ascii="Times New Roman" w:eastAsia="Arial" w:hAnsi="Times New Roman" w:cs="Times New Roman"/>
          <w:color w:val="auto"/>
          <w:sz w:val="24"/>
          <w:szCs w:val="24"/>
          <w:lang w:val="sr-Cyrl-RS"/>
        </w:rPr>
        <w:t xml:space="preserve"> </w:t>
      </w:r>
    </w:p>
    <w:p w14:paraId="592A36AF" w14:textId="77777777" w:rsidR="0013240B" w:rsidRPr="00EE6490" w:rsidRDefault="0013240B" w:rsidP="00935E33">
      <w:pPr>
        <w:spacing w:after="0" w:line="276" w:lineRule="auto"/>
        <w:ind w:left="10" w:right="12"/>
        <w:jc w:val="both"/>
        <w:rPr>
          <w:rFonts w:ascii="Times New Roman" w:eastAsia="Arial" w:hAnsi="Times New Roman" w:cs="Times New Roman"/>
          <w:color w:val="auto"/>
          <w:sz w:val="24"/>
          <w:szCs w:val="24"/>
          <w:lang w:val="sr-Cyrl-RS"/>
        </w:rPr>
      </w:pPr>
    </w:p>
    <w:p w14:paraId="635045C1" w14:textId="40545160" w:rsidR="00321F41" w:rsidRPr="00EE6490" w:rsidRDefault="00321F41" w:rsidP="00935E33">
      <w:pPr>
        <w:spacing w:before="1" w:after="0" w:line="276" w:lineRule="auto"/>
        <w:ind w:left="10" w:right="12"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склопу примене Програма достојанственог рада за Републику Србију МОР спроводи пројекат</w:t>
      </w:r>
      <w:r w:rsidR="00BE70E2"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Мерење, подизање свести и ангажовање политика ради унапређења борбе против злоупотребе дечјег </w:t>
      </w:r>
      <w:r w:rsidR="00BE70E2" w:rsidRPr="00EE6490">
        <w:rPr>
          <w:rFonts w:ascii="Times New Roman" w:eastAsia="Arial" w:hAnsi="Times New Roman" w:cs="Times New Roman"/>
          <w:color w:val="auto"/>
          <w:sz w:val="24"/>
          <w:szCs w:val="24"/>
          <w:lang w:val="sr-Cyrl-RS"/>
        </w:rPr>
        <w:t>рада и принудног рада (МАП 16)“</w:t>
      </w:r>
      <w:r w:rsidRPr="00EE6490">
        <w:rPr>
          <w:rFonts w:ascii="Times New Roman" w:eastAsia="Arial" w:hAnsi="Times New Roman" w:cs="Times New Roman"/>
          <w:color w:val="auto"/>
          <w:sz w:val="24"/>
          <w:szCs w:val="24"/>
          <w:lang w:val="sr-Cyrl-RS"/>
        </w:rPr>
        <w:t xml:space="preserve">. У оквиру овог пројекта Републички завод за статистику израдио је Упитник ''Дечји рад'' којим ће се у оквиру Анкете о радној снази редовно прикупљати подаци о злоупотреби дечјег рада на територији РС и тиме унапредити евиденције и праћење. Реализација је почела у марту 2021.год. Резултати су представљени у Републичком заводу за статистику у мају 2022.год.  Друга компонента овог пројекта има за циљ унапређење нормативног оквира односно измене Закона о раду, Закона о јавном реду и миру (у делу који се односи на просјачење деце), Уредбе о утврђивању опасног рада за децу, израду Листе лаког рада за децу и др. Трећа компонента се односи на улогу система социјалне заштите у оквиру које су дефинисани индикатори за идентификацију злоупотребе дечјег рада (са пратећим Водичем за примену индикатора). Такође, израђено је и Стручно методолошко упутство за поступање центра за социјални рад у спречавању злоупотребе дечјег рада – СМУ (за професионалце у систему социјалне заштите а објашњава и води професионалце кроз процес подршке детету – од идентификације и процене до подршке). На основу Индикатора и СМУ израђена је нова Инструкција о начину рада установа социјалне заштите и организација социјалне заштите за пружање услуга социјалне заштите деци у заштити од злоупотребе дечјег рада (2021) којом је замењена Инструкција донета 2017.год. Одржане су и обуке за професионалце у систему за примену Инструкције. У оквиру четврте компоненте спроводе се обуке за представнике уније послодаваца Србије и репрезентативних синдиката, инспекције рада, полиције, центара за социјални рад и Републичког јавног тужилаштва за препознавање и превенцију злоупотребе дечјег рада укључујући његове најгоре облике. Пета компонента пројекта је ''Комуницирање резултата пројекта и постигнућа широј јавности''. </w:t>
      </w:r>
    </w:p>
    <w:p w14:paraId="3B80A29F" w14:textId="77777777" w:rsidR="0013240B" w:rsidRPr="00EE6490" w:rsidRDefault="0013240B" w:rsidP="00935E33">
      <w:pPr>
        <w:spacing w:before="1" w:after="0" w:line="276" w:lineRule="auto"/>
        <w:ind w:left="10" w:right="12"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p>
    <w:p w14:paraId="1990F141" w14:textId="18802BE4" w:rsidR="00321F41" w:rsidRPr="00EE6490" w:rsidRDefault="00321F41" w:rsidP="00935E33">
      <w:pPr>
        <w:spacing w:before="1" w:after="0" w:line="276" w:lineRule="auto"/>
        <w:ind w:left="10" w:right="12"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w:t>
      </w:r>
      <w:r w:rsidR="00D96006" w:rsidRPr="00EE6490">
        <w:rPr>
          <w:rFonts w:ascii="Times New Roman" w:eastAsia="Arial" w:hAnsi="Times New Roman" w:cs="Times New Roman"/>
          <w:color w:val="auto"/>
          <w:sz w:val="24"/>
          <w:szCs w:val="24"/>
          <w:lang w:val="sr-Cyrl-RS"/>
        </w:rPr>
        <w:t xml:space="preserve">Републици </w:t>
      </w:r>
      <w:r w:rsidRPr="00EE6490">
        <w:rPr>
          <w:rFonts w:ascii="Times New Roman" w:eastAsia="Arial" w:hAnsi="Times New Roman" w:cs="Times New Roman"/>
          <w:color w:val="auto"/>
          <w:sz w:val="24"/>
          <w:szCs w:val="24"/>
          <w:lang w:val="sr-Cyrl-RS"/>
        </w:rPr>
        <w:t>Србији је укупно 7 лиценцираних пружалаца услуга привременог смештаја за децу која живе и раде на улици – 4 прихватилишта и 3 свратишта. У</w:t>
      </w:r>
      <w:r w:rsidRPr="00EE6490">
        <w:rPr>
          <w:rFonts w:ascii="Times New Roman" w:eastAsia="Arial" w:hAnsi="Times New Roman" w:cs="Times New Roman"/>
          <w:color w:val="auto"/>
          <w:sz w:val="24"/>
          <w:szCs w:val="24"/>
          <w:lang w:val="sr-Cyrl-CS"/>
        </w:rPr>
        <w:t xml:space="preserve"> Београду је почетком 2019.год. отворено ново Прихватилиште за децу и младе као самостална установа социјалне заштите у надлежности јединице локалне самоуправе. Просторни капацитет Прихватилишта  (1700м2) садржи 16 спаваћих соба за децу, одвојене просторије за дневни боравак, радионичарски рад, индивидуалне третмане и друго. Простор има довољан број купатила, одвојен медицински блок и блок за пријем нових корисника. Капацитет прихватилишта је 48 деце. Поред прихватилишта, у одвојеном делу зграде је простор за услугу свратишта са садржајима који ће мењати </w:t>
      </w:r>
      <w:r w:rsidRPr="00EE6490">
        <w:rPr>
          <w:rFonts w:ascii="Times New Roman" w:eastAsia="Arial" w:hAnsi="Times New Roman" w:cs="Times New Roman"/>
          <w:color w:val="auto"/>
          <w:sz w:val="24"/>
          <w:szCs w:val="24"/>
          <w:lang w:val="sr-Cyrl-CS"/>
        </w:rPr>
        <w:lastRenderedPageBreak/>
        <w:t xml:space="preserve">начин функционисања деце која имају неадекватан начин живота. Капацитет свратишта је 30 деце. </w:t>
      </w:r>
    </w:p>
    <w:p w14:paraId="3C364C4D"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688412EB" w14:textId="3018A31D" w:rsidR="00321F41" w:rsidRPr="00EE6490" w:rsidRDefault="00321F4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Подаци прикупљени од центара за социјални рад (ЦСР) за 2021. годину показују да је на евиденцији ЦСР било укупно 39 деце жртава дечијег рада, 25 дечака и 14 девојчица, доминантно 61,5% су основношколског узраста. Већином се ради о ромској деци, 30 деце односно 76,9%. Од укупно 39 деце 35 је било укључено у просјачење. Вршиоци злоупотребе су већином родитељи (26) и сродници (10). </w:t>
      </w:r>
    </w:p>
    <w:p w14:paraId="0FC32B9A"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2DD6A613" w14:textId="570902F4" w:rsidR="00321F41" w:rsidRPr="00EE6490" w:rsidRDefault="00321F4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Подаци о деци жртвама злоупотребе дечјег рада прикупљају се и од Центра за заштиту жртава трговине људима и у 2021. години Центар је на евиденцији имао 6 деце – једног дечака узраста 15-17 година и пет девојчица, две узраста 6-14 година и три узраста 15-17 година.</w:t>
      </w:r>
    </w:p>
    <w:p w14:paraId="4F7DECE2"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1EAE058A" w14:textId="15B803FE" w:rsidR="00321F41" w:rsidRPr="00EE6490" w:rsidRDefault="00321F4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Нова Инструкција из 2021. године проширила је опсег пружалаца услуга социјалне заштите од којих је РЗСЗ могао да потражује податке о деци жртвама злоупотребе дечјег рада, услед чега су у процес прикупљања података први пут у 2021. години укључени и центри за породични смештај и усвојење. Према њиховој евиденцији, у 2021. години није било деце жртава злоупотребе дечјег рада.</w:t>
      </w:r>
    </w:p>
    <w:p w14:paraId="44F79F69" w14:textId="77777777" w:rsidR="0013240B" w:rsidRPr="00EE6490" w:rsidRDefault="0013240B" w:rsidP="00935E33">
      <w:pPr>
        <w:spacing w:after="111" w:line="276" w:lineRule="auto"/>
        <w:ind w:left="-5"/>
        <w:jc w:val="both"/>
        <w:rPr>
          <w:rFonts w:ascii="Times New Roman" w:eastAsia="Times New Roman" w:hAnsi="Times New Roman" w:cs="Times New Roman"/>
          <w:color w:val="auto"/>
          <w:sz w:val="24"/>
          <w:szCs w:val="24"/>
          <w:lang w:val="sr-Cyrl-RS"/>
        </w:rPr>
      </w:pPr>
    </w:p>
    <w:p w14:paraId="6519058D" w14:textId="631F5B1F" w:rsidR="000E6B5F" w:rsidRPr="00EE6490" w:rsidRDefault="00321F41"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Иначе, нови </w:t>
      </w:r>
      <w:r w:rsidRPr="00EE6490">
        <w:rPr>
          <w:rFonts w:ascii="Times New Roman" w:eastAsia="Times New Roman" w:hAnsi="Times New Roman" w:cs="Times New Roman"/>
          <w:iCs/>
          <w:color w:val="auto"/>
          <w:sz w:val="24"/>
          <w:szCs w:val="24"/>
          <w:lang w:val="sr-Cyrl-RS"/>
        </w:rPr>
        <w:t>Општи протокол за заштиту деце од насиља</w:t>
      </w:r>
      <w:r w:rsidRPr="00EE6490">
        <w:rPr>
          <w:rFonts w:ascii="Times New Roman" w:eastAsia="Times New Roman" w:hAnsi="Times New Roman" w:cs="Times New Roman"/>
          <w:color w:val="auto"/>
          <w:sz w:val="24"/>
          <w:szCs w:val="24"/>
          <w:lang w:val="sr-Cyrl-RS"/>
        </w:rPr>
        <w:t xml:space="preserve">  (донет 2022) децу жртве дечјег брака као и децу жртве злоупотребе дечјег рада препознаје као децу жртве насиља. Овај протокол уводи и неке нове облике насиља над децом као што су дигитално насиље, институционално насиље, дечји брак, насиље над дететом у спортском контексту, родно засновано насиље, социјалну експлоатацију детета, вршњачко насиље, сведочење детета насиљу у породици и др. </w:t>
      </w:r>
    </w:p>
    <w:p w14:paraId="7B146E3C" w14:textId="3BF14E24" w:rsidR="000E6B5F" w:rsidRDefault="000E6B5F" w:rsidP="00935E33">
      <w:pPr>
        <w:spacing w:after="5" w:line="276" w:lineRule="auto"/>
        <w:ind w:right="18"/>
        <w:jc w:val="both"/>
        <w:rPr>
          <w:rFonts w:ascii="Times New Roman" w:eastAsia="Arial" w:hAnsi="Times New Roman" w:cs="Times New Roman"/>
          <w:color w:val="auto"/>
          <w:sz w:val="24"/>
          <w:szCs w:val="24"/>
          <w:lang w:val="sr-Cyrl-RS"/>
        </w:rPr>
      </w:pPr>
    </w:p>
    <w:p w14:paraId="7DD926ED" w14:textId="7D8027D8" w:rsidR="006B7544" w:rsidRPr="006B7544" w:rsidRDefault="006B7544" w:rsidP="006B7544">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2A97B468" w14:textId="6172A447" w:rsidR="0044279D" w:rsidRPr="006B7544" w:rsidRDefault="0044279D" w:rsidP="00935E33">
      <w:pPr>
        <w:spacing w:after="111"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У свом претходном закључку, Комитет је питао да ли деца која су још увек на обавезном образовању имају две узастопне недеље слободне од било каквог посла током летњег распуста (Закључци из 2015. године). Извештај не даје тражене информације. Комитет понавља своје питање.</w:t>
      </w:r>
    </w:p>
    <w:p w14:paraId="2D4F18AC" w14:textId="190B9C4B" w:rsidR="00A75B07" w:rsidRPr="006B7544" w:rsidRDefault="00A75B07" w:rsidP="00935E33">
      <w:pPr>
        <w:spacing w:after="141"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Комитет тражи да се у наредном извештају дају информације о налазима и мерама које су предузели надлежни органи (инспекција рада, социјалне службе, школе) на откривању било које врсте дечјег рада деце која још увек похађају обавезно образовање (у свим областима, укључујући пољопривреду, шумарство, рибарство и неформалну економију).</w:t>
      </w:r>
    </w:p>
    <w:p w14:paraId="6D779AD9" w14:textId="044AA103" w:rsidR="0081177C" w:rsidRPr="00EE6490" w:rsidRDefault="0081177C" w:rsidP="00935E33">
      <w:pPr>
        <w:spacing w:after="141" w:line="276" w:lineRule="auto"/>
        <w:ind w:left="-5" w:hanging="10"/>
        <w:jc w:val="both"/>
        <w:rPr>
          <w:rFonts w:ascii="Times New Roman" w:eastAsia="Arial" w:hAnsi="Times New Roman" w:cs="Times New Roman"/>
          <w:color w:val="auto"/>
          <w:sz w:val="24"/>
          <w:szCs w:val="24"/>
          <w:lang w:val="sr-Cyrl-RS"/>
        </w:rPr>
      </w:pPr>
    </w:p>
    <w:p w14:paraId="061A04B7" w14:textId="77777777" w:rsidR="0081177C" w:rsidRPr="00EE6490" w:rsidRDefault="0081177C" w:rsidP="00935E33">
      <w:pPr>
        <w:spacing w:after="5" w:line="276" w:lineRule="auto"/>
        <w:ind w:left="10" w:right="18"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Инспектори рада приликом  контроле дечјег рада контролишу спровођење одредби</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Закона о раду и Закона о безбедности и здрављу на раду које се односе на дечји рад. Такође, инспектори рада контролишу  и спровођење  </w:t>
      </w:r>
      <w:r w:rsidRPr="00EE6490">
        <w:rPr>
          <w:rFonts w:ascii="Times New Roman" w:eastAsia="Arial" w:hAnsi="Times New Roman" w:cs="Times New Roman"/>
          <w:color w:val="auto"/>
          <w:sz w:val="24"/>
          <w:szCs w:val="24"/>
        </w:rPr>
        <w:t>Уредб</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о утврђивању </w:t>
      </w:r>
      <w:r w:rsidRPr="00EE6490">
        <w:rPr>
          <w:rFonts w:ascii="Times New Roman" w:eastAsia="Arial" w:hAnsi="Times New Roman" w:cs="Times New Roman"/>
          <w:color w:val="auto"/>
          <w:sz w:val="24"/>
          <w:szCs w:val="24"/>
        </w:rPr>
        <w:lastRenderedPageBreak/>
        <w:t>опасног рада за децу („Службени гласник РС”, број 53/17)</w:t>
      </w:r>
      <w:r w:rsidRPr="00EE6490">
        <w:rPr>
          <w:rFonts w:ascii="Times New Roman" w:eastAsia="Arial" w:hAnsi="Times New Roman" w:cs="Times New Roman"/>
          <w:color w:val="auto"/>
          <w:sz w:val="24"/>
          <w:szCs w:val="24"/>
          <w:lang w:val="sr-Cyrl-RS"/>
        </w:rPr>
        <w:t xml:space="preserve"> и </w:t>
      </w:r>
      <w:r w:rsidRPr="00EE6490">
        <w:rPr>
          <w:rFonts w:ascii="Times New Roman" w:eastAsia="Arial" w:hAnsi="Times New Roman" w:cs="Times New Roman"/>
          <w:color w:val="auto"/>
          <w:sz w:val="24"/>
          <w:szCs w:val="24"/>
        </w:rPr>
        <w:t>Правилник</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о превентивним мерама за безбедан и здрав рад младих („Службени гласник РС”, број 102/16)</w:t>
      </w:r>
      <w:r w:rsidRPr="00EE6490">
        <w:rPr>
          <w:rFonts w:ascii="Times New Roman" w:eastAsia="Arial" w:hAnsi="Times New Roman" w:cs="Times New Roman"/>
          <w:color w:val="auto"/>
          <w:sz w:val="24"/>
          <w:szCs w:val="24"/>
          <w:lang w:val="sr-Cyrl-RS"/>
        </w:rPr>
        <w:t>.</w:t>
      </w:r>
    </w:p>
    <w:p w14:paraId="2F3387AB" w14:textId="77777777" w:rsidR="0081177C" w:rsidRPr="00EE6490" w:rsidRDefault="0081177C" w:rsidP="00935E33">
      <w:pPr>
        <w:spacing w:after="5" w:line="276" w:lineRule="auto"/>
        <w:ind w:left="10" w:right="18" w:firstLine="720"/>
        <w:jc w:val="both"/>
        <w:rPr>
          <w:rFonts w:ascii="Times New Roman" w:eastAsia="Arial" w:hAnsi="Times New Roman" w:cs="Times New Roman"/>
          <w:color w:val="auto"/>
          <w:sz w:val="24"/>
          <w:szCs w:val="24"/>
          <w:lang w:val="sr-Cyrl-RS"/>
        </w:rPr>
      </w:pPr>
    </w:p>
    <w:p w14:paraId="66E884E2" w14:textId="77777777" w:rsidR="0081177C" w:rsidRPr="00EE6490" w:rsidRDefault="0081177C" w:rsidP="00935E33">
      <w:pPr>
        <w:spacing w:after="5" w:line="276" w:lineRule="auto"/>
        <w:ind w:left="10" w:right="18"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Cyrl-RS"/>
        </w:rPr>
        <w:t>Приликом инспекцијских надзора, инспектори рада примењују Посебан протокол за инспекцију рада, ревидирану Контролну листу</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 xml:space="preserve">за инспекцијски надзор у области дечијег рада, као и Образац  за област дечјег рада који се користи  приликом ванредних инспекцијских надзора.  </w:t>
      </w:r>
      <w:r w:rsidRPr="00EE6490">
        <w:rPr>
          <w:rFonts w:ascii="Times New Roman" w:eastAsia="Times New Roman" w:hAnsi="Times New Roman" w:cs="Times New Roman"/>
          <w:color w:val="auto"/>
          <w:sz w:val="24"/>
          <w:szCs w:val="24"/>
          <w:lang w:val="sr-Cyrl-RS"/>
        </w:rPr>
        <w:t>Фокус инспектора рада  приликом контроле дечјег  рада је утврђивање   индикатора  за идентификацију  деце жртава злоупотребе дечијег рада.</w:t>
      </w:r>
    </w:p>
    <w:p w14:paraId="013EC32C" w14:textId="77777777" w:rsidR="0081177C" w:rsidRPr="00EE6490" w:rsidRDefault="0081177C" w:rsidP="00935E33">
      <w:pPr>
        <w:spacing w:after="5" w:line="276" w:lineRule="auto"/>
        <w:ind w:left="10" w:right="18" w:firstLine="720"/>
        <w:jc w:val="both"/>
        <w:rPr>
          <w:rFonts w:ascii="Times New Roman" w:eastAsia="Arial" w:hAnsi="Times New Roman" w:cs="Times New Roman"/>
          <w:color w:val="auto"/>
          <w:sz w:val="24"/>
          <w:szCs w:val="24"/>
          <w:lang w:val="sr-Cyrl-RS"/>
        </w:rPr>
      </w:pPr>
    </w:p>
    <w:p w14:paraId="5FD22621" w14:textId="090B361F" w:rsidR="0081177C" w:rsidRPr="00EE6490" w:rsidRDefault="0081177C" w:rsidP="00935E33">
      <w:pPr>
        <w:spacing w:after="111" w:line="276" w:lineRule="auto"/>
        <w:ind w:left="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Cyrl-RS"/>
        </w:rPr>
        <w:t xml:space="preserve"> </w:t>
      </w:r>
      <w:r w:rsidR="00D96006" w:rsidRPr="00EE6490">
        <w:rPr>
          <w:rFonts w:ascii="Times New Roman" w:eastAsia="Times New Roman" w:hAnsi="Times New Roman" w:cs="Times New Roman"/>
          <w:bCs/>
          <w:color w:val="auto"/>
          <w:sz w:val="24"/>
          <w:szCs w:val="24"/>
          <w:lang w:val="sr-Cyrl-RS"/>
        </w:rPr>
        <w:tab/>
      </w:r>
      <w:r w:rsidRPr="00EE6490">
        <w:rPr>
          <w:rFonts w:ascii="Times New Roman" w:eastAsia="Times New Roman" w:hAnsi="Times New Roman" w:cs="Times New Roman"/>
          <w:bCs/>
          <w:color w:val="auto"/>
          <w:sz w:val="24"/>
          <w:szCs w:val="24"/>
          <w:lang w:val="sr-Cyrl-RS"/>
        </w:rPr>
        <w:t>Посебан протокол за инспекцију рада, ревидирана Контролна листа</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 xml:space="preserve">за инспекцијски надзор у области дечијег рада, као и Образац  за област дечјег рада су донети  у  оквиру прве фазе  пројекта ''Ангажовање и подршка на националном нивоу за смањење појаве дечијег рада'', као и у </w:t>
      </w:r>
      <w:r w:rsidRPr="00EE6490">
        <w:rPr>
          <w:rFonts w:ascii="Times New Roman" w:eastAsia="Times New Roman" w:hAnsi="Times New Roman" w:cs="Times New Roman"/>
          <w:color w:val="auto"/>
          <w:sz w:val="24"/>
          <w:szCs w:val="24"/>
          <w:lang w:val="sr-Cyrl-RS"/>
        </w:rPr>
        <w:t>другој фази пројекта ''Мерење, подизање свести и ангажовање политика ради унапређења борбе против злоупотребе дечијег рада и принудног рада''  у Србији  ( МАП</w:t>
      </w:r>
      <w:r w:rsidRPr="00EE6490">
        <w:rPr>
          <w:rFonts w:ascii="Times New Roman" w:eastAsia="Times New Roman" w:hAnsi="Times New Roman" w:cs="Times New Roman"/>
          <w:color w:val="auto"/>
          <w:sz w:val="24"/>
          <w:szCs w:val="24"/>
        </w:rPr>
        <w:t xml:space="preserve"> </w:t>
      </w:r>
      <w:r w:rsidRPr="00EE6490">
        <w:rPr>
          <w:rFonts w:ascii="Times New Roman" w:eastAsia="Times New Roman" w:hAnsi="Times New Roman" w:cs="Times New Roman"/>
          <w:color w:val="auto"/>
          <w:sz w:val="24"/>
          <w:szCs w:val="24"/>
          <w:lang w:val="sr-Cyrl-RS"/>
        </w:rPr>
        <w:t xml:space="preserve">16 Пројекат). </w:t>
      </w:r>
    </w:p>
    <w:p w14:paraId="1EFA2670" w14:textId="21BA645B" w:rsidR="00973B19" w:rsidRPr="00EE6490" w:rsidRDefault="00973B19" w:rsidP="00935E33">
      <w:pPr>
        <w:spacing w:after="111" w:line="276" w:lineRule="auto"/>
        <w:ind w:left="10"/>
        <w:jc w:val="both"/>
        <w:rPr>
          <w:rFonts w:ascii="Times New Roman" w:eastAsia="Times New Roman" w:hAnsi="Times New Roman" w:cs="Times New Roman"/>
          <w:color w:val="auto"/>
          <w:sz w:val="24"/>
          <w:szCs w:val="24"/>
          <w:lang w:val="sr-Cyrl-RS"/>
        </w:rPr>
      </w:pPr>
    </w:p>
    <w:p w14:paraId="06A8C13E" w14:textId="69785FCD" w:rsidR="00973B19" w:rsidRPr="00EE6490" w:rsidRDefault="00973B19" w:rsidP="00935E33">
      <w:pPr>
        <w:spacing w:after="111"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Конкретни подаци су дати у одго</w:t>
      </w:r>
      <w:r w:rsidR="007B0221" w:rsidRPr="00EE6490">
        <w:rPr>
          <w:rFonts w:ascii="Times New Roman" w:eastAsia="Times New Roman" w:hAnsi="Times New Roman" w:cs="Times New Roman"/>
          <w:color w:val="auto"/>
          <w:sz w:val="24"/>
          <w:szCs w:val="24"/>
          <w:lang w:val="sr-Cyrl-RS"/>
        </w:rPr>
        <w:t>вору на питање за члан 7. став 1, тачка а.</w:t>
      </w:r>
    </w:p>
    <w:p w14:paraId="08290602"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складу са Инструкцијом о поступању центара за социјални рад (ЦСР) у заштити деце од злоупотребе дечијег рада (Бр. 021-02-00159/2017-01) Републички завод за социјалну заштиту прикупља податке о деци жртвама злоупотребе дечјег рада почев од 2018. године. </w:t>
      </w:r>
    </w:p>
    <w:p w14:paraId="05C21341"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28D81F71" w14:textId="421A4B28"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Од 2018. закључно са 2020. годином, ти извештају су били полугодишњи. Доношењем нове Инструкције о начину рада установа социјалне заштите и организација социјалне заштите за пружање услуга социјалне заштите деци у заштити деце од злоупотребе дечијег рада (Бр. 560-00-00492/2021-01), извештај о деци жртвама дечијег рада за 2021. годину је у форми годишњег извештаја. </w:t>
      </w:r>
    </w:p>
    <w:p w14:paraId="7314B21A"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063B0C0B" w14:textId="12E4EAE9"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Подаци прикупљени од ЦСР за 2021. годину показују да је на евиденцији ЦСР било укупно 39 деце жртава дечијег рада, 25 дечака и 14 девојчица, доминантно односно 61,5% су основношколског узраста. Већином се ради о ромској деци, 30 деце односно 76,9%. Од укупно 39 деце 35 је било укључено у просјачење. Вршиоци злоупотребе су већином родитељи (26) и сродници (10). </w:t>
      </w:r>
    </w:p>
    <w:p w14:paraId="7A600028"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2249BB3E" w14:textId="078AFEDC"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Подаци о деци жртвама злоупотребе дечјег рада прикупљају се и од Центра за заштиту жртава трговине људима и у 2021. години Центар је на евиденцији имао 6 деце – једног дечака узраста 15-17 година и пет девојчица, две узраста 6-14 година и три узраста 15-17 година.</w:t>
      </w:r>
    </w:p>
    <w:p w14:paraId="44F466F2" w14:textId="77777777" w:rsidR="0013240B" w:rsidRPr="00EE6490" w:rsidRDefault="0013240B" w:rsidP="00935E33">
      <w:pPr>
        <w:spacing w:after="0" w:line="276" w:lineRule="auto"/>
        <w:ind w:left="10"/>
        <w:jc w:val="both"/>
        <w:rPr>
          <w:rFonts w:ascii="Times New Roman" w:eastAsia="Arial" w:hAnsi="Times New Roman" w:cs="Times New Roman"/>
          <w:color w:val="auto"/>
          <w:sz w:val="24"/>
          <w:szCs w:val="24"/>
          <w:lang w:val="sr-Cyrl-RS"/>
        </w:rPr>
      </w:pPr>
    </w:p>
    <w:p w14:paraId="01A10AAD" w14:textId="1DA458EE"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Нова Инструкција из 2021. године проширила је опсег пружалаца услуга социјалне заштите од којих је Републички завод за социјалну заштиту (РЗСЗ) могао да потражује податке о деци жртвама злоупотребе дечјег рада, услед чега су у процес прикупљања података први пут у 2021. години укључени и центри за породични смештај и усвојење. Према њиховој евиденцији, у 2021. години нису имали ниједно дете жртву злоупотребе дечјег рада.</w:t>
      </w:r>
    </w:p>
    <w:p w14:paraId="1A233776" w14:textId="77777777" w:rsidR="003468C1" w:rsidRPr="00EE6490" w:rsidRDefault="003468C1" w:rsidP="00935E33">
      <w:pPr>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Узраст деце жртава:</w:t>
      </w:r>
    </w:p>
    <w:p w14:paraId="54136E94" w14:textId="77777777" w:rsidR="003468C1" w:rsidRPr="00EE6490" w:rsidRDefault="003468C1" w:rsidP="00935E33">
      <w:pPr>
        <w:numPr>
          <w:ilvl w:val="0"/>
          <w:numId w:val="42"/>
        </w:numPr>
        <w:spacing w:after="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0-2 године 2 дечака и 1 девојчица</w:t>
      </w:r>
    </w:p>
    <w:p w14:paraId="0885F867" w14:textId="77777777" w:rsidR="003468C1" w:rsidRPr="00EE6490" w:rsidRDefault="003468C1" w:rsidP="00935E33">
      <w:pPr>
        <w:numPr>
          <w:ilvl w:val="0"/>
          <w:numId w:val="42"/>
        </w:numPr>
        <w:spacing w:after="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3-5 година 1дечак и 1 девојчица</w:t>
      </w:r>
    </w:p>
    <w:p w14:paraId="16972DEF" w14:textId="77777777" w:rsidR="003468C1" w:rsidRPr="00EE6490" w:rsidRDefault="003468C1" w:rsidP="00935E33">
      <w:pPr>
        <w:numPr>
          <w:ilvl w:val="0"/>
          <w:numId w:val="42"/>
        </w:numPr>
        <w:spacing w:after="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6-14 година 16 дечака и 8 девојчица</w:t>
      </w:r>
    </w:p>
    <w:p w14:paraId="40C9EB3D" w14:textId="77777777" w:rsidR="003468C1" w:rsidRPr="00EE6490" w:rsidRDefault="003468C1" w:rsidP="00935E33">
      <w:pPr>
        <w:numPr>
          <w:ilvl w:val="0"/>
          <w:numId w:val="42"/>
        </w:numPr>
        <w:spacing w:after="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15 – 17 година 6 дечака и 4 девојчице</w:t>
      </w:r>
    </w:p>
    <w:p w14:paraId="12F48847" w14:textId="614AA0D3" w:rsidR="0013240B" w:rsidRPr="00EE6490" w:rsidRDefault="003468C1" w:rsidP="00957F6C">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Само једна девојчица нема потпуно регулисан грађанско правни статус (нема личну карту и регулисану здравствену књижицу), а сва остала деца имају потпуно решено питање статуса, што подразумева да су за децу регулисана лична документа (уписана у матичне књиге рођених и имају регулисано држављанство, имају регулисано боравиште/пребивалиште, поседују здравствену књижицу).</w:t>
      </w:r>
    </w:p>
    <w:p w14:paraId="537DE5D7" w14:textId="0F13FC5B" w:rsidR="0013240B" w:rsidRPr="00EE6490" w:rsidRDefault="003468C1" w:rsidP="00957F6C">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Већина ове деце (28) је под родитељским старањем. У</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случају двоје деце су покренути поступци за лишење родитеља родитељских права, а 9 деце су деца без родитељског старања. Што се породичног статуса деце жртава тиче, 19 деце долази из потпуних, 18 деце из једнородитељских и двоје деце из сродничких породица. </w:t>
      </w:r>
    </w:p>
    <w:p w14:paraId="74DA0F19" w14:textId="6F5BFA94" w:rsidR="0013240B" w:rsidRPr="00EE6490" w:rsidRDefault="003468C1" w:rsidP="00957F6C">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rPr>
        <w:t>O</w:t>
      </w:r>
      <w:r w:rsidRPr="00EE6490">
        <w:rPr>
          <w:rFonts w:ascii="Times New Roman" w:eastAsia="Arial" w:hAnsi="Times New Roman" w:cs="Times New Roman"/>
          <w:color w:val="auto"/>
          <w:sz w:val="24"/>
          <w:szCs w:val="24"/>
          <w:lang w:val="sr-Cyrl-RS"/>
        </w:rPr>
        <w:t>д</w:t>
      </w:r>
      <w:r w:rsidRPr="00EE6490">
        <w:rPr>
          <w:rFonts w:ascii="Times New Roman" w:eastAsia="Arial" w:hAnsi="Times New Roman" w:cs="Times New Roman"/>
          <w:color w:val="auto"/>
          <w:sz w:val="24"/>
          <w:szCs w:val="24"/>
        </w:rPr>
        <w:t xml:space="preserve"> 11</w:t>
      </w:r>
      <w:r w:rsidRPr="00EE6490">
        <w:rPr>
          <w:rFonts w:ascii="Times New Roman" w:eastAsia="Arial" w:hAnsi="Times New Roman" w:cs="Times New Roman"/>
          <w:color w:val="auto"/>
          <w:sz w:val="24"/>
          <w:szCs w:val="24"/>
          <w:lang w:val="sr-Cyrl-RS"/>
        </w:rPr>
        <w:t xml:space="preserve"> деце која актуелно живе ван својих биолошких породица, троје живи у сродничкој породици, двоје у хранитељској породици (од којих је једно дете у породицу дошло из прихватилишта) и 6 деце се налази на смештају у установи социјалне заштите. </w:t>
      </w:r>
    </w:p>
    <w:p w14:paraId="3D2C1BB3" w14:textId="5ECBFD19" w:rsidR="0013240B" w:rsidRPr="00EE6490" w:rsidRDefault="003468C1" w:rsidP="00957F6C">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Што се тиче обухвата деце образовним процесом, 8 деце узраста 0 до 5 година не похађа програм предшколског образовања, 10 деце је основно шк</w:t>
      </w:r>
      <w:r w:rsidR="00DA5400" w:rsidRPr="00EE6490">
        <w:rPr>
          <w:rFonts w:ascii="Times New Roman" w:eastAsia="Arial" w:hAnsi="Times New Roman" w:cs="Times New Roman"/>
          <w:color w:val="auto"/>
          <w:sz w:val="24"/>
          <w:szCs w:val="24"/>
          <w:lang w:val="sr-Cyrl-RS"/>
        </w:rPr>
        <w:t>олског узраста, али не похађа основу школу</w:t>
      </w:r>
      <w:r w:rsidRPr="00EE6490">
        <w:rPr>
          <w:rFonts w:ascii="Times New Roman" w:eastAsia="Arial" w:hAnsi="Times New Roman" w:cs="Times New Roman"/>
          <w:color w:val="auto"/>
          <w:sz w:val="24"/>
          <w:szCs w:val="24"/>
          <w:lang w:val="sr-Cyrl-RS"/>
        </w:rPr>
        <w:t xml:space="preserve">, 12 деце редовно похађа основну школу, 5 деце је средњошколског узраста али не похађа школу и 4 деце похађа средњу школу. </w:t>
      </w:r>
    </w:p>
    <w:p w14:paraId="286ABDA2" w14:textId="0E03A70B"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Већина деце потиче из урбаних средина (28), 6 деце потиче из руралних подручја, а за 5 деце нема података. Од укупног броја деце највећи број потиче из породица чији родитељи  имају веома низак степен образовања, посебно мајке (19 мајки и 15 очева са незавршеном основном школом. Породице 20 деце налазе се на евиденцији центара за социјални рад као корисници различитих новчаних социјалних давања. </w:t>
      </w:r>
    </w:p>
    <w:p w14:paraId="21F9A547"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Према врсти штетности, деца (28) су била углавном изложена неповољним климатским или микроклиматским факторима (висока или ниска температура, висока влажност и др.) и 2 деце је радило уз тешке психичке и физичке напоре. Хемијским штетностима је било изложено 2 деце. Према врсти опасних околности 7 деце је радило ван места пребивалишта, а  у нефизиолошком положају рад је обављало 9 деце.</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w:t>
      </w:r>
    </w:p>
    <w:p w14:paraId="01465BD4"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Од центара за социјални рад су затражени и подаци о деци жртвама злоупотребе дечијег рада која раде на улици. Од укупно 39 идентификоване деце жртава, 35 деце је било у просјачењу, 4 деце је сакупљало секундарне сировине, 3 је продавало различите ситне производе (марамице, цвеће,...), једно дете се нашло на евиденцији због прања аутомобилских стакала на саобраћајници.</w:t>
      </w:r>
    </w:p>
    <w:p w14:paraId="033D8EFD" w14:textId="77777777" w:rsidR="003468C1" w:rsidRPr="00EE6490" w:rsidRDefault="003468C1" w:rsidP="00935E33">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Као подносиоци пријаве у центрима за социјални рад појављује се полиција (у 25 случајева), у 2 случаја васпитно образовна установа, у једном случају здравствена служба, у 2 случаја родитељи, у 7 случајева пријава потиче од пријатеља/комшија, а једна пријава је анонимна.</w:t>
      </w:r>
    </w:p>
    <w:p w14:paraId="6BA33183" w14:textId="77777777" w:rsidR="003468C1" w:rsidRPr="00EE6490" w:rsidRDefault="003468C1" w:rsidP="00935E33">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Чак 36 деце су корисници неких материјалних давања која се користе преко центра за социјални рад, 3 деце се воде као жртве породичног насиља, 7 деце су починиоци неког кривичног дела, 11 деце се налази на евиденцији центра ради скитње, 9 ради просјачења, 8 деце је пријављено од стране школе због непохађања наставе.</w:t>
      </w:r>
    </w:p>
    <w:p w14:paraId="6EAF5D5E" w14:textId="77777777" w:rsidR="003468C1" w:rsidRPr="00EE6490" w:rsidRDefault="003468C1" w:rsidP="00935E33">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Током рада са дететом и породицом центар за социјални рад је од релевантних институција сарађивао у највећем броју случајева са полицијом (у случају 25 деце), са школом у 9 случајева, са установом за смештај деце у случајевима 10 деце, са здравственим установама за 6 деце, са другим центром за социјални рад за 8 деце и са центром за породични смештај и усвојење.</w:t>
      </w:r>
    </w:p>
    <w:p w14:paraId="589DCA85"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Што се тиче степена приоритета након пријаве о злоупотреби дечијег рада, центри за социјални рад су у 18 случајева спровели неодложну интервенцију (центар је реаговао у року од 24 сата), хитно поступање спроведено је такође у 18 случајева (почетна процена започета је у року од 72 сата), а редовно поступање примењено је у три случаја. Одређивање степена „неодложно“ и „хитно“ у 36 случајева говори да је ризик по безбедност ове деце био висок, као и тежина околности у којима су се деца налазила, те је било неопходно брзо реаговати и осигурати њихову безбедност.</w:t>
      </w:r>
    </w:p>
    <w:p w14:paraId="386F3565"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Ради бољег разумевања на који начин се штите деца жртве злоупотребе дечијег рада од центара за социјални рад је затражено да наброје мере породично правне заштите које су применили у заштити ове деце. Најзаступљенији је превентивни надзор (у 24 случаја), у 3 случаја центар је покренуо поступке за лишавање родитељских права мајки, кривични поступци покренути су у 2 случаја, мере заштите детета од насиља у породици у 2 случаја. Иако не спада у меру породично правне заштите, центри наводе да су 16 деце збрињавали ван биолошке породице током неодложне интервенције што говори о високом степену њихове угрожености и потреби за осигуравањем безбедности деце. </w:t>
      </w:r>
    </w:p>
    <w:p w14:paraId="1D603ECF"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Током рада на заштити деце, 6 деце је измештено из својих породица. Једно дете је смештено у хранитељску породицу, једно се налази у сродничкој породици, у установе социјалне заштите смештено је 3 деце и једно дете налази се у  прихватилишту. </w:t>
      </w:r>
    </w:p>
    <w:p w14:paraId="105639E2" w14:textId="77777777" w:rsidR="003468C1" w:rsidRPr="00EE6490" w:rsidRDefault="003468C1"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Центар за заштиту жртава трговине људима идентификовао је 6 жртава трговине људима које су радно експлоатисане, 5 девојчица и један дечак. Сва деца жртве су била под родитељским старањем. Просјачењем је било експлоатисано 4 идентификоване деце, једно дете је било радно ангажовано у области узгоја усева и једно дете у делатностима узгоја животиња. Пријаве Центру за заштиту жртава трговине људима су упутили полиција за 2 деце, школа за 3 деце и надлежни центар за социјални рад за једно дете. Као одговорне особе за злоупотребу детета појављују се родитељи у случају 3 деце, партнер једног од родитеља за 2 деце и познаник у случају једног детета. Као најчешће своје активности ова институција наводи сарадњу са полицијом и тужилаштвом (за сво 6 деце), подршку детету за повратак у образовни </w:t>
      </w:r>
      <w:r w:rsidRPr="00EE6490">
        <w:rPr>
          <w:rFonts w:ascii="Times New Roman" w:eastAsia="Arial" w:hAnsi="Times New Roman" w:cs="Times New Roman"/>
          <w:color w:val="auto"/>
          <w:sz w:val="24"/>
          <w:szCs w:val="24"/>
          <w:lang w:val="sr-Cyrl-RS"/>
        </w:rPr>
        <w:lastRenderedPageBreak/>
        <w:t>процес (за 4 деце) и за једно дете помоћ око остваривања права на здравствену заштиту.</w:t>
      </w:r>
    </w:p>
    <w:p w14:paraId="09C156CA" w14:textId="4923BC87" w:rsidR="00430B62" w:rsidRDefault="003468C1" w:rsidP="00935E33">
      <w:pPr>
        <w:tabs>
          <w:tab w:val="left" w:pos="0"/>
        </w:tabs>
        <w:suppressAutoHyphens/>
        <w:spacing w:after="111" w:line="276" w:lineRule="auto"/>
        <w:ind w:left="10" w:right="33" w:hanging="10"/>
        <w:jc w:val="both"/>
        <w:rPr>
          <w:rFonts w:ascii="Times New Roman" w:eastAsia="Arial" w:hAnsi="Times New Roman" w:cs="Times New Roman"/>
          <w:color w:val="auto"/>
          <w:sz w:val="24"/>
          <w:szCs w:val="24"/>
          <w:lang w:val="sr-Cyrl-RS" w:eastAsia="ar-SA"/>
        </w:rPr>
      </w:pP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eastAsia="ar-SA"/>
        </w:rPr>
        <w:tab/>
        <w:t>У вршењу својих јавних овлашћења, центри за социјални рад – органи старатељства предузимају мере породично-правне заштите деце у уличној ситуацији у сваком случају када је то неопходно ради заштите личности права и интереса деце. Центри за социјални рад пружају подршку и помоћ деци и породици (материјална подршка, саветовање и сл.), у складу са Породичним законом, а уз поштовање препорука из Коментара Комитета УН бр. 21. о деци у уличној ситуацији. Само у случају насиља у породици, грубог занемаривања и злостављања деце од стране родитеља, орган старатељства примењује мере измештања деце из породице и њихове старатељске заштите.</w:t>
      </w:r>
    </w:p>
    <w:p w14:paraId="7B0474E2" w14:textId="77777777" w:rsidR="006B7544" w:rsidRPr="00EE6490" w:rsidRDefault="006B7544" w:rsidP="00935E33">
      <w:pPr>
        <w:tabs>
          <w:tab w:val="left" w:pos="0"/>
        </w:tabs>
        <w:suppressAutoHyphens/>
        <w:spacing w:after="111" w:line="276" w:lineRule="auto"/>
        <w:ind w:left="10" w:right="33" w:hanging="10"/>
        <w:jc w:val="both"/>
        <w:rPr>
          <w:rFonts w:ascii="Times New Roman" w:eastAsia="Arial" w:hAnsi="Times New Roman" w:cs="Times New Roman"/>
          <w:color w:val="auto"/>
          <w:sz w:val="24"/>
          <w:szCs w:val="24"/>
          <w:lang w:val="sr-Cyrl-RS" w:eastAsia="ar-SA"/>
        </w:rPr>
      </w:pPr>
    </w:p>
    <w:p w14:paraId="5549F98B" w14:textId="77777777" w:rsidR="006B7544" w:rsidRPr="005D25BF" w:rsidRDefault="006B7544" w:rsidP="006B7544">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92B3ECD" w14:textId="77777777" w:rsidR="00430B62" w:rsidRPr="00EE6490" w:rsidRDefault="00430B62" w:rsidP="00935E33">
      <w:pPr>
        <w:spacing w:after="5" w:line="276" w:lineRule="auto"/>
        <w:ind w:right="18"/>
        <w:jc w:val="both"/>
        <w:rPr>
          <w:rFonts w:ascii="Times New Roman" w:eastAsia="Arial" w:hAnsi="Times New Roman" w:cs="Times New Roman"/>
          <w:color w:val="auto"/>
          <w:sz w:val="24"/>
          <w:szCs w:val="24"/>
          <w:lang w:val="sr-Cyrl-RS"/>
        </w:rPr>
      </w:pPr>
    </w:p>
    <w:p w14:paraId="6B1519E2" w14:textId="77777777" w:rsidR="00430B62" w:rsidRPr="006B7544" w:rsidRDefault="00430B62" w:rsidP="00935E33">
      <w:pPr>
        <w:spacing w:after="111"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У свом претходном закључку, Комитет је констатовао да је према радном законодавству младима до 16 година дозвољено да раде осам сати дневно, што је у супротности са Повељом. Комитет је сматрао да ситуација није у складу са чланом 7. став 4. Повеље на основу тога што је трајање радног времена за младе раднике млађе од 16 година прекомерно (Закључци из 2015. године).</w:t>
      </w:r>
    </w:p>
    <w:p w14:paraId="238EE405" w14:textId="77777777" w:rsidR="00430B62" w:rsidRPr="006B7544" w:rsidRDefault="00430B62" w:rsidP="00935E33">
      <w:pPr>
        <w:spacing w:after="111"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У извештају се наводи да према члану 87. Закона о раду пуно радно време за лица млађа од 18 година не може бити дуже од 35 сати недељно, односно осам сати дневно. Прековремени рад и прерасподела радног времена нису дозвољени запосленима млађим од 18 година.</w:t>
      </w:r>
    </w:p>
    <w:p w14:paraId="3BCE6377" w14:textId="77777777" w:rsidR="00430B62" w:rsidRPr="006B7544" w:rsidRDefault="00430B62" w:rsidP="00935E33">
      <w:pPr>
        <w:spacing w:after="111"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Комитет примећује да се, према информацијама датим у извештају, ситуација није променила и стога понавља свој закључак о неусаглашености по овом питању.</w:t>
      </w:r>
    </w:p>
    <w:p w14:paraId="77CAA94A" w14:textId="77777777" w:rsidR="00430B62" w:rsidRPr="00EE6490" w:rsidRDefault="00430B62"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Просечно дневно радно време запосленог млађег од 18 година (ако је у радном односу са пуним радним временом) износи 7 часова дневно, 5 радних дана у радној недељи. У Републици Србији се са 15 година живота завршава обавезно основно образовање, а даље школовање (средње образовање), према Уставу Републике Србије, није обавезно. Стога малолетна лица са навршених 15 година живота стичу радну способност, односно омогућено им је да буду економски самостални уколико не желе да, по завршеном основном образовању, наставе даље школовање. </w:t>
      </w:r>
    </w:p>
    <w:p w14:paraId="34CD6CA7" w14:textId="77777777" w:rsidR="00FE2D04" w:rsidRPr="00EE6490" w:rsidRDefault="00430B62"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 поред тога, што је Законом о раду прописан висок ниво заштите запослених млађих од 18 година, Република Србија ће радити на даљем унапређењу положаја и заштити младих у поступку усаглашавања Закона о раду са међународним стандардима.</w:t>
      </w:r>
    </w:p>
    <w:p w14:paraId="5537E38E" w14:textId="06D6FA9A" w:rsidR="006F6FE8" w:rsidRDefault="006F6FE8" w:rsidP="00935E33">
      <w:pPr>
        <w:spacing w:after="5" w:line="276" w:lineRule="auto"/>
        <w:ind w:right="18"/>
        <w:jc w:val="both"/>
        <w:rPr>
          <w:rFonts w:ascii="Times New Roman" w:eastAsia="Arial" w:hAnsi="Times New Roman" w:cs="Times New Roman"/>
          <w:color w:val="auto"/>
          <w:sz w:val="24"/>
          <w:szCs w:val="24"/>
          <w:lang w:val="sr-Cyrl-RS"/>
        </w:rPr>
      </w:pPr>
    </w:p>
    <w:p w14:paraId="00588E09" w14:textId="3E25C856" w:rsidR="006B7544" w:rsidRDefault="006B7544" w:rsidP="00935E33">
      <w:pPr>
        <w:spacing w:after="5" w:line="276" w:lineRule="auto"/>
        <w:ind w:right="18"/>
        <w:jc w:val="both"/>
        <w:rPr>
          <w:rFonts w:ascii="Times New Roman" w:eastAsia="Arial" w:hAnsi="Times New Roman" w:cs="Times New Roman"/>
          <w:color w:val="auto"/>
          <w:sz w:val="24"/>
          <w:szCs w:val="24"/>
          <w:lang w:val="sr-Cyrl-RS"/>
        </w:rPr>
      </w:pPr>
    </w:p>
    <w:p w14:paraId="4A8368E7" w14:textId="5E8623CF" w:rsidR="006B7544" w:rsidRDefault="006B7544" w:rsidP="00935E33">
      <w:pPr>
        <w:spacing w:after="5" w:line="276" w:lineRule="auto"/>
        <w:ind w:right="18"/>
        <w:jc w:val="both"/>
        <w:rPr>
          <w:rFonts w:ascii="Times New Roman" w:eastAsia="Arial" w:hAnsi="Times New Roman" w:cs="Times New Roman"/>
          <w:color w:val="auto"/>
          <w:sz w:val="24"/>
          <w:szCs w:val="24"/>
          <w:lang w:val="sr-Cyrl-RS"/>
        </w:rPr>
      </w:pPr>
    </w:p>
    <w:p w14:paraId="5B189A62" w14:textId="77777777" w:rsidR="006B7544" w:rsidRDefault="006B7544" w:rsidP="00935E33">
      <w:pPr>
        <w:spacing w:after="5" w:line="276" w:lineRule="auto"/>
        <w:ind w:right="18"/>
        <w:jc w:val="both"/>
        <w:rPr>
          <w:rFonts w:ascii="Times New Roman" w:eastAsia="Arial" w:hAnsi="Times New Roman" w:cs="Times New Roman"/>
          <w:color w:val="auto"/>
          <w:sz w:val="24"/>
          <w:szCs w:val="24"/>
          <w:lang w:val="sr-Cyrl-RS"/>
        </w:rPr>
      </w:pPr>
    </w:p>
    <w:p w14:paraId="5591DD2C" w14:textId="77777777" w:rsidR="006B7544" w:rsidRPr="005D25BF" w:rsidRDefault="006B7544" w:rsidP="006B7544">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lastRenderedPageBreak/>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9992E4D" w14:textId="77777777" w:rsidR="006B7544" w:rsidRPr="00EE6490" w:rsidRDefault="006B7544" w:rsidP="00935E33">
      <w:pPr>
        <w:spacing w:after="5" w:line="276" w:lineRule="auto"/>
        <w:ind w:right="18"/>
        <w:jc w:val="both"/>
        <w:rPr>
          <w:rFonts w:ascii="Times New Roman" w:eastAsia="Arial" w:hAnsi="Times New Roman" w:cs="Times New Roman"/>
          <w:color w:val="auto"/>
          <w:sz w:val="24"/>
          <w:szCs w:val="24"/>
          <w:lang w:val="sr-Cyrl-RS"/>
        </w:rPr>
      </w:pPr>
    </w:p>
    <w:p w14:paraId="79C826B3" w14:textId="77777777" w:rsidR="006F6FE8" w:rsidRPr="006B7544" w:rsidRDefault="006F6FE8" w:rsidP="00935E33">
      <w:pPr>
        <w:spacing w:after="144" w:line="276" w:lineRule="auto"/>
        <w:ind w:left="-5" w:firstLine="725"/>
        <w:jc w:val="both"/>
        <w:rPr>
          <w:rFonts w:ascii="Times New Roman" w:eastAsia="Arial" w:hAnsi="Times New Roman" w:cs="Times New Roman"/>
          <w:b/>
          <w:color w:val="auto"/>
          <w:sz w:val="24"/>
          <w:szCs w:val="24"/>
          <w:lang w:val="sr-Cyrl-RS"/>
        </w:rPr>
      </w:pPr>
      <w:r w:rsidRPr="006B7544">
        <w:rPr>
          <w:rFonts w:ascii="Times New Roman" w:eastAsia="Arial" w:hAnsi="Times New Roman" w:cs="Times New Roman"/>
          <w:b/>
          <w:color w:val="auto"/>
          <w:sz w:val="24"/>
          <w:szCs w:val="24"/>
          <w:lang w:val="sr-Cyrl-RS"/>
        </w:rPr>
        <w:t xml:space="preserve">Комитет подсећа да стање у пракси треба редовно пратити. Тражи да се у наредном извештају дају подаци о конкретним активностима, утврђеним прекршајима и санкцијама изреченим послодавцима у вези са радним временом за младе особе млађе од 18 година које више не подлежу обавезном похађању школе (нпр. повреда члана 87. Закон о раду), укључујући у области пољопривреде и у дуалном систему образовања. </w:t>
      </w:r>
    </w:p>
    <w:p w14:paraId="2E89DCAE" w14:textId="41457CF2" w:rsidR="006F6FE8" w:rsidRPr="00EE6490" w:rsidRDefault="00195856" w:rsidP="00935E33">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Приликом извршених инспекцијских надзора, инспектори рада нису утврдили случајеве кршења одредби Закона о раду којима се уређује радно време запосленима млађим од 18 година.</w:t>
      </w:r>
    </w:p>
    <w:p w14:paraId="34A278D9" w14:textId="77777777" w:rsidR="00057062" w:rsidRPr="00EE6490" w:rsidRDefault="00057062" w:rsidP="00935E33">
      <w:pPr>
        <w:spacing w:after="5" w:line="276" w:lineRule="auto"/>
        <w:ind w:right="18"/>
        <w:jc w:val="both"/>
        <w:rPr>
          <w:rFonts w:ascii="Times New Roman" w:eastAsia="Arial" w:hAnsi="Times New Roman" w:cs="Times New Roman"/>
          <w:color w:val="auto"/>
          <w:sz w:val="24"/>
          <w:szCs w:val="24"/>
          <w:lang w:val="sr-Cyrl-RS"/>
        </w:rPr>
      </w:pPr>
    </w:p>
    <w:p w14:paraId="5802FE2A" w14:textId="77777777" w:rsidR="00057062" w:rsidRPr="00EE6490" w:rsidRDefault="00057062" w:rsidP="00935E33">
      <w:pPr>
        <w:spacing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5. Да признају право младих радника и приправника на правичну зараду или друга одговарајућа примања;</w:t>
      </w:r>
    </w:p>
    <w:p w14:paraId="05DD693A"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1A1A92FD" w14:textId="77777777" w:rsidR="00F95870" w:rsidRPr="00EE6490" w:rsidRDefault="00057062" w:rsidP="00935E33">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 </w:t>
      </w:r>
      <w:r w:rsidR="00AB2EE7" w:rsidRPr="00EE6490">
        <w:rPr>
          <w:rFonts w:ascii="Times New Roman" w:eastAsia="Arial" w:hAnsi="Times New Roman" w:cs="Times New Roman"/>
          <w:color w:val="auto"/>
          <w:sz w:val="24"/>
          <w:szCs w:val="24"/>
          <w:lang w:val="sr-Cyrl-RS"/>
        </w:rPr>
        <w:t>Молимо да доставите ажуриране информације о нето минималним зарадама и накнадама које се исплаћују особама млађим од 18 година. Молимо да доставите информације о мерама које су предузете како би се осигурало да се младим радницима гарантује правична накнада</w:t>
      </w:r>
      <w:r w:rsidR="00316F08" w:rsidRPr="00EE6490">
        <w:rPr>
          <w:rFonts w:ascii="Times New Roman" w:eastAsia="Arial" w:hAnsi="Times New Roman" w:cs="Times New Roman"/>
          <w:color w:val="auto"/>
          <w:sz w:val="24"/>
          <w:szCs w:val="24"/>
          <w:lang w:val="sr-Cyrl-RS"/>
        </w:rPr>
        <w:t>:</w:t>
      </w:r>
    </w:p>
    <w:p w14:paraId="0885C13D" w14:textId="77777777" w:rsidR="00EC0E95" w:rsidRPr="00EE6490" w:rsidRDefault="00316F08" w:rsidP="00935E33">
      <w:p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0E530606" w14:textId="77777777" w:rsidR="00EC0E95" w:rsidRPr="00EE6490" w:rsidRDefault="00B4410E" w:rsidP="00935E33">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1. на нетипичним пословима (рад са непуним радним временом, </w:t>
      </w:r>
      <w:r w:rsidR="00D165C2" w:rsidRPr="00EE6490">
        <w:rPr>
          <w:rFonts w:ascii="Times New Roman" w:eastAsia="Arial" w:hAnsi="Times New Roman" w:cs="Times New Roman"/>
          <w:color w:val="auto"/>
          <w:sz w:val="24"/>
          <w:szCs w:val="24"/>
          <w:lang w:val="sr-Cyrl-RS"/>
        </w:rPr>
        <w:t xml:space="preserve">привремени рад, рад на одређено време, рад на сезонским </w:t>
      </w:r>
      <w:r w:rsidR="00A33559" w:rsidRPr="00EE6490">
        <w:rPr>
          <w:rFonts w:ascii="Times New Roman" w:eastAsia="Arial" w:hAnsi="Times New Roman" w:cs="Times New Roman"/>
          <w:color w:val="auto"/>
          <w:sz w:val="24"/>
          <w:szCs w:val="24"/>
          <w:lang w:val="sr-Cyrl-RS"/>
        </w:rPr>
        <w:t xml:space="preserve"> и повременим </w:t>
      </w:r>
      <w:r w:rsidR="00D165C2" w:rsidRPr="00EE6490">
        <w:rPr>
          <w:rFonts w:ascii="Times New Roman" w:eastAsia="Arial" w:hAnsi="Times New Roman" w:cs="Times New Roman"/>
          <w:color w:val="auto"/>
          <w:sz w:val="24"/>
          <w:szCs w:val="24"/>
          <w:lang w:val="sr-Cyrl-RS"/>
        </w:rPr>
        <w:t xml:space="preserve">пословима, </w:t>
      </w:r>
      <w:r w:rsidR="00F95870" w:rsidRPr="00EE6490">
        <w:rPr>
          <w:rFonts w:ascii="Times New Roman" w:eastAsia="Arial" w:hAnsi="Times New Roman" w:cs="Times New Roman"/>
          <w:color w:val="auto"/>
          <w:sz w:val="24"/>
          <w:szCs w:val="24"/>
          <w:lang w:val="sr-Cyrl-RS"/>
        </w:rPr>
        <w:t xml:space="preserve">самозапослени, самостални радници и радници који раде од куће), </w:t>
      </w:r>
      <w:r w:rsidR="00316F08" w:rsidRPr="00EE6490">
        <w:rPr>
          <w:rFonts w:ascii="Times New Roman" w:eastAsia="Arial" w:hAnsi="Times New Roman" w:cs="Times New Roman"/>
          <w:color w:val="auto"/>
          <w:sz w:val="24"/>
          <w:szCs w:val="24"/>
          <w:lang w:val="sr-Cyrl-RS"/>
        </w:rPr>
        <w:t xml:space="preserve"> </w:t>
      </w:r>
    </w:p>
    <w:p w14:paraId="221AC4E3" w14:textId="77777777" w:rsidR="0061314F" w:rsidRPr="00EE6490" w:rsidRDefault="00C74BB4" w:rsidP="00935E33">
      <w:pPr>
        <w:spacing w:after="5" w:line="276" w:lineRule="auto"/>
        <w:ind w:right="2160"/>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 у г</w:t>
      </w:r>
      <w:r w:rsidR="00CE0EA6" w:rsidRPr="00EE6490">
        <w:rPr>
          <w:rFonts w:ascii="Times New Roman" w:eastAsia="Arial" w:hAnsi="Times New Roman" w:cs="Times New Roman"/>
          <w:color w:val="auto"/>
          <w:sz w:val="24"/>
          <w:szCs w:val="24"/>
          <w:lang w:val="sr-Cyrl-RS"/>
        </w:rPr>
        <w:t xml:space="preserve">иг или економији платформи </w:t>
      </w:r>
      <w:r w:rsidR="00316F08"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(економија фриленсера),</w:t>
      </w:r>
    </w:p>
    <w:p w14:paraId="77FFEE7C" w14:textId="6648CDBC" w:rsidR="00EC0E95" w:rsidRPr="00EE6490" w:rsidRDefault="00C74BB4" w:rsidP="00935E33">
      <w:pPr>
        <w:spacing w:after="5" w:line="276" w:lineRule="auto"/>
        <w:ind w:right="21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3. </w:t>
      </w:r>
      <w:r w:rsidR="00AB2EE7" w:rsidRPr="00EE6490">
        <w:rPr>
          <w:rFonts w:ascii="Times New Roman" w:eastAsia="Arial" w:hAnsi="Times New Roman" w:cs="Times New Roman"/>
          <w:color w:val="auto"/>
          <w:sz w:val="24"/>
          <w:szCs w:val="24"/>
          <w:lang w:val="sr-Cyrl-RS"/>
        </w:rPr>
        <w:t>под уговором без одређеног радног времена</w:t>
      </w:r>
      <w:r w:rsidR="00316F08" w:rsidRPr="00EE6490">
        <w:rPr>
          <w:rFonts w:ascii="Times New Roman" w:eastAsia="Arial" w:hAnsi="Times New Roman" w:cs="Times New Roman"/>
          <w:color w:val="auto"/>
          <w:sz w:val="24"/>
          <w:szCs w:val="24"/>
          <w:lang w:val="sr-Cyrl-RS"/>
        </w:rPr>
        <w:t xml:space="preserve">. </w:t>
      </w:r>
    </w:p>
    <w:p w14:paraId="621ECA61" w14:textId="3B00789A" w:rsidR="000E2A6E" w:rsidRPr="00EE6490" w:rsidRDefault="000E2A6E" w:rsidP="00935E33">
      <w:pPr>
        <w:spacing w:after="5" w:line="276" w:lineRule="auto"/>
        <w:ind w:right="2160"/>
        <w:jc w:val="both"/>
        <w:rPr>
          <w:rFonts w:ascii="Times New Roman" w:eastAsia="Arial" w:hAnsi="Times New Roman" w:cs="Times New Roman"/>
          <w:color w:val="auto"/>
          <w:sz w:val="24"/>
          <w:szCs w:val="24"/>
          <w:lang w:val="sr-Cyrl-RS"/>
        </w:rPr>
      </w:pPr>
    </w:p>
    <w:p w14:paraId="5246C633" w14:textId="27C96A9D" w:rsidR="000E2A6E" w:rsidRPr="00EE6490" w:rsidRDefault="000E2A6E" w:rsidP="00935E33">
      <w:pPr>
        <w:pStyle w:val="tekst"/>
        <w:shd w:val="clear" w:color="auto" w:fill="FFFFFF"/>
        <w:spacing w:before="0" w:beforeAutospacing="0" w:after="0" w:afterAutospacing="0" w:line="276" w:lineRule="auto"/>
        <w:ind w:firstLine="720"/>
        <w:jc w:val="both"/>
        <w:rPr>
          <w:bCs/>
          <w:lang w:val="sr-Latn-RS"/>
        </w:rPr>
      </w:pPr>
      <w:r w:rsidRPr="00EE6490">
        <w:rPr>
          <w:lang w:val="sr-Cyrl-RS"/>
        </w:rPr>
        <w:t xml:space="preserve">Влада Републике Србије, на основу члана </w:t>
      </w:r>
      <w:r w:rsidRPr="00EE6490">
        <w:rPr>
          <w:rStyle w:val="Emphasis"/>
          <w:i w:val="0"/>
          <w:lang w:val="sr-Latn-RS"/>
        </w:rPr>
        <w:t xml:space="preserve"> 112. </w:t>
      </w:r>
      <w:r w:rsidRPr="00EE6490">
        <w:rPr>
          <w:rStyle w:val="Emphasis"/>
          <w:i w:val="0"/>
          <w:lang w:val="sr-Cyrl-RS"/>
        </w:rPr>
        <w:t>став</w:t>
      </w:r>
      <w:r w:rsidRPr="00EE6490">
        <w:rPr>
          <w:rStyle w:val="Emphasis"/>
          <w:i w:val="0"/>
          <w:lang w:val="sr-Latn-RS"/>
        </w:rPr>
        <w:t xml:space="preserve"> 2. </w:t>
      </w:r>
      <w:r w:rsidRPr="00EE6490">
        <w:rPr>
          <w:rStyle w:val="Emphasis"/>
          <w:i w:val="0"/>
          <w:lang w:val="sr-Cyrl-RS"/>
        </w:rPr>
        <w:t>Закона о раду</w:t>
      </w:r>
      <w:r w:rsidRPr="00EE6490">
        <w:rPr>
          <w:lang w:val="sr-Latn-RS"/>
        </w:rPr>
        <w:t> („</w:t>
      </w:r>
      <w:r w:rsidRPr="00EE6490">
        <w:rPr>
          <w:lang w:val="sr-Cyrl-RS"/>
        </w:rPr>
        <w:t>Сл</w:t>
      </w:r>
      <w:r w:rsidR="006B7544">
        <w:rPr>
          <w:lang w:val="sr-Latn-RS"/>
        </w:rPr>
        <w:t xml:space="preserve">ужбени </w:t>
      </w:r>
      <w:r w:rsidR="006B7544">
        <w:rPr>
          <w:lang w:val="sr-Cyrl-RS"/>
        </w:rPr>
        <w:t>г</w:t>
      </w:r>
      <w:r w:rsidRPr="00EE6490">
        <w:rPr>
          <w:lang w:val="sr-Cyrl-RS"/>
        </w:rPr>
        <w:t>ласник РС</w:t>
      </w:r>
      <w:r w:rsidRPr="00EE6490">
        <w:rPr>
          <w:lang w:val="sr-Latn-RS"/>
        </w:rPr>
        <w:t>“, бр. 24/05, 61/05, 54/09, 32/13, 75/14, 13/17-US, 113/17 i 95/18-</w:t>
      </w:r>
      <w:r w:rsidRPr="00EE6490">
        <w:rPr>
          <w:lang w:val="sr-Cyrl-RS"/>
        </w:rPr>
        <w:t xml:space="preserve"> аут</w:t>
      </w:r>
      <w:r w:rsidRPr="00EE6490">
        <w:rPr>
          <w:lang w:val="sr-Latn-RS"/>
        </w:rPr>
        <w:t>.</w:t>
      </w:r>
      <w:r w:rsidRPr="00EE6490">
        <w:rPr>
          <w:lang w:val="sr-Cyrl-RS"/>
        </w:rPr>
        <w:t>тумач</w:t>
      </w:r>
      <w:r w:rsidRPr="00EE6490">
        <w:rPr>
          <w:lang w:val="sr-Latn-RS"/>
        </w:rPr>
        <w:t>.) и члана</w:t>
      </w:r>
      <w:r w:rsidRPr="00EE6490">
        <w:rPr>
          <w:rStyle w:val="Emphasis"/>
          <w:i w:val="0"/>
          <w:lang w:val="sr-Latn-RS"/>
        </w:rPr>
        <w:t xml:space="preserve"> 17. </w:t>
      </w:r>
      <w:r w:rsidRPr="00EE6490">
        <w:rPr>
          <w:rStyle w:val="Emphasis"/>
          <w:i w:val="0"/>
          <w:lang w:val="sr-Cyrl-RS"/>
        </w:rPr>
        <w:t>став</w:t>
      </w:r>
      <w:r w:rsidRPr="00EE6490">
        <w:rPr>
          <w:rStyle w:val="Emphasis"/>
          <w:i w:val="0"/>
          <w:lang w:val="sr-Latn-RS"/>
        </w:rPr>
        <w:t xml:space="preserve"> 1. и чл. 43. ст. 1. </w:t>
      </w:r>
      <w:r w:rsidRPr="00EE6490">
        <w:rPr>
          <w:rStyle w:val="Emphasis"/>
          <w:i w:val="0"/>
          <w:lang w:val="sr-Cyrl-RS"/>
        </w:rPr>
        <w:t>Закона</w:t>
      </w:r>
      <w:r w:rsidRPr="00EE6490">
        <w:rPr>
          <w:rStyle w:val="Emphasis"/>
          <w:i w:val="0"/>
          <w:lang w:val="sr-Latn-RS"/>
        </w:rPr>
        <w:t xml:space="preserve"> o </w:t>
      </w:r>
      <w:r w:rsidRPr="00EE6490">
        <w:rPr>
          <w:rStyle w:val="Emphasis"/>
          <w:i w:val="0"/>
          <w:lang w:val="sr-Cyrl-RS"/>
        </w:rPr>
        <w:t>Влади</w:t>
      </w:r>
      <w:r w:rsidRPr="00EE6490">
        <w:rPr>
          <w:lang w:val="sr-Latn-RS"/>
        </w:rPr>
        <w:t> („</w:t>
      </w:r>
      <w:r w:rsidRPr="00EE6490">
        <w:rPr>
          <w:lang w:val="sr-Cyrl-RS"/>
        </w:rPr>
        <w:t>Сл</w:t>
      </w:r>
      <w:r w:rsidR="00957F6C" w:rsidRPr="00EE6490">
        <w:rPr>
          <w:lang w:val="sr-Latn-RS"/>
        </w:rPr>
        <w:t>ужбени</w:t>
      </w:r>
      <w:r w:rsidRPr="00EE6490">
        <w:rPr>
          <w:lang w:val="sr-Latn-RS"/>
        </w:rPr>
        <w:t xml:space="preserve"> </w:t>
      </w:r>
      <w:r w:rsidRPr="00EE6490">
        <w:rPr>
          <w:lang w:val="sr-Cyrl-RS"/>
        </w:rPr>
        <w:t>гласник</w:t>
      </w:r>
      <w:r w:rsidRPr="00EE6490">
        <w:rPr>
          <w:lang w:val="sr-Latn-RS"/>
        </w:rPr>
        <w:t xml:space="preserve"> </w:t>
      </w:r>
      <w:r w:rsidRPr="00EE6490">
        <w:rPr>
          <w:lang w:val="sr-Cyrl-RS"/>
        </w:rPr>
        <w:t>РС</w:t>
      </w:r>
      <w:r w:rsidRPr="00EE6490">
        <w:rPr>
          <w:lang w:val="sr-Latn-RS"/>
        </w:rPr>
        <w:t>“, бр. 55/05, 71/05-испр., 101/07, 65/08, 16/11, 68/12-</w:t>
      </w:r>
      <w:r w:rsidRPr="00EE6490">
        <w:rPr>
          <w:lang w:val="sr-Cyrl-RS"/>
        </w:rPr>
        <w:t>УС</w:t>
      </w:r>
      <w:r w:rsidRPr="00EE6490">
        <w:rPr>
          <w:lang w:val="sr-Latn-RS"/>
        </w:rPr>
        <w:t>, 72/12, 7/14-</w:t>
      </w:r>
      <w:r w:rsidRPr="00EE6490">
        <w:rPr>
          <w:lang w:val="sr-Cyrl-RS"/>
        </w:rPr>
        <w:t>УС</w:t>
      </w:r>
      <w:r w:rsidRPr="00EE6490">
        <w:rPr>
          <w:lang w:val="sr-Latn-RS"/>
        </w:rPr>
        <w:t>, 44/14 и 30/18-</w:t>
      </w:r>
      <w:r w:rsidRPr="00EE6490">
        <w:rPr>
          <w:lang w:val="sr-Cyrl-RS"/>
        </w:rPr>
        <w:t xml:space="preserve"> </w:t>
      </w:r>
      <w:r w:rsidRPr="00EE6490">
        <w:rPr>
          <w:lang w:val="sr-Latn-RS"/>
        </w:rPr>
        <w:t>др.</w:t>
      </w:r>
      <w:r w:rsidRPr="00EE6490">
        <w:rPr>
          <w:lang w:val="sr-Cyrl-RS"/>
        </w:rPr>
        <w:t>зак</w:t>
      </w:r>
      <w:r w:rsidRPr="00EE6490">
        <w:rPr>
          <w:lang w:val="sr-Latn-RS"/>
        </w:rPr>
        <w:t xml:space="preserve">.), </w:t>
      </w:r>
      <w:r w:rsidRPr="00EE6490">
        <w:rPr>
          <w:lang w:val="sr-Cyrl-RS"/>
        </w:rPr>
        <w:t>донела је</w:t>
      </w:r>
      <w:r w:rsidRPr="00EE6490">
        <w:rPr>
          <w:lang w:val="sr-Latn-RS"/>
        </w:rPr>
        <w:t> </w:t>
      </w:r>
      <w:r w:rsidRPr="00EE6490">
        <w:rPr>
          <w:rStyle w:val="Emphasis"/>
          <w:bCs/>
          <w:i w:val="0"/>
          <w:lang w:val="sr-Cyrl-RS"/>
        </w:rPr>
        <w:t>Одлуку о висини минималне цене рада за период јануар – децембар 2022. године</w:t>
      </w:r>
      <w:r w:rsidRPr="00EE6490">
        <w:rPr>
          <w:lang w:val="sr-Latn-RS"/>
        </w:rPr>
        <w:t>, </w:t>
      </w:r>
      <w:r w:rsidRPr="00EE6490">
        <w:rPr>
          <w:lang w:val="sr-Cyrl-RS"/>
        </w:rPr>
        <w:t>која је објављена у</w:t>
      </w:r>
      <w:r w:rsidRPr="00EE6490">
        <w:rPr>
          <w:lang w:val="sr-Latn-RS"/>
        </w:rPr>
        <w:t xml:space="preserve"> </w:t>
      </w:r>
      <w:r w:rsidRPr="00EE6490">
        <w:rPr>
          <w:lang w:val="sr-Cyrl-RS"/>
        </w:rPr>
        <w:t>Сл</w:t>
      </w:r>
      <w:r w:rsidRPr="00EE6490">
        <w:rPr>
          <w:lang w:val="sr-Latn-RS"/>
        </w:rPr>
        <w:t xml:space="preserve">ужбеном </w:t>
      </w:r>
      <w:r w:rsidRPr="00EE6490">
        <w:rPr>
          <w:lang w:val="sr-Cyrl-RS"/>
        </w:rPr>
        <w:t>гласнику</w:t>
      </w:r>
      <w:r w:rsidRPr="00EE6490">
        <w:rPr>
          <w:lang w:val="sr-Latn-RS"/>
        </w:rPr>
        <w:t xml:space="preserve"> </w:t>
      </w:r>
      <w:r w:rsidRPr="00EE6490">
        <w:rPr>
          <w:lang w:val="sr-Cyrl-RS"/>
        </w:rPr>
        <w:t>РС</w:t>
      </w:r>
      <w:r w:rsidRPr="00EE6490">
        <w:rPr>
          <w:lang w:val="sr-Latn-RS"/>
        </w:rPr>
        <w:t>, </w:t>
      </w:r>
      <w:r w:rsidRPr="00EE6490">
        <w:rPr>
          <w:rStyle w:val="Strong"/>
          <w:rFonts w:eastAsia="Calibri"/>
          <w:b w:val="0"/>
          <w:lang w:val="sr-Latn-RS"/>
        </w:rPr>
        <w:t>бр. 87/2021.</w:t>
      </w:r>
      <w:r w:rsidRPr="00EE6490">
        <w:rPr>
          <w:lang w:val="sr-Cyrl-RS"/>
        </w:rPr>
        <w:t xml:space="preserve"> Овом Одлуком</w:t>
      </w:r>
      <w:r w:rsidRPr="00EE6490">
        <w:rPr>
          <w:lang w:val="sr-Latn-RS"/>
        </w:rPr>
        <w:t xml:space="preserve">, </w:t>
      </w:r>
      <w:r w:rsidRPr="00EE6490">
        <w:rPr>
          <w:lang w:val="sr-Cyrl-RS"/>
        </w:rPr>
        <w:t xml:space="preserve">утврђено је да минимална цена рада, без пореза и доприноса, за период јануар – децембар 2022. године, износи 201,22 динара („нето”) по радном часу. </w:t>
      </w:r>
      <w:r w:rsidRPr="00EE6490">
        <w:rPr>
          <w:lang w:val="sr-Latn-RS"/>
        </w:rPr>
        <w:t xml:space="preserve"> </w:t>
      </w:r>
    </w:p>
    <w:p w14:paraId="65307799" w14:textId="77777777" w:rsidR="001F1179" w:rsidRPr="00EE6490" w:rsidRDefault="001F1179" w:rsidP="00935E33">
      <w:pPr>
        <w:pStyle w:val="tekst"/>
        <w:shd w:val="clear" w:color="auto" w:fill="FFFFFF"/>
        <w:spacing w:before="0" w:beforeAutospacing="0" w:after="0" w:afterAutospacing="0" w:line="276" w:lineRule="auto"/>
        <w:jc w:val="both"/>
        <w:rPr>
          <w:lang w:val="sr-Cyrl-RS"/>
        </w:rPr>
      </w:pPr>
    </w:p>
    <w:p w14:paraId="002E8000" w14:textId="5C593419" w:rsidR="000E2A6E" w:rsidRPr="00EE6490" w:rsidRDefault="000E2A6E" w:rsidP="00935E33">
      <w:pPr>
        <w:pStyle w:val="tekst"/>
        <w:shd w:val="clear" w:color="auto" w:fill="FFFFFF"/>
        <w:spacing w:before="0" w:beforeAutospacing="0" w:after="0" w:afterAutospacing="0" w:line="276" w:lineRule="auto"/>
        <w:ind w:firstLine="720"/>
        <w:jc w:val="both"/>
        <w:rPr>
          <w:lang w:val="sr-Cyrl-RS"/>
        </w:rPr>
      </w:pPr>
      <w:r w:rsidRPr="00EE6490">
        <w:rPr>
          <w:lang w:val="sr-Cyrl-RS"/>
        </w:rPr>
        <w:t>У 2022. години, минимална зарада за просечни фонд радних сати и</w:t>
      </w:r>
      <w:r w:rsidRPr="00EE6490">
        <w:rPr>
          <w:lang w:val="sr-Latn-RS"/>
        </w:rPr>
        <w:t>зноси</w:t>
      </w:r>
      <w:r w:rsidRPr="00EE6490">
        <w:rPr>
          <w:lang w:val="sr-Cyrl-RS"/>
        </w:rPr>
        <w:t xml:space="preserve"> 35.012 динара без пореза и доприноса за обавезно социјално осигурање („нето”). </w:t>
      </w:r>
    </w:p>
    <w:p w14:paraId="5460845D" w14:textId="77777777" w:rsidR="001F1179" w:rsidRPr="00EE6490" w:rsidRDefault="001F1179" w:rsidP="00935E33">
      <w:pPr>
        <w:pStyle w:val="tekst"/>
        <w:shd w:val="clear" w:color="auto" w:fill="FFFFFF"/>
        <w:spacing w:before="0" w:beforeAutospacing="0" w:after="0" w:afterAutospacing="0" w:line="276" w:lineRule="auto"/>
        <w:jc w:val="both"/>
        <w:rPr>
          <w:lang w:val="sr-Cyrl-RS"/>
        </w:rPr>
      </w:pPr>
    </w:p>
    <w:p w14:paraId="4C7B6809" w14:textId="09531BDC" w:rsidR="000E2A6E" w:rsidRPr="00EE6490" w:rsidRDefault="000E2A6E" w:rsidP="00935E33">
      <w:pPr>
        <w:pStyle w:val="tekst"/>
        <w:shd w:val="clear" w:color="auto" w:fill="FFFFFF"/>
        <w:spacing w:before="0" w:beforeAutospacing="0" w:after="0" w:afterAutospacing="0" w:line="276" w:lineRule="auto"/>
        <w:ind w:firstLine="720"/>
        <w:jc w:val="both"/>
        <w:rPr>
          <w:lang w:val="sr-Cyrl-RS"/>
        </w:rPr>
      </w:pPr>
      <w:r w:rsidRPr="00EE6490">
        <w:rPr>
          <w:lang w:val="sr-Cyrl-RS"/>
        </w:rPr>
        <w:t xml:space="preserve">Такође, Влада Републике Србије донела је Одлуку </w:t>
      </w:r>
      <w:r w:rsidRPr="00EE6490">
        <w:rPr>
          <w:rStyle w:val="Emphasis"/>
          <w:bCs/>
          <w:i w:val="0"/>
          <w:lang w:val="sr-Cyrl-RS"/>
        </w:rPr>
        <w:t>о висини минималне цене рада за период јануар – децембар 2023. године</w:t>
      </w:r>
      <w:r w:rsidRPr="00EE6490">
        <w:rPr>
          <w:lang w:val="sr-Cyrl-RS"/>
        </w:rPr>
        <w:t>,  а које је објављена у Сл</w:t>
      </w:r>
      <w:r w:rsidRPr="00EE6490">
        <w:rPr>
          <w:lang w:val="sr-Latn-RS"/>
        </w:rPr>
        <w:t xml:space="preserve">ужбеном </w:t>
      </w:r>
      <w:r w:rsidRPr="00EE6490">
        <w:rPr>
          <w:lang w:val="sr-Cyrl-RS"/>
        </w:rPr>
        <w:t>гласнику</w:t>
      </w:r>
      <w:r w:rsidRPr="00EE6490">
        <w:rPr>
          <w:lang w:val="sr-Latn-RS"/>
        </w:rPr>
        <w:t xml:space="preserve"> </w:t>
      </w:r>
      <w:r w:rsidRPr="00EE6490">
        <w:rPr>
          <w:lang w:val="sr-Cyrl-RS"/>
        </w:rPr>
        <w:t>РС</w:t>
      </w:r>
      <w:r w:rsidRPr="00EE6490">
        <w:rPr>
          <w:lang w:val="sr-Latn-RS"/>
        </w:rPr>
        <w:t>, </w:t>
      </w:r>
      <w:r w:rsidRPr="00EE6490">
        <w:rPr>
          <w:rStyle w:val="Strong"/>
          <w:rFonts w:eastAsia="Calibri"/>
          <w:b w:val="0"/>
          <w:lang w:val="sr-Latn-RS"/>
        </w:rPr>
        <w:t xml:space="preserve">бр. 105/2022 од 14.09.2022. године, којом је </w:t>
      </w:r>
      <w:r w:rsidRPr="00EE6490">
        <w:rPr>
          <w:rStyle w:val="Strong"/>
          <w:rFonts w:eastAsia="Calibri"/>
          <w:b w:val="0"/>
          <w:lang w:val="sr-Cyrl-RS"/>
        </w:rPr>
        <w:t xml:space="preserve">увећана минимална цена рада </w:t>
      </w:r>
      <w:r w:rsidRPr="00EE6490">
        <w:rPr>
          <w:rStyle w:val="Strong"/>
          <w:rFonts w:eastAsia="Calibri"/>
          <w:b w:val="0"/>
          <w:lang w:val="sr-Cyrl-RS"/>
        </w:rPr>
        <w:lastRenderedPageBreak/>
        <w:t xml:space="preserve">и примењиваће се од 01. јануара 2023. године, тако </w:t>
      </w:r>
      <w:r w:rsidRPr="00EE6490">
        <w:rPr>
          <w:rStyle w:val="Strong"/>
          <w:rFonts w:eastAsia="Calibri"/>
          <w:b w:val="0"/>
          <w:lang w:val="sr-Latn-RS"/>
        </w:rPr>
        <w:t xml:space="preserve">да </w:t>
      </w:r>
      <w:r w:rsidRPr="00EE6490">
        <w:rPr>
          <w:rStyle w:val="Strong"/>
          <w:rFonts w:eastAsia="Calibri"/>
          <w:b w:val="0"/>
          <w:lang w:val="sr-Cyrl-RS"/>
        </w:rPr>
        <w:t xml:space="preserve"> ће </w:t>
      </w:r>
      <w:r w:rsidRPr="00EE6490">
        <w:rPr>
          <w:lang w:val="sr-Cyrl-RS"/>
        </w:rPr>
        <w:t>минимална цена рада без пореза и доприноса, за период јануар – децембар 2023. године, износити 230,00 динара („нето”) по радном часу, а минимална зарада за просечни фонд радних сати у 2023. години и</w:t>
      </w:r>
      <w:r w:rsidRPr="00EE6490">
        <w:rPr>
          <w:lang w:val="sr-Latn-RS"/>
        </w:rPr>
        <w:t>зноси</w:t>
      </w:r>
      <w:r w:rsidRPr="00EE6490">
        <w:rPr>
          <w:lang w:val="sr-Cyrl-RS"/>
        </w:rPr>
        <w:t xml:space="preserve">ће 40.020 динара без пореза и доприноса за обавезно социјално осигурање („нето”). </w:t>
      </w:r>
    </w:p>
    <w:p w14:paraId="7E6CF0CF" w14:textId="77777777" w:rsidR="001F1179" w:rsidRPr="00EE6490" w:rsidRDefault="001F1179" w:rsidP="00935E33">
      <w:pPr>
        <w:pStyle w:val="tekst"/>
        <w:shd w:val="clear" w:color="auto" w:fill="FFFFFF"/>
        <w:spacing w:before="0" w:beforeAutospacing="0" w:after="0" w:afterAutospacing="0" w:line="276" w:lineRule="auto"/>
        <w:jc w:val="both"/>
        <w:rPr>
          <w:rFonts w:eastAsia="Arial"/>
          <w:lang w:val="sr-Cyrl-RS"/>
        </w:rPr>
      </w:pPr>
    </w:p>
    <w:p w14:paraId="3552ECEE" w14:textId="19B405AE" w:rsidR="000E2A6E" w:rsidRPr="00EE6490" w:rsidRDefault="001F1179" w:rsidP="00935E33">
      <w:pPr>
        <w:pStyle w:val="tekst"/>
        <w:shd w:val="clear" w:color="auto" w:fill="FFFFFF"/>
        <w:spacing w:before="0" w:beforeAutospacing="0" w:after="0" w:afterAutospacing="0" w:line="276" w:lineRule="auto"/>
        <w:ind w:firstLine="720"/>
        <w:jc w:val="both"/>
        <w:rPr>
          <w:lang w:val="sr-Cyrl-RS"/>
        </w:rPr>
      </w:pPr>
      <w:r w:rsidRPr="00EE6490">
        <w:rPr>
          <w:rFonts w:eastAsia="Arial"/>
          <w:lang w:val="sr-Cyrl-RS"/>
        </w:rPr>
        <w:t>Младом раднику се</w:t>
      </w:r>
      <w:r w:rsidR="000E2A6E" w:rsidRPr="00EE6490">
        <w:rPr>
          <w:rFonts w:eastAsia="Arial"/>
          <w:lang w:val="sr-Cyrl-RS"/>
        </w:rPr>
        <w:t xml:space="preserve"> не може се исплатити зарада која је нижа од минималне зараде за стандардни учинак и време проведено на раду (ова одредба је заштитног карактера и не може се посматрати као правило, већ као изузетак који има заштитни карактер, тако да обезбеди минимум испод кога се не може исплаћивати зарада запосленом). </w:t>
      </w:r>
    </w:p>
    <w:p w14:paraId="60537A3C" w14:textId="77777777" w:rsidR="001F1179" w:rsidRPr="00EE6490" w:rsidRDefault="001F1179" w:rsidP="00935E33">
      <w:pPr>
        <w:spacing w:after="0" w:line="276" w:lineRule="auto"/>
        <w:ind w:right="18"/>
        <w:jc w:val="both"/>
        <w:rPr>
          <w:rFonts w:ascii="Times New Roman" w:eastAsia="Arial" w:hAnsi="Times New Roman" w:cs="Times New Roman"/>
          <w:color w:val="auto"/>
          <w:sz w:val="24"/>
          <w:szCs w:val="24"/>
          <w:lang w:val="sr-Cyrl-RS"/>
        </w:rPr>
      </w:pPr>
    </w:p>
    <w:p w14:paraId="49583356" w14:textId="6892BC6C" w:rsidR="000E2A6E" w:rsidRPr="00EE6490" w:rsidRDefault="000E2A6E" w:rsidP="00935E33">
      <w:pPr>
        <w:spacing w:after="0"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Приправник, у складу са чланом 109. Закона о раду, има право на зараду најмање у висини 80% основне зараде за послове за које је закључио уговор о раду, као и на накнаду трошкова и друга примања, у складу са општим актом и уговором о раду. </w:t>
      </w:r>
    </w:p>
    <w:p w14:paraId="2EC129BE" w14:textId="77777777" w:rsidR="001F1179" w:rsidRPr="00EE6490" w:rsidRDefault="001F1179" w:rsidP="00935E33">
      <w:pPr>
        <w:spacing w:after="0" w:line="276" w:lineRule="auto"/>
        <w:ind w:right="18"/>
        <w:jc w:val="both"/>
        <w:rPr>
          <w:rFonts w:ascii="Times New Roman" w:eastAsia="Arial" w:hAnsi="Times New Roman" w:cs="Times New Roman"/>
          <w:color w:val="auto"/>
          <w:sz w:val="24"/>
          <w:szCs w:val="24"/>
          <w:lang w:val="sr-Cyrl-RS"/>
        </w:rPr>
      </w:pPr>
    </w:p>
    <w:p w14:paraId="57B65204" w14:textId="46A478F5" w:rsidR="000E2A6E" w:rsidRPr="00EE6490" w:rsidRDefault="000E2A6E" w:rsidP="00935E33">
      <w:pPr>
        <w:spacing w:after="0"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Дакле, у складу са Законом о раду, приправнику се зарада може утврдити и у већем проценту од 80% основне зараде за послове за које је закључио уговор о раду. Ова одредба је такође заштитног карактера, како би се спречило да послодавац лицу које нема претходног радног искуства и које први пут заснива радни однос за занимање за које је то лице стекло одређену врсту и степен стручне спреме, уговара и исплаћује зараду у значајно нижем износу од  зараде која се исплаћује  за обављање послова радног места за који је то лице закључило уговор о раду. У складу са чланом 47. став 3. и 4. Закона о раду, приправнички стаж може најдуже трајати годину дана, а за време приправничког стажа, приправник има право на зараду и сва друга права из радног односа, у складу са законом, општим актом и уговором о раду. </w:t>
      </w:r>
    </w:p>
    <w:p w14:paraId="2C747E4E" w14:textId="77777777" w:rsidR="00140ECD" w:rsidRPr="00EE6490" w:rsidRDefault="00140ECD" w:rsidP="00935E33">
      <w:pPr>
        <w:spacing w:after="0" w:line="276" w:lineRule="auto"/>
        <w:ind w:right="18"/>
        <w:jc w:val="both"/>
        <w:rPr>
          <w:rFonts w:ascii="Times New Roman" w:eastAsia="Arial" w:hAnsi="Times New Roman" w:cs="Times New Roman"/>
          <w:color w:val="auto"/>
          <w:sz w:val="24"/>
          <w:szCs w:val="24"/>
          <w:lang w:val="sr-Cyrl-RS"/>
        </w:rPr>
      </w:pPr>
    </w:p>
    <w:p w14:paraId="3F7178A8" w14:textId="141988D0" w:rsidR="0047621A" w:rsidRPr="00EE6490" w:rsidRDefault="000E2A6E" w:rsidP="00935E33">
      <w:pPr>
        <w:spacing w:after="0"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раду прописује посебне услове у погледу радног односа за обављање послова ван просторија послодавца (рад на даљину и рад од куће), па тако уговор о раду са запосленим који послове обавља ван просторија послодавца, поред општих обавезних елемената које сваки уговор о раду мора да садржи, обавезно садржи и додатне елементе, који у погледу накнаде трошкова, у складу са чланом 43. став 3. тачка 4) и 5) Закона о раду, подразумевају обавезно утврђивање накнаде трошкова за употребу средстава за рад запосленог, као и накнаду других трошкова рада и начин њиховог утврђивања. Такође, чланом 43. став 4. Закона о раду прописано је да основна зарада запосленог који је засновао радни однос за обављање послова ван просторија послодавца (рад на даљину и рад од куће), не може бити утврђена у мањем износу од основне зараде запосленог који ради на истим пословима у просторијама послодавца.</w:t>
      </w:r>
    </w:p>
    <w:p w14:paraId="7F2E95BA" w14:textId="77777777" w:rsidR="003922CE" w:rsidRPr="00EE6490" w:rsidRDefault="003922CE" w:rsidP="00935E33">
      <w:pPr>
        <w:spacing w:after="5" w:line="276" w:lineRule="auto"/>
        <w:ind w:right="2160"/>
        <w:jc w:val="both"/>
        <w:rPr>
          <w:rFonts w:ascii="Times New Roman" w:eastAsia="Arial" w:hAnsi="Times New Roman" w:cs="Times New Roman"/>
          <w:color w:val="auto"/>
          <w:sz w:val="24"/>
          <w:szCs w:val="24"/>
          <w:lang w:val="sr-Cyrl-RS"/>
        </w:rPr>
      </w:pPr>
    </w:p>
    <w:p w14:paraId="11A35539" w14:textId="7822A014" w:rsidR="00EC0E95" w:rsidRPr="00EE6490" w:rsidRDefault="00C74BB4" w:rsidP="00935E33">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б)</w:t>
      </w:r>
      <w:r w:rsidR="00A23B40">
        <w:rPr>
          <w:rFonts w:ascii="Times New Roman" w:eastAsia="Arial" w:hAnsi="Times New Roman" w:cs="Times New Roman"/>
          <w:color w:val="auto"/>
          <w:sz w:val="24"/>
          <w:szCs w:val="24"/>
          <w:lang w:val="sr-Cyrl-RS"/>
        </w:rPr>
        <w:t xml:space="preserve"> </w:t>
      </w:r>
      <w:r w:rsidR="00354AE4" w:rsidRPr="00EE6490">
        <w:rPr>
          <w:rFonts w:ascii="Times New Roman" w:eastAsia="Arial" w:hAnsi="Times New Roman" w:cs="Times New Roman"/>
          <w:color w:val="auto"/>
          <w:sz w:val="24"/>
          <w:szCs w:val="24"/>
          <w:lang w:val="sr-Cyrl-RS"/>
        </w:rPr>
        <w:t xml:space="preserve">Молимо да доставите информације о мерама које су предузете како би се осигурало да се остваривање овог права </w:t>
      </w:r>
      <w:r w:rsidR="003E1FB2" w:rsidRPr="00EE6490">
        <w:rPr>
          <w:rFonts w:ascii="Times New Roman" w:eastAsia="Arial" w:hAnsi="Times New Roman" w:cs="Times New Roman"/>
          <w:color w:val="auto"/>
          <w:sz w:val="24"/>
          <w:szCs w:val="24"/>
          <w:lang w:val="sr-Cyrl-RS"/>
        </w:rPr>
        <w:t>делотворно</w:t>
      </w:r>
      <w:r w:rsidRPr="00EE6490">
        <w:rPr>
          <w:rFonts w:ascii="Times New Roman" w:eastAsia="Arial" w:hAnsi="Times New Roman" w:cs="Times New Roman"/>
          <w:color w:val="auto"/>
          <w:sz w:val="24"/>
          <w:szCs w:val="24"/>
          <w:lang w:val="sr-Cyrl-RS"/>
        </w:rPr>
        <w:t xml:space="preserve"> осигурава (нпр. преко И</w:t>
      </w:r>
      <w:r w:rsidR="00354AE4" w:rsidRPr="00EE6490">
        <w:rPr>
          <w:rFonts w:ascii="Times New Roman" w:eastAsia="Arial" w:hAnsi="Times New Roman" w:cs="Times New Roman"/>
          <w:color w:val="auto"/>
          <w:sz w:val="24"/>
          <w:szCs w:val="24"/>
          <w:lang w:val="sr-Cyrl-RS"/>
        </w:rPr>
        <w:t>нспекције рада и сличних органа за спровођење закона, синдиката)</w:t>
      </w:r>
      <w:r w:rsidRPr="00EE6490">
        <w:rPr>
          <w:rFonts w:ascii="Times New Roman" w:eastAsia="Arial" w:hAnsi="Times New Roman" w:cs="Times New Roman"/>
          <w:color w:val="auto"/>
          <w:sz w:val="24"/>
          <w:szCs w:val="24"/>
          <w:lang w:val="sr-Cyrl-RS"/>
        </w:rPr>
        <w:t>.</w:t>
      </w:r>
    </w:p>
    <w:p w14:paraId="420918E4" w14:textId="77777777" w:rsidR="00D109AE" w:rsidRPr="00EE6490" w:rsidRDefault="00D109AE" w:rsidP="00935E33">
      <w:pPr>
        <w:spacing w:after="5" w:line="276" w:lineRule="auto"/>
        <w:ind w:right="18"/>
        <w:jc w:val="both"/>
        <w:rPr>
          <w:rFonts w:ascii="Times New Roman" w:eastAsia="Arial" w:hAnsi="Times New Roman" w:cs="Times New Roman"/>
          <w:color w:val="auto"/>
          <w:sz w:val="24"/>
          <w:szCs w:val="24"/>
          <w:lang w:val="sr-Cyrl-RS"/>
        </w:rPr>
      </w:pPr>
    </w:p>
    <w:p w14:paraId="720CAA9B" w14:textId="77777777" w:rsidR="00D109AE" w:rsidRPr="00EE6490" w:rsidRDefault="00D109AE" w:rsidP="00935E33">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Инспектори рада приликом  контроле дечјег рада контролишу спровођење одредби</w:t>
      </w:r>
      <w:r w:rsidRPr="00EE6490">
        <w:rPr>
          <w:rFonts w:ascii="Times New Roman" w:hAnsi="Times New Roman" w:cs="Times New Roman"/>
          <w:color w:val="auto"/>
          <w:sz w:val="24"/>
          <w:szCs w:val="24"/>
        </w:rPr>
        <w:t xml:space="preserve"> </w:t>
      </w:r>
      <w:r w:rsidRPr="00EE6490">
        <w:rPr>
          <w:rFonts w:ascii="Times New Roman" w:hAnsi="Times New Roman" w:cs="Times New Roman"/>
          <w:color w:val="auto"/>
          <w:sz w:val="24"/>
          <w:szCs w:val="24"/>
          <w:lang w:val="sr-Cyrl-RS"/>
        </w:rPr>
        <w:t xml:space="preserve"> Закона о раду и Закона о безбедности и здрављу на раду које се односе на дечји рад. Такође, инспектори рада контролишу  и спровођење  </w:t>
      </w:r>
      <w:r w:rsidRPr="00EE6490">
        <w:rPr>
          <w:rFonts w:ascii="Times New Roman" w:hAnsi="Times New Roman" w:cs="Times New Roman"/>
          <w:color w:val="auto"/>
          <w:sz w:val="24"/>
          <w:szCs w:val="24"/>
        </w:rPr>
        <w:t>Уредб</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rPr>
        <w:t xml:space="preserve"> о утврђивању опасног рада за децу („Службени гласник РС”, број 53/17)</w:t>
      </w:r>
      <w:r w:rsidRPr="00EE6490">
        <w:rPr>
          <w:rFonts w:ascii="Times New Roman" w:hAnsi="Times New Roman" w:cs="Times New Roman"/>
          <w:color w:val="auto"/>
          <w:sz w:val="24"/>
          <w:szCs w:val="24"/>
          <w:lang w:val="sr-Cyrl-RS"/>
        </w:rPr>
        <w:t xml:space="preserve"> и </w:t>
      </w:r>
      <w:r w:rsidRPr="00EE6490">
        <w:rPr>
          <w:rFonts w:ascii="Times New Roman" w:hAnsi="Times New Roman" w:cs="Times New Roman"/>
          <w:color w:val="auto"/>
          <w:sz w:val="24"/>
          <w:szCs w:val="24"/>
        </w:rPr>
        <w:t>Правилник</w:t>
      </w:r>
      <w:r w:rsidRPr="00EE6490">
        <w:rPr>
          <w:rFonts w:ascii="Times New Roman" w:hAnsi="Times New Roman" w:cs="Times New Roman"/>
          <w:color w:val="auto"/>
          <w:sz w:val="24"/>
          <w:szCs w:val="24"/>
          <w:lang w:val="sr-Cyrl-RS"/>
        </w:rPr>
        <w:t>а</w:t>
      </w:r>
      <w:r w:rsidRPr="00EE6490">
        <w:rPr>
          <w:rFonts w:ascii="Times New Roman" w:hAnsi="Times New Roman" w:cs="Times New Roman"/>
          <w:color w:val="auto"/>
          <w:sz w:val="24"/>
          <w:szCs w:val="24"/>
        </w:rPr>
        <w:t xml:space="preserve"> о превентивним мерама за безбедан и здрав рад младих („Службени гласник РС”, број 102/16)</w:t>
      </w:r>
      <w:r w:rsidRPr="00EE6490">
        <w:rPr>
          <w:rFonts w:ascii="Times New Roman" w:hAnsi="Times New Roman" w:cs="Times New Roman"/>
          <w:color w:val="auto"/>
          <w:sz w:val="24"/>
          <w:szCs w:val="24"/>
          <w:lang w:val="sr-Cyrl-RS"/>
        </w:rPr>
        <w:t>.</w:t>
      </w:r>
    </w:p>
    <w:p w14:paraId="6AF9FCF5" w14:textId="77777777" w:rsidR="00D109AE" w:rsidRPr="00EE6490" w:rsidRDefault="00D109AE" w:rsidP="00935E33">
      <w:pPr>
        <w:spacing w:after="5" w:line="276" w:lineRule="auto"/>
        <w:ind w:right="18" w:firstLine="720"/>
        <w:jc w:val="both"/>
        <w:rPr>
          <w:rFonts w:ascii="Times New Roman" w:hAnsi="Times New Roman" w:cs="Times New Roman"/>
          <w:color w:val="auto"/>
          <w:sz w:val="24"/>
          <w:szCs w:val="24"/>
          <w:lang w:val="sr-Cyrl-RS"/>
        </w:rPr>
      </w:pPr>
    </w:p>
    <w:p w14:paraId="136A3E90" w14:textId="77777777" w:rsidR="00D109AE" w:rsidRPr="00EE6490" w:rsidRDefault="00D109AE" w:rsidP="00935E33">
      <w:pPr>
        <w:spacing w:after="5" w:line="276" w:lineRule="auto"/>
        <w:ind w:right="18"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Cyrl-RS"/>
        </w:rPr>
        <w:t>Приликом инспекцијских надзора, инспектори рада примењују Посебан протокол за инспекцију рада, ревидирану Контролну листу</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 xml:space="preserve">за инспекцијски надзор у области дечијег рада, као и Образац  за област дечјег рада који се користи  приликом ванредних инспекцијских надзора.  </w:t>
      </w:r>
      <w:r w:rsidRPr="00EE6490">
        <w:rPr>
          <w:rFonts w:ascii="Times New Roman" w:eastAsia="Times New Roman" w:hAnsi="Times New Roman" w:cs="Times New Roman"/>
          <w:color w:val="auto"/>
          <w:sz w:val="24"/>
          <w:szCs w:val="24"/>
          <w:lang w:val="sr-Cyrl-RS"/>
        </w:rPr>
        <w:t>Фокус инспектора рада  приликом контроле дечјег  рада је утврђивање   индикатора  за идентификацију  деце жртава злоупотребе дечијег рада.</w:t>
      </w:r>
    </w:p>
    <w:p w14:paraId="6DEEE204" w14:textId="77777777" w:rsidR="00D109AE" w:rsidRPr="00EE6490" w:rsidRDefault="00D109AE" w:rsidP="00935E33">
      <w:pPr>
        <w:spacing w:after="5" w:line="276" w:lineRule="auto"/>
        <w:ind w:right="18" w:firstLine="720"/>
        <w:jc w:val="both"/>
        <w:rPr>
          <w:rFonts w:ascii="Times New Roman" w:hAnsi="Times New Roman" w:cs="Times New Roman"/>
          <w:color w:val="auto"/>
          <w:sz w:val="24"/>
          <w:szCs w:val="24"/>
          <w:lang w:val="sr-Cyrl-RS"/>
        </w:rPr>
      </w:pPr>
    </w:p>
    <w:p w14:paraId="0061AD24" w14:textId="30E70198" w:rsidR="00D109AE" w:rsidRDefault="00D109AE" w:rsidP="00935E33">
      <w:pPr>
        <w:spacing w:line="276" w:lineRule="auto"/>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Cyrl-RS"/>
        </w:rPr>
        <w:t xml:space="preserve"> </w:t>
      </w:r>
      <w:r w:rsidR="00D96006" w:rsidRPr="00EE6490">
        <w:rPr>
          <w:rFonts w:ascii="Times New Roman" w:eastAsia="Times New Roman" w:hAnsi="Times New Roman" w:cs="Times New Roman"/>
          <w:bCs/>
          <w:color w:val="auto"/>
          <w:sz w:val="24"/>
          <w:szCs w:val="24"/>
          <w:lang w:val="sr-Cyrl-RS"/>
        </w:rPr>
        <w:tab/>
      </w:r>
      <w:r w:rsidRPr="00EE6490">
        <w:rPr>
          <w:rFonts w:ascii="Times New Roman" w:eastAsia="Times New Roman" w:hAnsi="Times New Roman" w:cs="Times New Roman"/>
          <w:bCs/>
          <w:color w:val="auto"/>
          <w:sz w:val="24"/>
          <w:szCs w:val="24"/>
          <w:lang w:val="sr-Cyrl-RS"/>
        </w:rPr>
        <w:t>Посебан протокол за инспекцију рада, ревидирана Контролна листа</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 xml:space="preserve">за инспекцијски надзор у области дечијег рада, као и Образац  за област дечјег рада су донети  у  оквиру прве фазе  пројекта ''Ангажовање и подршка на националном нивоу за смањење појаве дечијег рада'', као и у </w:t>
      </w:r>
      <w:r w:rsidRPr="00EE6490">
        <w:rPr>
          <w:rFonts w:ascii="Times New Roman" w:eastAsia="Times New Roman" w:hAnsi="Times New Roman" w:cs="Times New Roman"/>
          <w:color w:val="auto"/>
          <w:sz w:val="24"/>
          <w:szCs w:val="24"/>
          <w:lang w:val="sr-Cyrl-RS"/>
        </w:rPr>
        <w:t>другој фази пројекта ''Мерење, подизање свести и ангажовање политика ради унапређења борбе против злоупотребе дечијег рада и принудног рада''  у Србији  ( МАП</w:t>
      </w:r>
      <w:r w:rsidRPr="00EE6490">
        <w:rPr>
          <w:rFonts w:ascii="Times New Roman" w:eastAsia="Times New Roman" w:hAnsi="Times New Roman" w:cs="Times New Roman"/>
          <w:color w:val="auto"/>
          <w:sz w:val="24"/>
          <w:szCs w:val="24"/>
        </w:rPr>
        <w:t xml:space="preserve"> </w:t>
      </w:r>
      <w:r w:rsidRPr="00EE6490">
        <w:rPr>
          <w:rFonts w:ascii="Times New Roman" w:eastAsia="Times New Roman" w:hAnsi="Times New Roman" w:cs="Times New Roman"/>
          <w:color w:val="auto"/>
          <w:sz w:val="24"/>
          <w:szCs w:val="24"/>
          <w:lang w:val="sr-Cyrl-RS"/>
        </w:rPr>
        <w:t xml:space="preserve">16 Пројекат). </w:t>
      </w:r>
    </w:p>
    <w:p w14:paraId="2934E5B5" w14:textId="77777777" w:rsidR="00ED3F60" w:rsidRPr="00EE6490" w:rsidRDefault="00ED3F60" w:rsidP="00935E33">
      <w:pPr>
        <w:spacing w:line="276" w:lineRule="auto"/>
        <w:jc w:val="both"/>
        <w:rPr>
          <w:rFonts w:ascii="Times New Roman" w:eastAsia="Times New Roman" w:hAnsi="Times New Roman" w:cs="Times New Roman"/>
          <w:color w:val="auto"/>
          <w:sz w:val="24"/>
          <w:szCs w:val="24"/>
          <w:lang w:val="sr-Cyrl-RS"/>
        </w:rPr>
      </w:pPr>
    </w:p>
    <w:p w14:paraId="7D0DB3A8" w14:textId="07F13C3F" w:rsidR="00ED3F60" w:rsidRPr="00ED3F60" w:rsidRDefault="00ED3F60" w:rsidP="00ED3F60">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w:t>
      </w:r>
    </w:p>
    <w:p w14:paraId="683BEF97" w14:textId="77777777" w:rsidR="00140ECD" w:rsidRPr="00ED3F60" w:rsidRDefault="00140ECD" w:rsidP="00935E33">
      <w:pPr>
        <w:spacing w:after="271" w:line="276" w:lineRule="auto"/>
        <w:ind w:left="-5" w:firstLine="725"/>
        <w:jc w:val="both"/>
        <w:rPr>
          <w:rFonts w:ascii="Times New Roman" w:eastAsia="Arial" w:hAnsi="Times New Roman" w:cs="Times New Roman"/>
          <w:b/>
          <w:color w:val="auto"/>
          <w:sz w:val="24"/>
          <w:szCs w:val="24"/>
          <w:lang w:val="sr-Cyrl-RS"/>
        </w:rPr>
      </w:pPr>
      <w:r w:rsidRPr="00ED3F60">
        <w:rPr>
          <w:rFonts w:ascii="Times New Roman" w:eastAsia="Arial" w:hAnsi="Times New Roman" w:cs="Times New Roman"/>
          <w:b/>
          <w:color w:val="auto"/>
          <w:sz w:val="24"/>
          <w:szCs w:val="24"/>
          <w:lang w:val="sr-Cyrl-RS"/>
        </w:rPr>
        <w:t xml:space="preserve">Комитет тражи информације о почетним платама или минималним зарадама одраслих радника, као и о просечној заради за релевантни референтни период. Комитет истиче да тражи податке о нето вредностима, односно по одбитку пореза и доприноса. Нето прорачуне треба направити за случај самца/једне особе (могућа су оба тумачења, прим. прев).  </w:t>
      </w:r>
    </w:p>
    <w:p w14:paraId="4537DDD5" w14:textId="77777777" w:rsidR="006910A1" w:rsidRPr="00EE6490" w:rsidRDefault="006910A1" w:rsidP="00935E33">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Републички завод за статистику не располаже подацима о почетним и минималним зарадама запослених. Такође, податак о просечној заради односи се на зараду запосленог и не располаже се информацијама да ли је у питању самац или не. </w:t>
      </w:r>
    </w:p>
    <w:tbl>
      <w:tblPr>
        <w:tblW w:w="9430" w:type="dxa"/>
        <w:tblLook w:val="04A0" w:firstRow="1" w:lastRow="0" w:firstColumn="1" w:lastColumn="0" w:noHBand="0" w:noVBand="1"/>
      </w:tblPr>
      <w:tblGrid>
        <w:gridCol w:w="2968"/>
        <w:gridCol w:w="1596"/>
        <w:gridCol w:w="1596"/>
        <w:gridCol w:w="1130"/>
        <w:gridCol w:w="1130"/>
        <w:gridCol w:w="1130"/>
      </w:tblGrid>
      <w:tr w:rsidR="00F831C5" w:rsidRPr="00EE6490" w14:paraId="04EBE172" w14:textId="77777777" w:rsidTr="000A34C1">
        <w:trPr>
          <w:trHeight w:val="265"/>
        </w:trPr>
        <w:tc>
          <w:tcPr>
            <w:tcW w:w="7170" w:type="dxa"/>
            <w:gridSpan w:val="4"/>
            <w:tcBorders>
              <w:top w:val="nil"/>
              <w:left w:val="nil"/>
              <w:bottom w:val="nil"/>
              <w:right w:val="nil"/>
            </w:tcBorders>
            <w:shd w:val="clear" w:color="auto" w:fill="auto"/>
            <w:noWrap/>
            <w:vAlign w:val="center"/>
            <w:hideMark/>
          </w:tcPr>
          <w:p w14:paraId="0B4601EF"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Просечна зарада</w:t>
            </w:r>
            <w:r w:rsidRPr="00EE6490">
              <w:rPr>
                <w:rFonts w:ascii="Times New Roman" w:eastAsia="Times New Roman" w:hAnsi="Times New Roman" w:cs="Times New Roman"/>
                <w:bCs/>
                <w:color w:val="auto"/>
                <w:sz w:val="24"/>
                <w:szCs w:val="24"/>
                <w:lang w:val="sr-Cyrl-RS"/>
              </w:rPr>
              <w:t xml:space="preserve"> без пореза и доприноса (нето)</w:t>
            </w:r>
            <w:r w:rsidRPr="00EE6490">
              <w:rPr>
                <w:rFonts w:ascii="Times New Roman" w:eastAsia="Times New Roman" w:hAnsi="Times New Roman" w:cs="Times New Roman"/>
                <w:bCs/>
                <w:color w:val="auto"/>
                <w:sz w:val="24"/>
                <w:szCs w:val="24"/>
              </w:rPr>
              <w:t>, септембар</w:t>
            </w:r>
          </w:p>
        </w:tc>
        <w:tc>
          <w:tcPr>
            <w:tcW w:w="1130" w:type="dxa"/>
            <w:tcBorders>
              <w:top w:val="nil"/>
              <w:left w:val="nil"/>
              <w:bottom w:val="nil"/>
              <w:right w:val="nil"/>
            </w:tcBorders>
            <w:shd w:val="clear" w:color="auto" w:fill="auto"/>
            <w:noWrap/>
            <w:vAlign w:val="bottom"/>
            <w:hideMark/>
          </w:tcPr>
          <w:p w14:paraId="17C4E13A"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p>
        </w:tc>
        <w:tc>
          <w:tcPr>
            <w:tcW w:w="1130" w:type="dxa"/>
            <w:tcBorders>
              <w:top w:val="nil"/>
              <w:left w:val="nil"/>
              <w:bottom w:val="nil"/>
              <w:right w:val="nil"/>
            </w:tcBorders>
            <w:shd w:val="clear" w:color="auto" w:fill="auto"/>
            <w:noWrap/>
            <w:vAlign w:val="bottom"/>
            <w:hideMark/>
          </w:tcPr>
          <w:p w14:paraId="770138C5"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РСД</w:t>
            </w:r>
          </w:p>
        </w:tc>
      </w:tr>
      <w:tr w:rsidR="00F831C5" w:rsidRPr="00EE6490" w14:paraId="583942CC" w14:textId="77777777" w:rsidTr="000A34C1">
        <w:trPr>
          <w:trHeight w:val="265"/>
        </w:trPr>
        <w:tc>
          <w:tcPr>
            <w:tcW w:w="296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83479E6"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w:t>
            </w:r>
          </w:p>
        </w:tc>
        <w:tc>
          <w:tcPr>
            <w:tcW w:w="1536" w:type="dxa"/>
            <w:tcBorders>
              <w:top w:val="single" w:sz="4" w:space="0" w:color="auto"/>
              <w:left w:val="nil"/>
              <w:bottom w:val="single" w:sz="4" w:space="0" w:color="auto"/>
              <w:right w:val="single" w:sz="4" w:space="0" w:color="auto"/>
            </w:tcBorders>
            <w:shd w:val="clear" w:color="000000" w:fill="E7E6E6"/>
            <w:noWrap/>
            <w:vAlign w:val="center"/>
            <w:hideMark/>
          </w:tcPr>
          <w:p w14:paraId="40356231" w14:textId="77777777" w:rsidR="006910A1" w:rsidRPr="00EE6490" w:rsidRDefault="006910A1"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2018</w:t>
            </w:r>
          </w:p>
        </w:tc>
        <w:tc>
          <w:tcPr>
            <w:tcW w:w="1536" w:type="dxa"/>
            <w:tcBorders>
              <w:top w:val="single" w:sz="4" w:space="0" w:color="auto"/>
              <w:left w:val="nil"/>
              <w:bottom w:val="single" w:sz="4" w:space="0" w:color="auto"/>
              <w:right w:val="single" w:sz="4" w:space="0" w:color="auto"/>
            </w:tcBorders>
            <w:shd w:val="clear" w:color="000000" w:fill="E7E6E6"/>
            <w:noWrap/>
            <w:vAlign w:val="center"/>
            <w:hideMark/>
          </w:tcPr>
          <w:p w14:paraId="5B04D262" w14:textId="77777777" w:rsidR="006910A1" w:rsidRPr="00EE6490" w:rsidRDefault="006910A1"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2019</w:t>
            </w:r>
          </w:p>
        </w:tc>
        <w:tc>
          <w:tcPr>
            <w:tcW w:w="1130" w:type="dxa"/>
            <w:tcBorders>
              <w:top w:val="single" w:sz="4" w:space="0" w:color="auto"/>
              <w:left w:val="nil"/>
              <w:bottom w:val="single" w:sz="4" w:space="0" w:color="auto"/>
              <w:right w:val="single" w:sz="4" w:space="0" w:color="auto"/>
            </w:tcBorders>
            <w:shd w:val="clear" w:color="000000" w:fill="E7E6E6"/>
            <w:noWrap/>
            <w:vAlign w:val="center"/>
            <w:hideMark/>
          </w:tcPr>
          <w:p w14:paraId="6307D89C" w14:textId="77777777" w:rsidR="006910A1" w:rsidRPr="00EE6490" w:rsidRDefault="006910A1"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2020</w:t>
            </w:r>
          </w:p>
        </w:tc>
        <w:tc>
          <w:tcPr>
            <w:tcW w:w="1130" w:type="dxa"/>
            <w:tcBorders>
              <w:top w:val="single" w:sz="4" w:space="0" w:color="auto"/>
              <w:left w:val="nil"/>
              <w:bottom w:val="single" w:sz="4" w:space="0" w:color="auto"/>
              <w:right w:val="single" w:sz="4" w:space="0" w:color="auto"/>
            </w:tcBorders>
            <w:shd w:val="clear" w:color="000000" w:fill="E7E6E6"/>
            <w:noWrap/>
            <w:vAlign w:val="center"/>
            <w:hideMark/>
          </w:tcPr>
          <w:p w14:paraId="3F0DBECD" w14:textId="77777777" w:rsidR="006910A1" w:rsidRPr="00EE6490" w:rsidRDefault="006910A1"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2021</w:t>
            </w:r>
          </w:p>
        </w:tc>
        <w:tc>
          <w:tcPr>
            <w:tcW w:w="1130" w:type="dxa"/>
            <w:tcBorders>
              <w:top w:val="single" w:sz="4" w:space="0" w:color="auto"/>
              <w:left w:val="nil"/>
              <w:bottom w:val="single" w:sz="4" w:space="0" w:color="auto"/>
              <w:right w:val="single" w:sz="4" w:space="0" w:color="auto"/>
            </w:tcBorders>
            <w:shd w:val="clear" w:color="000000" w:fill="E7E6E6"/>
            <w:noWrap/>
            <w:vAlign w:val="center"/>
            <w:hideMark/>
          </w:tcPr>
          <w:p w14:paraId="0D5D880E" w14:textId="77777777" w:rsidR="006910A1" w:rsidRPr="00EE6490" w:rsidRDefault="006910A1"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2022</w:t>
            </w:r>
          </w:p>
        </w:tc>
      </w:tr>
      <w:tr w:rsidR="00F831C5" w:rsidRPr="00EE6490" w14:paraId="4B7C449C" w14:textId="77777777" w:rsidTr="000A34C1">
        <w:trPr>
          <w:trHeight w:val="265"/>
        </w:trPr>
        <w:tc>
          <w:tcPr>
            <w:tcW w:w="2968" w:type="dxa"/>
            <w:tcBorders>
              <w:top w:val="nil"/>
              <w:left w:val="single" w:sz="4" w:space="0" w:color="auto"/>
              <w:bottom w:val="single" w:sz="4" w:space="0" w:color="auto"/>
              <w:right w:val="single" w:sz="4" w:space="0" w:color="auto"/>
            </w:tcBorders>
            <w:shd w:val="clear" w:color="auto" w:fill="auto"/>
            <w:noWrap/>
            <w:vAlign w:val="center"/>
            <w:hideMark/>
          </w:tcPr>
          <w:p w14:paraId="27C4716A"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Укупно Република Србија </w:t>
            </w:r>
          </w:p>
        </w:tc>
        <w:tc>
          <w:tcPr>
            <w:tcW w:w="1536" w:type="dxa"/>
            <w:tcBorders>
              <w:top w:val="nil"/>
              <w:left w:val="nil"/>
              <w:bottom w:val="single" w:sz="4" w:space="0" w:color="auto"/>
              <w:right w:val="single" w:sz="4" w:space="0" w:color="auto"/>
            </w:tcBorders>
            <w:shd w:val="clear" w:color="auto" w:fill="auto"/>
            <w:noWrap/>
            <w:vAlign w:val="center"/>
            <w:hideMark/>
          </w:tcPr>
          <w:p w14:paraId="363FB92A"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47920</w:t>
            </w:r>
          </w:p>
        </w:tc>
        <w:tc>
          <w:tcPr>
            <w:tcW w:w="1536" w:type="dxa"/>
            <w:tcBorders>
              <w:top w:val="nil"/>
              <w:left w:val="nil"/>
              <w:bottom w:val="single" w:sz="4" w:space="0" w:color="auto"/>
              <w:right w:val="single" w:sz="4" w:space="0" w:color="auto"/>
            </w:tcBorders>
            <w:shd w:val="clear" w:color="auto" w:fill="auto"/>
            <w:noWrap/>
            <w:vAlign w:val="center"/>
            <w:hideMark/>
          </w:tcPr>
          <w:p w14:paraId="45AF48F0"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53698</w:t>
            </w:r>
          </w:p>
        </w:tc>
        <w:tc>
          <w:tcPr>
            <w:tcW w:w="1130" w:type="dxa"/>
            <w:tcBorders>
              <w:top w:val="nil"/>
              <w:left w:val="nil"/>
              <w:bottom w:val="single" w:sz="4" w:space="0" w:color="auto"/>
              <w:right w:val="single" w:sz="4" w:space="0" w:color="auto"/>
            </w:tcBorders>
            <w:shd w:val="clear" w:color="auto" w:fill="auto"/>
            <w:noWrap/>
            <w:vAlign w:val="center"/>
            <w:hideMark/>
          </w:tcPr>
          <w:p w14:paraId="708E005E"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59698</w:t>
            </w:r>
          </w:p>
        </w:tc>
        <w:tc>
          <w:tcPr>
            <w:tcW w:w="1130" w:type="dxa"/>
            <w:tcBorders>
              <w:top w:val="nil"/>
              <w:left w:val="nil"/>
              <w:bottom w:val="single" w:sz="4" w:space="0" w:color="auto"/>
              <w:right w:val="single" w:sz="4" w:space="0" w:color="auto"/>
            </w:tcBorders>
            <w:shd w:val="clear" w:color="auto" w:fill="auto"/>
            <w:noWrap/>
            <w:vAlign w:val="center"/>
            <w:hideMark/>
          </w:tcPr>
          <w:p w14:paraId="12B1068B"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65218</w:t>
            </w:r>
          </w:p>
        </w:tc>
        <w:tc>
          <w:tcPr>
            <w:tcW w:w="1130" w:type="dxa"/>
            <w:tcBorders>
              <w:top w:val="nil"/>
              <w:left w:val="nil"/>
              <w:bottom w:val="single" w:sz="4" w:space="0" w:color="auto"/>
              <w:right w:val="single" w:sz="4" w:space="0" w:color="auto"/>
            </w:tcBorders>
            <w:shd w:val="clear" w:color="auto" w:fill="auto"/>
            <w:noWrap/>
            <w:vAlign w:val="center"/>
            <w:hideMark/>
          </w:tcPr>
          <w:p w14:paraId="2C54C7A8"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74981</w:t>
            </w:r>
          </w:p>
        </w:tc>
      </w:tr>
      <w:tr w:rsidR="00F831C5" w:rsidRPr="00EE6490" w14:paraId="29102650" w14:textId="77777777" w:rsidTr="000A34C1">
        <w:trPr>
          <w:trHeight w:val="265"/>
        </w:trPr>
        <w:tc>
          <w:tcPr>
            <w:tcW w:w="2968" w:type="dxa"/>
            <w:tcBorders>
              <w:top w:val="nil"/>
              <w:left w:val="single" w:sz="4" w:space="0" w:color="auto"/>
              <w:bottom w:val="single" w:sz="4" w:space="0" w:color="auto"/>
              <w:right w:val="single" w:sz="4" w:space="0" w:color="auto"/>
            </w:tcBorders>
            <w:shd w:val="clear" w:color="auto" w:fill="auto"/>
            <w:noWrap/>
            <w:vAlign w:val="center"/>
            <w:hideMark/>
          </w:tcPr>
          <w:p w14:paraId="7960E092"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15-17 година </w:t>
            </w:r>
          </w:p>
        </w:tc>
        <w:tc>
          <w:tcPr>
            <w:tcW w:w="1536" w:type="dxa"/>
            <w:tcBorders>
              <w:top w:val="nil"/>
              <w:left w:val="nil"/>
              <w:bottom w:val="single" w:sz="4" w:space="0" w:color="auto"/>
              <w:right w:val="single" w:sz="4" w:space="0" w:color="auto"/>
            </w:tcBorders>
            <w:shd w:val="clear" w:color="auto" w:fill="auto"/>
            <w:noWrap/>
            <w:vAlign w:val="center"/>
            <w:hideMark/>
          </w:tcPr>
          <w:p w14:paraId="14944152" w14:textId="77777777" w:rsidR="006910A1" w:rsidRPr="00EE6490" w:rsidRDefault="006910A1" w:rsidP="00935E33">
            <w:pPr>
              <w:spacing w:after="0" w:line="276" w:lineRule="auto"/>
              <w:ind w:firstLineChars="500" w:firstLine="1200"/>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w:t>
            </w:r>
          </w:p>
        </w:tc>
        <w:tc>
          <w:tcPr>
            <w:tcW w:w="1536" w:type="dxa"/>
            <w:tcBorders>
              <w:top w:val="nil"/>
              <w:left w:val="nil"/>
              <w:bottom w:val="single" w:sz="4" w:space="0" w:color="auto"/>
              <w:right w:val="single" w:sz="4" w:space="0" w:color="auto"/>
            </w:tcBorders>
            <w:shd w:val="clear" w:color="auto" w:fill="auto"/>
            <w:noWrap/>
            <w:vAlign w:val="center"/>
            <w:hideMark/>
          </w:tcPr>
          <w:p w14:paraId="169A9912" w14:textId="77777777" w:rsidR="006910A1" w:rsidRPr="00EE6490" w:rsidRDefault="006910A1" w:rsidP="00935E33">
            <w:pPr>
              <w:spacing w:after="0" w:line="276" w:lineRule="auto"/>
              <w:ind w:firstLineChars="500" w:firstLine="1200"/>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w:t>
            </w:r>
          </w:p>
        </w:tc>
        <w:tc>
          <w:tcPr>
            <w:tcW w:w="1130" w:type="dxa"/>
            <w:tcBorders>
              <w:top w:val="nil"/>
              <w:left w:val="nil"/>
              <w:bottom w:val="single" w:sz="4" w:space="0" w:color="auto"/>
              <w:right w:val="single" w:sz="4" w:space="0" w:color="auto"/>
            </w:tcBorders>
            <w:shd w:val="clear" w:color="auto" w:fill="auto"/>
            <w:noWrap/>
            <w:vAlign w:val="center"/>
            <w:hideMark/>
          </w:tcPr>
          <w:p w14:paraId="43EEF672"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34971</w:t>
            </w:r>
          </w:p>
        </w:tc>
        <w:tc>
          <w:tcPr>
            <w:tcW w:w="1130" w:type="dxa"/>
            <w:tcBorders>
              <w:top w:val="nil"/>
              <w:left w:val="nil"/>
              <w:bottom w:val="single" w:sz="4" w:space="0" w:color="auto"/>
              <w:right w:val="single" w:sz="4" w:space="0" w:color="auto"/>
            </w:tcBorders>
            <w:shd w:val="clear" w:color="auto" w:fill="auto"/>
            <w:noWrap/>
            <w:vAlign w:val="center"/>
            <w:hideMark/>
          </w:tcPr>
          <w:p w14:paraId="41714204"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39320</w:t>
            </w:r>
          </w:p>
        </w:tc>
        <w:tc>
          <w:tcPr>
            <w:tcW w:w="1130" w:type="dxa"/>
            <w:tcBorders>
              <w:top w:val="nil"/>
              <w:left w:val="nil"/>
              <w:bottom w:val="single" w:sz="4" w:space="0" w:color="auto"/>
              <w:right w:val="single" w:sz="4" w:space="0" w:color="auto"/>
            </w:tcBorders>
            <w:shd w:val="clear" w:color="auto" w:fill="auto"/>
            <w:noWrap/>
            <w:vAlign w:val="center"/>
            <w:hideMark/>
          </w:tcPr>
          <w:p w14:paraId="30FE5BAF"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43072</w:t>
            </w:r>
          </w:p>
        </w:tc>
      </w:tr>
      <w:tr w:rsidR="00F831C5" w:rsidRPr="00EE6490" w14:paraId="27B48D58" w14:textId="77777777" w:rsidTr="000A34C1">
        <w:trPr>
          <w:trHeight w:val="265"/>
        </w:trPr>
        <w:tc>
          <w:tcPr>
            <w:tcW w:w="2968" w:type="dxa"/>
            <w:tcBorders>
              <w:top w:val="nil"/>
              <w:left w:val="single" w:sz="4" w:space="0" w:color="auto"/>
              <w:bottom w:val="single" w:sz="4" w:space="0" w:color="auto"/>
              <w:right w:val="single" w:sz="4" w:space="0" w:color="auto"/>
            </w:tcBorders>
            <w:shd w:val="clear" w:color="auto" w:fill="auto"/>
            <w:noWrap/>
            <w:vAlign w:val="center"/>
            <w:hideMark/>
          </w:tcPr>
          <w:p w14:paraId="6B9A8774"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15-18 година </w:t>
            </w:r>
          </w:p>
        </w:tc>
        <w:tc>
          <w:tcPr>
            <w:tcW w:w="1536" w:type="dxa"/>
            <w:tcBorders>
              <w:top w:val="nil"/>
              <w:left w:val="nil"/>
              <w:bottom w:val="single" w:sz="4" w:space="0" w:color="auto"/>
              <w:right w:val="single" w:sz="4" w:space="0" w:color="auto"/>
            </w:tcBorders>
            <w:shd w:val="clear" w:color="auto" w:fill="auto"/>
            <w:noWrap/>
            <w:vAlign w:val="center"/>
            <w:hideMark/>
          </w:tcPr>
          <w:p w14:paraId="224B566B" w14:textId="77777777" w:rsidR="006910A1" w:rsidRPr="00EE6490" w:rsidRDefault="006910A1" w:rsidP="00935E33">
            <w:pPr>
              <w:spacing w:after="0" w:line="276" w:lineRule="auto"/>
              <w:ind w:firstLineChars="500" w:firstLine="1200"/>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w:t>
            </w:r>
          </w:p>
        </w:tc>
        <w:tc>
          <w:tcPr>
            <w:tcW w:w="1536" w:type="dxa"/>
            <w:tcBorders>
              <w:top w:val="nil"/>
              <w:left w:val="nil"/>
              <w:bottom w:val="single" w:sz="4" w:space="0" w:color="auto"/>
              <w:right w:val="single" w:sz="4" w:space="0" w:color="auto"/>
            </w:tcBorders>
            <w:shd w:val="clear" w:color="auto" w:fill="auto"/>
            <w:noWrap/>
            <w:vAlign w:val="center"/>
            <w:hideMark/>
          </w:tcPr>
          <w:p w14:paraId="3F3F024A" w14:textId="77777777" w:rsidR="006910A1" w:rsidRPr="00EE6490" w:rsidRDefault="006910A1" w:rsidP="00935E33">
            <w:pPr>
              <w:spacing w:after="0" w:line="276" w:lineRule="auto"/>
              <w:ind w:firstLineChars="500" w:firstLine="1200"/>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w:t>
            </w:r>
          </w:p>
        </w:tc>
        <w:tc>
          <w:tcPr>
            <w:tcW w:w="1130" w:type="dxa"/>
            <w:tcBorders>
              <w:top w:val="nil"/>
              <w:left w:val="nil"/>
              <w:bottom w:val="single" w:sz="4" w:space="0" w:color="auto"/>
              <w:right w:val="single" w:sz="4" w:space="0" w:color="auto"/>
            </w:tcBorders>
            <w:shd w:val="clear" w:color="auto" w:fill="auto"/>
            <w:noWrap/>
            <w:vAlign w:val="center"/>
            <w:hideMark/>
          </w:tcPr>
          <w:p w14:paraId="6F47AC4B"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37055</w:t>
            </w:r>
          </w:p>
        </w:tc>
        <w:tc>
          <w:tcPr>
            <w:tcW w:w="1130" w:type="dxa"/>
            <w:tcBorders>
              <w:top w:val="nil"/>
              <w:left w:val="nil"/>
              <w:bottom w:val="single" w:sz="4" w:space="0" w:color="auto"/>
              <w:right w:val="single" w:sz="4" w:space="0" w:color="auto"/>
            </w:tcBorders>
            <w:shd w:val="clear" w:color="auto" w:fill="auto"/>
            <w:noWrap/>
            <w:vAlign w:val="center"/>
            <w:hideMark/>
          </w:tcPr>
          <w:p w14:paraId="2BA9AA2A"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40218</w:t>
            </w:r>
          </w:p>
        </w:tc>
        <w:tc>
          <w:tcPr>
            <w:tcW w:w="1130" w:type="dxa"/>
            <w:tcBorders>
              <w:top w:val="nil"/>
              <w:left w:val="nil"/>
              <w:bottom w:val="single" w:sz="4" w:space="0" w:color="auto"/>
              <w:right w:val="single" w:sz="4" w:space="0" w:color="auto"/>
            </w:tcBorders>
            <w:shd w:val="clear" w:color="auto" w:fill="auto"/>
            <w:noWrap/>
            <w:vAlign w:val="center"/>
            <w:hideMark/>
          </w:tcPr>
          <w:p w14:paraId="26F1DCE9"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46936</w:t>
            </w:r>
          </w:p>
        </w:tc>
      </w:tr>
      <w:tr w:rsidR="00F831C5" w:rsidRPr="00EE6490" w14:paraId="7B3F8B2A" w14:textId="77777777" w:rsidTr="000A34C1">
        <w:trPr>
          <w:trHeight w:val="265"/>
        </w:trPr>
        <w:tc>
          <w:tcPr>
            <w:tcW w:w="2968" w:type="dxa"/>
            <w:tcBorders>
              <w:top w:val="nil"/>
              <w:left w:val="single" w:sz="4" w:space="0" w:color="auto"/>
              <w:bottom w:val="single" w:sz="4" w:space="0" w:color="auto"/>
              <w:right w:val="single" w:sz="4" w:space="0" w:color="auto"/>
            </w:tcBorders>
            <w:shd w:val="clear" w:color="auto" w:fill="auto"/>
            <w:noWrap/>
            <w:vAlign w:val="center"/>
            <w:hideMark/>
          </w:tcPr>
          <w:p w14:paraId="549F335F" w14:textId="77777777" w:rsidR="006910A1" w:rsidRPr="00EE6490" w:rsidRDefault="006910A1"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19 и више година </w:t>
            </w:r>
          </w:p>
        </w:tc>
        <w:tc>
          <w:tcPr>
            <w:tcW w:w="1536" w:type="dxa"/>
            <w:tcBorders>
              <w:top w:val="nil"/>
              <w:left w:val="nil"/>
              <w:bottom w:val="single" w:sz="4" w:space="0" w:color="auto"/>
              <w:right w:val="single" w:sz="4" w:space="0" w:color="auto"/>
            </w:tcBorders>
            <w:shd w:val="clear" w:color="auto" w:fill="auto"/>
            <w:noWrap/>
            <w:vAlign w:val="center"/>
            <w:hideMark/>
          </w:tcPr>
          <w:p w14:paraId="7A82AB82"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47878</w:t>
            </w:r>
          </w:p>
        </w:tc>
        <w:tc>
          <w:tcPr>
            <w:tcW w:w="1536" w:type="dxa"/>
            <w:tcBorders>
              <w:top w:val="nil"/>
              <w:left w:val="nil"/>
              <w:bottom w:val="single" w:sz="4" w:space="0" w:color="auto"/>
              <w:right w:val="single" w:sz="4" w:space="0" w:color="auto"/>
            </w:tcBorders>
            <w:shd w:val="clear" w:color="auto" w:fill="auto"/>
            <w:noWrap/>
            <w:vAlign w:val="center"/>
            <w:hideMark/>
          </w:tcPr>
          <w:p w14:paraId="01FA9EEE"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53678</w:t>
            </w:r>
          </w:p>
        </w:tc>
        <w:tc>
          <w:tcPr>
            <w:tcW w:w="1130" w:type="dxa"/>
            <w:tcBorders>
              <w:top w:val="nil"/>
              <w:left w:val="nil"/>
              <w:bottom w:val="single" w:sz="4" w:space="0" w:color="auto"/>
              <w:right w:val="single" w:sz="4" w:space="0" w:color="auto"/>
            </w:tcBorders>
            <w:shd w:val="clear" w:color="auto" w:fill="auto"/>
            <w:noWrap/>
            <w:vAlign w:val="center"/>
            <w:hideMark/>
          </w:tcPr>
          <w:p w14:paraId="06AFB7F4"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59636</w:t>
            </w:r>
          </w:p>
        </w:tc>
        <w:tc>
          <w:tcPr>
            <w:tcW w:w="1130" w:type="dxa"/>
            <w:tcBorders>
              <w:top w:val="nil"/>
              <w:left w:val="nil"/>
              <w:bottom w:val="single" w:sz="4" w:space="0" w:color="auto"/>
              <w:right w:val="single" w:sz="4" w:space="0" w:color="auto"/>
            </w:tcBorders>
            <w:shd w:val="clear" w:color="auto" w:fill="auto"/>
            <w:noWrap/>
            <w:vAlign w:val="center"/>
            <w:hideMark/>
          </w:tcPr>
          <w:p w14:paraId="1E30B48E"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65213</w:t>
            </w:r>
          </w:p>
        </w:tc>
        <w:tc>
          <w:tcPr>
            <w:tcW w:w="1130" w:type="dxa"/>
            <w:tcBorders>
              <w:top w:val="nil"/>
              <w:left w:val="nil"/>
              <w:bottom w:val="single" w:sz="4" w:space="0" w:color="auto"/>
              <w:right w:val="single" w:sz="4" w:space="0" w:color="auto"/>
            </w:tcBorders>
            <w:shd w:val="clear" w:color="auto" w:fill="auto"/>
            <w:noWrap/>
            <w:vAlign w:val="center"/>
            <w:hideMark/>
          </w:tcPr>
          <w:p w14:paraId="4D8B7CCC" w14:textId="77777777" w:rsidR="006910A1" w:rsidRPr="00EE6490" w:rsidRDefault="006910A1"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74951</w:t>
            </w:r>
          </w:p>
        </w:tc>
      </w:tr>
    </w:tbl>
    <w:p w14:paraId="4FCAC5BD" w14:textId="77777777" w:rsidR="006910A1" w:rsidRPr="00EE6490" w:rsidRDefault="006910A1" w:rsidP="00935E33">
      <w:pPr>
        <w:spacing w:after="27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Извор: Истраживање о зарадама</w:t>
      </w:r>
    </w:p>
    <w:p w14:paraId="3110CAB0" w14:textId="7C82C585" w:rsidR="006910A1" w:rsidRPr="00EE6490" w:rsidRDefault="006910A1" w:rsidP="00935E33">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Не располаже се податком. До 2020. године подаци о просечним зарадама су расположиви само према одређеним интервалима старости, петогодишњим старосним групама ( 15-19, 20-24, .. итд), не и по појединачним годинама старости.</w:t>
      </w:r>
    </w:p>
    <w:p w14:paraId="2966E04C" w14:textId="77777777" w:rsidR="00ED3F60" w:rsidRPr="005D25BF" w:rsidRDefault="00ED3F60" w:rsidP="00ED3F60">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072F531C" w14:textId="5859CC6F" w:rsidR="00932DD3" w:rsidRPr="00ED3F60" w:rsidRDefault="00932DD3" w:rsidP="00935E33">
      <w:pPr>
        <w:spacing w:after="5" w:line="276" w:lineRule="auto"/>
        <w:ind w:right="18"/>
        <w:jc w:val="both"/>
        <w:rPr>
          <w:rFonts w:ascii="Times New Roman" w:eastAsia="Arial" w:hAnsi="Times New Roman" w:cs="Times New Roman"/>
          <w:b/>
          <w:color w:val="auto"/>
          <w:sz w:val="24"/>
          <w:szCs w:val="24"/>
          <w:lang w:val="sr-Cyrl-RS"/>
        </w:rPr>
      </w:pPr>
    </w:p>
    <w:p w14:paraId="2CA7C4D3" w14:textId="77777777" w:rsidR="00932DD3" w:rsidRPr="00ED3F60" w:rsidRDefault="00932DD3" w:rsidP="00935E33">
      <w:pPr>
        <w:spacing w:after="142" w:line="276" w:lineRule="auto"/>
        <w:ind w:left="-5" w:firstLine="725"/>
        <w:jc w:val="both"/>
        <w:rPr>
          <w:rFonts w:ascii="Times New Roman" w:eastAsia="Arial" w:hAnsi="Times New Roman" w:cs="Times New Roman"/>
          <w:b/>
          <w:color w:val="auto"/>
          <w:sz w:val="24"/>
          <w:szCs w:val="24"/>
          <w:lang w:val="sr-Cyrl-RS"/>
        </w:rPr>
      </w:pPr>
      <w:r w:rsidRPr="00ED3F60">
        <w:rPr>
          <w:rFonts w:ascii="Times New Roman" w:eastAsia="Arial" w:hAnsi="Times New Roman" w:cs="Times New Roman"/>
          <w:b/>
          <w:color w:val="auto"/>
          <w:sz w:val="24"/>
          <w:szCs w:val="24"/>
          <w:lang w:val="sr-Cyrl-RS"/>
        </w:rPr>
        <w:t>Комитет је раније тражио и информације о активностима надзора и налазима Инспектората рада у вези са уврштавањем времена проведеног на стручном оспособљавању у редовно радно време младих радника.</w:t>
      </w:r>
    </w:p>
    <w:p w14:paraId="3B3695CA" w14:textId="77777777" w:rsidR="00932DD3" w:rsidRPr="00ED3F60" w:rsidRDefault="00932DD3" w:rsidP="00935E33">
      <w:pPr>
        <w:spacing w:after="142" w:line="276" w:lineRule="auto"/>
        <w:ind w:left="-5" w:firstLine="725"/>
        <w:jc w:val="both"/>
        <w:rPr>
          <w:rFonts w:ascii="Times New Roman" w:eastAsia="Arial" w:hAnsi="Times New Roman" w:cs="Times New Roman"/>
          <w:b/>
          <w:color w:val="auto"/>
          <w:sz w:val="24"/>
          <w:szCs w:val="24"/>
          <w:lang w:val="sr-Cyrl-RS"/>
        </w:rPr>
      </w:pPr>
      <w:r w:rsidRPr="00ED3F60">
        <w:rPr>
          <w:rFonts w:ascii="Times New Roman" w:eastAsia="Arial" w:hAnsi="Times New Roman" w:cs="Times New Roman"/>
          <w:b/>
          <w:color w:val="auto"/>
          <w:sz w:val="24"/>
          <w:szCs w:val="24"/>
          <w:lang w:val="sr-Cyrl-RS"/>
        </w:rPr>
        <w:t>У извештају је предвиђено да инспекцијски надзор врши Министарство преко просветне инспекције. Надзор над условима рада и заштитом на раду код послодавца врши министарство надлежно за рад – преко инспекције рада. Надзор над пословима који су овим законом поверени Привредној комори Србије врши Министарство.</w:t>
      </w:r>
    </w:p>
    <w:p w14:paraId="381D36A2" w14:textId="77777777" w:rsidR="00932DD3" w:rsidRPr="00ED3F60" w:rsidRDefault="00932DD3" w:rsidP="00935E33">
      <w:pPr>
        <w:spacing w:after="142" w:line="276" w:lineRule="auto"/>
        <w:ind w:left="-5" w:firstLine="725"/>
        <w:jc w:val="both"/>
        <w:rPr>
          <w:rFonts w:ascii="Times New Roman" w:eastAsia="Arial" w:hAnsi="Times New Roman" w:cs="Times New Roman"/>
          <w:b/>
          <w:color w:val="auto"/>
          <w:sz w:val="24"/>
          <w:szCs w:val="24"/>
          <w:lang w:val="sr-Cyrl-RS"/>
        </w:rPr>
      </w:pPr>
      <w:r w:rsidRPr="00ED3F60">
        <w:rPr>
          <w:rFonts w:ascii="Times New Roman" w:eastAsia="Arial" w:hAnsi="Times New Roman" w:cs="Times New Roman"/>
          <w:b/>
          <w:color w:val="auto"/>
          <w:sz w:val="24"/>
          <w:szCs w:val="24"/>
          <w:lang w:val="sr-Cyrl-RS"/>
        </w:rPr>
        <w:t>Комитет тражи да се у наредном извештају изнесу подаци о налазима просветне инспекције и инспекције рада.</w:t>
      </w:r>
    </w:p>
    <w:p w14:paraId="1BE78239" w14:textId="6841778A" w:rsidR="0012382E" w:rsidRPr="00EE6490" w:rsidRDefault="0012382E" w:rsidP="00ED3F60">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Инспектори рада приликом  контроле дечјег рада контролишу спровођење одредби</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Закона о раду и Закона о безбедности и здрављу на раду које се односе на дечји рад. Такође, инспектори рада контролишу  и спровођење  </w:t>
      </w:r>
      <w:r w:rsidRPr="00EE6490">
        <w:rPr>
          <w:rFonts w:ascii="Times New Roman" w:eastAsia="Arial" w:hAnsi="Times New Roman" w:cs="Times New Roman"/>
          <w:color w:val="auto"/>
          <w:sz w:val="24"/>
          <w:szCs w:val="24"/>
        </w:rPr>
        <w:t>Уредб</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о утврђивању опасног рада за децу („Службени гласник РС”, број 53/17)</w:t>
      </w:r>
      <w:r w:rsidRPr="00EE6490">
        <w:rPr>
          <w:rFonts w:ascii="Times New Roman" w:eastAsia="Arial" w:hAnsi="Times New Roman" w:cs="Times New Roman"/>
          <w:color w:val="auto"/>
          <w:sz w:val="24"/>
          <w:szCs w:val="24"/>
          <w:lang w:val="sr-Cyrl-RS"/>
        </w:rPr>
        <w:t xml:space="preserve"> и </w:t>
      </w:r>
      <w:r w:rsidRPr="00EE6490">
        <w:rPr>
          <w:rFonts w:ascii="Times New Roman" w:eastAsia="Arial" w:hAnsi="Times New Roman" w:cs="Times New Roman"/>
          <w:color w:val="auto"/>
          <w:sz w:val="24"/>
          <w:szCs w:val="24"/>
        </w:rPr>
        <w:t>Правилник</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о превентивним мерама за безбедан и здрав рад младих („Службени гласник РС”, број 102/16)</w:t>
      </w:r>
      <w:r w:rsidRPr="00EE6490">
        <w:rPr>
          <w:rFonts w:ascii="Times New Roman" w:eastAsia="Arial" w:hAnsi="Times New Roman" w:cs="Times New Roman"/>
          <w:color w:val="auto"/>
          <w:sz w:val="24"/>
          <w:szCs w:val="24"/>
          <w:lang w:val="sr-Cyrl-RS"/>
        </w:rPr>
        <w:t>.</w:t>
      </w:r>
    </w:p>
    <w:p w14:paraId="1B7B8034" w14:textId="77777777" w:rsidR="0012382E" w:rsidRPr="00EE6490" w:rsidRDefault="0012382E" w:rsidP="00935E33">
      <w:pPr>
        <w:spacing w:after="5" w:line="276" w:lineRule="auto"/>
        <w:ind w:left="10" w:right="18" w:firstLine="720"/>
        <w:jc w:val="both"/>
        <w:rPr>
          <w:rFonts w:ascii="Times New Roman" w:eastAsia="Arial" w:hAnsi="Times New Roman" w:cs="Times New Roman"/>
          <w:color w:val="auto"/>
          <w:sz w:val="24"/>
          <w:szCs w:val="24"/>
          <w:lang w:val="sr-Cyrl-RS"/>
        </w:rPr>
      </w:pPr>
    </w:p>
    <w:p w14:paraId="6BF206E8" w14:textId="2D453EAF" w:rsidR="0012382E" w:rsidRPr="00EE6490" w:rsidRDefault="00A027A4"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2018. година</w:t>
      </w:r>
      <w:r w:rsidR="0012382E" w:rsidRPr="00EE6490">
        <w:rPr>
          <w:rFonts w:ascii="Times New Roman" w:eastAsia="Arial" w:hAnsi="Times New Roman" w:cs="Times New Roman"/>
          <w:color w:val="auto"/>
          <w:sz w:val="24"/>
          <w:szCs w:val="24"/>
          <w:lang w:val="sr-Cyrl-RS"/>
        </w:rPr>
        <w:t>:</w:t>
      </w:r>
    </w:p>
    <w:p w14:paraId="3EFFDF14"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2018.години инспектори рада су утврдили да 39-оро деце старости од 15 до 18 година радно ангажовано  супротно Закону о раду у делатности  угоститељства, аутоперионица, одржавања моторних  возила, израде и продаје хлеба и пецива, грађевинарствa, трговина на мало, личних услуга – фризерска делатност, промета  течног горива, израде одевних предмета, продаје воћа, сечења, обликовања и обраде камена, као и у удружењу грађана. </w:t>
      </w:r>
    </w:p>
    <w:p w14:paraId="791DD236" w14:textId="77777777" w:rsidR="0012382E" w:rsidRPr="00EE6490" w:rsidRDefault="0012382E" w:rsidP="00935E33">
      <w:pPr>
        <w:spacing w:after="111"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Инспектори рада су  на основу утврђеногг чињеничног стања  донели  16    решења, којима је наложено  да затечена лица престану да раде, као и да се прибави писана сагласност родитеља и  налаз надлежног здравственог органа, и да  се поднесе пријава на обавезно социјално осигурање.</w:t>
      </w:r>
    </w:p>
    <w:p w14:paraId="08165A8E" w14:textId="77777777" w:rsidR="0012382E" w:rsidRPr="00EE6490" w:rsidRDefault="0012382E" w:rsidP="00935E33">
      <w:pPr>
        <w:spacing w:after="111"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Такође, инспектори рада су  поднели 14 захтева за покретање прекршајног поступка, 1 кривичну пријаву Основном јавном тужилаштву због сумње на трговину људима,  а о утврђеном стању су  обавештавали и  Центар за социјални рад.</w:t>
      </w:r>
    </w:p>
    <w:p w14:paraId="5C9CB3A7" w14:textId="77777777" w:rsidR="0012382E" w:rsidRPr="00EE6490" w:rsidRDefault="0012382E" w:rsidP="00935E33">
      <w:pPr>
        <w:spacing w:after="111" w:line="276" w:lineRule="auto"/>
        <w:ind w:left="10" w:firstLine="720"/>
        <w:jc w:val="both"/>
        <w:rPr>
          <w:rFonts w:ascii="Times New Roman" w:eastAsia="Arial" w:hAnsi="Times New Roman" w:cs="Times New Roman"/>
          <w:color w:val="auto"/>
          <w:sz w:val="24"/>
          <w:szCs w:val="24"/>
          <w:lang w:val="sr-Cyrl-RS"/>
        </w:rPr>
      </w:pPr>
    </w:p>
    <w:p w14:paraId="02A5051C" w14:textId="1FD1A9C2" w:rsidR="0012382E" w:rsidRPr="00EE6490" w:rsidRDefault="00A027A4"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2019. година</w:t>
      </w:r>
      <w:r w:rsidR="0012382E" w:rsidRPr="00EE6490">
        <w:rPr>
          <w:rFonts w:ascii="Times New Roman" w:eastAsia="Arial" w:hAnsi="Times New Roman" w:cs="Times New Roman"/>
          <w:color w:val="auto"/>
          <w:sz w:val="24"/>
          <w:szCs w:val="24"/>
          <w:lang w:val="sr-Cyrl-RS"/>
        </w:rPr>
        <w:t>:</w:t>
      </w:r>
    </w:p>
    <w:p w14:paraId="0FC1A4D1"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У  2019.години,  затечена су  на раду укупно 33 малолетна лица, од којих 32 лица  узраста између 15 и 18 година и 1 лице млађе од 15 година.  Лица су затечена код укупно 25 различитих  послодаваца.</w:t>
      </w:r>
    </w:p>
    <w:p w14:paraId="12DCAEC3" w14:textId="54436673" w:rsidR="0012382E" w:rsidRPr="00EE6490" w:rsidRDefault="00D96006"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ab/>
        <w:t>Укупно 20 лица је затечено на раду ''на црно''  без закљученог уговора о раду или другог уговора у складу са Законом о раду, односно  без поднете пријаве на обавезно социјално осигурање. Лица су затечена на раду ''на црно'' у штампарској делатности, у делатности угоститељства, делатности производње санитетског материјала, грађевинарства, пољопривреде, прераде воћа и поврћа,  трговине и производње хлеба, свежег пецива и колача.</w:t>
      </w:r>
    </w:p>
    <w:p w14:paraId="3729283C" w14:textId="5DE3FDBB" w:rsidR="0012382E" w:rsidRPr="00EE6490" w:rsidRDefault="0012382E"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D96006"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 xml:space="preserve"> Лице млађе од 15 година затечено је на раду у пекари на  пословима производње хлеба и пецива. Инспектор рада је одмах  донео решење о забрани радног ангажовања наведеног лица док се за то не испуне законски услови.</w:t>
      </w:r>
    </w:p>
    <w:p w14:paraId="40F964E2" w14:textId="610A016A" w:rsidR="0012382E" w:rsidRPr="00EE6490" w:rsidRDefault="00D96006"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ab/>
        <w:t>Са укупно 3 радно ангажована лица, од којих је једно узраста 16 година на пословима помоћни радник у угоститељском објекту, а  2 узраста по  17 година на пословима помоћног кувара и израде пластичне амбалаже, послодавци су закључили уговоре о раду. За 2 наведена лица послодавци су поднели пријаве на обавезно социјално осигурање, док за 1 лице послодавац  није поднео  пријаву на обавезно социјално осигурање.  За сва три лица послодавци  нису обезбедили  писмену сагласност родитеља, усвојиоца или стараоца, као ни  налаз надлежног здравственог органа којим се утврђује да су лица  способна за обављање послова за које заснивају радни однос и да такви послови нису штетни за њихово здравље.</w:t>
      </w:r>
    </w:p>
    <w:p w14:paraId="3A9FF8D6" w14:textId="1B0B4FA4" w:rsidR="0012382E" w:rsidRPr="00EE6490" w:rsidRDefault="00D96006"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ab/>
        <w:t xml:space="preserve">Са укупно 11 лица узраста од 15 до 18 година,  послодавци су закључили уговоре о обављању привремених и повремених послова преко омладинских задруга. Наведена лица су затечена  на раду на пословима паковања и преноса гајбица и пребирања воћа у хладњачи,  у делатности прераде воћа и поврћа,  затим на пословима рада у кафићу, на пословима помоћног радника у кухињи, на пословима продавца и пословима конобара. За 8 лица је обезбеђена писмена сагласност родитеља, усвојиоца или стараоца, а за 2 лица и налаз надлежног здравственог органа којим се утврђује да су лица  способна за обављање послова за које заснивају радни однос и да такви послови нису штетни за њихово здравље. </w:t>
      </w:r>
    </w:p>
    <w:p w14:paraId="2619EF34" w14:textId="3BAAEA05" w:rsidR="0012382E" w:rsidRPr="00EE6490" w:rsidRDefault="0012382E"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D96006"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Са  1  лицем узраста 17 година,  које је затечено на пословима радника на каси у делатности трговине, послодавац је закључио уговор о обављању привремених и повремених послова, али није поднео пријаву на обавезно социјално осигурање и није обезбедио  писмену сагласност родитеља, усвојиоца или стараоца, као ни  налаз надлежног здравственог органа којим се утврђује да је  лице  способно за обављање послова за које заснива радни однос и да такви послови нису штетни за његово здравље.</w:t>
      </w:r>
    </w:p>
    <w:p w14:paraId="4BFA5FFA" w14:textId="12B13ED8" w:rsidR="0012382E" w:rsidRPr="00EE6490" w:rsidRDefault="0012382E"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D96006"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 xml:space="preserve">На основу утврђеног чињеничног стања, инспектори рада су донели 7 решења којим је наложено подношење пријава на обавезно социјално осигурање, прибављање  писмене сагласности родитеља, усвојиоца или стараоца  и  налаза надлежног </w:t>
      </w:r>
      <w:r w:rsidRPr="00EE6490">
        <w:rPr>
          <w:rFonts w:ascii="Times New Roman" w:eastAsia="Arial" w:hAnsi="Times New Roman" w:cs="Times New Roman"/>
          <w:color w:val="auto"/>
          <w:sz w:val="24"/>
          <w:szCs w:val="24"/>
          <w:lang w:val="sr-Cyrl-RS"/>
        </w:rPr>
        <w:lastRenderedPageBreak/>
        <w:t>здравственог органа којим се утврђује да су лица  способна за обављање послова за које заснивају радни однос и да такви послови нису штетни за њихово здравље.</w:t>
      </w:r>
    </w:p>
    <w:p w14:paraId="5F40DB9A" w14:textId="59F522BF" w:rsidR="0012382E" w:rsidRPr="00EE6490" w:rsidRDefault="00D96006"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ab/>
        <w:t>Донето је   6 решења о забрани радног ангажовања затечених лица док се за то не испуне законски услови. Донето је и 1 решење са налозима за отклањање утврђених недостатака у области безбедности и здравља на раду. Поднето је 13 захтева за покретање прекршајног поступка.</w:t>
      </w:r>
    </w:p>
    <w:p w14:paraId="56357E5B" w14:textId="41A8771E"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току 2019.</w:t>
      </w:r>
      <w:r w:rsidR="00ED3F6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године</w:t>
      </w:r>
      <w:r w:rsidR="00ED3F6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xml:space="preserve"> 35 инспектора рада било је ангажовано у поступку надзора над применом мера безбедности и здравља на раду код послодаваца на територији Републике Србије, за укупно 14 образовних профила у поступку акредитације за дуално образовање.</w:t>
      </w:r>
    </w:p>
    <w:p w14:paraId="5D3D59F9" w14:textId="4B1D679D" w:rsidR="0012382E" w:rsidRPr="00EE6490" w:rsidRDefault="001B0651"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12382E" w:rsidRPr="00EE6490">
        <w:rPr>
          <w:rFonts w:ascii="Times New Roman" w:eastAsia="Arial" w:hAnsi="Times New Roman" w:cs="Times New Roman"/>
          <w:color w:val="auto"/>
          <w:sz w:val="24"/>
          <w:szCs w:val="24"/>
          <w:lang w:val="sr-Cyrl-RS"/>
        </w:rPr>
        <w:t xml:space="preserve"> </w:t>
      </w:r>
      <w:r w:rsidR="00D96006"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Инспектори рада су извршили укупно 187 надзора над применом мера безбедности и здравља на раду код послодаваца који су поднели захтеве Привредној комори Србије за проверу испуњености услова за извођење учења кроз рад.</w:t>
      </w:r>
    </w:p>
    <w:p w14:paraId="15B19B66" w14:textId="3EAC6A85" w:rsidR="0012382E" w:rsidRPr="00EE6490" w:rsidRDefault="001B0651"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D96006"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Код 153 послодаваца је приликом вршења надзора утврђено да су испуњене  прописане мере безбедности и здравља на раду и они су прошли процес акредитације.</w:t>
      </w:r>
    </w:p>
    <w:p w14:paraId="59A347C8" w14:textId="36D48644" w:rsidR="0012382E" w:rsidRPr="00EE6490" w:rsidRDefault="001B0651"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D96006"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У 5 привредних субјеката  је  приликом вршења надзора утврђено да нису испуњене мере безбедности и здравља на раду од стране послодавца и они нису прошли процес акредитације.</w:t>
      </w:r>
    </w:p>
    <w:p w14:paraId="6805B88B" w14:textId="1A5E908B" w:rsidR="0012382E" w:rsidRPr="00EE6490" w:rsidRDefault="001B0651" w:rsidP="00935E33">
      <w:pPr>
        <w:spacing w:after="111"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D96006" w:rsidRPr="00EE6490">
        <w:rPr>
          <w:rFonts w:ascii="Times New Roman" w:eastAsia="Arial" w:hAnsi="Times New Roman" w:cs="Times New Roman"/>
          <w:color w:val="auto"/>
          <w:sz w:val="24"/>
          <w:szCs w:val="24"/>
          <w:lang w:val="sr-Cyrl-RS"/>
        </w:rPr>
        <w:tab/>
      </w:r>
      <w:r w:rsidR="0012382E" w:rsidRPr="00EE6490">
        <w:rPr>
          <w:rFonts w:ascii="Times New Roman" w:eastAsia="Arial" w:hAnsi="Times New Roman" w:cs="Times New Roman"/>
          <w:color w:val="auto"/>
          <w:sz w:val="24"/>
          <w:szCs w:val="24"/>
          <w:lang w:val="sr-Cyrl-RS"/>
        </w:rPr>
        <w:t>Још 29 поступака акредитације је започето у 2019.години, али исти нису завршени закључно са 31.12.2019.године.</w:t>
      </w:r>
    </w:p>
    <w:p w14:paraId="3E85941F" w14:textId="77777777" w:rsidR="0012382E" w:rsidRPr="00EE6490" w:rsidRDefault="0012382E" w:rsidP="00935E33">
      <w:pPr>
        <w:spacing w:after="111" w:line="276" w:lineRule="auto"/>
        <w:ind w:left="10" w:hanging="10"/>
        <w:jc w:val="both"/>
        <w:rPr>
          <w:rFonts w:ascii="Times New Roman" w:eastAsia="Arial" w:hAnsi="Times New Roman" w:cs="Times New Roman"/>
          <w:color w:val="auto"/>
          <w:sz w:val="24"/>
          <w:szCs w:val="24"/>
          <w:lang w:val="sr-Cyrl-RS"/>
        </w:rPr>
      </w:pPr>
    </w:p>
    <w:p w14:paraId="25904B1F" w14:textId="113ED84A"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Latn-RS"/>
        </w:rPr>
        <w:t>2020</w:t>
      </w:r>
      <w:r w:rsidR="00A027A4" w:rsidRPr="00EE6490">
        <w:rPr>
          <w:rFonts w:ascii="Times New Roman" w:eastAsia="Arial" w:hAnsi="Times New Roman" w:cs="Times New Roman"/>
          <w:color w:val="auto"/>
          <w:sz w:val="24"/>
          <w:szCs w:val="24"/>
          <w:lang w:val="sr-Cyrl-RS"/>
        </w:rPr>
        <w:t>. година</w:t>
      </w:r>
      <w:r w:rsidRPr="00EE6490">
        <w:rPr>
          <w:rFonts w:ascii="Times New Roman" w:eastAsia="Arial" w:hAnsi="Times New Roman" w:cs="Times New Roman"/>
          <w:color w:val="auto"/>
          <w:sz w:val="24"/>
          <w:szCs w:val="24"/>
          <w:lang w:val="sr-Cyrl-RS"/>
        </w:rPr>
        <w:t>:</w:t>
      </w:r>
    </w:p>
    <w:p w14:paraId="2B9EA048"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периоду 01. јануар - 31. децембар  2020.године затечено је  на раду укупно 20 малолетних лица,   узраста између 15 и 18 година ( 3 лица узраста 15 година, 2 лица узраста 16 година и 15 лица узраста 17 година). Лица су затечена код укупно 19 различитих  послодаваца.</w:t>
      </w:r>
    </w:p>
    <w:p w14:paraId="7F77B096"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Укупно 10 лица је затечено на раду ''на црно''  без закљученог уговора о раду или другог уговора у складу са Законом о раду, односно  без поднете пријаве на обавезно социјално осигурање. Малолетна лица су затечена на раду ''на црно'' у пољопривредној делатности – прерада воћа и поврћа (1 лице), у делатности угоститељства (3 лица), у делатности производње осталих делова за моторна возила (1 лице), у делатности грађевинарства (1 лице),  у делатности производње хлеба, свежег пецива и колача (3 лица),  у делатности услуга  чишћења (1 лице).</w:t>
      </w:r>
    </w:p>
    <w:p w14:paraId="2DBE60CE"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Од 10 радно ангажованих малолетних лица са којима су послодавци закључили уговор о раду или други уговор у складу са Законом о раду и која су пријавили на обавезно социјално осигурање, 6 лица су засновала радни однос, односно радно су ангажована уз писану сагласност родитеља, усвојиоца или стараоца и на основу налаза надлежног здравственог органа којим је утврђено да су способна за обављање послова за које заснивају радни однос и да такви послови нису штетни за њихово здравље. </w:t>
      </w:r>
    </w:p>
    <w:p w14:paraId="7B94917B" w14:textId="77777777" w:rsidR="0012382E" w:rsidRPr="00EE6490" w:rsidRDefault="0012382E" w:rsidP="00935E33">
      <w:pPr>
        <w:spacing w:after="111"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На основу утврђеног чињеничног стања, инспектори рада су донели 12 налога  на записнике којима је наложено послодавцима подношење пријава на обавезно социјално осигурање, прибављање  писане сагласности родитеља, усвојиоца или стараоца  и  налаза надлежног здравственог органа којим се утврђује да су малолетна лица  способна за обављање послова за које заснивају радни однос и да такви послови нису штетни за њихово здравље, као и да ученик престане са даљим обављањем стручне праксе до закључења уговора између образовне установе и предузетника.</w:t>
      </w:r>
    </w:p>
    <w:p w14:paraId="0D9E02F0"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Донета су 2  решења о  престанку радног ангажовања затечених лица док се за то не испуне законски услови, као и 1 решење којим је наложено послодавцу да  утврди распоред радног времена запослених у току радне недеље и да донесе одлуку о распореду коришћења одмора у току дневног рада. Такође, донето је и  1 решење са налозима за отклањање утврђених недостатака у области безбедности и здравља на раду.</w:t>
      </w:r>
    </w:p>
    <w:p w14:paraId="01E3705B"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Поднето је 10 захтева за покретање прекршајног поступка због тога што послодавци са затеченим малолетним лицем  пре његовог ступања на рад нису закључили уговор о раду нити други уговор у складу са Законом о раду, због неподношења пријаве на обавезно социјално осигурање, као и због тога што  је послодавац   засновао радни однос са малолетним лицем, а   да претходно није прибавио писану сагласност родитеља нити је прибавио налаз надлежног здравственог органа  да је  малолетно лице способно да обавља послове за које је засновало радни однос.</w:t>
      </w:r>
    </w:p>
    <w:p w14:paraId="0D5A0B42"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току 2020.године 33 инспектора рада било је ангажовано у поступку надзора над применом мера безбедности и здравља на раду код послодаваца на територији Републике Србије, за укупно 25 образовних профила у поступку акредитације за дуално образовање.</w:t>
      </w:r>
    </w:p>
    <w:p w14:paraId="526E9F4C"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Инспектори рада су извршили укупно 150 надзора над применом мера безбедности и здравља на раду код послодаваца који су поднели захтеве Привредној комори Србије за проверу испуњености услова за извођење учења кроз рад.</w:t>
      </w:r>
    </w:p>
    <w:p w14:paraId="78E1F98D"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Код 140 послодаваца је приликом вршења надзора утврђено да су испуњене  прописане мере безбедности и здравља на раду и они су прошли процес акредитације.</w:t>
      </w:r>
    </w:p>
    <w:p w14:paraId="102F995A" w14:textId="77777777" w:rsidR="0012382E" w:rsidRPr="00EE6490" w:rsidRDefault="0012382E" w:rsidP="00935E33">
      <w:pPr>
        <w:spacing w:after="111"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10 привредних субјеката  је  приликом вршења надзора утврђено да нису испуњене мере безбедности и здравља на раду од стране послодавца и они нису прошли процес акредитације.</w:t>
      </w:r>
    </w:p>
    <w:p w14:paraId="0D1AC061" w14:textId="77777777" w:rsidR="0012382E" w:rsidRPr="00EE6490" w:rsidRDefault="0012382E"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Још 70 поступака акредитације је започето у 2020.години, али исти нису завршени закључно са 31.12.2020.године.</w:t>
      </w:r>
    </w:p>
    <w:p w14:paraId="565302EF" w14:textId="31BFA805" w:rsidR="0012382E" w:rsidRPr="00EE6490" w:rsidRDefault="00A027A4"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2021. година</w:t>
      </w:r>
      <w:r w:rsidR="0012382E" w:rsidRPr="00EE6490">
        <w:rPr>
          <w:rFonts w:ascii="Times New Roman" w:eastAsia="Arial" w:hAnsi="Times New Roman" w:cs="Times New Roman"/>
          <w:color w:val="auto"/>
          <w:sz w:val="24"/>
          <w:szCs w:val="24"/>
          <w:lang w:val="sr-Cyrl-RS"/>
        </w:rPr>
        <w:t>:</w:t>
      </w:r>
    </w:p>
    <w:p w14:paraId="49A45F6B"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периоду од 01. јануара до  31. децембра 2021.године, инспекција рада је приликом 13 извршених инспекцијских надзора  затекла  на раду укупно 18 малолетних лица, од којих 4 лица узраста 16  година и 14 лица узраста 17 година.  Малолетна лица    су затечена код укупно 13 различитих послодаваца.</w:t>
      </w:r>
    </w:p>
    <w:p w14:paraId="41ED687C"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Приликом извршених инспекцијских надзора у наведеном периоду,  нису затечена лица млађа од 15 година.</w:t>
      </w:r>
    </w:p>
    <w:p w14:paraId="4BCE2401"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Само су 2 малолетна лица  ангажована  у складу са прописима, односно са  1 малолетним лицем је закључен  уговор о обављању привремених и повремених послова преко омладинске задруге, док је са  другим лицем закључен уговор о раду  и послодавци су  прибавили за оба малолетна лица  писану сагласност родитеља</w:t>
      </w:r>
      <w:r w:rsidRPr="00EE6490">
        <w:rPr>
          <w:rFonts w:ascii="Times New Roman" w:eastAsia="Arial" w:hAnsi="Times New Roman" w:cs="Times New Roman"/>
          <w:color w:val="auto"/>
          <w:sz w:val="24"/>
          <w:szCs w:val="24"/>
        </w:rPr>
        <w:t xml:space="preserve">, као и </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 xml:space="preserve">налаз надлежног здравственог органа којим се утврђује да је </w:t>
      </w:r>
      <w:r w:rsidRPr="00EE6490">
        <w:rPr>
          <w:rFonts w:ascii="Times New Roman" w:eastAsia="Arial" w:hAnsi="Times New Roman" w:cs="Times New Roman"/>
          <w:color w:val="auto"/>
          <w:sz w:val="24"/>
          <w:szCs w:val="24"/>
          <w:lang w:val="sr-Cyrl-RS"/>
        </w:rPr>
        <w:t xml:space="preserve"> малолетно</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способ</w:t>
      </w:r>
      <w:r w:rsidRPr="00EE6490">
        <w:rPr>
          <w:rFonts w:ascii="Times New Roman" w:eastAsia="Arial" w:hAnsi="Times New Roman" w:cs="Times New Roman"/>
          <w:color w:val="auto"/>
          <w:sz w:val="24"/>
          <w:szCs w:val="24"/>
          <w:lang w:val="sr-Cyrl-RS"/>
        </w:rPr>
        <w:t>н</w:t>
      </w:r>
      <w:r w:rsidRPr="00EE6490">
        <w:rPr>
          <w:rFonts w:ascii="Times New Roman" w:eastAsia="Arial"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eastAsia="Arial" w:hAnsi="Times New Roman" w:cs="Times New Roman"/>
          <w:color w:val="auto"/>
          <w:sz w:val="24"/>
          <w:szCs w:val="24"/>
          <w:lang w:val="sr-Cyrl-RS"/>
        </w:rPr>
        <w:t xml:space="preserve">  Од наведена 2 малолетна  лица, једно лице  узраста 16 година  затечено је на пословима испомоћи у делатности трговине на мало, док је друго лице узраста 17 година затечено  на пословима помоћног грађевинског  радника.</w:t>
      </w:r>
    </w:p>
    <w:p w14:paraId="3E4814BA"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Такође, са 1 малолетним лицем узраста 17 година, које је затечено на помоћним пословима у делатности грађевинарства, послодавац је закључио уговор о раду, поднео је пријаву на обавезно социјално осигурање и прибавио је сагласност родитеља, али није прибавио  налаз надлежног здравственог органа да је малолетно лице способно за обављање послова на којима ради и да тај рад није штетан за његово здравље.</w:t>
      </w:r>
    </w:p>
    <w:p w14:paraId="6E4FFFA8"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Са 1 малолетним лицем узраста 17 година, које је затечено на пословима трговца, закључен је  уговор о обављању привремених и повремених послова преко омладинске задруге, али  послодавац није прибавио писану  сагласност родитеља, усвојиоца или стараоца,  нити  налаз </w:t>
      </w:r>
      <w:r w:rsidRPr="00EE6490">
        <w:rPr>
          <w:rFonts w:ascii="Times New Roman" w:eastAsia="Arial" w:hAnsi="Times New Roman" w:cs="Times New Roman"/>
          <w:color w:val="auto"/>
          <w:sz w:val="24"/>
          <w:szCs w:val="24"/>
        </w:rPr>
        <w:t xml:space="preserve">надлежног здравственог органа којим се утврђује да је </w:t>
      </w:r>
      <w:r w:rsidRPr="00EE6490">
        <w:rPr>
          <w:rFonts w:ascii="Times New Roman" w:eastAsia="Arial" w:hAnsi="Times New Roman" w:cs="Times New Roman"/>
          <w:color w:val="auto"/>
          <w:sz w:val="24"/>
          <w:szCs w:val="24"/>
          <w:lang w:val="sr-Cyrl-RS"/>
        </w:rPr>
        <w:t xml:space="preserve"> малолетно</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способ</w:t>
      </w:r>
      <w:r w:rsidRPr="00EE6490">
        <w:rPr>
          <w:rFonts w:ascii="Times New Roman" w:eastAsia="Arial" w:hAnsi="Times New Roman" w:cs="Times New Roman"/>
          <w:color w:val="auto"/>
          <w:sz w:val="24"/>
          <w:szCs w:val="24"/>
          <w:lang w:val="sr-Cyrl-RS"/>
        </w:rPr>
        <w:t>н</w:t>
      </w:r>
      <w:r w:rsidRPr="00EE6490">
        <w:rPr>
          <w:rFonts w:ascii="Times New Roman" w:eastAsia="Arial"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eastAsia="Arial" w:hAnsi="Times New Roman" w:cs="Times New Roman"/>
          <w:color w:val="auto"/>
          <w:sz w:val="24"/>
          <w:szCs w:val="24"/>
          <w:lang w:val="sr-Cyrl-RS"/>
        </w:rPr>
        <w:t>,  док је са 1 малолетним лицем узраста 16 година, које је затечено на пословима конобара-шанкера, закључен   уговор о обављању привремених и повремених послова преко омладинске задруге, али  послодавац није прибавио</w:t>
      </w:r>
      <w:r w:rsidRPr="00EE6490">
        <w:rPr>
          <w:rFonts w:ascii="Times New Roman" w:eastAsia="Arial" w:hAnsi="Times New Roman" w:cs="Times New Roman"/>
          <w:color w:val="auto"/>
          <w:sz w:val="24"/>
          <w:szCs w:val="24"/>
        </w:rPr>
        <w:t xml:space="preserve"> налаз надлежног здравственог органа којим се утврђује да је </w:t>
      </w:r>
      <w:r w:rsidRPr="00EE6490">
        <w:rPr>
          <w:rFonts w:ascii="Times New Roman" w:eastAsia="Arial" w:hAnsi="Times New Roman" w:cs="Times New Roman"/>
          <w:color w:val="auto"/>
          <w:sz w:val="24"/>
          <w:szCs w:val="24"/>
          <w:lang w:val="sr-Cyrl-RS"/>
        </w:rPr>
        <w:t xml:space="preserve"> малолетно</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способ</w:t>
      </w:r>
      <w:r w:rsidRPr="00EE6490">
        <w:rPr>
          <w:rFonts w:ascii="Times New Roman" w:eastAsia="Arial" w:hAnsi="Times New Roman" w:cs="Times New Roman"/>
          <w:color w:val="auto"/>
          <w:sz w:val="24"/>
          <w:szCs w:val="24"/>
          <w:lang w:val="sr-Cyrl-RS"/>
        </w:rPr>
        <w:t>н</w:t>
      </w:r>
      <w:r w:rsidRPr="00EE6490">
        <w:rPr>
          <w:rFonts w:ascii="Times New Roman" w:eastAsia="Arial"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eastAsia="Arial" w:hAnsi="Times New Roman" w:cs="Times New Roman"/>
          <w:color w:val="auto"/>
          <w:sz w:val="24"/>
          <w:szCs w:val="24"/>
          <w:lang w:val="sr-Cyrl-RS"/>
        </w:rPr>
        <w:t xml:space="preserve">. </w:t>
      </w:r>
    </w:p>
    <w:p w14:paraId="0E0FB2F1" w14:textId="389B36A6"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Укупн</w:t>
      </w:r>
      <w:r w:rsidR="00A23B40">
        <w:rPr>
          <w:rFonts w:ascii="Times New Roman" w:eastAsia="Arial" w:hAnsi="Times New Roman" w:cs="Times New Roman"/>
          <w:color w:val="auto"/>
          <w:sz w:val="24"/>
          <w:szCs w:val="24"/>
          <w:lang w:val="sr-Cyrl-RS"/>
        </w:rPr>
        <w:t xml:space="preserve">о 13 лица је затечено на раду на црно, </w:t>
      </w:r>
      <w:r w:rsidRPr="00EE6490">
        <w:rPr>
          <w:rFonts w:ascii="Times New Roman" w:eastAsia="Arial" w:hAnsi="Times New Roman" w:cs="Times New Roman"/>
          <w:color w:val="auto"/>
          <w:sz w:val="24"/>
          <w:szCs w:val="24"/>
          <w:lang w:val="sr-Cyrl-RS"/>
        </w:rPr>
        <w:t xml:space="preserve"> без закљученог уговора о раду или другог уговора у складу са Законом о раду и без  поднете пријаве на обавезно социјално осигурање. Лица су затечена на раду ''на  црно''</w:t>
      </w:r>
      <w:r w:rsidRPr="00EE6490">
        <w:rPr>
          <w:rFonts w:ascii="Times New Roman" w:eastAsia="Arial" w:hAnsi="Times New Roman" w:cs="Times New Roman"/>
          <w:color w:val="auto"/>
          <w:sz w:val="24"/>
          <w:szCs w:val="24"/>
          <w:lang w:val="sr-Latn-RS"/>
        </w:rPr>
        <w:t xml:space="preserve"> </w:t>
      </w:r>
      <w:r w:rsidRPr="00EE6490">
        <w:rPr>
          <w:rFonts w:ascii="Times New Roman" w:eastAsia="Arial" w:hAnsi="Times New Roman" w:cs="Times New Roman"/>
          <w:color w:val="auto"/>
          <w:sz w:val="24"/>
          <w:szCs w:val="24"/>
          <w:lang w:val="sr-Cyrl-RS"/>
        </w:rPr>
        <w:t>у делатности угоститељства, трговине на мало, прераде воћа и поврћа и у делатности прераде дрвета.</w:t>
      </w:r>
    </w:p>
    <w:p w14:paraId="0B50720A"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 основу утврђеног чињеничног стања, инспектори рада су донели 15  налога на записнике, који  су се односили на  закључење уговора са малолетним лицем у складу са Законом о раду, подношење пријаве  на обавезно социјално осигурање,   прибављање  </w:t>
      </w:r>
      <w:r w:rsidRPr="00EE6490">
        <w:rPr>
          <w:rFonts w:ascii="Times New Roman" w:eastAsia="Arial" w:hAnsi="Times New Roman" w:cs="Times New Roman"/>
          <w:color w:val="auto"/>
          <w:sz w:val="24"/>
          <w:szCs w:val="24"/>
        </w:rPr>
        <w:t>пис</w:t>
      </w:r>
      <w:r w:rsidRPr="00EE6490">
        <w:rPr>
          <w:rFonts w:ascii="Times New Roman" w:eastAsia="Arial" w:hAnsi="Times New Roman" w:cs="Times New Roman"/>
          <w:color w:val="auto"/>
          <w:sz w:val="24"/>
          <w:szCs w:val="24"/>
          <w:lang w:val="sr-Cyrl-RS"/>
        </w:rPr>
        <w:t>ане</w:t>
      </w:r>
      <w:r w:rsidRPr="00EE6490">
        <w:rPr>
          <w:rFonts w:ascii="Times New Roman" w:eastAsia="Arial" w:hAnsi="Times New Roman" w:cs="Times New Roman"/>
          <w:color w:val="auto"/>
          <w:sz w:val="24"/>
          <w:szCs w:val="24"/>
        </w:rPr>
        <w:t xml:space="preserve"> сагласност</w:t>
      </w:r>
      <w:r w:rsidRPr="00EE6490">
        <w:rPr>
          <w:rFonts w:ascii="Times New Roman" w:eastAsia="Arial" w:hAnsi="Times New Roman" w:cs="Times New Roman"/>
          <w:color w:val="auto"/>
          <w:sz w:val="24"/>
          <w:szCs w:val="24"/>
          <w:lang w:val="sr-Cyrl-RS"/>
        </w:rPr>
        <w:t>и</w:t>
      </w:r>
      <w:r w:rsidRPr="00EE6490">
        <w:rPr>
          <w:rFonts w:ascii="Times New Roman" w:eastAsia="Arial" w:hAnsi="Times New Roman" w:cs="Times New Roman"/>
          <w:color w:val="auto"/>
          <w:sz w:val="24"/>
          <w:szCs w:val="24"/>
        </w:rPr>
        <w:t xml:space="preserve"> родитеља, усвојиоца или стараоца  и </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налаз</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надлежног здравственог органа којим се утврђује да су </w:t>
      </w:r>
      <w:r w:rsidRPr="00EE6490">
        <w:rPr>
          <w:rFonts w:ascii="Times New Roman" w:eastAsia="Arial" w:hAnsi="Times New Roman" w:cs="Times New Roman"/>
          <w:color w:val="auto"/>
          <w:sz w:val="24"/>
          <w:szCs w:val="24"/>
          <w:lang w:val="sr-Cyrl-RS"/>
        </w:rPr>
        <w:t xml:space="preserve">малолетна </w:t>
      </w:r>
      <w:r w:rsidRPr="00EE6490">
        <w:rPr>
          <w:rFonts w:ascii="Times New Roman" w:eastAsia="Arial" w:hAnsi="Times New Roman" w:cs="Times New Roman"/>
          <w:color w:val="auto"/>
          <w:sz w:val="24"/>
          <w:szCs w:val="24"/>
        </w:rPr>
        <w:t>лица  способ</w:t>
      </w:r>
      <w:r w:rsidRPr="00EE6490">
        <w:rPr>
          <w:rFonts w:ascii="Times New Roman" w:eastAsia="Arial" w:hAnsi="Times New Roman" w:cs="Times New Roman"/>
          <w:color w:val="auto"/>
          <w:sz w:val="24"/>
          <w:szCs w:val="24"/>
          <w:lang w:val="sr-Cyrl-RS"/>
        </w:rPr>
        <w:t>на</w:t>
      </w:r>
      <w:r w:rsidRPr="00EE6490">
        <w:rPr>
          <w:rFonts w:ascii="Times New Roman" w:eastAsia="Arial" w:hAnsi="Times New Roman" w:cs="Times New Roman"/>
          <w:color w:val="auto"/>
          <w:sz w:val="24"/>
          <w:szCs w:val="24"/>
        </w:rPr>
        <w:t xml:space="preserve"> за обављање послова за које заснива</w:t>
      </w:r>
      <w:r w:rsidRPr="00EE6490">
        <w:rPr>
          <w:rFonts w:ascii="Times New Roman" w:eastAsia="Arial" w:hAnsi="Times New Roman" w:cs="Times New Roman"/>
          <w:color w:val="auto"/>
          <w:sz w:val="24"/>
          <w:szCs w:val="24"/>
          <w:lang w:val="sr-Cyrl-RS"/>
        </w:rPr>
        <w:t>ју</w:t>
      </w:r>
      <w:r w:rsidRPr="00EE6490">
        <w:rPr>
          <w:rFonts w:ascii="Times New Roman" w:eastAsia="Arial" w:hAnsi="Times New Roman" w:cs="Times New Roman"/>
          <w:color w:val="auto"/>
          <w:sz w:val="24"/>
          <w:szCs w:val="24"/>
        </w:rPr>
        <w:t xml:space="preserve"> радни однос и да такви послови нису штетни за њ</w:t>
      </w:r>
      <w:r w:rsidRPr="00EE6490">
        <w:rPr>
          <w:rFonts w:ascii="Times New Roman" w:eastAsia="Arial" w:hAnsi="Times New Roman" w:cs="Times New Roman"/>
          <w:color w:val="auto"/>
          <w:sz w:val="24"/>
          <w:szCs w:val="24"/>
          <w:lang w:val="sr-Cyrl-RS"/>
        </w:rPr>
        <w:t>ихово</w:t>
      </w:r>
      <w:r w:rsidRPr="00EE6490">
        <w:rPr>
          <w:rFonts w:ascii="Times New Roman" w:eastAsia="Arial" w:hAnsi="Times New Roman" w:cs="Times New Roman"/>
          <w:color w:val="auto"/>
          <w:sz w:val="24"/>
          <w:szCs w:val="24"/>
        </w:rPr>
        <w:t xml:space="preserve"> здравље</w:t>
      </w:r>
      <w:r w:rsidRPr="00EE6490">
        <w:rPr>
          <w:rFonts w:ascii="Times New Roman" w:eastAsia="Arial" w:hAnsi="Times New Roman" w:cs="Times New Roman"/>
          <w:color w:val="auto"/>
          <w:sz w:val="24"/>
          <w:szCs w:val="24"/>
          <w:lang w:val="sr-Cyrl-RS"/>
        </w:rPr>
        <w:t>. Такође, донето је и 1 решење о забрани рада распоређивањем малолетног лица на рад, јер није оспособљено за безбедан и здрав рад на радном месту конобар-шанкер.</w:t>
      </w:r>
    </w:p>
    <w:p w14:paraId="28339CBC"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Поднето је укупно 11 захтева за покретање прекршајног поступка  у области радних односа и безбедности и здравља на раду, од  којих 9  захтева за покретање прекршајног поступка из области радних односа због тога што послодавци са затеченим малолетним лицем  пре његовог ступања на рад нису закључили уговор о раду нити други уговор у складу са Законом о раду, због неподношења пријаве на обавезно социјално осигурање, као и због тога што  је послодавац   засновао радни однос са малолетним лицем, а   да претходно није прибавио писану сагласност родитеља нити је прибавио налаз надлежног здравственог органа  да је  малолетно лице способно да обавља послове за које је засновало радни однос. Поднета су и 2 захтев</w:t>
      </w:r>
      <w:r w:rsidRPr="00EE6490">
        <w:rPr>
          <w:rFonts w:ascii="Times New Roman" w:eastAsia="Arial" w:hAnsi="Times New Roman" w:cs="Times New Roman"/>
          <w:color w:val="auto"/>
          <w:sz w:val="24"/>
          <w:szCs w:val="24"/>
          <w:lang w:val="sr-Latn-RS"/>
        </w:rPr>
        <w:t>a</w:t>
      </w:r>
      <w:r w:rsidRPr="00EE6490">
        <w:rPr>
          <w:rFonts w:ascii="Times New Roman" w:eastAsia="Arial" w:hAnsi="Times New Roman" w:cs="Times New Roman"/>
          <w:color w:val="auto"/>
          <w:sz w:val="24"/>
          <w:szCs w:val="24"/>
          <w:lang w:val="sr-Cyrl-RS"/>
        </w:rPr>
        <w:t xml:space="preserve"> за покретање прекршајног поступка из области безбедности и здравља на раду, јер  послодавац није  радно ангажована малолетна лица  оспособио за безбедан и здрав рад.</w:t>
      </w:r>
    </w:p>
    <w:p w14:paraId="5F10AD7D" w14:textId="3400E841" w:rsidR="0012382E" w:rsidRPr="00EE6490" w:rsidRDefault="0012382E" w:rsidP="00935E33">
      <w:pPr>
        <w:spacing w:after="111" w:line="276" w:lineRule="auto"/>
        <w:ind w:left="10"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У току 2021.</w:t>
      </w:r>
      <w:r w:rsidR="00A23B40">
        <w:rPr>
          <w:rFonts w:ascii="Times New Roman" w:eastAsia="Times New Roman" w:hAnsi="Times New Roman" w:cs="Times New Roman"/>
          <w:color w:val="auto"/>
          <w:sz w:val="24"/>
          <w:szCs w:val="24"/>
          <w:lang w:val="sr-Cyrl-RS"/>
        </w:rPr>
        <w:t xml:space="preserve"> године, </w:t>
      </w:r>
      <w:r w:rsidRPr="00EE6490">
        <w:rPr>
          <w:rFonts w:ascii="Times New Roman" w:eastAsia="Times New Roman" w:hAnsi="Times New Roman" w:cs="Times New Roman"/>
          <w:color w:val="auto"/>
          <w:sz w:val="24"/>
          <w:szCs w:val="24"/>
          <w:lang w:val="sr-Cyrl-RS"/>
        </w:rPr>
        <w:t xml:space="preserve">32 инспектора рада било је ангажовано у поступку надзора над применом мера безбедности и здравља на раду код послодаваца на територији Републике Србије </w:t>
      </w:r>
      <w:r w:rsidRPr="00EE6490">
        <w:rPr>
          <w:rFonts w:ascii="Times New Roman" w:eastAsia="Times New Roman" w:hAnsi="Times New Roman" w:cs="Times New Roman"/>
          <w:bCs/>
          <w:color w:val="auto"/>
          <w:sz w:val="24"/>
          <w:szCs w:val="24"/>
          <w:lang w:val="sr-Cyrl-RS"/>
        </w:rPr>
        <w:t>у процесу акредитације привредних субјеката за дуално образовање</w:t>
      </w:r>
      <w:r w:rsidRPr="00EE6490">
        <w:rPr>
          <w:rFonts w:ascii="Times New Roman" w:eastAsia="Times New Roman" w:hAnsi="Times New Roman" w:cs="Times New Roman"/>
          <w:color w:val="auto"/>
          <w:sz w:val="24"/>
          <w:szCs w:val="24"/>
          <w:lang w:val="sr-Cyrl-RS"/>
        </w:rPr>
        <w:t>.</w:t>
      </w:r>
    </w:p>
    <w:p w14:paraId="1DDC8268" w14:textId="528E10EA" w:rsidR="0012382E" w:rsidRPr="00EE6490" w:rsidRDefault="001B0651" w:rsidP="00935E33">
      <w:pPr>
        <w:spacing w:after="111" w:line="276" w:lineRule="auto"/>
        <w:ind w:left="10" w:hanging="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 </w:t>
      </w:r>
      <w:r w:rsidR="00D96006" w:rsidRPr="00EE6490">
        <w:rPr>
          <w:rFonts w:ascii="Times New Roman" w:eastAsia="Times New Roman" w:hAnsi="Times New Roman" w:cs="Times New Roman"/>
          <w:color w:val="auto"/>
          <w:sz w:val="24"/>
          <w:szCs w:val="24"/>
          <w:lang w:val="sr-Cyrl-RS"/>
        </w:rPr>
        <w:tab/>
      </w:r>
      <w:r w:rsidR="0012382E" w:rsidRPr="00EE6490">
        <w:rPr>
          <w:rFonts w:ascii="Times New Roman" w:eastAsia="Times New Roman" w:hAnsi="Times New Roman" w:cs="Times New Roman"/>
          <w:color w:val="auto"/>
          <w:sz w:val="24"/>
          <w:szCs w:val="24"/>
          <w:lang w:val="sr-Cyrl-RS"/>
        </w:rPr>
        <w:t xml:space="preserve">Инспектори рада су извршили укупно </w:t>
      </w:r>
      <w:r w:rsidR="0012382E" w:rsidRPr="00EE6490">
        <w:rPr>
          <w:rFonts w:ascii="Times New Roman" w:eastAsia="Times New Roman" w:hAnsi="Times New Roman" w:cs="Times New Roman"/>
          <w:color w:val="auto"/>
          <w:sz w:val="24"/>
          <w:szCs w:val="24"/>
          <w:lang w:val="sr-Latn-RS"/>
        </w:rPr>
        <w:t>204</w:t>
      </w:r>
      <w:r w:rsidR="0012382E" w:rsidRPr="00EE6490">
        <w:rPr>
          <w:rFonts w:ascii="Times New Roman" w:eastAsia="Times New Roman" w:hAnsi="Times New Roman" w:cs="Times New Roman"/>
          <w:color w:val="auto"/>
          <w:sz w:val="24"/>
          <w:szCs w:val="24"/>
          <w:lang w:val="sr-Cyrl-RS"/>
        </w:rPr>
        <w:t xml:space="preserve"> надзора над применом мера безбедности и здравља на раду код послодаваца који су поднели захтеве Привредној комори Србије за проверу испуњености услова за извођење учења кроз рад.</w:t>
      </w:r>
    </w:p>
    <w:p w14:paraId="2F839C22" w14:textId="049ED341" w:rsidR="0012382E" w:rsidRPr="00EE6490" w:rsidRDefault="001B0651" w:rsidP="00935E33">
      <w:pPr>
        <w:spacing w:after="111" w:line="276" w:lineRule="auto"/>
        <w:ind w:left="10" w:hanging="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  </w:t>
      </w:r>
      <w:r w:rsidR="00D96006" w:rsidRPr="00EE6490">
        <w:rPr>
          <w:rFonts w:ascii="Times New Roman" w:eastAsia="Times New Roman" w:hAnsi="Times New Roman" w:cs="Times New Roman"/>
          <w:color w:val="auto"/>
          <w:sz w:val="24"/>
          <w:szCs w:val="24"/>
          <w:lang w:val="sr-Cyrl-RS"/>
        </w:rPr>
        <w:tab/>
      </w:r>
      <w:r w:rsidR="0012382E" w:rsidRPr="00EE6490">
        <w:rPr>
          <w:rFonts w:ascii="Times New Roman" w:eastAsia="Times New Roman" w:hAnsi="Times New Roman" w:cs="Times New Roman"/>
          <w:color w:val="auto"/>
          <w:sz w:val="24"/>
          <w:szCs w:val="24"/>
          <w:lang w:val="sr-Cyrl-RS"/>
        </w:rPr>
        <w:t>Код 14</w:t>
      </w:r>
      <w:r w:rsidR="0012382E" w:rsidRPr="00EE6490">
        <w:rPr>
          <w:rFonts w:ascii="Times New Roman" w:eastAsia="Times New Roman" w:hAnsi="Times New Roman" w:cs="Times New Roman"/>
          <w:color w:val="auto"/>
          <w:sz w:val="24"/>
          <w:szCs w:val="24"/>
          <w:lang w:val="sr-Latn-RS"/>
        </w:rPr>
        <w:t>1</w:t>
      </w:r>
      <w:r w:rsidR="0012382E" w:rsidRPr="00EE6490">
        <w:rPr>
          <w:rFonts w:ascii="Times New Roman" w:eastAsia="Times New Roman" w:hAnsi="Times New Roman" w:cs="Times New Roman"/>
          <w:color w:val="auto"/>
          <w:sz w:val="24"/>
          <w:szCs w:val="24"/>
          <w:lang w:val="sr-Cyrl-RS"/>
        </w:rPr>
        <w:t xml:space="preserve"> послодаваца је приликом вршења надзора утврђено да су испуњене  прописане мере безбедности и здравља на раду и они су прошли процес акредитације.</w:t>
      </w:r>
    </w:p>
    <w:p w14:paraId="6709A1B6" w14:textId="77777777" w:rsidR="0012382E" w:rsidRPr="00EE6490" w:rsidRDefault="0012382E" w:rsidP="00935E33">
      <w:pPr>
        <w:spacing w:after="111" w:line="276" w:lineRule="auto"/>
        <w:ind w:left="10" w:hanging="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sr-Cyrl-RS"/>
        </w:rPr>
        <w:tab/>
        <w:t xml:space="preserve"> Код 4 привредна субјекта  је  приликом вршења надзора утврђено да нису испуњене мере безбедности и здравља на раду од стране послодавца и они нису прошли процес акредитације.</w:t>
      </w:r>
    </w:p>
    <w:p w14:paraId="10A85F36" w14:textId="753245B4" w:rsidR="0012382E" w:rsidRPr="00EE6490" w:rsidRDefault="001B0651" w:rsidP="00935E33">
      <w:pPr>
        <w:spacing w:after="111" w:line="276" w:lineRule="auto"/>
        <w:ind w:left="10"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 </w:t>
      </w:r>
      <w:r w:rsidR="0012382E" w:rsidRPr="00EE6490">
        <w:rPr>
          <w:rFonts w:ascii="Times New Roman" w:eastAsia="Times New Roman" w:hAnsi="Times New Roman" w:cs="Times New Roman"/>
          <w:color w:val="auto"/>
          <w:sz w:val="24"/>
          <w:szCs w:val="24"/>
          <w:lang w:val="sr-Cyrl-RS"/>
        </w:rPr>
        <w:t>Још 79 поступака акредитације је започето у 2021.години, али исти нису завршени</w:t>
      </w:r>
      <w:r w:rsidR="0096140E" w:rsidRPr="00EE6490">
        <w:rPr>
          <w:rFonts w:ascii="Times New Roman" w:eastAsia="Times New Roman" w:hAnsi="Times New Roman" w:cs="Times New Roman"/>
          <w:color w:val="auto"/>
          <w:sz w:val="24"/>
          <w:szCs w:val="24"/>
          <w:lang w:val="sr-Cyrl-RS"/>
        </w:rPr>
        <w:t xml:space="preserve"> закључно са 31.12.2021.године.</w:t>
      </w:r>
    </w:p>
    <w:p w14:paraId="24A90713" w14:textId="77777777" w:rsidR="0096140E" w:rsidRPr="00EE6490" w:rsidRDefault="0096140E" w:rsidP="00935E33">
      <w:pPr>
        <w:spacing w:after="111" w:line="276" w:lineRule="auto"/>
        <w:ind w:left="10" w:firstLine="710"/>
        <w:jc w:val="both"/>
        <w:rPr>
          <w:rFonts w:ascii="Times New Roman" w:eastAsia="Times New Roman" w:hAnsi="Times New Roman" w:cs="Times New Roman"/>
          <w:color w:val="auto"/>
          <w:sz w:val="24"/>
          <w:szCs w:val="24"/>
          <w:lang w:val="sr-Cyrl-RS"/>
        </w:rPr>
      </w:pPr>
    </w:p>
    <w:p w14:paraId="26595417" w14:textId="73A457B3" w:rsidR="0012382E" w:rsidRPr="00EE6490" w:rsidRDefault="00A027A4"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Јануар-новембар 2022. године</w:t>
      </w:r>
      <w:r w:rsidR="0012382E" w:rsidRPr="00EE6490">
        <w:rPr>
          <w:rFonts w:ascii="Times New Roman" w:eastAsia="Arial" w:hAnsi="Times New Roman" w:cs="Times New Roman"/>
          <w:color w:val="auto"/>
          <w:sz w:val="24"/>
          <w:szCs w:val="24"/>
          <w:lang w:val="sr-Cyrl-RS"/>
        </w:rPr>
        <w:t>:</w:t>
      </w:r>
    </w:p>
    <w:p w14:paraId="4BFBB60B"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периоду од  01. јануара до  30. новембра 2022.године, инспекција рада је приликом  извршених инспекцијских надзора  затекла  на раду укупно 9  малолетних лица, од којих</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4 лица узраста 17  година,  2 лица узраста 16 година, </w:t>
      </w:r>
      <w:r w:rsidRPr="00EE6490">
        <w:rPr>
          <w:rFonts w:ascii="Times New Roman" w:eastAsia="Arial" w:hAnsi="Times New Roman" w:cs="Times New Roman"/>
          <w:color w:val="auto"/>
          <w:sz w:val="24"/>
          <w:szCs w:val="24"/>
        </w:rPr>
        <w:t xml:space="preserve">1 </w:t>
      </w:r>
      <w:r w:rsidRPr="00EE6490">
        <w:rPr>
          <w:rFonts w:ascii="Times New Roman" w:eastAsia="Arial" w:hAnsi="Times New Roman" w:cs="Times New Roman"/>
          <w:color w:val="auto"/>
          <w:sz w:val="24"/>
          <w:szCs w:val="24"/>
          <w:lang w:val="sr-Cyrl-RS"/>
        </w:rPr>
        <w:t>лице узраста 15 година, као и 2 лица узраста 14 година.  Малолетна лица  су затечена код укупно 8 различитих послодаваца.</w:t>
      </w:r>
    </w:p>
    <w:p w14:paraId="1283ACF9"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Лица млађ</w:t>
      </w:r>
      <w:r w:rsidRPr="00EE6490">
        <w:rPr>
          <w:rFonts w:ascii="Times New Roman" w:eastAsia="Arial" w:hAnsi="Times New Roman" w:cs="Times New Roman"/>
          <w:color w:val="auto"/>
          <w:sz w:val="24"/>
          <w:szCs w:val="24"/>
          <w:lang w:val="sr-Latn-RS"/>
        </w:rPr>
        <w:t>a</w:t>
      </w:r>
      <w:r w:rsidRPr="00EE6490">
        <w:rPr>
          <w:rFonts w:ascii="Times New Roman" w:eastAsia="Arial" w:hAnsi="Times New Roman" w:cs="Times New Roman"/>
          <w:color w:val="auto"/>
          <w:sz w:val="24"/>
          <w:szCs w:val="24"/>
          <w:lang w:val="sr-Cyrl-RS"/>
        </w:rPr>
        <w:t xml:space="preserve"> од 15 година, затечена су на  пословима помоћника фризера и помоћника продавца у пекари, те су инспектори рада </w:t>
      </w:r>
      <w:r w:rsidRPr="00EE6490">
        <w:rPr>
          <w:rFonts w:ascii="Times New Roman" w:eastAsia="Arial" w:hAnsi="Times New Roman" w:cs="Times New Roman"/>
          <w:bCs/>
          <w:color w:val="auto"/>
          <w:sz w:val="24"/>
          <w:szCs w:val="24"/>
          <w:lang w:val="sr-Cyrl-CS"/>
        </w:rPr>
        <w:t xml:space="preserve"> нал</w:t>
      </w:r>
      <w:r w:rsidRPr="00EE6490">
        <w:rPr>
          <w:rFonts w:ascii="Times New Roman" w:eastAsia="Arial" w:hAnsi="Times New Roman" w:cs="Times New Roman"/>
          <w:bCs/>
          <w:color w:val="auto"/>
          <w:sz w:val="24"/>
          <w:szCs w:val="24"/>
          <w:lang w:val="sr-Latn-RS"/>
        </w:rPr>
        <w:t>o</w:t>
      </w:r>
      <w:r w:rsidRPr="00EE6490">
        <w:rPr>
          <w:rFonts w:ascii="Times New Roman" w:eastAsia="Arial" w:hAnsi="Times New Roman" w:cs="Times New Roman"/>
          <w:bCs/>
          <w:color w:val="auto"/>
          <w:sz w:val="24"/>
          <w:szCs w:val="24"/>
          <w:lang w:val="sr-Cyrl-CS"/>
        </w:rPr>
        <w:t xml:space="preserve">жили  престанак рада тих лица, а </w:t>
      </w:r>
      <w:r w:rsidRPr="00EE6490">
        <w:rPr>
          <w:rFonts w:ascii="Times New Roman" w:eastAsia="Times New Roman" w:hAnsi="Times New Roman" w:cs="Times New Roman"/>
          <w:bCs/>
          <w:color w:val="auto"/>
          <w:sz w:val="24"/>
          <w:szCs w:val="24"/>
          <w:lang w:val="sr-Cyrl-CS"/>
        </w:rPr>
        <w:t xml:space="preserve"> </w:t>
      </w:r>
      <w:r w:rsidRPr="00EE6490">
        <w:rPr>
          <w:rFonts w:ascii="Times New Roman" w:eastAsia="Arial" w:hAnsi="Times New Roman" w:cs="Times New Roman"/>
          <w:color w:val="auto"/>
          <w:sz w:val="24"/>
          <w:szCs w:val="24"/>
          <w:lang w:val="sr-Cyrl-RS"/>
        </w:rPr>
        <w:t xml:space="preserve">против послодаваца су   поднели захтеве за покретање прекршајног поступка, јер су  ангажовали   малолетна лица  супротно Закону о раду.  Од дана вршења инспекцијског надзора, наведена лица нису више  редно ангажована код послодаваца код којих су затечена на раду. </w:t>
      </w:r>
    </w:p>
    <w:p w14:paraId="608F924A" w14:textId="7E9B87DB" w:rsidR="0012382E" w:rsidRPr="00EE6490" w:rsidRDefault="0012382E" w:rsidP="00935E33">
      <w:pPr>
        <w:spacing w:after="111"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 xml:space="preserve"> </w:t>
      </w:r>
      <w:r w:rsidR="00D96006"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 xml:space="preserve">Од  9  затечених малолетних  лица,  једно лице узраста 15 година затечено је на пословима радника у делатности производње хлеба, пецива и свежих колача, једно лице  узраста 16 година  затечено је на пословима помоћног радника у делатности трговине на мало, </w:t>
      </w:r>
      <w:r w:rsidRPr="00EE6490">
        <w:rPr>
          <w:rFonts w:ascii="Times New Roman" w:eastAsia="Arial" w:hAnsi="Times New Roman" w:cs="Times New Roman"/>
          <w:color w:val="auto"/>
          <w:sz w:val="24"/>
          <w:szCs w:val="24"/>
        </w:rPr>
        <w:t>1</w:t>
      </w:r>
      <w:r w:rsidRPr="00EE6490">
        <w:rPr>
          <w:rFonts w:ascii="Times New Roman" w:eastAsia="Arial" w:hAnsi="Times New Roman" w:cs="Times New Roman"/>
          <w:color w:val="auto"/>
          <w:sz w:val="24"/>
          <w:szCs w:val="24"/>
          <w:lang w:val="sr-Cyrl-RS"/>
        </w:rPr>
        <w:t xml:space="preserve"> лиц</w:t>
      </w:r>
      <w:r w:rsidRPr="00EE6490">
        <w:rPr>
          <w:rFonts w:ascii="Times New Roman" w:eastAsia="Arial" w:hAnsi="Times New Roman" w:cs="Times New Roman"/>
          <w:color w:val="auto"/>
          <w:sz w:val="24"/>
          <w:szCs w:val="24"/>
        </w:rPr>
        <w:t>e</w:t>
      </w:r>
      <w:r w:rsidRPr="00EE6490">
        <w:rPr>
          <w:rFonts w:ascii="Times New Roman" w:eastAsia="Arial" w:hAnsi="Times New Roman" w:cs="Times New Roman"/>
          <w:color w:val="auto"/>
          <w:sz w:val="24"/>
          <w:szCs w:val="24"/>
          <w:lang w:val="sr-Cyrl-RS"/>
        </w:rPr>
        <w:t xml:space="preserve"> узраста 16 година  затечен</w:t>
      </w:r>
      <w:r w:rsidRPr="00EE6490">
        <w:rPr>
          <w:rFonts w:ascii="Times New Roman" w:eastAsia="Arial" w:hAnsi="Times New Roman" w:cs="Times New Roman"/>
          <w:color w:val="auto"/>
          <w:sz w:val="24"/>
          <w:szCs w:val="24"/>
        </w:rPr>
        <w:t>o</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je</w:t>
      </w:r>
      <w:r w:rsidRPr="00EE6490">
        <w:rPr>
          <w:rFonts w:ascii="Times New Roman" w:eastAsia="Arial" w:hAnsi="Times New Roman" w:cs="Times New Roman"/>
          <w:color w:val="auto"/>
          <w:sz w:val="24"/>
          <w:szCs w:val="24"/>
          <w:lang w:val="sr-Cyrl-RS"/>
        </w:rPr>
        <w:t xml:space="preserve">  у делатности  угоститељства  на пословима конобара, два  лица  узраста 17 година  затечена су на  пословима помоћник   кувара,  1 лице узраста 17 година је затечено на пословима помоћног радника у производњи прехрамбених производа ( чишћење паприке за даљу прераду), 1 лице зраста 17 година је затечено на  фризерским пословима,  док је једно лице  узраста 14  година затечено  на пословима помоћник</w:t>
      </w:r>
      <w:r w:rsidRPr="00EE6490">
        <w:rPr>
          <w:rFonts w:ascii="Times New Roman" w:eastAsia="Arial" w:hAnsi="Times New Roman" w:cs="Times New Roman"/>
          <w:color w:val="auto"/>
          <w:sz w:val="24"/>
          <w:szCs w:val="24"/>
          <w:lang w:val="sr-Latn-RS"/>
        </w:rPr>
        <w:t>a</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фризера, а друго на пословима помоћника продавца.</w:t>
      </w:r>
    </w:p>
    <w:p w14:paraId="7EEC05CF"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Са  </w:t>
      </w:r>
      <w:r w:rsidRPr="00EE6490">
        <w:rPr>
          <w:rFonts w:ascii="Times New Roman" w:eastAsia="Arial" w:hAnsi="Times New Roman" w:cs="Times New Roman"/>
          <w:color w:val="auto"/>
          <w:sz w:val="24"/>
          <w:szCs w:val="24"/>
        </w:rPr>
        <w:t>1</w:t>
      </w:r>
      <w:r w:rsidRPr="00EE6490">
        <w:rPr>
          <w:rFonts w:ascii="Times New Roman" w:eastAsia="Arial" w:hAnsi="Times New Roman" w:cs="Times New Roman"/>
          <w:color w:val="auto"/>
          <w:sz w:val="24"/>
          <w:szCs w:val="24"/>
          <w:lang w:val="sr-Cyrl-RS"/>
        </w:rPr>
        <w:t xml:space="preserve">  малолетним лицем узраста 16 година,  закључен  је  уговор о обављању привремених и повремених послова преко омладинске задруге,  послодавац је прибавио  писану  сагласност родитеља и прибавио је    налаз </w:t>
      </w:r>
      <w:r w:rsidRPr="00EE6490">
        <w:rPr>
          <w:rFonts w:ascii="Times New Roman" w:eastAsia="Arial" w:hAnsi="Times New Roman" w:cs="Times New Roman"/>
          <w:color w:val="auto"/>
          <w:sz w:val="24"/>
          <w:szCs w:val="24"/>
        </w:rPr>
        <w:t xml:space="preserve">надлежног здравственог органа којим се утврђује да је </w:t>
      </w:r>
      <w:r w:rsidRPr="00EE6490">
        <w:rPr>
          <w:rFonts w:ascii="Times New Roman" w:eastAsia="Arial" w:hAnsi="Times New Roman" w:cs="Times New Roman"/>
          <w:color w:val="auto"/>
          <w:sz w:val="24"/>
          <w:szCs w:val="24"/>
          <w:lang w:val="sr-Cyrl-RS"/>
        </w:rPr>
        <w:t xml:space="preserve"> малолетно</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способ</w:t>
      </w:r>
      <w:r w:rsidRPr="00EE6490">
        <w:rPr>
          <w:rFonts w:ascii="Times New Roman" w:eastAsia="Arial" w:hAnsi="Times New Roman" w:cs="Times New Roman"/>
          <w:color w:val="auto"/>
          <w:sz w:val="24"/>
          <w:szCs w:val="24"/>
          <w:lang w:val="sr-Cyrl-RS"/>
        </w:rPr>
        <w:t>н</w:t>
      </w:r>
      <w:r w:rsidRPr="00EE6490">
        <w:rPr>
          <w:rFonts w:ascii="Times New Roman" w:eastAsia="Arial"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eastAsia="Arial" w:hAnsi="Times New Roman" w:cs="Times New Roman"/>
          <w:color w:val="auto"/>
          <w:sz w:val="24"/>
          <w:szCs w:val="24"/>
          <w:lang w:val="sr-Cyrl-RS"/>
        </w:rPr>
        <w:t>.</w:t>
      </w:r>
    </w:p>
    <w:p w14:paraId="3FA7C9BD"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Са  </w:t>
      </w:r>
      <w:r w:rsidRPr="00EE6490">
        <w:rPr>
          <w:rFonts w:ascii="Times New Roman" w:eastAsia="Arial" w:hAnsi="Times New Roman" w:cs="Times New Roman"/>
          <w:color w:val="auto"/>
          <w:sz w:val="24"/>
          <w:szCs w:val="24"/>
        </w:rPr>
        <w:t>2</w:t>
      </w:r>
      <w:r w:rsidRPr="00EE6490">
        <w:rPr>
          <w:rFonts w:ascii="Times New Roman" w:eastAsia="Arial" w:hAnsi="Times New Roman" w:cs="Times New Roman"/>
          <w:color w:val="auto"/>
          <w:sz w:val="24"/>
          <w:szCs w:val="24"/>
          <w:lang w:val="sr-Cyrl-RS"/>
        </w:rPr>
        <w:t xml:space="preserve">  малолетн</w:t>
      </w:r>
      <w:r w:rsidRPr="00EE6490">
        <w:rPr>
          <w:rFonts w:ascii="Times New Roman" w:eastAsia="Arial" w:hAnsi="Times New Roman" w:cs="Times New Roman"/>
          <w:color w:val="auto"/>
          <w:sz w:val="24"/>
          <w:szCs w:val="24"/>
        </w:rPr>
        <w:t>a</w:t>
      </w:r>
      <w:r w:rsidRPr="00EE6490">
        <w:rPr>
          <w:rFonts w:ascii="Times New Roman" w:eastAsia="Arial" w:hAnsi="Times New Roman" w:cs="Times New Roman"/>
          <w:color w:val="auto"/>
          <w:sz w:val="24"/>
          <w:szCs w:val="24"/>
          <w:lang w:val="sr-Cyrl-RS"/>
        </w:rPr>
        <w:t xml:space="preserve"> лица узраста 17 година, која су затечена код </w:t>
      </w:r>
      <w:r w:rsidRPr="00EE6490">
        <w:rPr>
          <w:rFonts w:ascii="Times New Roman" w:eastAsia="Arial" w:hAnsi="Times New Roman" w:cs="Times New Roman"/>
          <w:color w:val="auto"/>
          <w:sz w:val="24"/>
          <w:szCs w:val="24"/>
        </w:rPr>
        <w:t xml:space="preserve">2 </w:t>
      </w:r>
      <w:r w:rsidRPr="00EE6490">
        <w:rPr>
          <w:rFonts w:ascii="Times New Roman" w:eastAsia="Arial" w:hAnsi="Times New Roman" w:cs="Times New Roman"/>
          <w:color w:val="auto"/>
          <w:sz w:val="24"/>
          <w:szCs w:val="24"/>
          <w:lang w:val="sr-Cyrl-RS"/>
        </w:rPr>
        <w:t xml:space="preserve"> послодавца, закључени  су  уговори о обављању привремених и повремених послова преко омладинске задруге,  послодавци су прибавили  писану  сагласност родитеља,   али нису прибавили   налаз </w:t>
      </w:r>
      <w:r w:rsidRPr="00EE6490">
        <w:rPr>
          <w:rFonts w:ascii="Times New Roman" w:eastAsia="Arial" w:hAnsi="Times New Roman" w:cs="Times New Roman"/>
          <w:color w:val="auto"/>
          <w:sz w:val="24"/>
          <w:szCs w:val="24"/>
        </w:rPr>
        <w:t xml:space="preserve">надлежног здравственог органа којим се утврђује да је </w:t>
      </w:r>
      <w:r w:rsidRPr="00EE6490">
        <w:rPr>
          <w:rFonts w:ascii="Times New Roman" w:eastAsia="Arial" w:hAnsi="Times New Roman" w:cs="Times New Roman"/>
          <w:color w:val="auto"/>
          <w:sz w:val="24"/>
          <w:szCs w:val="24"/>
          <w:lang w:val="sr-Cyrl-RS"/>
        </w:rPr>
        <w:t xml:space="preserve"> малолетно</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способ</w:t>
      </w:r>
      <w:r w:rsidRPr="00EE6490">
        <w:rPr>
          <w:rFonts w:ascii="Times New Roman" w:eastAsia="Arial" w:hAnsi="Times New Roman" w:cs="Times New Roman"/>
          <w:color w:val="auto"/>
          <w:sz w:val="24"/>
          <w:szCs w:val="24"/>
          <w:lang w:val="sr-Cyrl-RS"/>
        </w:rPr>
        <w:t>н</w:t>
      </w:r>
      <w:r w:rsidRPr="00EE6490">
        <w:rPr>
          <w:rFonts w:ascii="Times New Roman" w:eastAsia="Arial" w:hAnsi="Times New Roman" w:cs="Times New Roman"/>
          <w:color w:val="auto"/>
          <w:sz w:val="24"/>
          <w:szCs w:val="24"/>
        </w:rPr>
        <w:t>о за обављање послова за које заснива радни однос и да такви послови нису штетни за његово здравље</w:t>
      </w:r>
      <w:r w:rsidRPr="00EE6490">
        <w:rPr>
          <w:rFonts w:ascii="Times New Roman" w:eastAsia="Arial" w:hAnsi="Times New Roman" w:cs="Times New Roman"/>
          <w:color w:val="auto"/>
          <w:sz w:val="24"/>
          <w:szCs w:val="24"/>
          <w:lang w:val="sr-Cyrl-RS"/>
        </w:rPr>
        <w:t>.</w:t>
      </w:r>
    </w:p>
    <w:p w14:paraId="22F33519" w14:textId="07E638CE"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Са 4 затечена  малолетна  лица   узраста 15, 16 и 17 година,  нису   закључени уговори о раду нити други уговори  у складу са Законом о раду, послодавци нису  прибавили  писане  сагласности родитеља и  налаз</w:t>
      </w:r>
      <w:r w:rsidRPr="00EE6490">
        <w:rPr>
          <w:rFonts w:ascii="Times New Roman" w:eastAsia="Arial" w:hAnsi="Times New Roman" w:cs="Times New Roman"/>
          <w:color w:val="auto"/>
          <w:sz w:val="24"/>
          <w:szCs w:val="24"/>
          <w:lang w:val="sr-Latn-RS"/>
        </w:rPr>
        <w:t>e</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 xml:space="preserve">надлежног здравственог органа којимa се утврђује да </w:t>
      </w:r>
      <w:r w:rsidRPr="00EE6490">
        <w:rPr>
          <w:rFonts w:ascii="Times New Roman" w:eastAsia="Arial" w:hAnsi="Times New Roman" w:cs="Times New Roman"/>
          <w:color w:val="auto"/>
          <w:sz w:val="24"/>
          <w:szCs w:val="24"/>
          <w:lang w:val="sr-Cyrl-RS"/>
        </w:rPr>
        <w:t>су</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малолетна</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способ</w:t>
      </w:r>
      <w:r w:rsidRPr="00EE6490">
        <w:rPr>
          <w:rFonts w:ascii="Times New Roman" w:eastAsia="Arial" w:hAnsi="Times New Roman" w:cs="Times New Roman"/>
          <w:color w:val="auto"/>
          <w:sz w:val="24"/>
          <w:szCs w:val="24"/>
          <w:lang w:val="sr-Cyrl-RS"/>
        </w:rPr>
        <w:t>на</w:t>
      </w:r>
      <w:r w:rsidRPr="00EE6490">
        <w:rPr>
          <w:rFonts w:ascii="Times New Roman" w:eastAsia="Arial" w:hAnsi="Times New Roman" w:cs="Times New Roman"/>
          <w:color w:val="auto"/>
          <w:sz w:val="24"/>
          <w:szCs w:val="24"/>
        </w:rPr>
        <w:t xml:space="preserve"> за обављање послова за које заснива</w:t>
      </w:r>
      <w:r w:rsidRPr="00EE6490">
        <w:rPr>
          <w:rFonts w:ascii="Times New Roman" w:eastAsia="Arial" w:hAnsi="Times New Roman" w:cs="Times New Roman"/>
          <w:color w:val="auto"/>
          <w:sz w:val="24"/>
          <w:szCs w:val="24"/>
          <w:lang w:val="sr-Cyrl-RS"/>
        </w:rPr>
        <w:t xml:space="preserve">ју </w:t>
      </w:r>
      <w:r w:rsidRPr="00EE6490">
        <w:rPr>
          <w:rFonts w:ascii="Times New Roman" w:eastAsia="Arial" w:hAnsi="Times New Roman" w:cs="Times New Roman"/>
          <w:color w:val="auto"/>
          <w:sz w:val="24"/>
          <w:szCs w:val="24"/>
        </w:rPr>
        <w:t xml:space="preserve"> радни однос и да такви послови нису штетни за његово здравље</w:t>
      </w:r>
      <w:r w:rsidRPr="00EE6490">
        <w:rPr>
          <w:rFonts w:ascii="Times New Roman" w:eastAsia="Arial" w:hAnsi="Times New Roman" w:cs="Times New Roman"/>
          <w:color w:val="auto"/>
          <w:sz w:val="24"/>
          <w:szCs w:val="24"/>
          <w:lang w:val="sr-Cyrl-RS"/>
        </w:rPr>
        <w:t>.</w:t>
      </w:r>
    </w:p>
    <w:p w14:paraId="6748C6F6" w14:textId="77777777" w:rsidR="0012382E" w:rsidRPr="00EE6490" w:rsidRDefault="0012382E"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 основу утврђеног чињеничног стања, инспектори рада су поднели укупно 9 захтева за покретање прекршајног поступка против послодаваца  и донели  су   налоге  на записнике,  који   се односе на  </w:t>
      </w:r>
      <w:r w:rsidRPr="00EE6490">
        <w:rPr>
          <w:rFonts w:ascii="Times New Roman" w:eastAsia="Arial" w:hAnsi="Times New Roman" w:cs="Times New Roman"/>
          <w:bCs/>
          <w:color w:val="auto"/>
          <w:sz w:val="24"/>
          <w:szCs w:val="24"/>
          <w:lang w:val="sr-Cyrl-CS"/>
        </w:rPr>
        <w:t xml:space="preserve">престанак рада  лица млађег од 15 година, као   и на  заснивање радног односа  </w:t>
      </w:r>
      <w:r w:rsidRPr="00EE6490">
        <w:rPr>
          <w:rFonts w:ascii="Times New Roman" w:eastAsia="Arial" w:hAnsi="Times New Roman" w:cs="Times New Roman"/>
          <w:color w:val="auto"/>
          <w:sz w:val="24"/>
          <w:szCs w:val="24"/>
          <w:lang w:val="sr-Cyrl-RS"/>
        </w:rPr>
        <w:t>са лицем млађим од 18 година (које има на најмање 15 година живота),   у складу са Законом о раду.</w:t>
      </w:r>
    </w:p>
    <w:p w14:paraId="6E05C520" w14:textId="77777777" w:rsidR="0012382E" w:rsidRPr="00EE6490" w:rsidRDefault="0012382E" w:rsidP="00935E33">
      <w:pPr>
        <w:spacing w:after="111" w:line="276" w:lineRule="auto"/>
        <w:ind w:left="10"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У периоду јануар – новембар 2022.године, инспектори рада су били  ангажовани у поступку надзора над применом мера безбедности и здравља на раду код послодаваца на територији Републике Србије </w:t>
      </w:r>
      <w:r w:rsidRPr="00EE6490">
        <w:rPr>
          <w:rFonts w:ascii="Times New Roman" w:eastAsia="Times New Roman" w:hAnsi="Times New Roman" w:cs="Times New Roman"/>
          <w:bCs/>
          <w:color w:val="auto"/>
          <w:sz w:val="24"/>
          <w:szCs w:val="24"/>
          <w:lang w:val="sr-Cyrl-RS"/>
        </w:rPr>
        <w:t>у процесу акредитације привредних субјеката за дуално образовање</w:t>
      </w:r>
      <w:r w:rsidRPr="00EE6490">
        <w:rPr>
          <w:rFonts w:ascii="Times New Roman" w:eastAsia="Times New Roman" w:hAnsi="Times New Roman" w:cs="Times New Roman"/>
          <w:color w:val="auto"/>
          <w:sz w:val="24"/>
          <w:szCs w:val="24"/>
          <w:lang w:val="sr-Cyrl-RS"/>
        </w:rPr>
        <w:t>.</w:t>
      </w:r>
    </w:p>
    <w:p w14:paraId="6E683CD5" w14:textId="3BFF83FC" w:rsidR="0012382E" w:rsidRPr="00EE6490" w:rsidRDefault="001B0651" w:rsidP="00935E33">
      <w:pPr>
        <w:spacing w:after="111" w:line="276" w:lineRule="auto"/>
        <w:ind w:left="10"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 </w:t>
      </w:r>
      <w:r w:rsidR="0012382E" w:rsidRPr="00EE6490">
        <w:rPr>
          <w:rFonts w:ascii="Times New Roman" w:eastAsia="Times New Roman" w:hAnsi="Times New Roman" w:cs="Times New Roman"/>
          <w:color w:val="auto"/>
          <w:sz w:val="24"/>
          <w:szCs w:val="24"/>
          <w:lang w:val="sr-Cyrl-RS"/>
        </w:rPr>
        <w:t>Инспектори рада су извршили укупно 145 надзора над применом мера безбедности и здравља на раду код послодаваца који су поднели захтеве Привредној комори Србије за проверу испуњености услова за извођење учења кроз рад.</w:t>
      </w:r>
    </w:p>
    <w:p w14:paraId="2FF299E9" w14:textId="5895AB0B" w:rsidR="0012382E" w:rsidRPr="00EE6490" w:rsidRDefault="001B0651" w:rsidP="00935E33">
      <w:pPr>
        <w:spacing w:after="111" w:line="276" w:lineRule="auto"/>
        <w:ind w:left="10" w:hanging="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 </w:t>
      </w:r>
      <w:r w:rsidR="00D96006" w:rsidRPr="00EE6490">
        <w:rPr>
          <w:rFonts w:ascii="Times New Roman" w:eastAsia="Times New Roman" w:hAnsi="Times New Roman" w:cs="Times New Roman"/>
          <w:color w:val="auto"/>
          <w:sz w:val="24"/>
          <w:szCs w:val="24"/>
          <w:lang w:val="sr-Cyrl-RS"/>
        </w:rPr>
        <w:tab/>
      </w:r>
      <w:r w:rsidR="0012382E" w:rsidRPr="00EE6490">
        <w:rPr>
          <w:rFonts w:ascii="Times New Roman" w:eastAsia="Times New Roman" w:hAnsi="Times New Roman" w:cs="Times New Roman"/>
          <w:color w:val="auto"/>
          <w:sz w:val="24"/>
          <w:szCs w:val="24"/>
          <w:lang w:val="sr-Cyrl-RS"/>
        </w:rPr>
        <w:t>Код 14</w:t>
      </w:r>
      <w:r w:rsidR="0012382E" w:rsidRPr="00EE6490">
        <w:rPr>
          <w:rFonts w:ascii="Times New Roman" w:eastAsia="Times New Roman" w:hAnsi="Times New Roman" w:cs="Times New Roman"/>
          <w:color w:val="auto"/>
          <w:sz w:val="24"/>
          <w:szCs w:val="24"/>
          <w:lang w:val="sr-Latn-RS"/>
        </w:rPr>
        <w:t>1</w:t>
      </w:r>
      <w:r w:rsidR="0012382E" w:rsidRPr="00EE6490">
        <w:rPr>
          <w:rFonts w:ascii="Times New Roman" w:eastAsia="Times New Roman" w:hAnsi="Times New Roman" w:cs="Times New Roman"/>
          <w:color w:val="auto"/>
          <w:sz w:val="24"/>
          <w:szCs w:val="24"/>
          <w:lang w:val="sr-Cyrl-RS"/>
        </w:rPr>
        <w:t xml:space="preserve"> послодавца је приликом вршења надзора утврђено да су испуњене  прописане мере безбедности и здравља на раду и они су прошли процес акредитације.</w:t>
      </w:r>
    </w:p>
    <w:p w14:paraId="09075418" w14:textId="0AA58F13" w:rsidR="0012382E" w:rsidRPr="00EE6490" w:rsidRDefault="001B0651" w:rsidP="00935E33">
      <w:pPr>
        <w:spacing w:after="111" w:line="276" w:lineRule="auto"/>
        <w:ind w:left="10" w:hanging="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lastRenderedPageBreak/>
        <w:t xml:space="preserve"> </w:t>
      </w:r>
      <w:r w:rsidR="00D96006" w:rsidRPr="00EE6490">
        <w:rPr>
          <w:rFonts w:ascii="Times New Roman" w:eastAsia="Times New Roman" w:hAnsi="Times New Roman" w:cs="Times New Roman"/>
          <w:color w:val="auto"/>
          <w:sz w:val="24"/>
          <w:szCs w:val="24"/>
          <w:lang w:val="sr-Cyrl-RS"/>
        </w:rPr>
        <w:tab/>
      </w:r>
      <w:r w:rsidR="0012382E" w:rsidRPr="00EE6490">
        <w:rPr>
          <w:rFonts w:ascii="Times New Roman" w:eastAsia="Times New Roman" w:hAnsi="Times New Roman" w:cs="Times New Roman"/>
          <w:color w:val="auto"/>
          <w:sz w:val="24"/>
          <w:szCs w:val="24"/>
          <w:lang w:val="sr-Cyrl-RS"/>
        </w:rPr>
        <w:t>Код 4 привредна субјекта  је  приликом вршења надзора утврђено да нису испуњене мере безбедности и здравља на раду од стране послодавца и они нису акредитовани.</w:t>
      </w:r>
    </w:p>
    <w:p w14:paraId="13236C67" w14:textId="77777777" w:rsidR="00ED3F60" w:rsidRDefault="0012382E" w:rsidP="00935E33">
      <w:pPr>
        <w:spacing w:after="111" w:line="276" w:lineRule="auto"/>
        <w:ind w:left="10" w:firstLine="71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Привредна комора Србије је издала 237 Потврда о испуњености услова за извођење учења кроз рад. У поступку акредитације је још 131 привредни субјект. </w:t>
      </w:r>
    </w:p>
    <w:p w14:paraId="423482A6" w14:textId="77777777" w:rsidR="00ED3F60" w:rsidRDefault="00ED3F60" w:rsidP="00935E33">
      <w:pPr>
        <w:spacing w:after="111" w:line="276" w:lineRule="auto"/>
        <w:ind w:left="10" w:firstLine="710"/>
        <w:jc w:val="both"/>
        <w:rPr>
          <w:rFonts w:ascii="Times New Roman" w:eastAsia="Times New Roman" w:hAnsi="Times New Roman" w:cs="Times New Roman"/>
          <w:color w:val="auto"/>
          <w:sz w:val="24"/>
          <w:szCs w:val="24"/>
          <w:lang w:val="sr-Cyrl-RS"/>
        </w:rPr>
      </w:pPr>
    </w:p>
    <w:p w14:paraId="7E07EB8A" w14:textId="57FBBF11" w:rsidR="0012382E" w:rsidRPr="00ED3F60" w:rsidRDefault="00ED3F60" w:rsidP="00ED3F60">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AAF57CC" w14:textId="77777777" w:rsidR="002A0686" w:rsidRPr="00ED3F60" w:rsidRDefault="002A0686" w:rsidP="00935E33">
      <w:pPr>
        <w:spacing w:after="144" w:line="276" w:lineRule="auto"/>
        <w:ind w:left="-5" w:firstLine="725"/>
        <w:jc w:val="both"/>
        <w:rPr>
          <w:rFonts w:ascii="Times New Roman" w:eastAsia="Arial" w:hAnsi="Times New Roman" w:cs="Times New Roman"/>
          <w:b/>
          <w:color w:val="auto"/>
          <w:sz w:val="24"/>
          <w:szCs w:val="24"/>
          <w:lang w:val="sr-Cyrl-RS"/>
        </w:rPr>
      </w:pPr>
      <w:r w:rsidRPr="00ED3F60">
        <w:rPr>
          <w:rFonts w:ascii="Times New Roman" w:eastAsia="Arial" w:hAnsi="Times New Roman" w:cs="Times New Roman"/>
          <w:b/>
          <w:color w:val="auto"/>
          <w:sz w:val="24"/>
          <w:szCs w:val="24"/>
          <w:lang w:val="sr-Cyrl-RS"/>
        </w:rPr>
        <w:t xml:space="preserve">Комитет подсећа да се задовољавајућа примена члана 7. не може обезбедити само применом закона, ако се не примењује делотворно и ригорозно надгледа. Уз констатацију да Инспекторат за рад није утврдио прекршаје, Комитет тражи да се у наредном извештају наведу информације о активностима Инспектората за рад у вези са плаћеним годишњим одморима младих радника до 18 година и о томе да ли су број и квалификације инспектора рада довољни. </w:t>
      </w:r>
    </w:p>
    <w:p w14:paraId="5BE5C853" w14:textId="3362A097" w:rsidR="002A0686" w:rsidRDefault="001B0651" w:rsidP="00935E33">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Приликом извршених инспекцијских  надзора, инспектори рада нису утврдили  случајеве кршења одредби Закона о раду којима се уређује трајање и исплата годишњег одмора запосленима млађим од 18 година.</w:t>
      </w:r>
    </w:p>
    <w:p w14:paraId="69B79EBD" w14:textId="47FA557F" w:rsidR="000F385E" w:rsidRDefault="000F385E" w:rsidP="00935E33">
      <w:pPr>
        <w:spacing w:after="5" w:line="276" w:lineRule="auto"/>
        <w:ind w:right="18" w:firstLine="720"/>
        <w:jc w:val="both"/>
        <w:rPr>
          <w:rFonts w:ascii="Times New Roman" w:hAnsi="Times New Roman" w:cs="Times New Roman"/>
          <w:color w:val="auto"/>
          <w:sz w:val="24"/>
          <w:szCs w:val="24"/>
          <w:lang w:val="sr-Cyrl-RS"/>
        </w:rPr>
      </w:pPr>
    </w:p>
    <w:p w14:paraId="46983A2E" w14:textId="3E89B7A6" w:rsidR="000351D5" w:rsidRPr="000F385E" w:rsidRDefault="000F385E" w:rsidP="000F385E">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8FCCC34" w14:textId="77777777" w:rsidR="000351D5" w:rsidRPr="000F385E" w:rsidRDefault="000351D5" w:rsidP="00935E33">
      <w:pPr>
        <w:spacing w:after="111" w:line="276" w:lineRule="auto"/>
        <w:ind w:left="-5" w:firstLine="725"/>
        <w:jc w:val="both"/>
        <w:rPr>
          <w:rFonts w:ascii="Times New Roman" w:eastAsia="Arial" w:hAnsi="Times New Roman" w:cs="Times New Roman"/>
          <w:b/>
          <w:color w:val="auto"/>
          <w:sz w:val="24"/>
          <w:szCs w:val="24"/>
          <w:lang w:val="sr-Cyrl-RS"/>
        </w:rPr>
      </w:pPr>
      <w:r w:rsidRPr="000F385E">
        <w:rPr>
          <w:rFonts w:ascii="Times New Roman" w:eastAsia="Arial" w:hAnsi="Times New Roman" w:cs="Times New Roman"/>
          <w:b/>
          <w:color w:val="auto"/>
          <w:sz w:val="24"/>
          <w:szCs w:val="24"/>
          <w:lang w:val="sr-Cyrl-RS"/>
        </w:rPr>
        <w:t xml:space="preserve">Комитет је раније питао да ли се забрана запошљавања млађих од 15 година односи на све економске секторе, укључујући пољопривреду, породична предузећа и приватна домаћинства (Закључци из 2015. године). Пошто извештај не даје одговор на ово питање, Комитет га поново поставља.  </w:t>
      </w:r>
    </w:p>
    <w:p w14:paraId="388B66EC" w14:textId="77777777" w:rsidR="000351D5" w:rsidRPr="00EE6490" w:rsidRDefault="000351D5"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Ограничење у погледу година живота у Закону о раду односи се на све економске секторе, укључујући и делатност у сектору пољопривреде, шумарства и рибарства.</w:t>
      </w:r>
    </w:p>
    <w:p w14:paraId="56F84AAB" w14:textId="6F820B36" w:rsidR="000351D5" w:rsidRPr="00EE6490" w:rsidRDefault="000351D5"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поједностављеном радном ангажовању на сезонским послови</w:t>
      </w:r>
      <w:r w:rsidR="00D96006" w:rsidRPr="00EE6490">
        <w:rPr>
          <w:rFonts w:ascii="Times New Roman" w:eastAsia="Arial" w:hAnsi="Times New Roman" w:cs="Times New Roman"/>
          <w:color w:val="auto"/>
          <w:sz w:val="24"/>
          <w:szCs w:val="24"/>
          <w:lang w:val="sr-Cyrl-RS"/>
        </w:rPr>
        <w:t>ма у одређеним делатностима („Службени гласник РС“ број</w:t>
      </w:r>
      <w:r w:rsidRPr="00EE6490">
        <w:rPr>
          <w:rFonts w:ascii="Times New Roman" w:eastAsia="Arial" w:hAnsi="Times New Roman" w:cs="Times New Roman"/>
          <w:color w:val="auto"/>
          <w:sz w:val="24"/>
          <w:szCs w:val="24"/>
          <w:lang w:val="sr-Cyrl-RS"/>
        </w:rPr>
        <w:t xml:space="preserve"> 50/18) предвиђа да се на сезонским пословима у пољопривреди не може радно ангажовати  лице млађе од 15 година.</w:t>
      </w:r>
    </w:p>
    <w:p w14:paraId="19C8D6FB" w14:textId="7561865B" w:rsidR="00373FFD" w:rsidRPr="000F385E" w:rsidRDefault="000F385E" w:rsidP="000F385E">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4BF32A96" w14:textId="77777777" w:rsidR="00373FFD" w:rsidRPr="000F385E" w:rsidRDefault="00373FFD" w:rsidP="00935E33">
      <w:pPr>
        <w:spacing w:after="144" w:line="276" w:lineRule="auto"/>
        <w:ind w:left="-5" w:firstLine="725"/>
        <w:jc w:val="both"/>
        <w:rPr>
          <w:rFonts w:ascii="Times New Roman" w:eastAsia="Arial" w:hAnsi="Times New Roman" w:cs="Times New Roman"/>
          <w:b/>
          <w:color w:val="auto"/>
          <w:sz w:val="24"/>
          <w:szCs w:val="24"/>
          <w:lang w:val="sr-Cyrl-RS"/>
        </w:rPr>
      </w:pPr>
      <w:r w:rsidRPr="000F385E">
        <w:rPr>
          <w:rFonts w:ascii="Times New Roman" w:eastAsia="Arial" w:hAnsi="Times New Roman" w:cs="Times New Roman"/>
          <w:b/>
          <w:color w:val="auto"/>
          <w:sz w:val="24"/>
          <w:szCs w:val="24"/>
          <w:lang w:val="sr-Cyrl-RS"/>
        </w:rPr>
        <w:t xml:space="preserve">Комитет тражи да се у наредном извештају наведе податак о активностима Инспектората за рад у вези са забраном ноћног рада младих радника до 18 година и о томе да ли су број и квалификације инспектора рада довољни. </w:t>
      </w:r>
    </w:p>
    <w:p w14:paraId="0E556149" w14:textId="32DFB121" w:rsidR="000351D5" w:rsidRPr="00EE6490" w:rsidRDefault="00373FFD" w:rsidP="00935E33">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Приликом извршених инспекцијских надзора, инспектори рада нису утврдили случајеве кршења одредби прописа у вези са забраном ноћног рада запосленима млађим од 18 година.</w:t>
      </w:r>
    </w:p>
    <w:p w14:paraId="7C81D4DB" w14:textId="77777777" w:rsidR="0000053D" w:rsidRPr="00EE6490" w:rsidRDefault="0000053D" w:rsidP="00935E33">
      <w:pPr>
        <w:spacing w:after="5" w:line="276" w:lineRule="auto"/>
        <w:ind w:right="18"/>
        <w:jc w:val="both"/>
        <w:rPr>
          <w:rFonts w:ascii="Times New Roman" w:eastAsia="Arial" w:hAnsi="Times New Roman" w:cs="Times New Roman"/>
          <w:color w:val="auto"/>
          <w:sz w:val="24"/>
          <w:szCs w:val="24"/>
          <w:lang w:val="sr-Cyrl-RS"/>
        </w:rPr>
      </w:pPr>
    </w:p>
    <w:p w14:paraId="1BCFBD43" w14:textId="77777777" w:rsidR="0000053D" w:rsidRPr="00EE6490" w:rsidRDefault="0000053D" w:rsidP="00935E33">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lastRenderedPageBreak/>
        <w:t>8. Да обезбеде да се лица испод 18 година старости не запошљавају на радна места која подразумевају ноћни рад, изузимајући одређена занимања дефинисана националним законима и прописима;</w:t>
      </w:r>
    </w:p>
    <w:p w14:paraId="0B9C75CE" w14:textId="77777777" w:rsidR="0000053D" w:rsidRPr="00EE6490" w:rsidRDefault="0000053D" w:rsidP="00935E33">
      <w:pPr>
        <w:spacing w:after="5" w:line="276" w:lineRule="auto"/>
        <w:ind w:right="18"/>
        <w:jc w:val="both"/>
        <w:rPr>
          <w:rFonts w:ascii="Times New Roman" w:hAnsi="Times New Roman" w:cs="Times New Roman"/>
          <w:color w:val="auto"/>
          <w:sz w:val="24"/>
          <w:szCs w:val="24"/>
          <w:lang w:val="sr-Cyrl-RS"/>
        </w:rPr>
      </w:pPr>
    </w:p>
    <w:p w14:paraId="5D7B4E1A" w14:textId="72C32D31" w:rsidR="007B4F90" w:rsidRPr="00EE6490" w:rsidRDefault="00D96006" w:rsidP="00935E33">
      <w:pPr>
        <w:tabs>
          <w:tab w:val="left" w:pos="684"/>
        </w:tabs>
        <w:spacing w:after="111" w:line="276" w:lineRule="auto"/>
        <w:ind w:left="10" w:hanging="10"/>
        <w:jc w:val="both"/>
        <w:rPr>
          <w:rFonts w:ascii="Times New Roman" w:eastAsia="Times New Roman" w:hAnsi="Times New Roman" w:cs="Times New Roman"/>
          <w:color w:val="auto"/>
          <w:sz w:val="24"/>
          <w:szCs w:val="24"/>
          <w:lang w:val="sr-Cyrl-CS"/>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r>
      <w:r w:rsidR="007B4F90" w:rsidRPr="00EE6490">
        <w:rPr>
          <w:rFonts w:ascii="Times New Roman" w:eastAsia="Arial" w:hAnsi="Times New Roman" w:cs="Times New Roman"/>
          <w:color w:val="auto"/>
          <w:sz w:val="24"/>
          <w:szCs w:val="24"/>
          <w:lang w:val="sr-Cyrl-RS"/>
        </w:rPr>
        <w:t xml:space="preserve">Према </w:t>
      </w:r>
      <w:r w:rsidR="007B4F90" w:rsidRPr="00EE6490">
        <w:rPr>
          <w:rFonts w:ascii="Times New Roman" w:eastAsia="Times New Roman" w:hAnsi="Times New Roman" w:cs="Times New Roman"/>
          <w:color w:val="auto"/>
          <w:sz w:val="24"/>
          <w:szCs w:val="24"/>
          <w:lang w:val="sr-Cyrl-CS"/>
        </w:rPr>
        <w:t>П</w:t>
      </w:r>
      <w:r w:rsidR="007B4F90" w:rsidRPr="00EE6490">
        <w:rPr>
          <w:rFonts w:ascii="Times New Roman" w:eastAsia="Times New Roman" w:hAnsi="Times New Roman" w:cs="Times New Roman"/>
          <w:color w:val="auto"/>
          <w:sz w:val="24"/>
          <w:szCs w:val="24"/>
        </w:rPr>
        <w:t xml:space="preserve">равилнику </w:t>
      </w:r>
      <w:r w:rsidR="007B4F90" w:rsidRPr="00EE6490">
        <w:rPr>
          <w:rFonts w:ascii="Times New Roman" w:eastAsia="Times New Roman" w:hAnsi="Times New Roman" w:cs="Times New Roman"/>
          <w:color w:val="auto"/>
          <w:sz w:val="24"/>
          <w:szCs w:val="24"/>
          <w:lang w:val="sr-Cyrl-CS"/>
        </w:rPr>
        <w:t xml:space="preserve">о превентивним мерама за безбедан и здрав рад </w:t>
      </w:r>
      <w:r w:rsidR="007B4F90" w:rsidRPr="00EE6490">
        <w:rPr>
          <w:rFonts w:ascii="Times New Roman" w:eastAsia="Times New Roman" w:hAnsi="Times New Roman" w:cs="Times New Roman"/>
          <w:color w:val="auto"/>
          <w:sz w:val="24"/>
          <w:szCs w:val="24"/>
          <w:lang w:val="sr-Cyrl-RS"/>
        </w:rPr>
        <w:t xml:space="preserve">младих </w:t>
      </w:r>
      <w:r w:rsidR="007B4F90" w:rsidRPr="00EE6490">
        <w:rPr>
          <w:rFonts w:ascii="Times New Roman" w:eastAsia="Times New Roman" w:hAnsi="Times New Roman" w:cs="Times New Roman"/>
          <w:color w:val="auto"/>
          <w:sz w:val="24"/>
          <w:szCs w:val="24"/>
          <w:lang w:val="sr-Cyrl-CS"/>
        </w:rPr>
        <w:t>(,,Службени гласник РС”, број 102/16)</w:t>
      </w:r>
      <w:r w:rsidR="007B4F90" w:rsidRPr="00EE6490">
        <w:rPr>
          <w:rFonts w:ascii="Times New Roman" w:eastAsia="Arial" w:hAnsi="Times New Roman" w:cs="Times New Roman"/>
          <w:color w:val="auto"/>
          <w:sz w:val="24"/>
          <w:szCs w:val="24"/>
          <w:lang w:val="sr-Cyrl-RS"/>
        </w:rPr>
        <w:t xml:space="preserve"> </w:t>
      </w:r>
      <w:r w:rsidR="007B4F90" w:rsidRPr="00EE6490">
        <w:rPr>
          <w:rFonts w:ascii="Times New Roman" w:eastAsia="Times New Roman" w:hAnsi="Times New Roman" w:cs="Times New Roman"/>
          <w:color w:val="auto"/>
          <w:sz w:val="24"/>
          <w:szCs w:val="24"/>
          <w:lang w:val="sr-Cyrl-CS"/>
        </w:rPr>
        <w:t>млади</w:t>
      </w:r>
      <w:r w:rsidR="007B4F90" w:rsidRPr="00EE6490">
        <w:rPr>
          <w:rFonts w:ascii="Times New Roman" w:eastAsia="Times New Roman" w:hAnsi="Times New Roman" w:cs="Times New Roman"/>
          <w:color w:val="auto"/>
          <w:sz w:val="24"/>
          <w:szCs w:val="24"/>
          <w:lang w:val="en-GB"/>
        </w:rPr>
        <w:t>, у смислу овог правилника, јесте</w:t>
      </w:r>
      <w:r w:rsidR="007B4F90" w:rsidRPr="00EE6490">
        <w:rPr>
          <w:rFonts w:ascii="Times New Roman" w:eastAsia="Times New Roman" w:hAnsi="Times New Roman" w:cs="Times New Roman"/>
          <w:color w:val="auto"/>
          <w:sz w:val="24"/>
          <w:szCs w:val="24"/>
          <w:lang w:val="sr-Cyrl-CS"/>
        </w:rPr>
        <w:t xml:space="preserve"> свако лице старости од најмање 15 година, а највише 18 година (члан 2. став 2). </w:t>
      </w:r>
    </w:p>
    <w:p w14:paraId="5E702E3C" w14:textId="77777777" w:rsidR="007B4F90" w:rsidRPr="00EE6490" w:rsidRDefault="007B4F90" w:rsidP="00935E33">
      <w:pPr>
        <w:tabs>
          <w:tab w:val="left" w:pos="684"/>
        </w:tabs>
        <w:spacing w:after="111" w:line="276" w:lineRule="auto"/>
        <w:ind w:left="10" w:hanging="10"/>
        <w:jc w:val="both"/>
        <w:rPr>
          <w:rFonts w:ascii="Times New Roman" w:eastAsia="Times New Roman" w:hAnsi="Times New Roman" w:cs="Times New Roman"/>
          <w:color w:val="auto"/>
          <w:sz w:val="24"/>
          <w:szCs w:val="24"/>
          <w:lang w:val="sr-Cyrl-CS"/>
        </w:rPr>
      </w:pPr>
      <w:r w:rsidRPr="00EE6490">
        <w:rPr>
          <w:rFonts w:ascii="Times New Roman" w:eastAsia="Arial" w:hAnsi="Times New Roman" w:cs="Times New Roman"/>
          <w:color w:val="auto"/>
          <w:sz w:val="24"/>
          <w:szCs w:val="24"/>
          <w:lang w:val="sr-Cyrl-RS"/>
        </w:rPr>
        <w:t xml:space="preserve">Чланом 3. Правилника, </w:t>
      </w:r>
      <w:r w:rsidRPr="00EE6490">
        <w:rPr>
          <w:rFonts w:ascii="Times New Roman" w:eastAsia="Times New Roman" w:hAnsi="Times New Roman" w:cs="Times New Roman"/>
          <w:color w:val="auto"/>
          <w:sz w:val="24"/>
          <w:szCs w:val="24"/>
          <w:lang w:val="sr-Cyrl-CS"/>
        </w:rPr>
        <w:t xml:space="preserve">прописано је: </w:t>
      </w:r>
    </w:p>
    <w:p w14:paraId="10AA9821" w14:textId="77777777" w:rsidR="007B4F90" w:rsidRPr="00EE64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en-GB"/>
        </w:rPr>
        <w:t xml:space="preserve">Послодавац је дужан да за сва радна места у радној околини, на којима </w:t>
      </w:r>
      <w:r w:rsidRPr="00EE6490">
        <w:rPr>
          <w:rFonts w:ascii="Times New Roman" w:eastAsia="Times New Roman" w:hAnsi="Times New Roman" w:cs="Times New Roman"/>
          <w:color w:val="auto"/>
          <w:sz w:val="24"/>
          <w:szCs w:val="24"/>
          <w:lang w:val="sr-Cyrl-RS"/>
        </w:rPr>
        <w:t>раде млади</w:t>
      </w:r>
      <w:r w:rsidRPr="00EE6490">
        <w:rPr>
          <w:rFonts w:ascii="Times New Roman" w:eastAsia="Times New Roman" w:hAnsi="Times New Roman" w:cs="Times New Roman"/>
          <w:color w:val="auto"/>
          <w:sz w:val="24"/>
          <w:szCs w:val="24"/>
          <w:lang w:val="en-GB"/>
        </w:rPr>
        <w:t xml:space="preserve"> изврши процену ризика од настанка повреда и оштећења здравља</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sr-Cyrl-CS"/>
        </w:rPr>
        <w:t xml:space="preserve">пре почетка обављања послова, као </w:t>
      </w:r>
      <w:r w:rsidRPr="00EE6490">
        <w:rPr>
          <w:rFonts w:ascii="Times New Roman" w:eastAsia="Times New Roman" w:hAnsi="Times New Roman" w:cs="Times New Roman"/>
          <w:color w:val="auto"/>
          <w:sz w:val="24"/>
          <w:szCs w:val="24"/>
          <w:lang w:val="sr-Cyrl-RS"/>
        </w:rPr>
        <w:t xml:space="preserve">и </w:t>
      </w:r>
      <w:r w:rsidRPr="00EE6490">
        <w:rPr>
          <w:rFonts w:ascii="Times New Roman" w:eastAsia="Times New Roman" w:hAnsi="Times New Roman" w:cs="Times New Roman"/>
          <w:color w:val="auto"/>
          <w:sz w:val="24"/>
          <w:szCs w:val="24"/>
          <w:lang w:val="en-GB"/>
        </w:rPr>
        <w:t>да изврши делимичну измену и допуну акта о процени ризика уколико је дошло до промене у обављању послова, односно појаве нових опасности и штетности</w:t>
      </w:r>
      <w:r w:rsidRPr="00EE6490">
        <w:rPr>
          <w:rFonts w:ascii="Times New Roman" w:eastAsia="Times New Roman" w:hAnsi="Times New Roman" w:cs="Times New Roman"/>
          <w:color w:val="auto"/>
          <w:sz w:val="24"/>
          <w:szCs w:val="24"/>
          <w:lang w:val="sr-Cyrl-RS"/>
        </w:rPr>
        <w:t xml:space="preserve">, водећи рачуна о: </w:t>
      </w:r>
    </w:p>
    <w:p w14:paraId="7B9AE5C7" w14:textId="77777777" w:rsidR="007B4F90" w:rsidRPr="00EE64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rPr>
        <w:t xml:space="preserve">1) </w:t>
      </w:r>
      <w:r w:rsidRPr="00EE6490">
        <w:rPr>
          <w:rFonts w:ascii="Times New Roman" w:eastAsia="Times New Roman" w:hAnsi="Times New Roman" w:cs="Times New Roman"/>
          <w:color w:val="auto"/>
          <w:sz w:val="24"/>
          <w:szCs w:val="24"/>
          <w:lang w:val="sr-Cyrl-CS"/>
        </w:rPr>
        <w:t>прилагођавању и организацији рада на радном месту;</w:t>
      </w:r>
    </w:p>
    <w:p w14:paraId="006E018D" w14:textId="77777777" w:rsidR="007B4F90" w:rsidRPr="00EE64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 xml:space="preserve">2) природи, степену и трајању изложености физичким, биолошким и хемијским штетностима; </w:t>
      </w:r>
    </w:p>
    <w:p w14:paraId="173E3440" w14:textId="77777777" w:rsidR="007B4F90" w:rsidRPr="00EE64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 xml:space="preserve">3) начину, обиму и коришћењу опреме за рад, машина, уређаја и алата, и начина на који се њима рукује; </w:t>
      </w:r>
    </w:p>
    <w:p w14:paraId="48672D4E" w14:textId="77777777" w:rsidR="007B4F90" w:rsidRPr="00EE64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 xml:space="preserve">4) утврђивању одговарајућих радних процеса и операција и начина на који се они комбинују (организација рада); </w:t>
      </w:r>
    </w:p>
    <w:p w14:paraId="3941D534" w14:textId="77777777" w:rsidR="007B4F90" w:rsidRPr="00EE64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5) нивоу оспособљавања за безбедан и здрав рад и писаним инструкцијама и упутствима које добијају млади.</w:t>
      </w:r>
    </w:p>
    <w:p w14:paraId="2D9CEF2D" w14:textId="4DC75341" w:rsidR="007B4F90" w:rsidRDefault="007B4F90" w:rsidP="00935E33">
      <w:pPr>
        <w:tabs>
          <w:tab w:val="left" w:pos="684"/>
        </w:tabs>
        <w:spacing w:after="0" w:line="276" w:lineRule="auto"/>
        <w:jc w:val="both"/>
        <w:rPr>
          <w:rFonts w:ascii="Times New Roman" w:eastAsia="Times New Roman" w:hAnsi="Times New Roman" w:cs="Times New Roman"/>
          <w:color w:val="auto"/>
          <w:sz w:val="24"/>
          <w:szCs w:val="24"/>
          <w:lang w:val="ru-RU"/>
        </w:rPr>
      </w:pPr>
      <w:r w:rsidRPr="00EE6490">
        <w:rPr>
          <w:rFonts w:ascii="Times New Roman" w:eastAsia="Times New Roman" w:hAnsi="Times New Roman" w:cs="Times New Roman"/>
          <w:color w:val="auto"/>
          <w:sz w:val="24"/>
          <w:szCs w:val="24"/>
          <w:lang w:val="sr-Cyrl-CS"/>
        </w:rPr>
        <w:t xml:space="preserve">Ако се у поступку процене ризика утврди да постоји ризик за безбедност, физичко или </w:t>
      </w:r>
      <w:r w:rsidRPr="00EE6490">
        <w:rPr>
          <w:rFonts w:ascii="Times New Roman" w:eastAsia="Times New Roman" w:hAnsi="Times New Roman" w:cs="Times New Roman"/>
          <w:color w:val="auto"/>
          <w:sz w:val="24"/>
          <w:szCs w:val="24"/>
          <w:lang w:val="sr-Cyrl-RS"/>
        </w:rPr>
        <w:t>психичко</w:t>
      </w:r>
      <w:r w:rsidRPr="00EE6490">
        <w:rPr>
          <w:rFonts w:ascii="Times New Roman" w:eastAsia="Times New Roman" w:hAnsi="Times New Roman" w:cs="Times New Roman"/>
          <w:color w:val="auto"/>
          <w:sz w:val="24"/>
          <w:szCs w:val="24"/>
          <w:lang w:val="sr-Cyrl-CS"/>
        </w:rPr>
        <w:t xml:space="preserve"> здравље или развој младих послодавац је дужан да обезбеди финансијска средства за праћење здрав</w:t>
      </w:r>
      <w:r w:rsidRPr="00EE6490">
        <w:rPr>
          <w:rFonts w:ascii="Times New Roman" w:eastAsia="Times New Roman" w:hAnsi="Times New Roman" w:cs="Times New Roman"/>
          <w:color w:val="auto"/>
          <w:sz w:val="24"/>
          <w:szCs w:val="24"/>
          <w:lang w:val="sr-Cyrl-RS"/>
        </w:rPr>
        <w:t>ственог стања</w:t>
      </w:r>
      <w:r w:rsidRPr="00EE6490">
        <w:rPr>
          <w:rFonts w:ascii="Times New Roman" w:eastAsia="Times New Roman" w:hAnsi="Times New Roman" w:cs="Times New Roman"/>
          <w:color w:val="auto"/>
          <w:sz w:val="24"/>
          <w:szCs w:val="24"/>
          <w:lang w:val="sr-Cyrl-CS"/>
        </w:rPr>
        <w:t xml:space="preserve"> младих </w:t>
      </w:r>
      <w:r w:rsidRPr="00EE6490">
        <w:rPr>
          <w:rFonts w:ascii="Times New Roman" w:eastAsia="Times New Roman" w:hAnsi="Times New Roman" w:cs="Times New Roman"/>
          <w:color w:val="auto"/>
          <w:sz w:val="24"/>
          <w:szCs w:val="24"/>
          <w:lang w:val="sr-Cyrl-RS"/>
        </w:rPr>
        <w:t xml:space="preserve">који се </w:t>
      </w:r>
      <w:r w:rsidRPr="00EE6490">
        <w:rPr>
          <w:rFonts w:ascii="Times New Roman" w:eastAsia="Times New Roman" w:hAnsi="Times New Roman" w:cs="Times New Roman"/>
          <w:color w:val="auto"/>
          <w:sz w:val="24"/>
          <w:szCs w:val="24"/>
          <w:lang w:val="ru-RU"/>
        </w:rPr>
        <w:t>врше на начин, по поступку и у роковима као и претходни и периодични лекарски прегледи запослених на радним местима са повећаним ризиком.</w:t>
      </w:r>
    </w:p>
    <w:p w14:paraId="72D1C378" w14:textId="2F578BE9" w:rsidR="000F385E" w:rsidRDefault="000F385E" w:rsidP="00935E33">
      <w:pPr>
        <w:tabs>
          <w:tab w:val="left" w:pos="684"/>
        </w:tabs>
        <w:spacing w:after="0" w:line="276" w:lineRule="auto"/>
        <w:jc w:val="both"/>
        <w:rPr>
          <w:rFonts w:ascii="Times New Roman" w:eastAsia="Times New Roman" w:hAnsi="Times New Roman" w:cs="Times New Roman"/>
          <w:color w:val="auto"/>
          <w:sz w:val="24"/>
          <w:szCs w:val="24"/>
          <w:lang w:val="ru-RU"/>
        </w:rPr>
      </w:pPr>
    </w:p>
    <w:p w14:paraId="78906F88" w14:textId="3675823B" w:rsidR="007B4F90" w:rsidRPr="000F385E" w:rsidRDefault="000F385E" w:rsidP="000F385E">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w:t>
      </w:r>
    </w:p>
    <w:p w14:paraId="58139A9B" w14:textId="77777777" w:rsidR="009E2E70" w:rsidRPr="000F385E" w:rsidRDefault="009E2E70" w:rsidP="00935E33">
      <w:pPr>
        <w:spacing w:after="111" w:line="276" w:lineRule="auto"/>
        <w:ind w:left="-5" w:firstLine="725"/>
        <w:jc w:val="both"/>
        <w:rPr>
          <w:rFonts w:ascii="Times New Roman" w:eastAsia="Arial" w:hAnsi="Times New Roman" w:cs="Times New Roman"/>
          <w:b/>
          <w:color w:val="auto"/>
          <w:sz w:val="24"/>
          <w:szCs w:val="24"/>
          <w:lang w:val="sr-Cyrl-RS"/>
        </w:rPr>
      </w:pPr>
      <w:r w:rsidRPr="000F385E">
        <w:rPr>
          <w:rFonts w:ascii="Times New Roman" w:eastAsia="Arial" w:hAnsi="Times New Roman" w:cs="Times New Roman"/>
          <w:b/>
          <w:color w:val="auto"/>
          <w:sz w:val="24"/>
          <w:szCs w:val="24"/>
          <w:lang w:val="sr-Cyrl-RS"/>
        </w:rPr>
        <w:t>Комитет је у свом претходном закључку питао шта  се подразумева под „ноћним радом” у националном законодавству. Комитет понавља своја питања и тражи да се одговор пружи у наредном извештају.</w:t>
      </w:r>
    </w:p>
    <w:p w14:paraId="031F2339" w14:textId="77777777" w:rsidR="009E2E70" w:rsidRPr="000F385E" w:rsidRDefault="009E2E70" w:rsidP="00935E33">
      <w:pPr>
        <w:spacing w:after="111" w:line="276" w:lineRule="auto"/>
        <w:jc w:val="both"/>
        <w:rPr>
          <w:rFonts w:ascii="Times New Roman" w:eastAsia="Arial" w:hAnsi="Times New Roman" w:cs="Times New Roman"/>
          <w:b/>
          <w:color w:val="auto"/>
          <w:sz w:val="24"/>
          <w:szCs w:val="24"/>
          <w:highlight w:val="yellow"/>
          <w:lang w:val="sr-Cyrl-RS"/>
        </w:rPr>
      </w:pPr>
    </w:p>
    <w:p w14:paraId="5C96FF4C" w14:textId="77777777" w:rsidR="009E2E70" w:rsidRPr="00EE6490" w:rsidRDefault="009E2E70"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Ноћним радом у Закону о раду смат</w:t>
      </w:r>
      <w:r w:rsidR="0018326A" w:rsidRPr="00EE6490">
        <w:rPr>
          <w:rFonts w:ascii="Times New Roman" w:eastAsia="Arial" w:hAnsi="Times New Roman" w:cs="Times New Roman"/>
          <w:color w:val="auto"/>
          <w:sz w:val="24"/>
          <w:szCs w:val="24"/>
          <w:lang w:val="sr-Cyrl-RS"/>
        </w:rPr>
        <w:t>ра се сваки рад у периоду од 22.00 часа до 6.</w:t>
      </w:r>
      <w:r w:rsidRPr="00EE6490">
        <w:rPr>
          <w:rFonts w:ascii="Times New Roman" w:eastAsia="Arial" w:hAnsi="Times New Roman" w:cs="Times New Roman"/>
          <w:color w:val="auto"/>
          <w:sz w:val="24"/>
          <w:szCs w:val="24"/>
          <w:lang w:val="sr-Cyrl-RS"/>
        </w:rPr>
        <w:t>00 часова наредног дана, без обзира на трајање конкретног рада.</w:t>
      </w:r>
    </w:p>
    <w:p w14:paraId="7B91B004" w14:textId="513025EC" w:rsidR="00EC0E95" w:rsidRPr="00EE6490" w:rsidRDefault="00EC0E95" w:rsidP="00935E33">
      <w:pPr>
        <w:spacing w:after="0" w:line="276" w:lineRule="auto"/>
        <w:rPr>
          <w:rFonts w:ascii="Times New Roman" w:hAnsi="Times New Roman" w:cs="Times New Roman"/>
          <w:color w:val="auto"/>
          <w:sz w:val="24"/>
          <w:szCs w:val="24"/>
          <w:lang w:val="sr-Cyrl-RS"/>
        </w:rPr>
      </w:pPr>
    </w:p>
    <w:p w14:paraId="1F1A8131" w14:textId="64429535" w:rsidR="002E2721" w:rsidRPr="00EE6490" w:rsidRDefault="002E2721" w:rsidP="00935E33">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9. Да обезбеде да лица испод 18 година старости запослена на радним местима прописаним националним законима или прописима подлежу редовној здравственој контроли;</w:t>
      </w:r>
    </w:p>
    <w:p w14:paraId="0A56AB41" w14:textId="2327912D" w:rsidR="00FB2685" w:rsidRPr="00EE6490" w:rsidRDefault="00FB2685" w:rsidP="00935E33">
      <w:pPr>
        <w:spacing w:after="0" w:line="276" w:lineRule="auto"/>
        <w:jc w:val="both"/>
        <w:rPr>
          <w:rFonts w:ascii="Times New Roman" w:eastAsia="Times New Roman" w:hAnsi="Times New Roman" w:cs="Times New Roman"/>
          <w:color w:val="auto"/>
          <w:sz w:val="24"/>
          <w:szCs w:val="24"/>
          <w:lang w:val="sr-Cyrl-CS"/>
        </w:rPr>
      </w:pPr>
    </w:p>
    <w:p w14:paraId="479A790A" w14:textId="77777777" w:rsidR="000F385E" w:rsidRDefault="000F385E" w:rsidP="00935E33">
      <w:pPr>
        <w:spacing w:after="111" w:line="276" w:lineRule="auto"/>
        <w:ind w:left="-5" w:firstLine="725"/>
        <w:jc w:val="both"/>
        <w:rPr>
          <w:rFonts w:ascii="Times New Roman" w:eastAsia="Arial" w:hAnsi="Times New Roman" w:cs="Times New Roman"/>
          <w:b/>
          <w:color w:val="auto"/>
          <w:sz w:val="24"/>
          <w:szCs w:val="24"/>
          <w:lang w:val="sr-Cyrl-RS"/>
        </w:rPr>
      </w:pPr>
    </w:p>
    <w:p w14:paraId="62850C37" w14:textId="0499F768" w:rsidR="000F385E" w:rsidRDefault="000F385E" w:rsidP="000F385E">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lastRenderedPageBreak/>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AB1783B" w14:textId="181E6E95" w:rsidR="00FB2685" w:rsidRPr="007434FA" w:rsidRDefault="00FB2685" w:rsidP="00935E33">
      <w:pPr>
        <w:spacing w:after="111" w:line="276" w:lineRule="auto"/>
        <w:ind w:left="-5" w:firstLine="725"/>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Комитет тражи да се конкретне санкције и прекршаји које утврди Инспекторат за рад унесу у следећи извештај за кршење прописа у вези са редовним лекарским прегледом младих радника млађих од 18 година у наредним референтним периодима.</w:t>
      </w:r>
    </w:p>
    <w:p w14:paraId="00984011" w14:textId="5FD49858" w:rsidR="00FB2685" w:rsidRDefault="001A5675" w:rsidP="00935E33">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Одговорено</w:t>
      </w:r>
      <w:r w:rsidR="00500674" w:rsidRPr="00EE6490">
        <w:rPr>
          <w:rFonts w:ascii="Times New Roman" w:eastAsia="Arial" w:hAnsi="Times New Roman" w:cs="Times New Roman"/>
          <w:color w:val="auto"/>
          <w:sz w:val="24"/>
          <w:szCs w:val="24"/>
          <w:lang w:val="sr-Cyrl-RS"/>
        </w:rPr>
        <w:t xml:space="preserve"> у </w:t>
      </w:r>
      <w:r w:rsidRPr="00EE6490">
        <w:rPr>
          <w:rFonts w:ascii="Times New Roman" w:eastAsia="Arial" w:hAnsi="Times New Roman" w:cs="Times New Roman"/>
          <w:color w:val="auto"/>
          <w:sz w:val="24"/>
          <w:szCs w:val="24"/>
          <w:lang w:val="sr-Cyrl-RS"/>
        </w:rPr>
        <w:t xml:space="preserve"> претходним питањима.</w:t>
      </w:r>
    </w:p>
    <w:p w14:paraId="79E540C1" w14:textId="7AFA5763" w:rsidR="000F385E" w:rsidRDefault="000F385E" w:rsidP="00935E33">
      <w:pPr>
        <w:spacing w:after="111" w:line="276" w:lineRule="auto"/>
        <w:ind w:firstLine="720"/>
        <w:jc w:val="both"/>
        <w:rPr>
          <w:rFonts w:ascii="Times New Roman" w:eastAsia="Arial" w:hAnsi="Times New Roman" w:cs="Times New Roman"/>
          <w:color w:val="auto"/>
          <w:sz w:val="24"/>
          <w:szCs w:val="24"/>
          <w:lang w:val="sr-Cyrl-RS"/>
        </w:rPr>
      </w:pPr>
    </w:p>
    <w:p w14:paraId="70F76C38" w14:textId="51308233" w:rsidR="000F385E" w:rsidRPr="000F385E" w:rsidRDefault="000F385E" w:rsidP="000F385E">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42DCD942" w14:textId="77777777" w:rsidR="00FB2685" w:rsidRPr="007434FA" w:rsidRDefault="00FB2685" w:rsidP="00935E33">
      <w:pPr>
        <w:spacing w:after="111" w:line="276" w:lineRule="auto"/>
        <w:ind w:left="-5" w:firstLine="725"/>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 xml:space="preserve">Додатно, Комитет пита како се у пракси обављају лекарски прегледи, да ли се младим радницима до 18 година гарантују редовни лекарски прегледи током радног односа до навршене 18. године живота и који је интервал између прегледа и како се лекарски прегледи обављају у пракси. </w:t>
      </w:r>
    </w:p>
    <w:p w14:paraId="56DAF277" w14:textId="17B7C9A9" w:rsidR="00A73D49" w:rsidRPr="00EE6490" w:rsidRDefault="00A73D49" w:rsidP="00935E33">
      <w:pPr>
        <w:spacing w:after="0" w:line="276" w:lineRule="auto"/>
        <w:jc w:val="both"/>
        <w:rPr>
          <w:rFonts w:ascii="Times New Roman" w:eastAsia="Times New Roman" w:hAnsi="Times New Roman" w:cs="Times New Roman"/>
          <w:color w:val="auto"/>
          <w:sz w:val="24"/>
          <w:szCs w:val="24"/>
          <w:lang w:val="sr-Cyrl-CS"/>
        </w:rPr>
      </w:pPr>
    </w:p>
    <w:p w14:paraId="319E5BD1" w14:textId="03087E6B" w:rsidR="005A7E0E" w:rsidRPr="00EE6490" w:rsidRDefault="005A7E0E"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Млади радници, до навршене 18. године обављају редовне, законом прописане периодичне прегледе и, према мишљењу лекара и уколико постоји потреба, ванредне, циљане периодичне прегледе. Интервал између два прегледа одређује лекар, специјалиста медицине рада, уколи</w:t>
      </w:r>
      <w:r w:rsidR="00B26D93" w:rsidRPr="00EE6490">
        <w:rPr>
          <w:rFonts w:ascii="Times New Roman" w:eastAsia="Arial" w:hAnsi="Times New Roman" w:cs="Times New Roman"/>
          <w:color w:val="auto"/>
          <w:sz w:val="24"/>
          <w:szCs w:val="24"/>
          <w:lang w:val="sr-Cyrl-RS"/>
        </w:rPr>
        <w:t>ко постоји потреба за скраћењем</w:t>
      </w:r>
      <w:r w:rsidRPr="00EE6490">
        <w:rPr>
          <w:rFonts w:ascii="Times New Roman" w:eastAsia="Arial" w:hAnsi="Times New Roman" w:cs="Times New Roman"/>
          <w:color w:val="auto"/>
          <w:sz w:val="24"/>
          <w:szCs w:val="24"/>
          <w:lang w:val="sr-Cyrl-RS"/>
        </w:rPr>
        <w:t xml:space="preserve"> интервала између два прегледа. Уколико нема индикација да преглед буде раније обављен, биће обављен у законски прописаном интервалу (према опису радног места).</w:t>
      </w:r>
    </w:p>
    <w:p w14:paraId="5526192B" w14:textId="1A6E9B57" w:rsidR="007A6A05" w:rsidRPr="00EE6490" w:rsidRDefault="007A6A05" w:rsidP="00935E33">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Када су у питању лекарски прегледи радника до 18 година, обавештавамо вас</w:t>
      </w:r>
      <w:r w:rsidR="00A02BF7" w:rsidRPr="00EE6490">
        <w:rPr>
          <w:rFonts w:ascii="Times New Roman" w:eastAsia="Arial" w:hAnsi="Times New Roman" w:cs="Times New Roman"/>
          <w:color w:val="auto"/>
          <w:sz w:val="24"/>
          <w:szCs w:val="24"/>
          <w:lang w:val="sr-Cyrl-RS"/>
        </w:rPr>
        <w:t xml:space="preserve"> и</w:t>
      </w:r>
      <w:r w:rsidRPr="00EE6490">
        <w:rPr>
          <w:rFonts w:ascii="Times New Roman" w:eastAsia="Arial" w:hAnsi="Times New Roman" w:cs="Times New Roman"/>
          <w:color w:val="auto"/>
          <w:sz w:val="24"/>
          <w:szCs w:val="24"/>
          <w:lang w:val="sr-Cyrl-RS"/>
        </w:rPr>
        <w:t xml:space="preserve"> да су Правилником о обиму и садржају права на здравствену заштиту из обавезног здравственог осигурања и о партиципацији у 2022. години („Сл. гласник РС, бр. </w:t>
      </w:r>
      <w:hyperlink r:id="rId8" w:tooltip="Правилник о садржају и обиму права на здравствену заштиту из обавезног здравственог осигурања и о партиципацији за 2022. годину (18/02/2022)" w:history="1">
        <w:r w:rsidRPr="00EE6490">
          <w:rPr>
            <w:rFonts w:ascii="Times New Roman" w:eastAsia="Arial" w:hAnsi="Times New Roman" w:cs="Times New Roman"/>
            <w:color w:val="auto"/>
            <w:sz w:val="24"/>
            <w:szCs w:val="24"/>
            <w:lang w:val="sr-Cyrl-RS"/>
          </w:rPr>
          <w:t>24/22</w:t>
        </w:r>
      </w:hyperlink>
      <w:r w:rsidRPr="00EE6490">
        <w:rPr>
          <w:rFonts w:ascii="Times New Roman" w:eastAsia="Arial" w:hAnsi="Times New Roman" w:cs="Times New Roman"/>
          <w:color w:val="auto"/>
          <w:sz w:val="24"/>
          <w:szCs w:val="24"/>
          <w:lang w:val="sr-Cyrl-RS"/>
        </w:rPr>
        <w:t>,</w:t>
      </w:r>
      <w:hyperlink r:id="rId9" w:tooltip="Правилник о измени Правилника о садржају и обиму права на здравствену заштиту из обавезног здравственог осигурања и о партиципацији за 2022. годину (21/07/2022)" w:history="1">
        <w:r w:rsidRPr="00EE6490">
          <w:rPr>
            <w:rFonts w:ascii="Times New Roman" w:eastAsia="Arial" w:hAnsi="Times New Roman" w:cs="Times New Roman"/>
            <w:color w:val="auto"/>
            <w:sz w:val="24"/>
            <w:szCs w:val="24"/>
            <w:lang w:val="sr-Cyrl-RS"/>
          </w:rPr>
          <w:t>81/22</w:t>
        </w:r>
      </w:hyperlink>
      <w:r w:rsidRPr="00EE6490">
        <w:rPr>
          <w:rFonts w:ascii="Times New Roman" w:eastAsia="Arial" w:hAnsi="Times New Roman" w:cs="Times New Roman"/>
          <w:color w:val="auto"/>
          <w:sz w:val="24"/>
          <w:szCs w:val="24"/>
          <w:lang w:val="sr-Cyrl-RS"/>
        </w:rPr>
        <w:t>,</w:t>
      </w:r>
      <w:hyperlink r:id="rId10" w:tooltip="Правилник о допунама Правилника о садржају и обиму права на здравствену заштиту из обавезног здравственог осигурања и о партиципацији за 2022. годину (18/11/2022)" w:history="1">
        <w:r w:rsidRPr="00EE6490">
          <w:rPr>
            <w:rFonts w:ascii="Times New Roman" w:eastAsia="Arial" w:hAnsi="Times New Roman" w:cs="Times New Roman"/>
            <w:color w:val="auto"/>
            <w:sz w:val="24"/>
            <w:szCs w:val="24"/>
            <w:lang w:val="sr-Cyrl-RS"/>
          </w:rPr>
          <w:t>127/22</w:t>
        </w:r>
      </w:hyperlink>
      <w:r w:rsidRPr="00EE6490">
        <w:rPr>
          <w:rFonts w:ascii="Times New Roman" w:eastAsia="Arial" w:hAnsi="Times New Roman" w:cs="Times New Roman"/>
          <w:color w:val="auto"/>
          <w:sz w:val="24"/>
          <w:szCs w:val="24"/>
          <w:lang w:val="sr-Cyrl-RS"/>
        </w:rPr>
        <w:t>,</w:t>
      </w:r>
      <w:hyperlink r:id="rId11" w:tooltip="Правилник о допуни Правилника о садржају и обиму права на здравствену заштиту из обавезног здравственог осигурања и о партиципацији за 2022. годину (09/12/2022)" w:history="1">
        <w:r w:rsidRPr="00EE6490">
          <w:rPr>
            <w:rFonts w:ascii="Times New Roman" w:eastAsia="Arial" w:hAnsi="Times New Roman" w:cs="Times New Roman"/>
            <w:color w:val="auto"/>
            <w:sz w:val="24"/>
            <w:szCs w:val="24"/>
            <w:lang w:val="sr-Cyrl-RS"/>
          </w:rPr>
          <w:t>137/22</w:t>
        </w:r>
      </w:hyperlink>
      <w:r w:rsidRPr="00EE6490">
        <w:rPr>
          <w:rFonts w:ascii="Times New Roman" w:eastAsia="Arial" w:hAnsi="Times New Roman" w:cs="Times New Roman"/>
          <w:color w:val="auto"/>
          <w:sz w:val="24"/>
          <w:szCs w:val="24"/>
          <w:lang w:val="sr-Cyrl-RS"/>
        </w:rPr>
        <w:t xml:space="preserve">), а према Номенклатури здравствених услуга према животном добу, предвиђене здравствене услуге које се обезбеђују на терет средстава обавезног здравственог осигурања. </w:t>
      </w:r>
    </w:p>
    <w:p w14:paraId="2894ABE1" w14:textId="065B8C69" w:rsidR="00A73D49" w:rsidRPr="00EE6490" w:rsidRDefault="00A02BF7" w:rsidP="00935E33">
      <w:pPr>
        <w:spacing w:after="111" w:line="276" w:lineRule="auto"/>
        <w:ind w:left="10" w:firstLine="710"/>
        <w:jc w:val="both"/>
        <w:rPr>
          <w:rFonts w:ascii="Times New Roman" w:eastAsia="Times New Roman" w:hAnsi="Times New Roman" w:cs="Times New Roman"/>
          <w:color w:val="auto"/>
          <w:sz w:val="24"/>
          <w:szCs w:val="24"/>
          <w:lang w:val="sr-Cyrl-CS"/>
        </w:rPr>
      </w:pPr>
      <w:r w:rsidRPr="00EE6490">
        <w:rPr>
          <w:rFonts w:ascii="Times New Roman" w:eastAsia="Arial" w:hAnsi="Times New Roman" w:cs="Times New Roman"/>
          <w:color w:val="auto"/>
          <w:sz w:val="24"/>
          <w:szCs w:val="24"/>
          <w:lang w:val="sr-Cyrl-RS"/>
        </w:rPr>
        <w:t>У</w:t>
      </w:r>
      <w:r w:rsidR="007A6A05" w:rsidRPr="00EE6490">
        <w:rPr>
          <w:rFonts w:ascii="Times New Roman" w:eastAsia="Arial" w:hAnsi="Times New Roman" w:cs="Times New Roman"/>
          <w:color w:val="auto"/>
          <w:sz w:val="24"/>
          <w:szCs w:val="24"/>
          <w:lang w:val="sr-Cyrl-RS"/>
        </w:rPr>
        <w:t xml:space="preserve">колико су, због природе посла, потребни додатни прегледи запослених лица (како до 18 година, тако и старијих), </w:t>
      </w:r>
      <w:r w:rsidRPr="00EE6490">
        <w:rPr>
          <w:rFonts w:ascii="Times New Roman" w:eastAsia="Arial" w:hAnsi="Times New Roman" w:cs="Times New Roman"/>
          <w:color w:val="auto"/>
          <w:sz w:val="24"/>
          <w:szCs w:val="24"/>
          <w:lang w:val="sr-Cyrl-RS"/>
        </w:rPr>
        <w:t xml:space="preserve"> они ће се обавити а </w:t>
      </w:r>
      <w:r w:rsidR="007A6A05" w:rsidRPr="00EE6490">
        <w:rPr>
          <w:rFonts w:ascii="Times New Roman" w:eastAsia="Arial" w:hAnsi="Times New Roman" w:cs="Times New Roman"/>
          <w:color w:val="auto"/>
          <w:sz w:val="24"/>
          <w:szCs w:val="24"/>
          <w:lang w:val="sr-Cyrl-RS"/>
        </w:rPr>
        <w:t>трошкове</w:t>
      </w:r>
      <w:r w:rsidRPr="00EE6490">
        <w:rPr>
          <w:rFonts w:ascii="Times New Roman" w:eastAsia="Arial" w:hAnsi="Times New Roman" w:cs="Times New Roman"/>
          <w:color w:val="auto"/>
          <w:sz w:val="24"/>
          <w:szCs w:val="24"/>
          <w:lang w:val="sr-Cyrl-RS"/>
        </w:rPr>
        <w:t xml:space="preserve"> тих прегледа сноси послодавац, у складу са одговорајаућим прописима.</w:t>
      </w:r>
    </w:p>
    <w:p w14:paraId="6A9298BF" w14:textId="77777777" w:rsidR="00A73D49" w:rsidRPr="00EE6490" w:rsidRDefault="00A73D49" w:rsidP="00935E33">
      <w:pPr>
        <w:spacing w:after="0" w:line="276" w:lineRule="auto"/>
        <w:jc w:val="both"/>
        <w:rPr>
          <w:rFonts w:ascii="Times New Roman" w:eastAsia="Times New Roman" w:hAnsi="Times New Roman" w:cs="Times New Roman"/>
          <w:color w:val="auto"/>
          <w:sz w:val="24"/>
          <w:szCs w:val="24"/>
          <w:lang w:val="sr-Cyrl-CS"/>
        </w:rPr>
      </w:pPr>
    </w:p>
    <w:p w14:paraId="662EAE02" w14:textId="116548AA" w:rsidR="00A52534" w:rsidRPr="000F385E" w:rsidRDefault="00D81F3F" w:rsidP="00935E33">
      <w:pPr>
        <w:spacing w:after="0" w:line="276" w:lineRule="auto"/>
        <w:ind w:firstLine="720"/>
        <w:jc w:val="both"/>
        <w:rPr>
          <w:rFonts w:ascii="Times New Roman" w:eastAsia="Times New Roman" w:hAnsi="Times New Roman" w:cs="Times New Roman"/>
          <w:color w:val="auto"/>
          <w:sz w:val="24"/>
          <w:szCs w:val="24"/>
          <w:lang w:val="sr-Cyrl-CS"/>
        </w:rPr>
      </w:pPr>
      <w:r w:rsidRPr="000F385E">
        <w:rPr>
          <w:rFonts w:ascii="Times New Roman" w:eastAsia="Times New Roman" w:hAnsi="Times New Roman" w:cs="Times New Roman"/>
          <w:color w:val="auto"/>
          <w:sz w:val="24"/>
          <w:szCs w:val="24"/>
          <w:lang w:val="sr-Cyrl-CS"/>
        </w:rPr>
        <w:t>10. Да обезбеде посебну заштиту од физичких и моралних опасности којима су изложена деца и млади људи, а нарочито од оних опасности које, непосредно или посредно, настају као резултат њиховог рада.</w:t>
      </w:r>
    </w:p>
    <w:p w14:paraId="27D67C56" w14:textId="77777777" w:rsidR="00A52534" w:rsidRPr="00EE6490" w:rsidRDefault="00A52534" w:rsidP="00935E33">
      <w:pPr>
        <w:shd w:val="clear" w:color="auto" w:fill="FFFFFF"/>
        <w:spacing w:before="225" w:beforeAutospacing="1" w:after="225" w:afterAutospacing="1" w:line="276" w:lineRule="auto"/>
        <w:ind w:firstLine="720"/>
        <w:jc w:val="both"/>
        <w:rPr>
          <w:rFonts w:ascii="Times New Roman" w:eastAsia="Times New Roman" w:hAnsi="Times New Roman" w:cs="Times New Roman"/>
          <w:color w:val="auto"/>
          <w:sz w:val="24"/>
          <w:szCs w:val="24"/>
          <w:shd w:val="clear" w:color="auto" w:fill="FDFDFD"/>
          <w:lang w:val="sr-Cyrl-RS"/>
        </w:rPr>
      </w:pPr>
      <w:r w:rsidRPr="00EE6490">
        <w:rPr>
          <w:rFonts w:ascii="Times New Roman" w:eastAsia="Times New Roman" w:hAnsi="Times New Roman" w:cs="Times New Roman"/>
          <w:color w:val="auto"/>
          <w:sz w:val="24"/>
          <w:szCs w:val="24"/>
          <w:shd w:val="clear" w:color="auto" w:fill="FDFDFD"/>
          <w:lang w:val="sr-Cyrl-RS"/>
        </w:rPr>
        <w:t xml:space="preserve">Министарство просвете је у сарадњи са Канцеларијом Савета Европе у Београду у оквиру пројекта „Превенција и борба против трговине људима“ („Horizontal Facility за Западни Балкан и Турску“, фаза 2) током 2021. и 2022. године формирало Радну групу за ревизију индикатора за прелиминарну идентификацију жртава трговине људима у циљу оснаживања капацитета система образовања за рано откривање и идентификацију жртава трговине људима и како бисмо заједничким снагама, искуством и знањем допринели превенцији и заштити деце, односно ученика </w:t>
      </w:r>
      <w:r w:rsidRPr="00EE6490">
        <w:rPr>
          <w:rFonts w:ascii="Times New Roman" w:eastAsia="Times New Roman" w:hAnsi="Times New Roman" w:cs="Times New Roman"/>
          <w:color w:val="auto"/>
          <w:sz w:val="24"/>
          <w:szCs w:val="24"/>
          <w:shd w:val="clear" w:color="auto" w:fill="FDFDFD"/>
          <w:lang w:val="sr-Cyrl-RS"/>
        </w:rPr>
        <w:lastRenderedPageBreak/>
        <w:t>од трговине људима. Резултат рада радне групе је ревидирана "Листа индикатора за прелиминарну идентификацију ученика који су потенцијалне жртве ризика“. Поред ревидираних индикатора за трговину људима, за систем образовања, Министарство је такође, уз подршку  Канцеларије Савета Европе у Београду израдило и "Водич за примену ревидираних индикатора за прелиминарну идентификацију ученика који су потенцијалне жртве трговине људима".  Листа и Водич су у јулу 2022. године достављени свим основним и средњим школа. Поред наведеног, Министарство је током 2022. године реализовало обуке за запослене у систему образовања у циљу упознавања и имплементације ревидиране листе индикатора за  20 просветних саветника из 17 школских управа (организационе јединице Министарства просвете) широм наше земље. Затим су реализоване две дводневне обуке за 50 саветника спољних сарадника за заштиту од насиља и дискриминације из 17 школских управа. Министарство просвете ће и у наредном периоду наставити са реализацијом обука за запослене у систему образовања у циљу борбе против трговине људима.</w:t>
      </w:r>
    </w:p>
    <w:p w14:paraId="6A6CC183" w14:textId="77777777"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Центар за заштиту жртава тргпвине људима је у овом периоду идентификовао следећи број деце жртава трговине људима:</w:t>
      </w:r>
    </w:p>
    <w:p w14:paraId="6948A95C" w14:textId="77777777" w:rsidR="007C04D4" w:rsidRPr="00EE6490" w:rsidRDefault="007C04D4"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2018. – 32 ( 17 сексуално експлоатисане деце)</w:t>
      </w:r>
    </w:p>
    <w:p w14:paraId="23962868" w14:textId="77777777" w:rsidR="007C04D4" w:rsidRPr="00EE6490" w:rsidRDefault="007C04D4"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2019. – 25 ( 15 сексуално експлоатисане деце)</w:t>
      </w:r>
    </w:p>
    <w:p w14:paraId="5298EC88" w14:textId="77777777" w:rsidR="007C04D4" w:rsidRPr="00EE6490" w:rsidRDefault="007C04D4"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2020. – 24 ( 7 сексуално експлоатисане деце)</w:t>
      </w:r>
    </w:p>
    <w:p w14:paraId="4FB6F393" w14:textId="77777777" w:rsidR="007C04D4" w:rsidRPr="00EE6490" w:rsidRDefault="007C04D4"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2021. – 17 ( 6 сексуално експлоатисане деце)</w:t>
      </w:r>
    </w:p>
    <w:p w14:paraId="63442C16" w14:textId="77777777" w:rsidR="0043039E" w:rsidRPr="00EE6490" w:rsidRDefault="0043039E" w:rsidP="00935E33">
      <w:pPr>
        <w:spacing w:after="0" w:line="276" w:lineRule="auto"/>
        <w:jc w:val="both"/>
        <w:rPr>
          <w:rFonts w:ascii="Times New Roman" w:eastAsia="Arial" w:hAnsi="Times New Roman" w:cs="Times New Roman"/>
          <w:color w:val="auto"/>
          <w:sz w:val="24"/>
          <w:szCs w:val="24"/>
          <w:lang w:val="sr-Cyrl-RS"/>
        </w:rPr>
      </w:pPr>
    </w:p>
    <w:p w14:paraId="38AB23E5" w14:textId="2CC49BD6" w:rsidR="007C04D4" w:rsidRPr="00EE6490" w:rsidRDefault="007C04D4" w:rsidP="0043039E">
      <w:pPr>
        <w:spacing w:after="0" w:line="276" w:lineRule="auto"/>
        <w:ind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Првих 6 месеци 2022. – 7 ( четворо сексуално експлоатисане деце)</w:t>
      </w:r>
      <w:r w:rsidR="0043039E" w:rsidRPr="00EE6490">
        <w:rPr>
          <w:rFonts w:ascii="Times New Roman" w:eastAsia="Arial" w:hAnsi="Times New Roman" w:cs="Times New Roman"/>
          <w:color w:val="auto"/>
          <w:sz w:val="24"/>
          <w:szCs w:val="24"/>
        </w:rPr>
        <w:t>.</w:t>
      </w:r>
    </w:p>
    <w:p w14:paraId="188CEBB3" w14:textId="77777777" w:rsidR="007C04D4" w:rsidRPr="00EE6490" w:rsidRDefault="007C04D4" w:rsidP="00935E33">
      <w:pPr>
        <w:spacing w:after="0" w:line="276" w:lineRule="auto"/>
        <w:jc w:val="both"/>
        <w:rPr>
          <w:rFonts w:ascii="Times New Roman" w:eastAsia="Arial" w:hAnsi="Times New Roman" w:cs="Times New Roman"/>
          <w:color w:val="auto"/>
          <w:sz w:val="24"/>
          <w:szCs w:val="24"/>
          <w:lang w:val="sr-Cyrl-RS"/>
        </w:rPr>
      </w:pPr>
    </w:p>
    <w:p w14:paraId="713AEDE4" w14:textId="77777777"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овом периоду су уложени велики напори у превенцији, раном откривању и заштити деце жртава трговине људима, нарочито међу мигрантском популацијом:</w:t>
      </w:r>
    </w:p>
    <w:p w14:paraId="7CC5490C" w14:textId="7AD4F57C" w:rsidR="007C04D4" w:rsidRPr="00EE6490" w:rsidRDefault="0096140E"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и</w:t>
      </w:r>
      <w:r w:rsidR="007C04D4" w:rsidRPr="00EE6490">
        <w:rPr>
          <w:rFonts w:ascii="Times New Roman" w:eastAsia="Arial" w:hAnsi="Times New Roman" w:cs="Times New Roman"/>
          <w:color w:val="auto"/>
          <w:sz w:val="24"/>
          <w:szCs w:val="24"/>
          <w:lang w:val="sr-Cyrl-RS"/>
        </w:rPr>
        <w:t>зрађени су индикатори за препознавања случајева трговине људима међу децом мигрантима</w:t>
      </w:r>
      <w:r w:rsidRPr="00EE6490">
        <w:rPr>
          <w:rFonts w:ascii="Times New Roman" w:eastAsia="Arial" w:hAnsi="Times New Roman" w:cs="Times New Roman"/>
          <w:color w:val="auto"/>
          <w:sz w:val="24"/>
          <w:szCs w:val="24"/>
          <w:lang w:val="sr-Cyrl-RS"/>
        </w:rPr>
        <w:t>,</w:t>
      </w:r>
      <w:r w:rsidR="007C04D4" w:rsidRPr="00EE6490">
        <w:rPr>
          <w:rFonts w:ascii="Times New Roman" w:eastAsia="Arial" w:hAnsi="Times New Roman" w:cs="Times New Roman"/>
          <w:color w:val="auto"/>
          <w:sz w:val="24"/>
          <w:szCs w:val="24"/>
          <w:lang w:val="sr-Cyrl-RS"/>
        </w:rPr>
        <w:t xml:space="preserve"> </w:t>
      </w:r>
    </w:p>
    <w:p w14:paraId="37905010" w14:textId="43F27A83"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одржане су обуке за професионалце који су у контакту са децом мигрантима</w:t>
      </w:r>
      <w:r w:rsidR="00FF79D8" w:rsidRPr="00EE6490">
        <w:rPr>
          <w:rFonts w:ascii="Times New Roman" w:eastAsia="Arial" w:hAnsi="Times New Roman" w:cs="Times New Roman"/>
          <w:color w:val="auto"/>
          <w:sz w:val="24"/>
          <w:szCs w:val="24"/>
          <w:lang w:val="sr-Cyrl-RS"/>
        </w:rPr>
        <w:t>,</w:t>
      </w:r>
    </w:p>
    <w:p w14:paraId="2A87242D" w14:textId="77777777" w:rsidR="0096140E" w:rsidRPr="00EE6490" w:rsidRDefault="007C04D4" w:rsidP="00935E33">
      <w:pPr>
        <w:spacing w:after="0" w:line="276" w:lineRule="auto"/>
        <w:ind w:left="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ревидирани су индикатори за прелиминарну</w:t>
      </w:r>
      <w:r w:rsidR="0096140E" w:rsidRPr="00EE6490">
        <w:rPr>
          <w:rFonts w:ascii="Times New Roman" w:eastAsia="Arial" w:hAnsi="Times New Roman" w:cs="Times New Roman"/>
          <w:color w:val="auto"/>
          <w:sz w:val="24"/>
          <w:szCs w:val="24"/>
          <w:lang w:val="sr-Cyrl-RS"/>
        </w:rPr>
        <w:t xml:space="preserve"> идентификацију жртава трговин</w:t>
      </w:r>
    </w:p>
    <w:p w14:paraId="365C55A6" w14:textId="28C6ABD9" w:rsidR="007C04D4" w:rsidRPr="00EE6490" w:rsidRDefault="007C04D4"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људима за систем образовања</w:t>
      </w:r>
      <w:r w:rsidR="00FF79D8" w:rsidRPr="00EE6490">
        <w:rPr>
          <w:rFonts w:ascii="Times New Roman" w:eastAsia="Arial" w:hAnsi="Times New Roman" w:cs="Times New Roman"/>
          <w:color w:val="auto"/>
          <w:sz w:val="24"/>
          <w:szCs w:val="24"/>
          <w:lang w:val="sr-Cyrl-RS"/>
        </w:rPr>
        <w:t>,</w:t>
      </w:r>
    </w:p>
    <w:p w14:paraId="0F4E80FF" w14:textId="5EFBF24D"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издата је инструкција Министарства образовања за реаговање на случајеве трговине људима</w:t>
      </w:r>
      <w:r w:rsidR="00FF79D8" w:rsidRPr="00EE6490">
        <w:rPr>
          <w:rFonts w:ascii="Times New Roman" w:eastAsia="Arial" w:hAnsi="Times New Roman" w:cs="Times New Roman"/>
          <w:color w:val="auto"/>
          <w:sz w:val="24"/>
          <w:szCs w:val="24"/>
          <w:lang w:val="sr-Cyrl-RS"/>
        </w:rPr>
        <w:t>,</w:t>
      </w:r>
    </w:p>
    <w:p w14:paraId="51B7793F" w14:textId="03C62490"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усвојене су Стандардне оперативне процедуре за поступање са жртвама трговине људима у којима се свим актерима из свих релевантних система дају прецизне инструкције како да реагују у ситуацијама сумње на трговину људима</w:t>
      </w:r>
      <w:r w:rsidR="00FF79D8" w:rsidRPr="00EE6490">
        <w:rPr>
          <w:rFonts w:ascii="Times New Roman" w:eastAsia="Arial" w:hAnsi="Times New Roman" w:cs="Times New Roman"/>
          <w:color w:val="auto"/>
          <w:sz w:val="24"/>
          <w:szCs w:val="24"/>
          <w:lang w:val="sr-Cyrl-RS"/>
        </w:rPr>
        <w:t>,</w:t>
      </w:r>
    </w:p>
    <w:p w14:paraId="06B35216" w14:textId="102653CC" w:rsidR="007C04D4" w:rsidRPr="00EE6490" w:rsidRDefault="00FF79D8"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w:t>
      </w:r>
      <w:r w:rsidR="007C04D4" w:rsidRPr="00EE6490">
        <w:rPr>
          <w:rFonts w:ascii="Times New Roman" w:eastAsia="Arial" w:hAnsi="Times New Roman" w:cs="Times New Roman"/>
          <w:color w:val="auto"/>
          <w:sz w:val="24"/>
          <w:szCs w:val="24"/>
          <w:lang w:val="sr-Cyrl-RS"/>
        </w:rPr>
        <w:t>држане су обуке за преко 400 стручних радника из система социјалне заштите на тему откривања случајева тргоине људима (са посебним сегментом о заштити деце жртава)</w:t>
      </w:r>
      <w:r w:rsidRPr="00EE6490">
        <w:rPr>
          <w:rFonts w:ascii="Times New Roman" w:eastAsia="Arial" w:hAnsi="Times New Roman" w:cs="Times New Roman"/>
          <w:color w:val="auto"/>
          <w:sz w:val="24"/>
          <w:szCs w:val="24"/>
          <w:lang w:val="sr-Cyrl-RS"/>
        </w:rPr>
        <w:t>,</w:t>
      </w:r>
    </w:p>
    <w:p w14:paraId="2860D48F" w14:textId="748794EC"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одржане су обуке за представнике  школских управа о прелиминарном откривању трговине људима</w:t>
      </w:r>
      <w:r w:rsidR="00FF79D8" w:rsidRPr="00EE6490">
        <w:rPr>
          <w:rFonts w:ascii="Times New Roman" w:eastAsia="Arial" w:hAnsi="Times New Roman" w:cs="Times New Roman"/>
          <w:color w:val="auto"/>
          <w:sz w:val="24"/>
          <w:szCs w:val="24"/>
          <w:lang w:val="sr-Cyrl-RS"/>
        </w:rPr>
        <w:t>,</w:t>
      </w:r>
    </w:p>
    <w:p w14:paraId="25C73F21" w14:textId="44B27F29"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одржано је преко  50 стручних скупова и трибина на тему заштите деце од трговине људима</w:t>
      </w:r>
      <w:r w:rsidR="00FF79D8" w:rsidRPr="00EE6490">
        <w:rPr>
          <w:rFonts w:ascii="Times New Roman" w:eastAsia="Arial" w:hAnsi="Times New Roman" w:cs="Times New Roman"/>
          <w:color w:val="auto"/>
          <w:sz w:val="24"/>
          <w:szCs w:val="24"/>
          <w:lang w:val="sr-Cyrl-RS"/>
        </w:rPr>
        <w:t>,</w:t>
      </w:r>
    </w:p>
    <w:p w14:paraId="67CD8BE9" w14:textId="4DA76023" w:rsidR="007C04D4" w:rsidRPr="00EE6490" w:rsidRDefault="007C04D4"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 xml:space="preserve">- израђен је Приручник о комуникацији са децом жртвама трговине људима и децом у ризику који је дистрибуиран свим центрима за социјални рад у </w:t>
      </w:r>
      <w:r w:rsidR="00FF79D8" w:rsidRPr="00EE6490">
        <w:rPr>
          <w:rFonts w:ascii="Times New Roman" w:eastAsia="Arial" w:hAnsi="Times New Roman" w:cs="Times New Roman"/>
          <w:color w:val="auto"/>
          <w:sz w:val="24"/>
          <w:szCs w:val="24"/>
          <w:lang w:val="sr-Cyrl-RS"/>
        </w:rPr>
        <w:t xml:space="preserve">Републици </w:t>
      </w:r>
      <w:r w:rsidRPr="00EE6490">
        <w:rPr>
          <w:rFonts w:ascii="Times New Roman" w:eastAsia="Arial" w:hAnsi="Times New Roman" w:cs="Times New Roman"/>
          <w:color w:val="auto"/>
          <w:sz w:val="24"/>
          <w:szCs w:val="24"/>
          <w:lang w:val="sr-Cyrl-RS"/>
        </w:rPr>
        <w:t>Србији</w:t>
      </w:r>
      <w:r w:rsidR="00FF79D8" w:rsidRPr="00EE6490">
        <w:rPr>
          <w:rFonts w:ascii="Times New Roman" w:eastAsia="Arial" w:hAnsi="Times New Roman" w:cs="Times New Roman"/>
          <w:color w:val="auto"/>
          <w:sz w:val="24"/>
          <w:szCs w:val="24"/>
          <w:lang w:val="sr-Cyrl-RS"/>
        </w:rPr>
        <w:t>,</w:t>
      </w:r>
    </w:p>
    <w:p w14:paraId="08649448" w14:textId="5408E83E" w:rsidR="007C04D4" w:rsidRPr="00EE6490" w:rsidRDefault="007C04D4" w:rsidP="0043039E">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отворено је Прихватилиште за жртве трговине људима које прихвата женске особе старије од 16 година и њихову децу.</w:t>
      </w:r>
    </w:p>
    <w:p w14:paraId="255392F9" w14:textId="4DC9DD12" w:rsidR="00EC0E95" w:rsidRPr="00EE6490" w:rsidRDefault="00EC0E95" w:rsidP="00935E33">
      <w:pPr>
        <w:spacing w:after="0" w:line="276" w:lineRule="auto"/>
        <w:rPr>
          <w:rFonts w:ascii="Times New Roman" w:hAnsi="Times New Roman" w:cs="Times New Roman"/>
          <w:color w:val="auto"/>
          <w:sz w:val="24"/>
          <w:szCs w:val="24"/>
          <w:lang w:val="sr-Cyrl-RS"/>
        </w:rPr>
      </w:pPr>
    </w:p>
    <w:p w14:paraId="123A2AA2" w14:textId="77777777" w:rsidR="00EC0E95" w:rsidRPr="00EE6490" w:rsidRDefault="00D81F3F" w:rsidP="00935E33">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 </w:t>
      </w:r>
      <w:r w:rsidR="004E2A29" w:rsidRPr="00EE6490">
        <w:rPr>
          <w:rFonts w:ascii="Times New Roman" w:eastAsia="Arial" w:hAnsi="Times New Roman" w:cs="Times New Roman"/>
          <w:color w:val="auto"/>
          <w:sz w:val="24"/>
          <w:szCs w:val="24"/>
          <w:lang w:val="sr-Cyrl-RS"/>
        </w:rPr>
        <w:t>Молимо да доставите информације о утицају пандемије</w:t>
      </w:r>
      <w:r w:rsidRPr="00EE6490">
        <w:rPr>
          <w:rFonts w:ascii="Times New Roman" w:eastAsia="Arial" w:hAnsi="Times New Roman" w:cs="Times New Roman"/>
          <w:color w:val="auto"/>
          <w:sz w:val="24"/>
          <w:szCs w:val="24"/>
          <w:lang w:val="sr-Cyrl-RS"/>
        </w:rPr>
        <w:t xml:space="preserve"> К</w:t>
      </w:r>
      <w:r w:rsidR="004E2A29" w:rsidRPr="00EE6490">
        <w:rPr>
          <w:rFonts w:ascii="Times New Roman" w:eastAsia="Arial" w:hAnsi="Times New Roman" w:cs="Times New Roman"/>
          <w:color w:val="auto"/>
          <w:sz w:val="24"/>
          <w:szCs w:val="24"/>
          <w:lang w:val="sr-Cyrl-RS"/>
        </w:rPr>
        <w:t>овида-19 на праћење експлоатације и злостављања деце, као и мере које су предузете за јачање механизама праћења</w:t>
      </w:r>
      <w:r w:rsidR="00316F08" w:rsidRPr="00EE6490">
        <w:rPr>
          <w:rFonts w:ascii="Times New Roman" w:eastAsia="Arial" w:hAnsi="Times New Roman" w:cs="Times New Roman"/>
          <w:color w:val="auto"/>
          <w:sz w:val="24"/>
          <w:szCs w:val="24"/>
          <w:lang w:val="sr-Cyrl-RS"/>
        </w:rPr>
        <w:t xml:space="preserve">. </w:t>
      </w:r>
    </w:p>
    <w:p w14:paraId="5C8249F6" w14:textId="77777777" w:rsidR="00513B4F" w:rsidRPr="00EE6490" w:rsidRDefault="00513B4F" w:rsidP="00935E33">
      <w:pPr>
        <w:spacing w:after="0" w:line="276" w:lineRule="auto"/>
        <w:jc w:val="both"/>
        <w:rPr>
          <w:rFonts w:ascii="Times New Roman" w:eastAsia="Arial" w:hAnsi="Times New Roman" w:cs="Times New Roman"/>
          <w:color w:val="auto"/>
          <w:sz w:val="24"/>
          <w:szCs w:val="24"/>
          <w:highlight w:val="yellow"/>
          <w:lang w:val="sr-Cyrl-RS"/>
        </w:rPr>
      </w:pPr>
    </w:p>
    <w:p w14:paraId="65570E24" w14:textId="3FCAE58C" w:rsidR="008B14F9" w:rsidRPr="00EE6490" w:rsidRDefault="008B14F9" w:rsidP="00935E33">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Центар за заштиту жртава трговине људима је уз подршку ГИЗ-а спровео пројекат „Ментално здравље жртава трговин</w:t>
      </w:r>
      <w:r w:rsidR="000F385E">
        <w:rPr>
          <w:rFonts w:ascii="Times New Roman" w:hAnsi="Times New Roman" w:cs="Times New Roman"/>
          <w:color w:val="auto"/>
          <w:sz w:val="24"/>
          <w:szCs w:val="24"/>
          <w:lang w:val="sr-Cyrl-RS"/>
        </w:rPr>
        <w:t xml:space="preserve">е људима у време пандемије Ковид </w:t>
      </w:r>
      <w:r w:rsidRPr="00EE6490">
        <w:rPr>
          <w:rFonts w:ascii="Times New Roman" w:hAnsi="Times New Roman" w:cs="Times New Roman"/>
          <w:color w:val="auto"/>
          <w:sz w:val="24"/>
          <w:szCs w:val="24"/>
          <w:lang w:val="sr-Cyrl-RS"/>
        </w:rPr>
        <w:t xml:space="preserve"> 19</w:t>
      </w:r>
      <w:r w:rsidR="000F385E">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lang w:val="sr-Cyrl-RS"/>
        </w:rPr>
        <w:t>у оквиру којег смо одржали радионице за жртве трговине људима у 10 градова у Србији, израдили едукативни и превентивни материјал за жртве трговине људима и стручњаке који раде са њима и дистрибуирали га у 15 градова, као и преко интернета и одржали 2 обуке за 50 струлних радника из области социјалне заштите, о раду са жртвама трговине људима у време пандемије, са посебним акцентом на подршци деци жртвама и деци у ризику.</w:t>
      </w:r>
    </w:p>
    <w:p w14:paraId="74070FBD" w14:textId="77777777" w:rsidR="00513B4F" w:rsidRPr="00EE6490" w:rsidRDefault="00513B4F" w:rsidP="00935E33">
      <w:pPr>
        <w:spacing w:after="0" w:line="276" w:lineRule="auto"/>
        <w:rPr>
          <w:rFonts w:ascii="Times New Roman" w:hAnsi="Times New Roman" w:cs="Times New Roman"/>
          <w:color w:val="auto"/>
          <w:sz w:val="24"/>
          <w:szCs w:val="24"/>
          <w:lang w:val="sr-Cyrl-RS"/>
        </w:rPr>
      </w:pPr>
    </w:p>
    <w:p w14:paraId="4DF3C88F" w14:textId="5ED8403D" w:rsidR="00EC0E95" w:rsidRPr="00EE6490" w:rsidRDefault="00D81F3F" w:rsidP="00935E33">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б) </w:t>
      </w:r>
      <w:r w:rsidR="004E2A29" w:rsidRPr="00EE6490">
        <w:rPr>
          <w:rFonts w:ascii="Times New Roman" w:eastAsia="Arial" w:hAnsi="Times New Roman" w:cs="Times New Roman"/>
          <w:color w:val="auto"/>
          <w:sz w:val="24"/>
          <w:szCs w:val="24"/>
          <w:lang w:val="sr-Cyrl-RS"/>
        </w:rPr>
        <w:t>Молимо да доставите информације о заштити деце од свих облика насиља, експлоатације и злостављања у дигиталном окружењу, посебно сексуалне експлоатације и злостављања и припреме у сексуалне сврхе (</w:t>
      </w:r>
      <w:r w:rsidR="004E2A29" w:rsidRPr="00EE6490">
        <w:rPr>
          <w:rFonts w:ascii="Times New Roman" w:eastAsia="Arial" w:hAnsi="Times New Roman" w:cs="Times New Roman"/>
          <w:color w:val="auto"/>
          <w:sz w:val="24"/>
          <w:szCs w:val="24"/>
        </w:rPr>
        <w:t>grooming</w:t>
      </w:r>
      <w:r w:rsidR="004E2A29" w:rsidRPr="00EE6490">
        <w:rPr>
          <w:rFonts w:ascii="Times New Roman" w:eastAsia="Arial" w:hAnsi="Times New Roman" w:cs="Times New Roman"/>
          <w:color w:val="auto"/>
          <w:sz w:val="24"/>
          <w:szCs w:val="24"/>
          <w:lang w:val="sr-Cyrl-RS"/>
        </w:rPr>
        <w:t>)</w:t>
      </w:r>
      <w:r w:rsidR="00316F08" w:rsidRPr="00EE6490">
        <w:rPr>
          <w:rFonts w:ascii="Times New Roman" w:eastAsia="Arial" w:hAnsi="Times New Roman" w:cs="Times New Roman"/>
          <w:color w:val="auto"/>
          <w:sz w:val="24"/>
          <w:szCs w:val="24"/>
          <w:lang w:val="sr-Cyrl-RS"/>
        </w:rPr>
        <w:t xml:space="preserve">. </w:t>
      </w:r>
    </w:p>
    <w:p w14:paraId="29255D2C" w14:textId="39E16706" w:rsidR="009E0A89" w:rsidRPr="00EE6490" w:rsidRDefault="009E0A89" w:rsidP="00935E33">
      <w:pPr>
        <w:spacing w:after="5" w:line="276" w:lineRule="auto"/>
        <w:ind w:right="18"/>
        <w:jc w:val="both"/>
        <w:rPr>
          <w:rFonts w:ascii="Times New Roman" w:eastAsia="Arial" w:hAnsi="Times New Roman" w:cs="Times New Roman"/>
          <w:color w:val="auto"/>
          <w:sz w:val="24"/>
          <w:szCs w:val="24"/>
          <w:lang w:val="sr-Cyrl-RS"/>
        </w:rPr>
      </w:pPr>
    </w:p>
    <w:p w14:paraId="2096FB4E" w14:textId="2D35EF70" w:rsidR="009E0A89" w:rsidRPr="00EE6490" w:rsidRDefault="009E0A89" w:rsidP="00935E33">
      <w:pPr>
        <w:pStyle w:val="NormalWeb"/>
        <w:spacing w:after="0" w:line="276" w:lineRule="auto"/>
        <w:ind w:firstLine="720"/>
        <w:jc w:val="both"/>
        <w:rPr>
          <w:rFonts w:eastAsiaTheme="minorEastAsia"/>
          <w:color w:val="auto"/>
          <w:kern w:val="24"/>
        </w:rPr>
      </w:pPr>
      <w:r w:rsidRPr="00EE6490">
        <w:rPr>
          <w:rFonts w:eastAsiaTheme="minorEastAsia"/>
          <w:color w:val="auto"/>
          <w:kern w:val="24"/>
        </w:rPr>
        <w:t>На основу Уредбе о безбедности и заштити деце при коришћењу информационо-комуникационих технологија (</w:t>
      </w:r>
      <w:r w:rsidR="00FF79D8" w:rsidRPr="00EE6490">
        <w:rPr>
          <w:rFonts w:eastAsiaTheme="minorEastAsia"/>
          <w:color w:val="auto"/>
          <w:kern w:val="24"/>
          <w:lang w:val="sr-Cyrl-RS"/>
        </w:rPr>
        <w:t>„</w:t>
      </w:r>
      <w:r w:rsidRPr="00EE6490">
        <w:rPr>
          <w:rFonts w:eastAsiaTheme="minorEastAsia"/>
          <w:color w:val="auto"/>
          <w:kern w:val="24"/>
        </w:rPr>
        <w:t>Службени гласник РС</w:t>
      </w:r>
      <w:r w:rsidR="00FF79D8" w:rsidRPr="00EE6490">
        <w:rPr>
          <w:rFonts w:eastAsiaTheme="minorEastAsia"/>
          <w:color w:val="auto"/>
          <w:kern w:val="24"/>
          <w:lang w:val="sr-Cyrl-RS"/>
        </w:rPr>
        <w:t>“</w:t>
      </w:r>
      <w:r w:rsidRPr="00EE6490">
        <w:rPr>
          <w:rFonts w:eastAsiaTheme="minorEastAsia"/>
          <w:color w:val="auto"/>
          <w:kern w:val="24"/>
        </w:rPr>
        <w:t>, број 61 од 7. јула 2016. године)</w:t>
      </w:r>
      <w:r w:rsidR="00FF79D8" w:rsidRPr="00EE6490">
        <w:rPr>
          <w:rFonts w:eastAsiaTheme="minorEastAsia"/>
          <w:color w:val="auto"/>
          <w:kern w:val="24"/>
          <w:lang w:val="sr-Cyrl-RS"/>
        </w:rPr>
        <w:t>,</w:t>
      </w:r>
      <w:r w:rsidRPr="00EE6490">
        <w:rPr>
          <w:rFonts w:eastAsiaTheme="minorEastAsia"/>
          <w:color w:val="auto"/>
          <w:kern w:val="24"/>
        </w:rPr>
        <w:t xml:space="preserve"> формиран је Национални контакт</w:t>
      </w:r>
      <w:r w:rsidRPr="00EE6490">
        <w:rPr>
          <w:rFonts w:eastAsiaTheme="minorEastAsia"/>
          <w:color w:val="auto"/>
          <w:kern w:val="24"/>
          <w:lang w:val="sr-Latn-RS"/>
        </w:rPr>
        <w:t xml:space="preserve"> центар за безбедност деце на интернету</w:t>
      </w:r>
      <w:r w:rsidRPr="00EE6490">
        <w:rPr>
          <w:rFonts w:eastAsiaTheme="minorEastAsia"/>
          <w:color w:val="auto"/>
          <w:kern w:val="24"/>
        </w:rPr>
        <w:t xml:space="preserve"> који</w:t>
      </w:r>
      <w:r w:rsidRPr="00EE6490">
        <w:rPr>
          <w:rFonts w:eastAsiaTheme="minorEastAsia"/>
          <w:color w:val="auto"/>
          <w:kern w:val="24"/>
          <w:lang w:val="sr-Latn-RS"/>
        </w:rPr>
        <w:t xml:space="preserve"> представља јединствено</w:t>
      </w:r>
      <w:r w:rsidRPr="00EE6490">
        <w:rPr>
          <w:rFonts w:eastAsiaTheme="minorEastAsia"/>
          <w:bCs/>
          <w:color w:val="auto"/>
          <w:kern w:val="24"/>
          <w:lang w:val="sr-Latn-RS"/>
        </w:rPr>
        <w:t xml:space="preserve"> </w:t>
      </w:r>
      <w:r w:rsidRPr="00EE6490">
        <w:rPr>
          <w:rFonts w:eastAsiaTheme="minorEastAsia"/>
          <w:color w:val="auto"/>
          <w:kern w:val="24"/>
        </w:rPr>
        <w:t>место за пружање савета у вези са безбедности деце на интернету, као и прослеђивање пријава о штетном, непримереном или нелегалном садржају и понашању на интернету. На основу сваке пријаве формира се предмет који се заводи у Центру или прослеђује надлежним институцијама.</w:t>
      </w:r>
    </w:p>
    <w:p w14:paraId="0D3DC24A" w14:textId="3B1C02F4" w:rsidR="009E0A89" w:rsidRPr="00EE6490" w:rsidRDefault="009E0A89" w:rsidP="00935E33">
      <w:pPr>
        <w:spacing w:after="0" w:line="276" w:lineRule="auto"/>
        <w:ind w:firstLine="720"/>
        <w:jc w:val="both"/>
        <w:rPr>
          <w:rFonts w:ascii="Times New Roman" w:eastAsiaTheme="minorEastAsia" w:hAnsi="Times New Roman" w:cs="Times New Roman"/>
          <w:color w:val="auto"/>
          <w:kern w:val="24"/>
          <w:sz w:val="24"/>
          <w:szCs w:val="24"/>
        </w:rPr>
      </w:pPr>
      <w:r w:rsidRPr="00EE6490">
        <w:rPr>
          <w:rFonts w:ascii="Times New Roman" w:eastAsiaTheme="minorEastAsia" w:hAnsi="Times New Roman" w:cs="Times New Roman"/>
          <w:color w:val="auto"/>
          <w:kern w:val="24"/>
          <w:sz w:val="24"/>
          <w:szCs w:val="24"/>
          <w:lang w:val="sr-Latn-RS"/>
        </w:rPr>
        <w:t>Апликација Live 2.0, коју је за Центар имплементирао A</w:t>
      </w:r>
      <w:r w:rsidRPr="00EE6490">
        <w:rPr>
          <w:rFonts w:ascii="Times New Roman" w:eastAsiaTheme="minorEastAsia" w:hAnsi="Times New Roman" w:cs="Times New Roman"/>
          <w:color w:val="auto"/>
          <w:kern w:val="24"/>
          <w:sz w:val="24"/>
          <w:szCs w:val="24"/>
        </w:rPr>
        <w:t xml:space="preserve">sseco See </w:t>
      </w:r>
      <w:r w:rsidRPr="00EE6490">
        <w:rPr>
          <w:rFonts w:ascii="Times New Roman" w:eastAsiaTheme="minorEastAsia" w:hAnsi="Times New Roman" w:cs="Times New Roman"/>
          <w:color w:val="auto"/>
          <w:kern w:val="24"/>
          <w:sz w:val="24"/>
          <w:szCs w:val="24"/>
          <w:lang w:val="sr-Latn-RS"/>
        </w:rPr>
        <w:t>dоо, повез</w:t>
      </w:r>
      <w:r w:rsidRPr="00EE6490">
        <w:rPr>
          <w:rFonts w:ascii="Times New Roman" w:eastAsiaTheme="minorEastAsia" w:hAnsi="Times New Roman" w:cs="Times New Roman"/>
          <w:color w:val="auto"/>
          <w:kern w:val="24"/>
          <w:sz w:val="24"/>
          <w:szCs w:val="24"/>
        </w:rPr>
        <w:t>a</w:t>
      </w:r>
      <w:r w:rsidRPr="00EE6490">
        <w:rPr>
          <w:rFonts w:ascii="Times New Roman" w:eastAsiaTheme="minorEastAsia" w:hAnsi="Times New Roman" w:cs="Times New Roman"/>
          <w:color w:val="auto"/>
          <w:kern w:val="24"/>
          <w:sz w:val="24"/>
          <w:szCs w:val="24"/>
          <w:lang w:val="sr-Latn-RS"/>
        </w:rPr>
        <w:t>на је са</w:t>
      </w:r>
      <w:r w:rsidRPr="00EE6490">
        <w:rPr>
          <w:rFonts w:ascii="Times New Roman" w:eastAsiaTheme="minorEastAsia" w:hAnsi="Times New Roman" w:cs="Times New Roman"/>
          <w:color w:val="auto"/>
          <w:kern w:val="24"/>
          <w:sz w:val="24"/>
          <w:szCs w:val="24"/>
          <w:lang w:val="sr-Cyrl-RS"/>
        </w:rPr>
        <w:t xml:space="preserve"> </w:t>
      </w:r>
      <w:r w:rsidRPr="00EE6490">
        <w:rPr>
          <w:rFonts w:ascii="Times New Roman" w:eastAsiaTheme="minorEastAsia" w:hAnsi="Times New Roman" w:cs="Times New Roman"/>
          <w:color w:val="auto"/>
          <w:kern w:val="24"/>
          <w:sz w:val="24"/>
          <w:szCs w:val="24"/>
          <w:lang w:val="sr-Latn-RS"/>
        </w:rPr>
        <w:t>контактима у свим институцијама са којима сарађује</w:t>
      </w:r>
      <w:r w:rsidR="00FF79D8" w:rsidRPr="00EE6490">
        <w:rPr>
          <w:rFonts w:ascii="Times New Roman" w:eastAsiaTheme="minorEastAsia" w:hAnsi="Times New Roman" w:cs="Times New Roman"/>
          <w:color w:val="auto"/>
          <w:kern w:val="24"/>
          <w:sz w:val="24"/>
          <w:szCs w:val="24"/>
          <w:lang w:val="sr-Cyrl-RS"/>
        </w:rPr>
        <w:t>: М</w:t>
      </w:r>
      <w:r w:rsidRPr="00EE6490">
        <w:rPr>
          <w:rFonts w:ascii="Times New Roman" w:eastAsiaTheme="minorEastAsia" w:hAnsi="Times New Roman" w:cs="Times New Roman"/>
          <w:color w:val="auto"/>
          <w:kern w:val="24"/>
          <w:sz w:val="24"/>
          <w:szCs w:val="24"/>
          <w:lang w:val="sr-Latn-RS"/>
        </w:rPr>
        <w:t>инистарств</w:t>
      </w:r>
      <w:r w:rsidRPr="00EE6490">
        <w:rPr>
          <w:rFonts w:ascii="Times New Roman" w:eastAsiaTheme="minorEastAsia" w:hAnsi="Times New Roman" w:cs="Times New Roman"/>
          <w:color w:val="auto"/>
          <w:kern w:val="24"/>
          <w:sz w:val="24"/>
          <w:szCs w:val="24"/>
          <w:lang w:val="sr-Cyrl-RS"/>
        </w:rPr>
        <w:t>о</w:t>
      </w:r>
      <w:r w:rsidRPr="00EE6490">
        <w:rPr>
          <w:rFonts w:ascii="Times New Roman" w:eastAsiaTheme="minorEastAsia" w:hAnsi="Times New Roman" w:cs="Times New Roman"/>
          <w:color w:val="auto"/>
          <w:kern w:val="24"/>
          <w:sz w:val="24"/>
          <w:szCs w:val="24"/>
          <w:lang w:val="sr-Latn-RS"/>
        </w:rPr>
        <w:t xml:space="preserve"> унутрашњих послова</w:t>
      </w:r>
      <w:r w:rsidR="00FF79D8" w:rsidRPr="00EE6490">
        <w:rPr>
          <w:rFonts w:ascii="Times New Roman" w:eastAsiaTheme="minorEastAsia" w:hAnsi="Times New Roman" w:cs="Times New Roman"/>
          <w:color w:val="auto"/>
          <w:kern w:val="24"/>
          <w:sz w:val="24"/>
          <w:szCs w:val="24"/>
          <w:lang w:val="sr-Cyrl-RS"/>
        </w:rPr>
        <w:t>, Т</w:t>
      </w:r>
      <w:r w:rsidRPr="00EE6490">
        <w:rPr>
          <w:rFonts w:ascii="Times New Roman" w:eastAsiaTheme="minorEastAsia" w:hAnsi="Times New Roman" w:cs="Times New Roman"/>
          <w:color w:val="auto"/>
          <w:kern w:val="24"/>
          <w:sz w:val="24"/>
          <w:szCs w:val="24"/>
          <w:lang w:val="sr-Latn-RS"/>
        </w:rPr>
        <w:t>ужилаштв</w:t>
      </w:r>
      <w:r w:rsidRPr="00EE6490">
        <w:rPr>
          <w:rFonts w:ascii="Times New Roman" w:eastAsiaTheme="minorEastAsia" w:hAnsi="Times New Roman" w:cs="Times New Roman"/>
          <w:color w:val="auto"/>
          <w:kern w:val="24"/>
          <w:sz w:val="24"/>
          <w:szCs w:val="24"/>
          <w:lang w:val="sr-Cyrl-RS"/>
        </w:rPr>
        <w:t>о</w:t>
      </w:r>
      <w:r w:rsidRPr="00EE6490">
        <w:rPr>
          <w:rFonts w:ascii="Times New Roman" w:eastAsiaTheme="minorEastAsia" w:hAnsi="Times New Roman" w:cs="Times New Roman"/>
          <w:color w:val="auto"/>
          <w:kern w:val="24"/>
          <w:sz w:val="24"/>
          <w:szCs w:val="24"/>
          <w:lang w:val="sr-Latn-RS"/>
        </w:rPr>
        <w:t xml:space="preserve"> за високотехнолошки криминал</w:t>
      </w:r>
      <w:r w:rsidR="00FF79D8" w:rsidRPr="00EE6490">
        <w:rPr>
          <w:rFonts w:ascii="Times New Roman" w:eastAsiaTheme="minorEastAsia" w:hAnsi="Times New Roman" w:cs="Times New Roman"/>
          <w:color w:val="auto"/>
          <w:kern w:val="24"/>
          <w:sz w:val="24"/>
          <w:szCs w:val="24"/>
          <w:lang w:val="sr-Cyrl-RS"/>
        </w:rPr>
        <w:t xml:space="preserve">, </w:t>
      </w:r>
      <w:r w:rsidRPr="00EE6490">
        <w:rPr>
          <w:rFonts w:ascii="Times New Roman" w:eastAsiaTheme="minorEastAsia" w:hAnsi="Times New Roman" w:cs="Times New Roman"/>
          <w:color w:val="auto"/>
          <w:kern w:val="24"/>
          <w:sz w:val="24"/>
          <w:szCs w:val="24"/>
          <w:lang w:val="sr-Latn-RS"/>
        </w:rPr>
        <w:tab/>
        <w:t>Министарств</w:t>
      </w:r>
      <w:r w:rsidRPr="00EE6490">
        <w:rPr>
          <w:rFonts w:ascii="Times New Roman" w:eastAsiaTheme="minorEastAsia" w:hAnsi="Times New Roman" w:cs="Times New Roman"/>
          <w:color w:val="auto"/>
          <w:kern w:val="24"/>
          <w:sz w:val="24"/>
          <w:szCs w:val="24"/>
          <w:lang w:val="sr-Cyrl-RS"/>
        </w:rPr>
        <w:t>о</w:t>
      </w:r>
      <w:r w:rsidR="00FF79D8" w:rsidRPr="00EE6490">
        <w:rPr>
          <w:rFonts w:ascii="Times New Roman" w:eastAsiaTheme="minorEastAsia" w:hAnsi="Times New Roman" w:cs="Times New Roman"/>
          <w:color w:val="auto"/>
          <w:kern w:val="24"/>
          <w:sz w:val="24"/>
          <w:szCs w:val="24"/>
          <w:lang w:val="sr-Cyrl-RS"/>
        </w:rPr>
        <w:t xml:space="preserve"> </w:t>
      </w:r>
      <w:r w:rsidRPr="00EE6490">
        <w:rPr>
          <w:rFonts w:ascii="Times New Roman" w:eastAsiaTheme="minorEastAsia" w:hAnsi="Times New Roman" w:cs="Times New Roman"/>
          <w:color w:val="auto"/>
          <w:kern w:val="24"/>
          <w:sz w:val="24"/>
          <w:szCs w:val="24"/>
          <w:lang w:val="sr-Latn-RS"/>
        </w:rPr>
        <w:t>науке</w:t>
      </w:r>
      <w:r w:rsidR="000F385E">
        <w:rPr>
          <w:rFonts w:ascii="Times New Roman" w:eastAsiaTheme="minorEastAsia" w:hAnsi="Times New Roman" w:cs="Times New Roman"/>
          <w:color w:val="auto"/>
          <w:kern w:val="24"/>
          <w:sz w:val="24"/>
          <w:szCs w:val="24"/>
          <w:lang w:val="sr-Latn-RS"/>
        </w:rPr>
        <w:t xml:space="preserve">, </w:t>
      </w:r>
      <w:r w:rsidR="000F385E">
        <w:rPr>
          <w:rFonts w:ascii="Times New Roman" w:eastAsiaTheme="minorEastAsia" w:hAnsi="Times New Roman" w:cs="Times New Roman"/>
          <w:color w:val="auto"/>
          <w:kern w:val="24"/>
          <w:sz w:val="24"/>
          <w:szCs w:val="24"/>
          <w:lang w:val="sr-Cyrl-RS"/>
        </w:rPr>
        <w:t xml:space="preserve">Министарство информисања и телекомуникација, </w:t>
      </w:r>
      <w:r w:rsidR="00FF79D8" w:rsidRPr="00EE6490">
        <w:rPr>
          <w:rFonts w:ascii="Times New Roman" w:eastAsiaTheme="minorEastAsia" w:hAnsi="Times New Roman" w:cs="Times New Roman"/>
          <w:color w:val="auto"/>
          <w:kern w:val="24"/>
          <w:sz w:val="24"/>
          <w:szCs w:val="24"/>
          <w:lang w:val="sr-Cyrl-RS"/>
        </w:rPr>
        <w:t xml:space="preserve"> </w:t>
      </w:r>
      <w:r w:rsidRPr="00EE6490">
        <w:rPr>
          <w:rFonts w:ascii="Times New Roman" w:eastAsiaTheme="minorEastAsia" w:hAnsi="Times New Roman" w:cs="Times New Roman"/>
          <w:color w:val="auto"/>
          <w:kern w:val="24"/>
          <w:sz w:val="24"/>
          <w:szCs w:val="24"/>
          <w:lang w:val="sr-Cyrl-RS"/>
        </w:rPr>
        <w:t>Министарство за рад, запошљав</w:t>
      </w:r>
      <w:r w:rsidR="000F385E">
        <w:rPr>
          <w:rFonts w:ascii="Times New Roman" w:eastAsiaTheme="minorEastAsia" w:hAnsi="Times New Roman" w:cs="Times New Roman"/>
          <w:color w:val="auto"/>
          <w:kern w:val="24"/>
          <w:sz w:val="24"/>
          <w:szCs w:val="24"/>
          <w:lang w:val="sr-Cyrl-RS"/>
        </w:rPr>
        <w:t xml:space="preserve">ање, борачка и социјална питања и </w:t>
      </w:r>
      <w:r w:rsidR="00FF79D8" w:rsidRPr="00EE6490">
        <w:rPr>
          <w:rFonts w:ascii="Times New Roman" w:eastAsiaTheme="minorEastAsia" w:hAnsi="Times New Roman" w:cs="Times New Roman"/>
          <w:color w:val="auto"/>
          <w:kern w:val="24"/>
          <w:sz w:val="24"/>
          <w:szCs w:val="24"/>
          <w:lang w:val="sr-Cyrl-RS"/>
        </w:rPr>
        <w:t xml:space="preserve"> </w:t>
      </w:r>
      <w:r w:rsidRPr="00EE6490">
        <w:rPr>
          <w:rFonts w:ascii="Times New Roman" w:eastAsiaTheme="minorEastAsia" w:hAnsi="Times New Roman" w:cs="Times New Roman"/>
          <w:color w:val="auto"/>
          <w:kern w:val="24"/>
          <w:sz w:val="24"/>
          <w:szCs w:val="24"/>
          <w:lang w:val="sr-Cyrl-RS"/>
        </w:rPr>
        <w:t>Министарство здравља</w:t>
      </w:r>
      <w:r w:rsidR="00FF79D8" w:rsidRPr="00EE6490">
        <w:rPr>
          <w:rFonts w:ascii="Times New Roman" w:eastAsiaTheme="minorEastAsia" w:hAnsi="Times New Roman" w:cs="Times New Roman"/>
          <w:color w:val="auto"/>
          <w:kern w:val="24"/>
          <w:sz w:val="24"/>
          <w:szCs w:val="24"/>
          <w:lang w:val="sr-Cyrl-RS"/>
        </w:rPr>
        <w:t>.</w:t>
      </w:r>
    </w:p>
    <w:p w14:paraId="15534DE1" w14:textId="77777777" w:rsidR="009E0A89" w:rsidRPr="00EE6490" w:rsidRDefault="009E0A89"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периоду назначеном за потребе израде Извештаја о примени Ревидиране европске социјалне повеље у Републици Србији за 2022. Национални контакт центар за безбедност деце на интернету, креирао је и упутио на даљу надлежност укупно 293 предмета, и то:</w:t>
      </w:r>
    </w:p>
    <w:p w14:paraId="37DF5EAC" w14:textId="2BB7CEE0" w:rsidR="009E0A89" w:rsidRPr="00EE6490" w:rsidRDefault="00935E33" w:rsidP="00935E33">
      <w:pPr>
        <w:spacing w:line="276" w:lineRule="auto"/>
        <w:ind w:firstLine="284"/>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1.</w:t>
      </w:r>
      <w:r w:rsidRPr="00EE6490">
        <w:rPr>
          <w:rFonts w:ascii="Times New Roman" w:hAnsi="Times New Roman" w:cs="Times New Roman"/>
          <w:color w:val="auto"/>
          <w:sz w:val="24"/>
          <w:szCs w:val="24"/>
        </w:rPr>
        <w:t xml:space="preserve"> </w:t>
      </w:r>
      <w:r w:rsidRPr="00EE6490">
        <w:rPr>
          <w:rFonts w:ascii="Times New Roman" w:hAnsi="Times New Roman" w:cs="Times New Roman"/>
          <w:color w:val="auto"/>
          <w:sz w:val="24"/>
          <w:szCs w:val="24"/>
          <w:lang w:val="sr-Cyrl-RS"/>
        </w:rPr>
        <w:t>Министарству унутрашњи</w:t>
      </w:r>
      <w:r w:rsidR="000F385E">
        <w:rPr>
          <w:rFonts w:ascii="Times New Roman" w:hAnsi="Times New Roman" w:cs="Times New Roman"/>
          <w:color w:val="auto"/>
          <w:sz w:val="24"/>
          <w:szCs w:val="24"/>
          <w:lang w:val="sr-Cyrl-RS"/>
        </w:rPr>
        <w:t>х</w:t>
      </w:r>
      <w:r w:rsidRPr="00EE6490">
        <w:rPr>
          <w:rFonts w:ascii="Times New Roman" w:hAnsi="Times New Roman" w:cs="Times New Roman"/>
          <w:color w:val="auto"/>
          <w:sz w:val="24"/>
          <w:szCs w:val="24"/>
          <w:lang w:val="sr-Cyrl-RS"/>
        </w:rPr>
        <w:t xml:space="preserve"> послова</w:t>
      </w:r>
      <w:r w:rsidR="000F385E">
        <w:rPr>
          <w:rFonts w:ascii="Times New Roman" w:hAnsi="Times New Roman" w:cs="Times New Roman"/>
          <w:color w:val="auto"/>
          <w:sz w:val="24"/>
          <w:szCs w:val="24"/>
          <w:lang w:val="sr-Cyrl-RS"/>
        </w:rPr>
        <w:t xml:space="preserve"> - </w:t>
      </w:r>
      <w:r w:rsidRPr="00EE6490">
        <w:rPr>
          <w:rFonts w:ascii="Times New Roman" w:hAnsi="Times New Roman" w:cs="Times New Roman"/>
          <w:color w:val="auto"/>
          <w:sz w:val="24"/>
          <w:szCs w:val="24"/>
          <w:lang w:val="sr-Cyrl-RS"/>
        </w:rPr>
        <w:t xml:space="preserve"> </w:t>
      </w:r>
      <w:r w:rsidR="009E0A89" w:rsidRPr="00EE6490">
        <w:rPr>
          <w:rFonts w:ascii="Times New Roman" w:hAnsi="Times New Roman" w:cs="Times New Roman"/>
          <w:color w:val="auto"/>
          <w:sz w:val="24"/>
          <w:szCs w:val="24"/>
          <w:lang w:val="sr-Cyrl-RS"/>
        </w:rPr>
        <w:t>Одељење за високотехнолошки криминал 105 и то за сумњу да је извшено кривично  дело-педофилија 17(17,85 %),уцене и претње 52(54,6%)</w:t>
      </w:r>
      <w:r w:rsidR="009E0A89" w:rsidRPr="00EE6490">
        <w:rPr>
          <w:rFonts w:ascii="Times New Roman" w:hAnsi="Times New Roman" w:cs="Times New Roman"/>
          <w:color w:val="auto"/>
          <w:sz w:val="24"/>
          <w:szCs w:val="24"/>
          <w:lang w:val="sr-Latn-RS"/>
        </w:rPr>
        <w:t xml:space="preserve"> </w:t>
      </w:r>
      <w:r w:rsidR="009E0A89" w:rsidRPr="00EE6490">
        <w:rPr>
          <w:rFonts w:ascii="Times New Roman" w:hAnsi="Times New Roman" w:cs="Times New Roman"/>
          <w:color w:val="auto"/>
          <w:sz w:val="24"/>
          <w:szCs w:val="24"/>
          <w:lang w:val="sr-Cyrl-RS"/>
        </w:rPr>
        <w:t>врбовање30 (</w:t>
      </w:r>
      <w:r w:rsidR="009E0A89" w:rsidRPr="00EE6490">
        <w:rPr>
          <w:rFonts w:ascii="Times New Roman" w:hAnsi="Times New Roman" w:cs="Times New Roman"/>
          <w:color w:val="auto"/>
          <w:sz w:val="24"/>
          <w:szCs w:val="24"/>
          <w:lang w:val="sr-Latn-RS"/>
        </w:rPr>
        <w:t>31,5%</w:t>
      </w:r>
      <w:r w:rsidR="009E0A89" w:rsidRPr="00EE6490">
        <w:rPr>
          <w:rFonts w:ascii="Times New Roman" w:hAnsi="Times New Roman" w:cs="Times New Roman"/>
          <w:color w:val="auto"/>
          <w:sz w:val="24"/>
          <w:szCs w:val="24"/>
          <w:lang w:val="sr-Cyrl-RS"/>
        </w:rPr>
        <w:t xml:space="preserve">), злоупотреба профила 4(4.2%) </w:t>
      </w:r>
      <w:r w:rsidR="009E0A89" w:rsidRPr="00EE6490">
        <w:rPr>
          <w:rFonts w:ascii="Times New Roman" w:hAnsi="Times New Roman" w:cs="Times New Roman"/>
          <w:color w:val="auto"/>
          <w:sz w:val="24"/>
          <w:szCs w:val="24"/>
        </w:rPr>
        <w:t>cyberullyng 2</w:t>
      </w:r>
      <w:r w:rsidR="009E0A89" w:rsidRPr="00EE6490">
        <w:rPr>
          <w:rFonts w:ascii="Times New Roman" w:hAnsi="Times New Roman" w:cs="Times New Roman"/>
          <w:color w:val="auto"/>
          <w:sz w:val="24"/>
          <w:szCs w:val="24"/>
          <w:lang w:val="sr-Cyrl-RS"/>
        </w:rPr>
        <w:t>(2,1%)</w:t>
      </w:r>
    </w:p>
    <w:p w14:paraId="0F3FAD3A" w14:textId="0D61EEC2" w:rsidR="009E0A89" w:rsidRPr="00EE6490" w:rsidRDefault="00935E33" w:rsidP="00935E33">
      <w:pPr>
        <w:spacing w:line="276" w:lineRule="auto"/>
        <w:ind w:firstLine="284"/>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 xml:space="preserve">2. </w:t>
      </w:r>
      <w:r w:rsidR="009E0A89" w:rsidRPr="00EE6490">
        <w:rPr>
          <w:rFonts w:ascii="Times New Roman" w:hAnsi="Times New Roman" w:cs="Times New Roman"/>
          <w:color w:val="auto"/>
          <w:sz w:val="24"/>
          <w:szCs w:val="24"/>
          <w:lang w:val="sr-Cyrl-RS"/>
        </w:rPr>
        <w:t>Посебном тужилаштву за високотехнолошки криминал 90 предмета: порнографија 22(19,8%),</w:t>
      </w:r>
      <w:r w:rsidR="009E0A89" w:rsidRPr="00EE6490">
        <w:rPr>
          <w:rFonts w:ascii="Times New Roman" w:hAnsi="Times New Roman" w:cs="Times New Roman"/>
          <w:color w:val="auto"/>
          <w:sz w:val="24"/>
          <w:szCs w:val="24"/>
        </w:rPr>
        <w:t>sexsting  1( 0,9),</w:t>
      </w:r>
      <w:r w:rsidR="009E0A89" w:rsidRPr="00EE6490">
        <w:rPr>
          <w:rFonts w:ascii="Times New Roman" w:hAnsi="Times New Roman" w:cs="Times New Roman"/>
          <w:color w:val="auto"/>
          <w:sz w:val="24"/>
          <w:szCs w:val="24"/>
          <w:lang w:val="sr-Cyrl-RS"/>
        </w:rPr>
        <w:t>уцене и претње 30(27%),</w:t>
      </w:r>
      <w:r w:rsidR="009E0A89" w:rsidRPr="00EE6490">
        <w:rPr>
          <w:rFonts w:ascii="Times New Roman" w:hAnsi="Times New Roman" w:cs="Times New Roman"/>
          <w:color w:val="auto"/>
          <w:sz w:val="24"/>
          <w:szCs w:val="24"/>
        </w:rPr>
        <w:t xml:space="preserve"> cyberullyng</w:t>
      </w:r>
      <w:r w:rsidR="009E0A89" w:rsidRPr="00EE6490">
        <w:rPr>
          <w:rFonts w:ascii="Times New Roman" w:hAnsi="Times New Roman" w:cs="Times New Roman"/>
          <w:color w:val="auto"/>
          <w:sz w:val="24"/>
          <w:szCs w:val="24"/>
          <w:lang w:val="sr-Cyrl-RS"/>
        </w:rPr>
        <w:t xml:space="preserve"> 01(0,9), злоупотреба профила 11(9,9%)</w:t>
      </w:r>
    </w:p>
    <w:p w14:paraId="18E53B27" w14:textId="6AE020C8" w:rsidR="009E0A89" w:rsidRPr="00EE6490" w:rsidRDefault="00935E33" w:rsidP="00935E33">
      <w:pPr>
        <w:spacing w:line="276" w:lineRule="auto"/>
        <w:ind w:firstLine="284"/>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3. </w:t>
      </w:r>
      <w:r w:rsidR="009E0A89" w:rsidRPr="00EE6490">
        <w:rPr>
          <w:rFonts w:ascii="Times New Roman" w:hAnsi="Times New Roman" w:cs="Times New Roman"/>
          <w:color w:val="auto"/>
          <w:sz w:val="24"/>
          <w:szCs w:val="24"/>
          <w:lang w:val="sr-Cyrl-RS"/>
        </w:rPr>
        <w:t>Основном јавном тужилаштву 11 предмет: порнографија 01(0,11%), уцене и претње 4 (0,44%),врбовање3 (0,33), злоупотреба профила3 (0,33)</w:t>
      </w:r>
    </w:p>
    <w:p w14:paraId="2D1AF9AC" w14:textId="23DAFCB2" w:rsidR="009E0A89" w:rsidRPr="00EE6490" w:rsidRDefault="00935E33" w:rsidP="00935E33">
      <w:pPr>
        <w:spacing w:line="276" w:lineRule="auto"/>
        <w:ind w:firstLine="284"/>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4. </w:t>
      </w:r>
      <w:r w:rsidR="009E0A89" w:rsidRPr="00EE6490">
        <w:rPr>
          <w:rFonts w:ascii="Times New Roman" w:hAnsi="Times New Roman" w:cs="Times New Roman"/>
          <w:color w:val="auto"/>
          <w:sz w:val="24"/>
          <w:szCs w:val="24"/>
          <w:lang w:val="sr-Cyrl-RS"/>
        </w:rPr>
        <w:t>Министарству просвете 80 предмета:</w:t>
      </w:r>
    </w:p>
    <w:p w14:paraId="7EE8FF4A" w14:textId="77777777" w:rsidR="009E0A89" w:rsidRPr="00EE6490" w:rsidRDefault="009E0A89" w:rsidP="00935E33">
      <w:pPr>
        <w:spacing w:line="276" w:lineRule="auto"/>
        <w:ind w:firstLine="284"/>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rPr>
        <w:t>Cyberullyng</w:t>
      </w:r>
      <w:r w:rsidRPr="00EE6490">
        <w:rPr>
          <w:rFonts w:ascii="Times New Roman" w:hAnsi="Times New Roman" w:cs="Times New Roman"/>
          <w:color w:val="auto"/>
          <w:sz w:val="24"/>
          <w:szCs w:val="24"/>
          <w:lang w:val="sr-Cyrl-RS"/>
        </w:rPr>
        <w:t xml:space="preserve"> 80(100%)</w:t>
      </w:r>
    </w:p>
    <w:p w14:paraId="1728629C" w14:textId="34A9CEBE" w:rsidR="009E0A89" w:rsidRPr="00EE6490" w:rsidRDefault="00935E33" w:rsidP="00935E33">
      <w:pPr>
        <w:spacing w:line="276" w:lineRule="auto"/>
        <w:ind w:firstLine="284"/>
        <w:jc w:val="both"/>
        <w:rPr>
          <w:rFonts w:ascii="Times New Roman" w:hAnsi="Times New Roman" w:cs="Times New Roman"/>
          <w:color w:val="auto"/>
          <w:sz w:val="24"/>
          <w:szCs w:val="24"/>
        </w:rPr>
      </w:pPr>
      <w:r w:rsidRPr="00EE6490">
        <w:rPr>
          <w:rFonts w:ascii="Times New Roman" w:hAnsi="Times New Roman" w:cs="Times New Roman"/>
          <w:color w:val="auto"/>
          <w:sz w:val="24"/>
          <w:szCs w:val="24"/>
          <w:lang w:val="sr-Cyrl-RS"/>
        </w:rPr>
        <w:t xml:space="preserve">5. </w:t>
      </w:r>
      <w:r w:rsidR="009E0A89" w:rsidRPr="00EE6490">
        <w:rPr>
          <w:rFonts w:ascii="Times New Roman" w:hAnsi="Times New Roman" w:cs="Times New Roman"/>
          <w:color w:val="auto"/>
          <w:sz w:val="24"/>
          <w:szCs w:val="24"/>
          <w:lang w:val="sr-Cyrl-RS"/>
        </w:rPr>
        <w:t>Центрима за социјални рад 7 предмета:</w:t>
      </w:r>
      <w:r w:rsidRPr="00EE6490">
        <w:rPr>
          <w:rFonts w:ascii="Times New Roman" w:hAnsi="Times New Roman" w:cs="Times New Roman"/>
          <w:color w:val="auto"/>
          <w:sz w:val="24"/>
          <w:szCs w:val="24"/>
        </w:rPr>
        <w:t xml:space="preserve"> </w:t>
      </w:r>
      <w:r w:rsidR="009E0A89" w:rsidRPr="00EE6490">
        <w:rPr>
          <w:rFonts w:ascii="Times New Roman" w:hAnsi="Times New Roman" w:cs="Times New Roman"/>
          <w:color w:val="auto"/>
          <w:sz w:val="24"/>
          <w:szCs w:val="24"/>
          <w:lang w:val="sr-Cyrl-RS"/>
        </w:rPr>
        <w:t>Врбовање 4(0,28%)</w:t>
      </w:r>
      <w:r w:rsidRPr="00EE6490">
        <w:rPr>
          <w:rFonts w:ascii="Times New Roman" w:hAnsi="Times New Roman" w:cs="Times New Roman"/>
          <w:color w:val="auto"/>
          <w:sz w:val="24"/>
          <w:szCs w:val="24"/>
        </w:rPr>
        <w:t xml:space="preserve">, </w:t>
      </w:r>
      <w:r w:rsidR="009E0A89" w:rsidRPr="00EE6490">
        <w:rPr>
          <w:rFonts w:ascii="Times New Roman" w:hAnsi="Times New Roman" w:cs="Times New Roman"/>
          <w:color w:val="auto"/>
          <w:sz w:val="24"/>
          <w:szCs w:val="24"/>
          <w:lang w:val="sr-Cyrl-RS"/>
        </w:rPr>
        <w:t>Злоупотреба фотографија 3(0,21%)</w:t>
      </w:r>
      <w:r w:rsidRPr="00EE6490">
        <w:rPr>
          <w:rFonts w:ascii="Times New Roman" w:hAnsi="Times New Roman" w:cs="Times New Roman"/>
          <w:color w:val="auto"/>
          <w:sz w:val="24"/>
          <w:szCs w:val="24"/>
        </w:rPr>
        <w:t>.</w:t>
      </w:r>
    </w:p>
    <w:p w14:paraId="035BC621" w14:textId="7BC23848" w:rsidR="009E0A89" w:rsidRPr="00EE6490" w:rsidRDefault="000F385E" w:rsidP="00935E33">
      <w:pPr>
        <w:spacing w:line="276" w:lineRule="auto"/>
        <w:ind w:firstLine="720"/>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Националнои</w:t>
      </w:r>
      <w:r w:rsidR="009E0A89" w:rsidRPr="00EE6490">
        <w:rPr>
          <w:rFonts w:ascii="Times New Roman" w:hAnsi="Times New Roman" w:cs="Times New Roman"/>
          <w:color w:val="auto"/>
          <w:sz w:val="24"/>
          <w:szCs w:val="24"/>
          <w:lang w:val="sr-Cyrl-RS"/>
        </w:rPr>
        <w:t xml:space="preserve"> контакт центра за безбедност деце на интернету који је са радом почео у фебруару 2017. године</w:t>
      </w:r>
      <w:r w:rsidR="009E0A89" w:rsidRPr="00EE6490">
        <w:rPr>
          <w:rFonts w:ascii="Times New Roman" w:hAnsi="Times New Roman" w:cs="Times New Roman"/>
          <w:color w:val="auto"/>
          <w:sz w:val="24"/>
          <w:szCs w:val="24"/>
          <w:lang w:val="sr-Latn-RS"/>
        </w:rPr>
        <w:t>,</w:t>
      </w:r>
      <w:r w:rsidR="009E0A89" w:rsidRPr="00EE6490">
        <w:rPr>
          <w:rFonts w:ascii="Times New Roman" w:hAnsi="Times New Roman" w:cs="Times New Roman"/>
          <w:color w:val="auto"/>
          <w:sz w:val="24"/>
          <w:szCs w:val="24"/>
        </w:rPr>
        <w:t xml:space="preserve"> функционише као центар за пријаве онлајн угрожавања деце,</w:t>
      </w:r>
      <w:r w:rsidR="009E0A89" w:rsidRPr="00EE6490">
        <w:rPr>
          <w:rFonts w:ascii="Times New Roman" w:hAnsi="Times New Roman" w:cs="Times New Roman"/>
          <w:color w:val="auto"/>
          <w:sz w:val="24"/>
          <w:szCs w:val="24"/>
          <w:lang w:val="sr-Cyrl-RS"/>
        </w:rPr>
        <w:t>а који има и саветодавну улогу када је у питању правилно и безбедно руковање ИКТ технологијом, са посебним акцентом на безбедност деце и младих на интернету. У том смислу  едукатори Националног контакт центра, свој програм за безбедно коришћење интернета реализују кроз предавања која су намењена  ученицима,</w:t>
      </w:r>
      <w:r w:rsidR="009E0A89" w:rsidRPr="00EE6490">
        <w:rPr>
          <w:rFonts w:ascii="Times New Roman" w:hAnsi="Times New Roman" w:cs="Times New Roman"/>
          <w:color w:val="auto"/>
          <w:sz w:val="24"/>
          <w:szCs w:val="24"/>
        </w:rPr>
        <w:t xml:space="preserve"> родитељ</w:t>
      </w:r>
      <w:r w:rsidR="009E0A89" w:rsidRPr="00EE6490">
        <w:rPr>
          <w:rFonts w:ascii="Times New Roman" w:hAnsi="Times New Roman" w:cs="Times New Roman"/>
          <w:color w:val="auto"/>
          <w:sz w:val="24"/>
          <w:szCs w:val="24"/>
          <w:lang w:val="sr-Cyrl-RS"/>
        </w:rPr>
        <w:t>има</w:t>
      </w:r>
      <w:r w:rsidR="009E0A89" w:rsidRPr="00EE6490">
        <w:rPr>
          <w:rFonts w:ascii="Times New Roman" w:hAnsi="Times New Roman" w:cs="Times New Roman"/>
          <w:color w:val="auto"/>
          <w:sz w:val="24"/>
          <w:szCs w:val="24"/>
        </w:rPr>
        <w:t xml:space="preserve"> и наставни</w:t>
      </w:r>
      <w:r w:rsidR="009E0A89" w:rsidRPr="00EE6490">
        <w:rPr>
          <w:rFonts w:ascii="Times New Roman" w:hAnsi="Times New Roman" w:cs="Times New Roman"/>
          <w:color w:val="auto"/>
          <w:sz w:val="24"/>
          <w:szCs w:val="24"/>
          <w:lang w:val="sr-Cyrl-RS"/>
        </w:rPr>
        <w:t>цима, основних и средњих школа са целе територије Републике Србије.</w:t>
      </w:r>
    </w:p>
    <w:p w14:paraId="72CC9017" w14:textId="77777777" w:rsidR="009E0A89" w:rsidRPr="00EE6490" w:rsidRDefault="009E0A89"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Национални контакт центар сарађује и са свим осталим институцијама Републике Србије, и невладиним сектором, које у оквиру својих надлежности имају законом прописану обавезу бриге о младима која је  у вези са активностима  Центра. </w:t>
      </w:r>
    </w:p>
    <w:p w14:paraId="2CC0B3B9" w14:textId="57567860" w:rsidR="009E0A89" w:rsidRPr="00EE6490" w:rsidRDefault="009E0A89" w:rsidP="00935E33">
      <w:pPr>
        <w:spacing w:line="276" w:lineRule="auto"/>
        <w:ind w:firstLine="720"/>
        <w:jc w:val="both"/>
        <w:rPr>
          <w:rFonts w:ascii="Times New Roman" w:eastAsiaTheme="minorHAnsi" w:hAnsi="Times New Roman" w:cs="Times New Roman"/>
          <w:color w:val="auto"/>
          <w:sz w:val="24"/>
          <w:szCs w:val="24"/>
          <w:lang w:val="sr-Latn-RS"/>
        </w:rPr>
      </w:pPr>
      <w:r w:rsidRPr="00EE6490">
        <w:rPr>
          <w:rFonts w:ascii="Times New Roman" w:hAnsi="Times New Roman" w:cs="Times New Roman"/>
          <w:color w:val="auto"/>
          <w:sz w:val="24"/>
          <w:szCs w:val="24"/>
          <w:lang w:val="sr-Cyrl-RS"/>
        </w:rPr>
        <w:t>У периоду 01.01.2018</w:t>
      </w:r>
      <w:r w:rsidR="000F385E">
        <w:rPr>
          <w:rFonts w:ascii="Times New Roman" w:hAnsi="Times New Roman" w:cs="Times New Roman"/>
          <w:color w:val="auto"/>
          <w:sz w:val="24"/>
          <w:szCs w:val="24"/>
          <w:lang w:val="sr-Cyrl-RS"/>
        </w:rPr>
        <w:t xml:space="preserve"> - </w:t>
      </w:r>
      <w:r w:rsidRPr="00EE6490">
        <w:rPr>
          <w:rFonts w:ascii="Times New Roman" w:hAnsi="Times New Roman" w:cs="Times New Roman"/>
          <w:color w:val="auto"/>
          <w:sz w:val="24"/>
          <w:szCs w:val="24"/>
          <w:lang w:val="sr-Cyrl-RS"/>
        </w:rPr>
        <w:t>30.06.2022. године</w:t>
      </w:r>
      <w:r w:rsidR="000F385E">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 xml:space="preserve"> укупан број реализованих презентација  које су одржали едукатори Националног центра за безбедност деце на интернету је</w:t>
      </w:r>
      <w:r w:rsidRPr="00EE6490">
        <w:rPr>
          <w:rFonts w:ascii="Times New Roman" w:eastAsia="Arial" w:hAnsi="Times New Roman" w:cs="Times New Roman"/>
          <w:color w:val="auto"/>
          <w:sz w:val="24"/>
          <w:szCs w:val="24"/>
          <w:lang w:val="sr-Cyrl-RS"/>
        </w:rPr>
        <w:t>. је 365 (школе, спорски кампови, вебинари), којима је присуствовало 12 377 ученика.</w:t>
      </w:r>
    </w:p>
    <w:p w14:paraId="77BB934D" w14:textId="77777777" w:rsidR="009E0A89" w:rsidRPr="00EE6490" w:rsidRDefault="009E0A89"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Свим грађанима Републике Србије је омогућен позив на бесплатан и анониман број 19833, преко кога могу да пријаве сумњу на било који облик дигиталног насиља или угрожавања  интегритета и безбедности када су у питању деца и млади до 18 година. Пријаву на дигитално насиље Национални контак центра прима и преко</w:t>
      </w:r>
    </w:p>
    <w:p w14:paraId="720EDBAB" w14:textId="77777777" w:rsidR="009E0A89" w:rsidRPr="00EE6490" w:rsidRDefault="009E0A89"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Сајт </w:t>
      </w:r>
      <w:hyperlink r:id="rId12" w:history="1">
        <w:r w:rsidRPr="00EE6490">
          <w:rPr>
            <w:rStyle w:val="Hyperlink"/>
            <w:rFonts w:ascii="Times New Roman" w:hAnsi="Times New Roman" w:cs="Times New Roman"/>
            <w:color w:val="auto"/>
            <w:sz w:val="24"/>
            <w:szCs w:val="24"/>
            <w:lang w:val="sr-Latn-RS"/>
          </w:rPr>
          <w:t>www.pametnoibezbedno.rs</w:t>
        </w:r>
      </w:hyperlink>
      <w:r w:rsidRPr="00EE6490">
        <w:rPr>
          <w:rFonts w:ascii="Times New Roman" w:hAnsi="Times New Roman" w:cs="Times New Roman"/>
          <w:color w:val="auto"/>
          <w:sz w:val="24"/>
          <w:szCs w:val="24"/>
          <w:lang w:val="sr-Cyrl-RS"/>
        </w:rPr>
        <w:t xml:space="preserve"> се скоро свакодневно допуњује актуелним садржајима са   информативним и едукативним материјалом о правилној и безбедној употреби дигиталних технологија, приручницима, квизовима, упитницима, брошурама и презентацијама за децу и родитеље </w:t>
      </w:r>
    </w:p>
    <w:p w14:paraId="3F0E2223" w14:textId="77777777" w:rsidR="009E0A89" w:rsidRPr="00EE6490" w:rsidRDefault="009E0A89" w:rsidP="00935E33">
      <w:pPr>
        <w:spacing w:line="276" w:lineRule="auto"/>
        <w:ind w:firstLine="720"/>
        <w:jc w:val="both"/>
        <w:rPr>
          <w:rFonts w:ascii="Times New Roman" w:eastAsiaTheme="minorHAnsi" w:hAnsi="Times New Roman" w:cs="Times New Roman"/>
          <w:color w:val="auto"/>
          <w:sz w:val="24"/>
          <w:szCs w:val="24"/>
          <w:lang w:val="sr-Cyrl-RS"/>
        </w:rPr>
      </w:pPr>
      <w:r w:rsidRPr="00EE6490">
        <w:rPr>
          <w:rFonts w:ascii="Times New Roman" w:hAnsi="Times New Roman" w:cs="Times New Roman"/>
          <w:color w:val="auto"/>
          <w:sz w:val="24"/>
          <w:szCs w:val="24"/>
          <w:lang w:val="sr-Cyrl-RS"/>
        </w:rPr>
        <w:t>У оквиру пројекта „Зауставимо сексуално искоришћавање деце на интернету у Европи“ које спроводи одељење за права детета Савета Европе, Република Србија је присутна као фокус земља, а Национални контакт центар за безбедност деце на интернету информацијама и примерима добре праксе пружа подршку пилот  земљама овог пројекта.</w:t>
      </w:r>
    </w:p>
    <w:p w14:paraId="1C61FC61" w14:textId="62AC3E79" w:rsidR="00636D23" w:rsidRPr="00EE6490" w:rsidRDefault="009E0A89" w:rsidP="00935E33">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 xml:space="preserve">Национални контакт центар за безбедност деце на интернету део је пројекта </w:t>
      </w:r>
      <w:r w:rsidRPr="00EE6490">
        <w:rPr>
          <w:rFonts w:ascii="Times New Roman" w:hAnsi="Times New Roman" w:cs="Times New Roman"/>
          <w:color w:val="auto"/>
          <w:sz w:val="24"/>
          <w:szCs w:val="24"/>
          <w:lang w:val="sr-Latn-RS"/>
        </w:rPr>
        <w:t xml:space="preserve">SIC plus Programme </w:t>
      </w:r>
      <w:r w:rsidRPr="00EE6490">
        <w:rPr>
          <w:rFonts w:ascii="Times New Roman" w:hAnsi="Times New Roman" w:cs="Times New Roman"/>
          <w:color w:val="auto"/>
          <w:sz w:val="24"/>
          <w:szCs w:val="24"/>
          <w:lang w:val="sr-Cyrl-RS"/>
        </w:rPr>
        <w:t xml:space="preserve">у оквиру </w:t>
      </w:r>
      <w:r w:rsidRPr="00EE6490">
        <w:rPr>
          <w:rFonts w:ascii="Times New Roman" w:hAnsi="Times New Roman" w:cs="Times New Roman"/>
          <w:color w:val="auto"/>
          <w:sz w:val="24"/>
          <w:szCs w:val="24"/>
          <w:lang w:val="sr-Latn-RS"/>
        </w:rPr>
        <w:t xml:space="preserve">INSAFE I INHOPE </w:t>
      </w:r>
      <w:r w:rsidRPr="00EE6490">
        <w:rPr>
          <w:rFonts w:ascii="Times New Roman" w:hAnsi="Times New Roman" w:cs="Times New Roman"/>
          <w:color w:val="auto"/>
          <w:sz w:val="24"/>
          <w:szCs w:val="24"/>
          <w:lang w:val="sr-Cyrl-RS"/>
        </w:rPr>
        <w:t xml:space="preserve">активности па је  начин нашег рада и деловања објављен је на јединственом порталу </w:t>
      </w:r>
      <w:r w:rsidRPr="00EE6490">
        <w:rPr>
          <w:rFonts w:ascii="Times New Roman" w:hAnsi="Times New Roman" w:cs="Times New Roman"/>
          <w:color w:val="auto"/>
          <w:sz w:val="24"/>
          <w:szCs w:val="24"/>
          <w:lang w:val="sr-Latn-RS"/>
        </w:rPr>
        <w:t xml:space="preserve"> </w:t>
      </w:r>
      <w:hyperlink r:id="rId13" w:history="1">
        <w:r w:rsidRPr="00EE6490">
          <w:rPr>
            <w:rStyle w:val="Hyperlink"/>
            <w:rFonts w:ascii="Times New Roman" w:hAnsi="Times New Roman" w:cs="Times New Roman"/>
            <w:color w:val="auto"/>
            <w:sz w:val="24"/>
            <w:szCs w:val="24"/>
            <w:lang w:val="sr-Latn-RS"/>
          </w:rPr>
          <w:t>www.betterinternetforkids.eu</w:t>
        </w:r>
      </w:hyperlink>
      <w:r w:rsidRPr="00EE6490">
        <w:rPr>
          <w:rFonts w:ascii="Times New Roman" w:hAnsi="Times New Roman" w:cs="Times New Roman"/>
          <w:color w:val="auto"/>
          <w:sz w:val="24"/>
          <w:szCs w:val="24"/>
          <w:lang w:val="sr-Latn-RS"/>
        </w:rPr>
        <w:t xml:space="preserve"> </w:t>
      </w:r>
      <w:r w:rsidRPr="00EE6490">
        <w:rPr>
          <w:rFonts w:ascii="Times New Roman" w:hAnsi="Times New Roman" w:cs="Times New Roman"/>
          <w:color w:val="auto"/>
          <w:sz w:val="24"/>
          <w:szCs w:val="24"/>
          <w:lang w:val="sr-Cyrl-RS"/>
        </w:rPr>
        <w:t>преко којег  центри за безбедан интернет великог броја држава сарађују, размењују ресурсе и најбоље праксе</w:t>
      </w:r>
    </w:p>
    <w:p w14:paraId="24AD721C" w14:textId="54F6D170" w:rsidR="00636D23" w:rsidRPr="00EE6490" w:rsidRDefault="00636D23" w:rsidP="0043039E">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Систем образовања и васпитања Републике Србије има изграђене механизме за заштиту деце и ученика од свих облика насиља и дискриминације. Законска регулатива у овој области је посебно уређена и прописује јасне процедуре и кораке у превенцији и реаговању на насиље, злостављање и занемаривање у образовно- васпитним установама. Министарство просвете међу своје најважније приоритете убраја континуирано унапређивање капацитета установа образовања и васпитања за креирање безбедног и подстицајног школског окружења. Поред уређених процедура поступања у ситуацијама насиља, посебну пажњу поклањамо превенцији и развијању дигиталних компетенција код ученика. Кроз образовни систем ученици у Србији од првог разреда упознају са основама дигиталне писмености. Информатичку писменост ученици стичу кроз предмете „Дигитални свет“ у првом и другом разреду, а од петог до осмог разреда у оквиру предмета „Информатика и рачунарство“. Као једна од међупредметних компетенција коју су у обавези да развијају код ученика, сви наставници независно од садржаја предмета који предају је и дигитална компетенција. Како би приступ овом питању био још обухватнији, а сарадња међу секторима још чвршћа покренута је и Национална платформа „Чувам те“. Платформа има информативну и едукативну функцију и на приступачан начин обезбеђује доступност садржаја који су посебно прилагођени родитељима, ученицима и запосленима у образовању. Образовни систем има посебну улогу у унапређивању садржаја платформе који има и едукативни и информативни део и где родитељи, запослени у образовању и ученици могу да се информишу и о безбедном коришћењу дигиталних технологија </w:t>
      </w:r>
      <w:hyperlink r:id="rId14" w:history="1">
        <w:r w:rsidRPr="00EE6490">
          <w:rPr>
            <w:rFonts w:ascii="Times New Roman" w:eastAsia="Arial" w:hAnsi="Times New Roman" w:cs="Times New Roman"/>
            <w:color w:val="auto"/>
            <w:sz w:val="24"/>
            <w:szCs w:val="24"/>
            <w:u w:val="single"/>
            <w:lang w:val="sr-Cyrl-RS"/>
          </w:rPr>
          <w:t>https://cuvamte.gov.rs/</w:t>
        </w:r>
      </w:hyperlink>
      <w:r w:rsidRPr="00EE6490">
        <w:rPr>
          <w:rFonts w:ascii="Times New Roman" w:eastAsia="Arial" w:hAnsi="Times New Roman" w:cs="Times New Roman"/>
          <w:color w:val="auto"/>
          <w:sz w:val="24"/>
          <w:szCs w:val="24"/>
          <w:lang w:val="sr-Cyrl-RS"/>
        </w:rPr>
        <w:t xml:space="preserve">. Министарство је у сарадњи са различитим партнерима развило превентивне ресурсе који су доступни на интернет презентацији Министарства </w:t>
      </w:r>
      <w:r w:rsidR="0043039E" w:rsidRPr="00EE6490">
        <w:rPr>
          <w:rFonts w:ascii="Times New Roman" w:eastAsia="Arial" w:hAnsi="Times New Roman" w:cs="Times New Roman"/>
          <w:color w:val="auto"/>
          <w:sz w:val="24"/>
          <w:szCs w:val="24"/>
        </w:rPr>
        <w:t xml:space="preserve"> </w:t>
      </w:r>
      <w:hyperlink r:id="rId15" w:history="1">
        <w:r w:rsidRPr="00EE6490">
          <w:rPr>
            <w:rFonts w:ascii="Times New Roman" w:eastAsia="Arial" w:hAnsi="Times New Roman" w:cs="Times New Roman"/>
            <w:color w:val="auto"/>
            <w:sz w:val="24"/>
            <w:szCs w:val="24"/>
            <w:u w:val="single"/>
            <w:lang w:val="sr-Cyrl-RS"/>
          </w:rPr>
          <w:t>https://mpn.gov.rs/kategorija/publikacije/page/2/</w:t>
        </w:r>
      </w:hyperlink>
      <w:r w:rsidRPr="00EE6490">
        <w:rPr>
          <w:rFonts w:ascii="Times New Roman" w:eastAsia="Arial" w:hAnsi="Times New Roman" w:cs="Times New Roman"/>
          <w:color w:val="auto"/>
          <w:sz w:val="24"/>
          <w:szCs w:val="24"/>
          <w:lang w:val="sr-Cyrl-RS"/>
        </w:rPr>
        <w:t>,</w:t>
      </w:r>
      <w:hyperlink r:id="rId16" w:history="1">
        <w:r w:rsidRPr="00EE6490">
          <w:rPr>
            <w:rFonts w:ascii="Times New Roman" w:eastAsia="Arial" w:hAnsi="Times New Roman" w:cs="Times New Roman"/>
            <w:color w:val="auto"/>
            <w:sz w:val="24"/>
            <w:szCs w:val="24"/>
            <w:u w:val="single"/>
            <w:lang w:val="sr-Cyrl-RS"/>
          </w:rPr>
          <w:t>https://mpn.gov.rs/kategorija/publikacije/page/3/</w:t>
        </w:r>
      </w:hyperlink>
      <w:r w:rsidRPr="00EE6490">
        <w:rPr>
          <w:rFonts w:ascii="Times New Roman" w:eastAsia="Arial" w:hAnsi="Times New Roman" w:cs="Times New Roman"/>
          <w:color w:val="auto"/>
          <w:sz w:val="24"/>
          <w:szCs w:val="24"/>
          <w:lang w:val="sr-Cyrl-RS"/>
        </w:rPr>
        <w:t>.</w:t>
      </w:r>
    </w:p>
    <w:p w14:paraId="2CFF5CB0" w14:textId="77777777" w:rsidR="00636D23" w:rsidRPr="00EE6490" w:rsidRDefault="00636D23" w:rsidP="0043039E">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Будући да је свака установа у обавези да израђује годишњи програм заштите од насиља, злостављања и занемаривања поменути ресурси су на располагању школама у планирању свих превентивних активности у раду са ученицима, родитељима и запосленима.</w:t>
      </w:r>
    </w:p>
    <w:p w14:paraId="5B938E79" w14:textId="77777777" w:rsidR="00636D23" w:rsidRPr="00EE6490" w:rsidRDefault="00636D23" w:rsidP="00935E33">
      <w:pPr>
        <w:spacing w:after="5" w:line="276" w:lineRule="auto"/>
        <w:ind w:right="18"/>
        <w:jc w:val="both"/>
        <w:rPr>
          <w:rFonts w:ascii="Times New Roman" w:eastAsia="Arial" w:hAnsi="Times New Roman" w:cs="Times New Roman"/>
          <w:color w:val="auto"/>
          <w:sz w:val="24"/>
          <w:szCs w:val="24"/>
          <w:lang w:val="sr-Cyrl-RS"/>
        </w:rPr>
      </w:pPr>
    </w:p>
    <w:p w14:paraId="46CD9D2F" w14:textId="77777777" w:rsidR="007D1A5B" w:rsidRPr="00EE6490" w:rsidRDefault="007D1A5B" w:rsidP="0043039E">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Експлоатација деце у дигиталном окружењу је препозната као растући проблем. Ове године је Центар за заштиту жртава трговине људима започео посебну анализу случајева трговине људима уз злоупотребу информационих технологија, која ће бити представљена у склопу завршног статистичког извештаја за 2022. годину.</w:t>
      </w:r>
    </w:p>
    <w:p w14:paraId="5913FD1F" w14:textId="77777777" w:rsidR="007D1A5B" w:rsidRPr="00EE6490" w:rsidRDefault="007D1A5B" w:rsidP="00935E33">
      <w:pPr>
        <w:spacing w:after="5" w:line="276" w:lineRule="auto"/>
        <w:ind w:right="18"/>
        <w:jc w:val="both"/>
        <w:rPr>
          <w:rFonts w:ascii="Times New Roman" w:eastAsia="Arial" w:hAnsi="Times New Roman" w:cs="Times New Roman"/>
          <w:color w:val="auto"/>
          <w:sz w:val="24"/>
          <w:szCs w:val="24"/>
          <w:lang w:val="sr-Cyrl-RS"/>
        </w:rPr>
      </w:pPr>
    </w:p>
    <w:p w14:paraId="6EE2816D" w14:textId="44D5EC09" w:rsidR="007D1A5B" w:rsidRPr="00EE6490" w:rsidRDefault="000F385E" w:rsidP="0043039E">
      <w:pPr>
        <w:spacing w:after="5" w:line="276" w:lineRule="auto"/>
        <w:ind w:right="18" w:firstLine="72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У сарадњи са Министарством просвете</w:t>
      </w:r>
      <w:r w:rsidR="007D1A5B" w:rsidRPr="00EE6490">
        <w:rPr>
          <w:rFonts w:ascii="Times New Roman" w:eastAsia="Arial" w:hAnsi="Times New Roman" w:cs="Times New Roman"/>
          <w:color w:val="auto"/>
          <w:sz w:val="24"/>
          <w:szCs w:val="24"/>
          <w:lang w:val="sr-Cyrl-RS"/>
        </w:rPr>
        <w:t xml:space="preserve"> и Саветом Европе започели смо рад на укључивању система образовања у превенцију и заштиту деце од трговине људима и </w:t>
      </w:r>
      <w:r w:rsidR="007D1A5B" w:rsidRPr="00EE6490">
        <w:rPr>
          <w:rFonts w:ascii="Times New Roman" w:eastAsia="Arial" w:hAnsi="Times New Roman" w:cs="Times New Roman"/>
          <w:color w:val="auto"/>
          <w:sz w:val="24"/>
          <w:szCs w:val="24"/>
          <w:lang w:val="sr-Cyrl-RS"/>
        </w:rPr>
        <w:lastRenderedPageBreak/>
        <w:t xml:space="preserve">у оквиру ревизије листе индикатора за овај систем посебна пажња је поклоњена </w:t>
      </w:r>
      <w:r w:rsidR="007D1A5B" w:rsidRPr="00EE6490">
        <w:rPr>
          <w:rFonts w:ascii="Times New Roman" w:eastAsia="Arial" w:hAnsi="Times New Roman" w:cs="Times New Roman"/>
          <w:color w:val="auto"/>
          <w:sz w:val="24"/>
          <w:szCs w:val="24"/>
        </w:rPr>
        <w:t xml:space="preserve">online </w:t>
      </w:r>
      <w:r w:rsidR="007D1A5B" w:rsidRPr="00EE6490">
        <w:rPr>
          <w:rFonts w:ascii="Times New Roman" w:eastAsia="Arial" w:hAnsi="Times New Roman" w:cs="Times New Roman"/>
          <w:color w:val="auto"/>
          <w:sz w:val="24"/>
          <w:szCs w:val="24"/>
          <w:lang w:val="sr-Cyrl-RS"/>
        </w:rPr>
        <w:t>злостављању.</w:t>
      </w:r>
    </w:p>
    <w:p w14:paraId="028C1369" w14:textId="77777777" w:rsidR="007D1A5B" w:rsidRPr="00EE6490" w:rsidRDefault="007D1A5B" w:rsidP="00935E33">
      <w:pPr>
        <w:spacing w:after="5" w:line="276" w:lineRule="auto"/>
        <w:ind w:right="18"/>
        <w:jc w:val="both"/>
        <w:rPr>
          <w:rFonts w:ascii="Times New Roman" w:eastAsia="Arial" w:hAnsi="Times New Roman" w:cs="Times New Roman"/>
          <w:color w:val="auto"/>
          <w:sz w:val="24"/>
          <w:szCs w:val="24"/>
          <w:lang w:val="sr-Cyrl-RS"/>
        </w:rPr>
      </w:pPr>
    </w:p>
    <w:p w14:paraId="52D14A55" w14:textId="77777777" w:rsidR="007D1A5B" w:rsidRPr="00EE6490" w:rsidRDefault="007D1A5B" w:rsidP="0043039E">
      <w:pPr>
        <w:spacing w:after="5" w:line="276" w:lineRule="auto"/>
        <w:ind w:right="18" w:firstLine="3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w:t>
      </w:r>
      <w:r w:rsidRPr="00EE6490">
        <w:rPr>
          <w:rFonts w:ascii="Times New Roman" w:eastAsia="Arial" w:hAnsi="Times New Roman" w:cs="Times New Roman"/>
          <w:color w:val="auto"/>
          <w:sz w:val="24"/>
          <w:szCs w:val="24"/>
        </w:rPr>
        <w:t>n</w:t>
      </w:r>
      <w:r w:rsidR="00B210B8"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rPr>
        <w:t xml:space="preserve">line </w:t>
      </w:r>
      <w:r w:rsidRPr="00EE6490">
        <w:rPr>
          <w:rFonts w:ascii="Times New Roman" w:eastAsia="Arial" w:hAnsi="Times New Roman" w:cs="Times New Roman"/>
          <w:color w:val="auto"/>
          <w:sz w:val="24"/>
          <w:szCs w:val="24"/>
          <w:lang w:val="sr-Cyrl-RS"/>
        </w:rPr>
        <w:t>злостављање је била једна од тема на следећим трибинама и обукама:</w:t>
      </w:r>
    </w:p>
    <w:p w14:paraId="421D78A5" w14:textId="77777777" w:rsidR="00B210B8" w:rsidRPr="00EE6490" w:rsidRDefault="00B210B8" w:rsidP="00935E33">
      <w:pPr>
        <w:spacing w:after="5" w:line="276" w:lineRule="auto"/>
        <w:ind w:right="18"/>
        <w:jc w:val="both"/>
        <w:rPr>
          <w:rFonts w:ascii="Times New Roman" w:eastAsia="Arial" w:hAnsi="Times New Roman" w:cs="Times New Roman"/>
          <w:color w:val="auto"/>
          <w:sz w:val="24"/>
          <w:szCs w:val="24"/>
          <w:lang w:val="sr-Cyrl-RS"/>
        </w:rPr>
      </w:pPr>
    </w:p>
    <w:p w14:paraId="7FAA33A5" w14:textId="77777777" w:rsidR="007D1A5B" w:rsidRPr="00EE6490" w:rsidRDefault="007D1A5B" w:rsidP="00935E33">
      <w:pPr>
        <w:pStyle w:val="ListParagraph"/>
        <w:numPr>
          <w:ilvl w:val="0"/>
          <w:numId w:val="30"/>
        </w:num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Трибина „Ниси сам“ у Ваљеву за 250 ученика различитих школа</w:t>
      </w:r>
    </w:p>
    <w:p w14:paraId="3F8C3BC0" w14:textId="77777777" w:rsidR="007D1A5B" w:rsidRPr="00EE6490" w:rsidRDefault="007D1A5B" w:rsidP="00935E33">
      <w:pPr>
        <w:pStyle w:val="ListParagraph"/>
        <w:numPr>
          <w:ilvl w:val="0"/>
          <w:numId w:val="30"/>
        </w:num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Трибина за штићенике Дечјег села у Сремској Каменици.</w:t>
      </w:r>
    </w:p>
    <w:p w14:paraId="01DD0381" w14:textId="77777777" w:rsidR="007D1A5B" w:rsidRPr="00EE6490" w:rsidRDefault="007D1A5B" w:rsidP="00935E33">
      <w:pPr>
        <w:pStyle w:val="ListParagraph"/>
        <w:numPr>
          <w:ilvl w:val="0"/>
          <w:numId w:val="30"/>
        </w:num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Обука за руководиоце свих канцеларија за младе у Србији</w:t>
      </w:r>
    </w:p>
    <w:p w14:paraId="16DC1BAC" w14:textId="77777777" w:rsidR="007D1A5B" w:rsidRPr="00EE6490" w:rsidRDefault="007D1A5B" w:rsidP="00935E33">
      <w:pPr>
        <w:pStyle w:val="ListParagraph"/>
        <w:numPr>
          <w:ilvl w:val="0"/>
          <w:numId w:val="30"/>
        </w:num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Обука за 30 деце волонтера у канцеларијама за младе на „Конвенцији младих“, у Ваљеву</w:t>
      </w:r>
    </w:p>
    <w:p w14:paraId="151E449F" w14:textId="77777777" w:rsidR="007D1A5B" w:rsidRPr="00EE6490" w:rsidRDefault="007D1A5B" w:rsidP="00935E33">
      <w:pPr>
        <w:pStyle w:val="ListParagraph"/>
        <w:numPr>
          <w:ilvl w:val="0"/>
          <w:numId w:val="30"/>
        </w:num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Обука за младе волонтере Центра за социјални рад Лесковац поводом Светског дана борбе против тргоине људима.</w:t>
      </w:r>
    </w:p>
    <w:p w14:paraId="453B358B" w14:textId="77777777" w:rsidR="007D1A5B" w:rsidRPr="00EE6490" w:rsidRDefault="007D1A5B" w:rsidP="00935E33">
      <w:pPr>
        <w:spacing w:after="5" w:line="276" w:lineRule="auto"/>
        <w:ind w:right="18"/>
        <w:jc w:val="both"/>
        <w:rPr>
          <w:rFonts w:ascii="Times New Roman" w:eastAsia="Arial" w:hAnsi="Times New Roman" w:cs="Times New Roman"/>
          <w:color w:val="auto"/>
          <w:sz w:val="24"/>
          <w:szCs w:val="24"/>
          <w:lang w:val="sr-Cyrl-RS"/>
        </w:rPr>
      </w:pPr>
    </w:p>
    <w:p w14:paraId="0B81EEAA" w14:textId="77777777" w:rsidR="001173C6" w:rsidRPr="00EE6490" w:rsidRDefault="001173C6" w:rsidP="0043039E">
      <w:pPr>
        <w:pStyle w:val="NormalWeb"/>
        <w:spacing w:after="0" w:line="276" w:lineRule="auto"/>
        <w:ind w:firstLine="720"/>
        <w:jc w:val="both"/>
        <w:rPr>
          <w:rFonts w:eastAsiaTheme="minorEastAsia"/>
          <w:color w:val="auto"/>
          <w:kern w:val="24"/>
        </w:rPr>
      </w:pPr>
      <w:r w:rsidRPr="00EE6490">
        <w:rPr>
          <w:rFonts w:eastAsiaTheme="minorEastAsia"/>
          <w:color w:val="auto"/>
          <w:kern w:val="24"/>
        </w:rPr>
        <w:t>На основу Уредбе о безбедности и заштити деце при коришћењу информационо-комуникационих технологија (Службени гласник РС, број 61 од 7. јула 2016. године) формиран је Национални контакт</w:t>
      </w:r>
      <w:r w:rsidRPr="00EE6490">
        <w:rPr>
          <w:rFonts w:eastAsiaTheme="minorEastAsia"/>
          <w:color w:val="auto"/>
          <w:kern w:val="24"/>
          <w:lang w:val="sr-Latn-RS"/>
        </w:rPr>
        <w:t xml:space="preserve"> центар за безбедност деце на интернету</w:t>
      </w:r>
      <w:r w:rsidRPr="00EE6490">
        <w:rPr>
          <w:rFonts w:eastAsiaTheme="minorEastAsia"/>
          <w:color w:val="auto"/>
          <w:kern w:val="24"/>
        </w:rPr>
        <w:t xml:space="preserve"> који</w:t>
      </w:r>
      <w:r w:rsidRPr="00EE6490">
        <w:rPr>
          <w:rFonts w:eastAsiaTheme="minorEastAsia"/>
          <w:color w:val="auto"/>
          <w:kern w:val="24"/>
          <w:lang w:val="sr-Latn-RS"/>
        </w:rPr>
        <w:t xml:space="preserve"> представља јединствено</w:t>
      </w:r>
      <w:r w:rsidRPr="00EE6490">
        <w:rPr>
          <w:rFonts w:eastAsiaTheme="minorEastAsia"/>
          <w:bCs/>
          <w:color w:val="auto"/>
          <w:kern w:val="24"/>
          <w:lang w:val="sr-Latn-RS"/>
        </w:rPr>
        <w:t xml:space="preserve"> </w:t>
      </w:r>
      <w:r w:rsidRPr="00EE6490">
        <w:rPr>
          <w:rFonts w:eastAsiaTheme="minorEastAsia"/>
          <w:color w:val="auto"/>
          <w:kern w:val="24"/>
        </w:rPr>
        <w:t>место за пружање савета у вези са безбедности деце на интернету, као и прослеђивање пријава о штетном, непримереном или нелегалном садржају и понашању на интернету. На основу сваке пријаве формира се предмет који се заводи у Центру или прослеђује надлежним институцијама.</w:t>
      </w:r>
    </w:p>
    <w:p w14:paraId="69EC8640" w14:textId="141A18F6" w:rsidR="001173C6" w:rsidRPr="00EE6490" w:rsidRDefault="001173C6" w:rsidP="0043039E">
      <w:pPr>
        <w:spacing w:after="0" w:line="276" w:lineRule="auto"/>
        <w:ind w:firstLine="720"/>
        <w:jc w:val="both"/>
        <w:rPr>
          <w:rFonts w:ascii="Times New Roman" w:eastAsiaTheme="minorEastAsia" w:hAnsi="Times New Roman" w:cs="Times New Roman"/>
          <w:color w:val="auto"/>
          <w:kern w:val="24"/>
          <w:sz w:val="24"/>
          <w:szCs w:val="24"/>
          <w:lang w:val="sr-Cyrl-RS"/>
        </w:rPr>
      </w:pPr>
      <w:r w:rsidRPr="00EE6490">
        <w:rPr>
          <w:rFonts w:ascii="Times New Roman" w:eastAsiaTheme="minorEastAsia" w:hAnsi="Times New Roman" w:cs="Times New Roman"/>
          <w:color w:val="auto"/>
          <w:kern w:val="24"/>
          <w:sz w:val="24"/>
          <w:szCs w:val="24"/>
          <w:lang w:val="sr-Latn-RS"/>
        </w:rPr>
        <w:t>Апликација Live 2.0, коју је за Центар имплементирао A</w:t>
      </w:r>
      <w:r w:rsidRPr="00EE6490">
        <w:rPr>
          <w:rFonts w:ascii="Times New Roman" w:eastAsiaTheme="minorEastAsia" w:hAnsi="Times New Roman" w:cs="Times New Roman"/>
          <w:color w:val="auto"/>
          <w:kern w:val="24"/>
          <w:sz w:val="24"/>
          <w:szCs w:val="24"/>
        </w:rPr>
        <w:t xml:space="preserve">sseco See </w:t>
      </w:r>
      <w:r w:rsidRPr="00EE6490">
        <w:rPr>
          <w:rFonts w:ascii="Times New Roman" w:eastAsiaTheme="minorEastAsia" w:hAnsi="Times New Roman" w:cs="Times New Roman"/>
          <w:color w:val="auto"/>
          <w:kern w:val="24"/>
          <w:sz w:val="24"/>
          <w:szCs w:val="24"/>
          <w:lang w:val="sr-Latn-RS"/>
        </w:rPr>
        <w:t>dоо, повез</w:t>
      </w:r>
      <w:r w:rsidRPr="00EE6490">
        <w:rPr>
          <w:rFonts w:ascii="Times New Roman" w:eastAsiaTheme="minorEastAsia" w:hAnsi="Times New Roman" w:cs="Times New Roman"/>
          <w:color w:val="auto"/>
          <w:kern w:val="24"/>
          <w:sz w:val="24"/>
          <w:szCs w:val="24"/>
        </w:rPr>
        <w:t>a</w:t>
      </w:r>
      <w:r w:rsidRPr="00EE6490">
        <w:rPr>
          <w:rFonts w:ascii="Times New Roman" w:eastAsiaTheme="minorEastAsia" w:hAnsi="Times New Roman" w:cs="Times New Roman"/>
          <w:color w:val="auto"/>
          <w:kern w:val="24"/>
          <w:sz w:val="24"/>
          <w:szCs w:val="24"/>
          <w:lang w:val="sr-Latn-RS"/>
        </w:rPr>
        <w:t>на је са</w:t>
      </w:r>
      <w:r w:rsidRPr="00EE6490">
        <w:rPr>
          <w:rFonts w:ascii="Times New Roman" w:eastAsiaTheme="minorEastAsia" w:hAnsi="Times New Roman" w:cs="Times New Roman"/>
          <w:color w:val="auto"/>
          <w:kern w:val="24"/>
          <w:sz w:val="24"/>
          <w:szCs w:val="24"/>
          <w:lang w:val="sr-Cyrl-RS"/>
        </w:rPr>
        <w:t xml:space="preserve"> </w:t>
      </w:r>
      <w:r w:rsidRPr="00EE6490">
        <w:rPr>
          <w:rFonts w:ascii="Times New Roman" w:eastAsiaTheme="minorEastAsia" w:hAnsi="Times New Roman" w:cs="Times New Roman"/>
          <w:color w:val="auto"/>
          <w:kern w:val="24"/>
          <w:sz w:val="24"/>
          <w:szCs w:val="24"/>
          <w:lang w:val="sr-Latn-RS"/>
        </w:rPr>
        <w:t>контактима у свим институцијама са којима сарађује</w:t>
      </w:r>
      <w:r w:rsidR="0043039E" w:rsidRPr="00EE6490">
        <w:rPr>
          <w:rFonts w:ascii="Times New Roman" w:eastAsiaTheme="minorEastAsia" w:hAnsi="Times New Roman" w:cs="Times New Roman"/>
          <w:color w:val="auto"/>
          <w:kern w:val="24"/>
          <w:sz w:val="24"/>
          <w:szCs w:val="24"/>
          <w:lang w:val="sr-Latn-RS"/>
        </w:rPr>
        <w:t xml:space="preserve"> </w:t>
      </w:r>
      <w:r w:rsidRPr="00EE6490">
        <w:rPr>
          <w:rFonts w:ascii="Times New Roman" w:eastAsiaTheme="minorEastAsia" w:hAnsi="Times New Roman" w:cs="Times New Roman"/>
          <w:color w:val="auto"/>
          <w:kern w:val="24"/>
          <w:sz w:val="24"/>
          <w:szCs w:val="24"/>
          <w:lang w:val="sr-Latn-RS"/>
        </w:rPr>
        <w:tab/>
        <w:t>Министарств</w:t>
      </w:r>
      <w:r w:rsidRPr="00EE6490">
        <w:rPr>
          <w:rFonts w:ascii="Times New Roman" w:eastAsiaTheme="minorEastAsia" w:hAnsi="Times New Roman" w:cs="Times New Roman"/>
          <w:color w:val="auto"/>
          <w:kern w:val="24"/>
          <w:sz w:val="24"/>
          <w:szCs w:val="24"/>
          <w:lang w:val="sr-Cyrl-RS"/>
        </w:rPr>
        <w:t>о</w:t>
      </w:r>
      <w:r w:rsidRPr="00EE6490">
        <w:rPr>
          <w:rFonts w:ascii="Times New Roman" w:eastAsiaTheme="minorEastAsia" w:hAnsi="Times New Roman" w:cs="Times New Roman"/>
          <w:color w:val="auto"/>
          <w:kern w:val="24"/>
          <w:sz w:val="24"/>
          <w:szCs w:val="24"/>
          <w:lang w:val="sr-Latn-RS"/>
        </w:rPr>
        <w:t xml:space="preserve"> унутрашњих послова</w:t>
      </w:r>
      <w:r w:rsidRPr="00EE6490">
        <w:rPr>
          <w:rFonts w:ascii="Times New Roman" w:eastAsiaTheme="minorEastAsia" w:hAnsi="Times New Roman" w:cs="Times New Roman"/>
          <w:color w:val="auto"/>
          <w:kern w:val="24"/>
          <w:sz w:val="24"/>
          <w:szCs w:val="24"/>
          <w:lang w:val="sr-Cyrl-RS"/>
        </w:rPr>
        <w:t>;</w:t>
      </w:r>
      <w:r w:rsidR="0043039E" w:rsidRPr="00EE6490">
        <w:rPr>
          <w:rFonts w:ascii="Times New Roman" w:eastAsiaTheme="minorEastAsia" w:hAnsi="Times New Roman" w:cs="Times New Roman"/>
          <w:color w:val="auto"/>
          <w:kern w:val="24"/>
          <w:sz w:val="24"/>
          <w:szCs w:val="24"/>
        </w:rPr>
        <w:t xml:space="preserve"> </w:t>
      </w:r>
      <w:r w:rsidRPr="00EE6490">
        <w:rPr>
          <w:rFonts w:ascii="Times New Roman" w:eastAsiaTheme="minorEastAsia" w:hAnsi="Times New Roman" w:cs="Times New Roman"/>
          <w:color w:val="auto"/>
          <w:kern w:val="24"/>
          <w:sz w:val="24"/>
          <w:szCs w:val="24"/>
          <w:lang w:val="sr-Latn-RS"/>
        </w:rPr>
        <w:t>Тужилаштв</w:t>
      </w:r>
      <w:r w:rsidRPr="00EE6490">
        <w:rPr>
          <w:rFonts w:ascii="Times New Roman" w:eastAsiaTheme="minorEastAsia" w:hAnsi="Times New Roman" w:cs="Times New Roman"/>
          <w:color w:val="auto"/>
          <w:kern w:val="24"/>
          <w:sz w:val="24"/>
          <w:szCs w:val="24"/>
          <w:lang w:val="sr-Cyrl-RS"/>
        </w:rPr>
        <w:t>о</w:t>
      </w:r>
      <w:r w:rsidRPr="00EE6490">
        <w:rPr>
          <w:rFonts w:ascii="Times New Roman" w:eastAsiaTheme="minorEastAsia" w:hAnsi="Times New Roman" w:cs="Times New Roman"/>
          <w:color w:val="auto"/>
          <w:kern w:val="24"/>
          <w:sz w:val="24"/>
          <w:szCs w:val="24"/>
          <w:lang w:val="sr-Latn-RS"/>
        </w:rPr>
        <w:t xml:space="preserve"> за високотехнолошки криминал</w:t>
      </w:r>
      <w:r w:rsidRPr="00EE6490">
        <w:rPr>
          <w:rFonts w:ascii="Times New Roman" w:eastAsiaTheme="minorEastAsia" w:hAnsi="Times New Roman" w:cs="Times New Roman"/>
          <w:color w:val="auto"/>
          <w:kern w:val="24"/>
          <w:sz w:val="24"/>
          <w:szCs w:val="24"/>
          <w:lang w:val="sr-Cyrl-RS"/>
        </w:rPr>
        <w:t>;</w:t>
      </w:r>
      <w:r w:rsidRPr="00EE6490">
        <w:rPr>
          <w:rFonts w:ascii="Times New Roman" w:eastAsiaTheme="minorEastAsia" w:hAnsi="Times New Roman" w:cs="Times New Roman"/>
          <w:color w:val="auto"/>
          <w:kern w:val="24"/>
          <w:sz w:val="24"/>
          <w:szCs w:val="24"/>
          <w:lang w:val="sr-Latn-RS"/>
        </w:rPr>
        <w:tab/>
        <w:t>Министарств</w:t>
      </w:r>
      <w:r w:rsidRPr="00EE6490">
        <w:rPr>
          <w:rFonts w:ascii="Times New Roman" w:eastAsiaTheme="minorEastAsia" w:hAnsi="Times New Roman" w:cs="Times New Roman"/>
          <w:color w:val="auto"/>
          <w:kern w:val="24"/>
          <w:sz w:val="24"/>
          <w:szCs w:val="24"/>
          <w:lang w:val="sr-Cyrl-RS"/>
        </w:rPr>
        <w:t>о</w:t>
      </w:r>
      <w:r w:rsidRPr="00EE6490">
        <w:rPr>
          <w:rFonts w:ascii="Times New Roman" w:eastAsiaTheme="minorEastAsia" w:hAnsi="Times New Roman" w:cs="Times New Roman"/>
          <w:color w:val="auto"/>
          <w:kern w:val="24"/>
          <w:sz w:val="24"/>
          <w:szCs w:val="24"/>
          <w:lang w:val="sr-Latn-RS"/>
        </w:rPr>
        <w:t xml:space="preserve"> науке, просвете и технолошког развоја</w:t>
      </w:r>
      <w:r w:rsidRPr="00EE6490">
        <w:rPr>
          <w:rFonts w:ascii="Times New Roman" w:eastAsiaTheme="minorEastAsia" w:hAnsi="Times New Roman" w:cs="Times New Roman"/>
          <w:color w:val="auto"/>
          <w:kern w:val="24"/>
          <w:sz w:val="24"/>
          <w:szCs w:val="24"/>
          <w:lang w:val="sr-Cyrl-RS"/>
        </w:rPr>
        <w:t>;</w:t>
      </w:r>
      <w:r w:rsidRPr="00EE6490">
        <w:rPr>
          <w:rFonts w:ascii="Times New Roman" w:eastAsiaTheme="minorEastAsia" w:hAnsi="Times New Roman" w:cs="Times New Roman"/>
          <w:color w:val="auto"/>
          <w:kern w:val="24"/>
          <w:sz w:val="24"/>
          <w:szCs w:val="24"/>
          <w:lang w:val="sr-Cyrl-RS"/>
        </w:rPr>
        <w:tab/>
        <w:t>Министарство за рад, запошљав</w:t>
      </w:r>
      <w:r w:rsidR="0043039E" w:rsidRPr="00EE6490">
        <w:rPr>
          <w:rFonts w:ascii="Times New Roman" w:eastAsiaTheme="minorEastAsia" w:hAnsi="Times New Roman" w:cs="Times New Roman"/>
          <w:color w:val="auto"/>
          <w:kern w:val="24"/>
          <w:sz w:val="24"/>
          <w:szCs w:val="24"/>
          <w:lang w:val="sr-Cyrl-RS"/>
        </w:rPr>
        <w:t xml:space="preserve">ање, борачка и социјална питања и </w:t>
      </w:r>
      <w:r w:rsidRPr="00EE6490">
        <w:rPr>
          <w:rFonts w:ascii="Times New Roman" w:eastAsiaTheme="minorEastAsia" w:hAnsi="Times New Roman" w:cs="Times New Roman"/>
          <w:color w:val="auto"/>
          <w:kern w:val="24"/>
          <w:sz w:val="24"/>
          <w:szCs w:val="24"/>
          <w:lang w:val="sr-Cyrl-RS"/>
        </w:rPr>
        <w:t>Министарство здравља</w:t>
      </w:r>
      <w:r w:rsidR="0043039E" w:rsidRPr="00EE6490">
        <w:rPr>
          <w:rFonts w:ascii="Times New Roman" w:eastAsiaTheme="minorEastAsia" w:hAnsi="Times New Roman" w:cs="Times New Roman"/>
          <w:color w:val="auto"/>
          <w:kern w:val="24"/>
          <w:sz w:val="24"/>
          <w:szCs w:val="24"/>
          <w:lang w:val="sr-Cyrl-RS"/>
        </w:rPr>
        <w:t>.</w:t>
      </w:r>
    </w:p>
    <w:p w14:paraId="483C4000" w14:textId="77777777" w:rsidR="0043039E" w:rsidRPr="00EE6490" w:rsidRDefault="0043039E" w:rsidP="0043039E">
      <w:pPr>
        <w:spacing w:after="0" w:line="276" w:lineRule="auto"/>
        <w:ind w:firstLine="284"/>
        <w:jc w:val="both"/>
        <w:rPr>
          <w:rFonts w:ascii="Times New Roman" w:eastAsiaTheme="minorEastAsia" w:hAnsi="Times New Roman" w:cs="Times New Roman"/>
          <w:color w:val="auto"/>
          <w:kern w:val="24"/>
          <w:sz w:val="24"/>
          <w:szCs w:val="24"/>
          <w:lang w:val="sr-Cyrl-RS"/>
        </w:rPr>
      </w:pPr>
    </w:p>
    <w:p w14:paraId="31E74527" w14:textId="77777777" w:rsidR="001173C6" w:rsidRPr="00EE6490" w:rsidRDefault="001173C6"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периоду назначеном за потребе израде Извештаја о примени Ревидиране европске социјалне повеље у Републици Србији за 2022. Национални контакт центар за безбедност деце на интернету, креирао је и упутио на даљу надлежност укупно 293 предмета, и то:</w:t>
      </w:r>
    </w:p>
    <w:p w14:paraId="1054C555" w14:textId="11CE8671" w:rsidR="001173C6" w:rsidRPr="00EE6490" w:rsidRDefault="0043039E"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1.</w:t>
      </w:r>
      <w:r w:rsidR="008A4C61">
        <w:rPr>
          <w:rFonts w:ascii="Times New Roman" w:hAnsi="Times New Roman" w:cs="Times New Roman"/>
          <w:color w:val="auto"/>
          <w:sz w:val="24"/>
          <w:szCs w:val="24"/>
          <w:lang w:val="sr-Cyrl-RS"/>
        </w:rPr>
        <w:t xml:space="preserve"> </w:t>
      </w:r>
      <w:r w:rsidR="001173C6" w:rsidRPr="00EE6490">
        <w:rPr>
          <w:rFonts w:ascii="Times New Roman" w:hAnsi="Times New Roman" w:cs="Times New Roman"/>
          <w:color w:val="auto"/>
          <w:sz w:val="24"/>
          <w:szCs w:val="24"/>
          <w:lang w:val="sr-Cyrl-RS"/>
        </w:rPr>
        <w:t>Министарству уну</w:t>
      </w:r>
      <w:r w:rsidRPr="00EE6490">
        <w:rPr>
          <w:rFonts w:ascii="Times New Roman" w:hAnsi="Times New Roman" w:cs="Times New Roman"/>
          <w:color w:val="auto"/>
          <w:sz w:val="24"/>
          <w:szCs w:val="24"/>
          <w:lang w:val="sr-Cyrl-RS"/>
        </w:rPr>
        <w:t>трашњи послова - Одељењу</w:t>
      </w:r>
      <w:r w:rsidR="001173C6" w:rsidRPr="00EE6490">
        <w:rPr>
          <w:rFonts w:ascii="Times New Roman" w:hAnsi="Times New Roman" w:cs="Times New Roman"/>
          <w:color w:val="auto"/>
          <w:sz w:val="24"/>
          <w:szCs w:val="24"/>
          <w:lang w:val="sr-Cyrl-RS"/>
        </w:rPr>
        <w:t xml:space="preserve"> за високотехнолошки криминал 105 и то за сумњу да је извшено кривично  дело-педофилија 17(17,85 %),уцене и претње 52(54,6%)</w:t>
      </w:r>
      <w:r w:rsidR="001173C6" w:rsidRPr="00EE6490">
        <w:rPr>
          <w:rFonts w:ascii="Times New Roman" w:hAnsi="Times New Roman" w:cs="Times New Roman"/>
          <w:color w:val="auto"/>
          <w:sz w:val="24"/>
          <w:szCs w:val="24"/>
          <w:lang w:val="sr-Latn-RS"/>
        </w:rPr>
        <w:t xml:space="preserve"> </w:t>
      </w:r>
      <w:r w:rsidR="001173C6" w:rsidRPr="00EE6490">
        <w:rPr>
          <w:rFonts w:ascii="Times New Roman" w:hAnsi="Times New Roman" w:cs="Times New Roman"/>
          <w:color w:val="auto"/>
          <w:sz w:val="24"/>
          <w:szCs w:val="24"/>
          <w:lang w:val="sr-Cyrl-RS"/>
        </w:rPr>
        <w:t>врбовање30 (</w:t>
      </w:r>
      <w:r w:rsidR="001173C6" w:rsidRPr="00EE6490">
        <w:rPr>
          <w:rFonts w:ascii="Times New Roman" w:hAnsi="Times New Roman" w:cs="Times New Roman"/>
          <w:color w:val="auto"/>
          <w:sz w:val="24"/>
          <w:szCs w:val="24"/>
          <w:lang w:val="sr-Latn-RS"/>
        </w:rPr>
        <w:t>31,5%</w:t>
      </w:r>
      <w:r w:rsidR="001173C6" w:rsidRPr="00EE6490">
        <w:rPr>
          <w:rFonts w:ascii="Times New Roman" w:hAnsi="Times New Roman" w:cs="Times New Roman"/>
          <w:color w:val="auto"/>
          <w:sz w:val="24"/>
          <w:szCs w:val="24"/>
          <w:lang w:val="sr-Cyrl-RS"/>
        </w:rPr>
        <w:t xml:space="preserve">), злоупотреба профила 4(4.2%) </w:t>
      </w:r>
      <w:r w:rsidR="001173C6" w:rsidRPr="00EE6490">
        <w:rPr>
          <w:rFonts w:ascii="Times New Roman" w:hAnsi="Times New Roman" w:cs="Times New Roman"/>
          <w:color w:val="auto"/>
          <w:sz w:val="24"/>
          <w:szCs w:val="24"/>
        </w:rPr>
        <w:t>cyberullyng 2</w:t>
      </w:r>
      <w:r w:rsidR="001173C6" w:rsidRPr="00EE6490">
        <w:rPr>
          <w:rFonts w:ascii="Times New Roman" w:hAnsi="Times New Roman" w:cs="Times New Roman"/>
          <w:color w:val="auto"/>
          <w:sz w:val="24"/>
          <w:szCs w:val="24"/>
          <w:lang w:val="sr-Cyrl-RS"/>
        </w:rPr>
        <w:t>(2,1%)</w:t>
      </w:r>
    </w:p>
    <w:p w14:paraId="1F231164" w14:textId="6F9505B9" w:rsidR="001173C6" w:rsidRPr="00EE6490" w:rsidRDefault="0043039E"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2. </w:t>
      </w:r>
      <w:r w:rsidR="001173C6" w:rsidRPr="00EE6490">
        <w:rPr>
          <w:rFonts w:ascii="Times New Roman" w:hAnsi="Times New Roman" w:cs="Times New Roman"/>
          <w:color w:val="auto"/>
          <w:sz w:val="24"/>
          <w:szCs w:val="24"/>
          <w:lang w:val="sr-Cyrl-RS"/>
        </w:rPr>
        <w:t>Посебном тужилаштву за високотехнолошки криминал 90 предмета: порнографија 22(19,8%),</w:t>
      </w:r>
      <w:r w:rsidR="001173C6" w:rsidRPr="00EE6490">
        <w:rPr>
          <w:rFonts w:ascii="Times New Roman" w:hAnsi="Times New Roman" w:cs="Times New Roman"/>
          <w:color w:val="auto"/>
          <w:sz w:val="24"/>
          <w:szCs w:val="24"/>
        </w:rPr>
        <w:t>sexsting  1( 0,9),</w:t>
      </w:r>
      <w:r w:rsidR="001173C6" w:rsidRPr="00EE6490">
        <w:rPr>
          <w:rFonts w:ascii="Times New Roman" w:hAnsi="Times New Roman" w:cs="Times New Roman"/>
          <w:color w:val="auto"/>
          <w:sz w:val="24"/>
          <w:szCs w:val="24"/>
          <w:lang w:val="sr-Cyrl-RS"/>
        </w:rPr>
        <w:t>уцене и претње 30(27%),</w:t>
      </w:r>
      <w:r w:rsidR="001173C6" w:rsidRPr="00EE6490">
        <w:rPr>
          <w:rFonts w:ascii="Times New Roman" w:hAnsi="Times New Roman" w:cs="Times New Roman"/>
          <w:color w:val="auto"/>
          <w:sz w:val="24"/>
          <w:szCs w:val="24"/>
        </w:rPr>
        <w:t xml:space="preserve"> cyberullyng</w:t>
      </w:r>
      <w:r w:rsidR="001173C6" w:rsidRPr="00EE6490">
        <w:rPr>
          <w:rFonts w:ascii="Times New Roman" w:hAnsi="Times New Roman" w:cs="Times New Roman"/>
          <w:color w:val="auto"/>
          <w:sz w:val="24"/>
          <w:szCs w:val="24"/>
          <w:lang w:val="sr-Cyrl-RS"/>
        </w:rPr>
        <w:t xml:space="preserve"> 01(0,9), злоупотреба профила 11(9,9%)</w:t>
      </w:r>
    </w:p>
    <w:p w14:paraId="1F5EF60F" w14:textId="271804BB" w:rsidR="001173C6" w:rsidRPr="00EE6490" w:rsidRDefault="0043039E"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3 .</w:t>
      </w:r>
      <w:r w:rsidR="001173C6" w:rsidRPr="00EE6490">
        <w:rPr>
          <w:rFonts w:ascii="Times New Roman" w:hAnsi="Times New Roman" w:cs="Times New Roman"/>
          <w:color w:val="auto"/>
          <w:sz w:val="24"/>
          <w:szCs w:val="24"/>
          <w:lang w:val="sr-Cyrl-RS"/>
        </w:rPr>
        <w:t>Основном јавном тужилаштву 11 предмет: порнографија 01(0,11%), уцене и претње 4 (0,44%),врбовање3 (0,33), злоупотреба профила3 (0,33)</w:t>
      </w:r>
    </w:p>
    <w:p w14:paraId="6EB765C4" w14:textId="6D746B5D" w:rsidR="001173C6" w:rsidRPr="00EE6490" w:rsidRDefault="0043039E"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4. М</w:t>
      </w:r>
      <w:r w:rsidR="001173C6" w:rsidRPr="00EE6490">
        <w:rPr>
          <w:rFonts w:ascii="Times New Roman" w:hAnsi="Times New Roman" w:cs="Times New Roman"/>
          <w:color w:val="auto"/>
          <w:sz w:val="24"/>
          <w:szCs w:val="24"/>
          <w:lang w:val="sr-Cyrl-RS"/>
        </w:rPr>
        <w:t>инистарству просвете 80 предмета:</w:t>
      </w:r>
      <w:r w:rsidRPr="00EE6490">
        <w:rPr>
          <w:rFonts w:ascii="Times New Roman" w:hAnsi="Times New Roman" w:cs="Times New Roman"/>
          <w:color w:val="auto"/>
          <w:sz w:val="24"/>
          <w:szCs w:val="24"/>
          <w:lang w:val="sr-Cyrl-RS"/>
        </w:rPr>
        <w:t xml:space="preserve"> </w:t>
      </w:r>
      <w:r w:rsidR="001173C6" w:rsidRPr="00EE6490">
        <w:rPr>
          <w:rFonts w:ascii="Times New Roman" w:hAnsi="Times New Roman" w:cs="Times New Roman"/>
          <w:color w:val="auto"/>
          <w:sz w:val="24"/>
          <w:szCs w:val="24"/>
        </w:rPr>
        <w:t>Cyberullyng</w:t>
      </w:r>
      <w:r w:rsidR="001173C6" w:rsidRPr="00EE6490">
        <w:rPr>
          <w:rFonts w:ascii="Times New Roman" w:hAnsi="Times New Roman" w:cs="Times New Roman"/>
          <w:color w:val="auto"/>
          <w:sz w:val="24"/>
          <w:szCs w:val="24"/>
          <w:lang w:val="sr-Cyrl-RS"/>
        </w:rPr>
        <w:t xml:space="preserve"> 80(100%)</w:t>
      </w:r>
    </w:p>
    <w:p w14:paraId="42FA9B0F" w14:textId="51FC4733" w:rsidR="001173C6" w:rsidRPr="00EE6490" w:rsidRDefault="0043039E"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 xml:space="preserve">5. </w:t>
      </w:r>
      <w:r w:rsidR="001173C6" w:rsidRPr="00EE6490">
        <w:rPr>
          <w:rFonts w:ascii="Times New Roman" w:hAnsi="Times New Roman" w:cs="Times New Roman"/>
          <w:color w:val="auto"/>
          <w:sz w:val="24"/>
          <w:szCs w:val="24"/>
          <w:lang w:val="sr-Cyrl-RS"/>
        </w:rPr>
        <w:t>Центрима за социјални рад 7 предмета:</w:t>
      </w:r>
      <w:r w:rsidRPr="00EE6490">
        <w:rPr>
          <w:rFonts w:ascii="Times New Roman" w:hAnsi="Times New Roman" w:cs="Times New Roman"/>
          <w:color w:val="auto"/>
          <w:sz w:val="24"/>
          <w:szCs w:val="24"/>
          <w:lang w:val="sr-Cyrl-RS"/>
        </w:rPr>
        <w:t xml:space="preserve"> </w:t>
      </w:r>
      <w:r w:rsidR="001173C6" w:rsidRPr="00EE6490">
        <w:rPr>
          <w:rFonts w:ascii="Times New Roman" w:hAnsi="Times New Roman" w:cs="Times New Roman"/>
          <w:color w:val="auto"/>
          <w:sz w:val="24"/>
          <w:szCs w:val="24"/>
          <w:lang w:val="sr-Cyrl-RS"/>
        </w:rPr>
        <w:t>Врбовање 4(0,28%)</w:t>
      </w:r>
      <w:r w:rsidRPr="00EE6490">
        <w:rPr>
          <w:rFonts w:ascii="Times New Roman" w:hAnsi="Times New Roman" w:cs="Times New Roman"/>
          <w:color w:val="auto"/>
          <w:sz w:val="24"/>
          <w:szCs w:val="24"/>
          <w:lang w:val="sr-Cyrl-RS"/>
        </w:rPr>
        <w:t xml:space="preserve"> </w:t>
      </w:r>
      <w:r w:rsidR="001173C6" w:rsidRPr="00EE6490">
        <w:rPr>
          <w:rFonts w:ascii="Times New Roman" w:hAnsi="Times New Roman" w:cs="Times New Roman"/>
          <w:color w:val="auto"/>
          <w:sz w:val="24"/>
          <w:szCs w:val="24"/>
          <w:lang w:val="sr-Cyrl-RS"/>
        </w:rPr>
        <w:t>Злоупотреба фотографија 3(0,21%)</w:t>
      </w:r>
    </w:p>
    <w:p w14:paraId="231B564F" w14:textId="77777777" w:rsidR="001173C6" w:rsidRPr="00EE6490" w:rsidRDefault="001173C6"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Националног контакт центра за безбедност деце на интернету који је са радом почео у фебруару 2017. године</w:t>
      </w:r>
      <w:r w:rsidRPr="00EE6490">
        <w:rPr>
          <w:rFonts w:ascii="Times New Roman" w:hAnsi="Times New Roman" w:cs="Times New Roman"/>
          <w:color w:val="auto"/>
          <w:sz w:val="24"/>
          <w:szCs w:val="24"/>
          <w:lang w:val="sr-Latn-RS"/>
        </w:rPr>
        <w:t>,</w:t>
      </w:r>
      <w:r w:rsidRPr="00EE6490">
        <w:rPr>
          <w:rFonts w:ascii="Times New Roman" w:hAnsi="Times New Roman" w:cs="Times New Roman"/>
          <w:color w:val="auto"/>
          <w:sz w:val="24"/>
          <w:szCs w:val="24"/>
        </w:rPr>
        <w:t xml:space="preserve"> функционише као центар за пријаве онлајн угрожавања деце,</w:t>
      </w:r>
      <w:r w:rsidRPr="00EE6490">
        <w:rPr>
          <w:rFonts w:ascii="Times New Roman" w:hAnsi="Times New Roman" w:cs="Times New Roman"/>
          <w:color w:val="auto"/>
          <w:sz w:val="24"/>
          <w:szCs w:val="24"/>
          <w:lang w:val="sr-Cyrl-RS"/>
        </w:rPr>
        <w:t>а који има и саветодавну улогу када је у питању правилно и безбедно руковање ИКТ технологијом, са посебним акцентом на безбедност деце и младих на интернету. У том смислу  едукатори Националног контакт центра, свој програм за безбедно коришћење интернета реализују кроз предавања која су намењена  ученицима,</w:t>
      </w:r>
      <w:r w:rsidRPr="00EE6490">
        <w:rPr>
          <w:rFonts w:ascii="Times New Roman" w:hAnsi="Times New Roman" w:cs="Times New Roman"/>
          <w:color w:val="auto"/>
          <w:sz w:val="24"/>
          <w:szCs w:val="24"/>
        </w:rPr>
        <w:t xml:space="preserve"> родитељ</w:t>
      </w:r>
      <w:r w:rsidRPr="00EE6490">
        <w:rPr>
          <w:rFonts w:ascii="Times New Roman" w:hAnsi="Times New Roman" w:cs="Times New Roman"/>
          <w:color w:val="auto"/>
          <w:sz w:val="24"/>
          <w:szCs w:val="24"/>
          <w:lang w:val="sr-Cyrl-RS"/>
        </w:rPr>
        <w:t>има</w:t>
      </w:r>
      <w:r w:rsidRPr="00EE6490">
        <w:rPr>
          <w:rFonts w:ascii="Times New Roman" w:hAnsi="Times New Roman" w:cs="Times New Roman"/>
          <w:color w:val="auto"/>
          <w:sz w:val="24"/>
          <w:szCs w:val="24"/>
        </w:rPr>
        <w:t xml:space="preserve"> и наставни</w:t>
      </w:r>
      <w:r w:rsidRPr="00EE6490">
        <w:rPr>
          <w:rFonts w:ascii="Times New Roman" w:hAnsi="Times New Roman" w:cs="Times New Roman"/>
          <w:color w:val="auto"/>
          <w:sz w:val="24"/>
          <w:szCs w:val="24"/>
          <w:lang w:val="sr-Cyrl-RS"/>
        </w:rPr>
        <w:t>цима, основних и средњих школа са целе територије Републике Србије.</w:t>
      </w:r>
    </w:p>
    <w:p w14:paraId="6ACACF97" w14:textId="77777777" w:rsidR="001173C6" w:rsidRPr="00EE6490" w:rsidRDefault="001173C6"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Национални контакт центар сарађује и са свим осталим институцијама Републике Србије, и невладиним сектором, које у оквиру својих надлежности имају законом прописану обавезу бриге о младима која је  у вези са активностима  Центра. </w:t>
      </w:r>
    </w:p>
    <w:p w14:paraId="018ACB38" w14:textId="77777777" w:rsidR="001173C6" w:rsidRPr="00EE6490" w:rsidRDefault="001173C6" w:rsidP="0043039E">
      <w:pPr>
        <w:spacing w:line="276" w:lineRule="auto"/>
        <w:ind w:firstLine="720"/>
        <w:jc w:val="both"/>
        <w:rPr>
          <w:rFonts w:ascii="Times New Roman" w:eastAsiaTheme="minorHAnsi" w:hAnsi="Times New Roman" w:cs="Times New Roman"/>
          <w:color w:val="auto"/>
          <w:sz w:val="24"/>
          <w:szCs w:val="24"/>
          <w:lang w:val="sr-Latn-RS"/>
        </w:rPr>
      </w:pPr>
      <w:r w:rsidRPr="00EE6490">
        <w:rPr>
          <w:rFonts w:ascii="Times New Roman" w:hAnsi="Times New Roman" w:cs="Times New Roman"/>
          <w:color w:val="auto"/>
          <w:sz w:val="24"/>
          <w:szCs w:val="24"/>
          <w:lang w:val="sr-Cyrl-RS"/>
        </w:rPr>
        <w:t>У периоду 01.01.2018.-30.06.2022. године укупан број реализованих презентација  које су одржали едукатори Националног центра за безбедност деце на интернету је</w:t>
      </w:r>
      <w:r w:rsidRPr="00EE6490">
        <w:rPr>
          <w:rFonts w:ascii="Times New Roman" w:eastAsia="Arial" w:hAnsi="Times New Roman" w:cs="Times New Roman"/>
          <w:color w:val="auto"/>
          <w:sz w:val="24"/>
          <w:szCs w:val="24"/>
          <w:lang w:val="sr-Cyrl-RS"/>
        </w:rPr>
        <w:t>. је 365 (школе, спорски кампови, вебинари), којима је присуствовало 12 377 ученика.</w:t>
      </w:r>
    </w:p>
    <w:p w14:paraId="44A2E475" w14:textId="77777777" w:rsidR="001173C6" w:rsidRPr="00EE6490" w:rsidRDefault="001173C6"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Свим грађанима Републике Србије је омогућен позив на бесплатан и анониман број 19833, преко кога могу да пријаве сумњу на било који облик дигиталног насиља или угрожавања  интегритета и безбедности када су у питању деца и млади до 18 година. Пријаву на дигитално насиље Национални контак центра прима и преко</w:t>
      </w:r>
    </w:p>
    <w:p w14:paraId="3823306D" w14:textId="77777777" w:rsidR="001173C6" w:rsidRPr="00EE6490" w:rsidRDefault="001173C6"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Сајт </w:t>
      </w:r>
      <w:hyperlink r:id="rId17" w:history="1">
        <w:r w:rsidRPr="00EE6490">
          <w:rPr>
            <w:rStyle w:val="Hyperlink"/>
            <w:rFonts w:ascii="Times New Roman" w:hAnsi="Times New Roman" w:cs="Times New Roman"/>
            <w:color w:val="auto"/>
            <w:sz w:val="24"/>
            <w:szCs w:val="24"/>
            <w:lang w:val="sr-Latn-RS"/>
          </w:rPr>
          <w:t>www.pametnoibezbedno.rs</w:t>
        </w:r>
      </w:hyperlink>
      <w:r w:rsidRPr="00EE6490">
        <w:rPr>
          <w:rFonts w:ascii="Times New Roman" w:hAnsi="Times New Roman" w:cs="Times New Roman"/>
          <w:color w:val="auto"/>
          <w:sz w:val="24"/>
          <w:szCs w:val="24"/>
          <w:lang w:val="sr-Cyrl-RS"/>
        </w:rPr>
        <w:t xml:space="preserve"> се скоро свакодневно допуњује актуелним садржајима са   информативним и едукативним материјалом о правилној и безбедној употреби дигиталних технологија, приручницима, квизовима, упитницима, брошурама и презентацијама за децу и родитеље </w:t>
      </w:r>
    </w:p>
    <w:p w14:paraId="39059552" w14:textId="77777777" w:rsidR="001173C6" w:rsidRPr="00EE6490" w:rsidRDefault="001173C6" w:rsidP="0043039E">
      <w:pPr>
        <w:spacing w:line="276" w:lineRule="auto"/>
        <w:ind w:firstLine="720"/>
        <w:jc w:val="both"/>
        <w:rPr>
          <w:rFonts w:ascii="Times New Roman" w:eastAsiaTheme="minorHAnsi" w:hAnsi="Times New Roman" w:cs="Times New Roman"/>
          <w:color w:val="auto"/>
          <w:sz w:val="24"/>
          <w:szCs w:val="24"/>
          <w:lang w:val="sr-Cyrl-RS"/>
        </w:rPr>
      </w:pPr>
      <w:r w:rsidRPr="00EE6490">
        <w:rPr>
          <w:rFonts w:ascii="Times New Roman" w:hAnsi="Times New Roman" w:cs="Times New Roman"/>
          <w:color w:val="auto"/>
          <w:sz w:val="24"/>
          <w:szCs w:val="24"/>
          <w:lang w:val="sr-Cyrl-RS"/>
        </w:rPr>
        <w:t>У оквиру пројекта „Зауставимо сексуално искоришћавање деце на интернету у Европи“ које спроводи одељење за права детета Савета Европе, Република Србија је присутна као фокус земља, а Национални контакт центар за безбедност деце на интернету информацијама и примерима добре праксе пружа подршку пилот  земљама овог пројекта.</w:t>
      </w:r>
    </w:p>
    <w:p w14:paraId="263E4ED2" w14:textId="77777777" w:rsidR="001173C6" w:rsidRPr="00EE6490" w:rsidRDefault="001173C6" w:rsidP="0043039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Национални контакт центар за безбедност деце на интернету део је пројекта </w:t>
      </w:r>
      <w:r w:rsidRPr="00EE6490">
        <w:rPr>
          <w:rFonts w:ascii="Times New Roman" w:hAnsi="Times New Roman" w:cs="Times New Roman"/>
          <w:color w:val="auto"/>
          <w:sz w:val="24"/>
          <w:szCs w:val="24"/>
          <w:lang w:val="sr-Latn-RS"/>
        </w:rPr>
        <w:t xml:space="preserve">SIC plus Programme </w:t>
      </w:r>
      <w:r w:rsidRPr="00EE6490">
        <w:rPr>
          <w:rFonts w:ascii="Times New Roman" w:hAnsi="Times New Roman" w:cs="Times New Roman"/>
          <w:color w:val="auto"/>
          <w:sz w:val="24"/>
          <w:szCs w:val="24"/>
          <w:lang w:val="sr-Cyrl-RS"/>
        </w:rPr>
        <w:t xml:space="preserve">у оквиру </w:t>
      </w:r>
      <w:r w:rsidRPr="00EE6490">
        <w:rPr>
          <w:rFonts w:ascii="Times New Roman" w:hAnsi="Times New Roman" w:cs="Times New Roman"/>
          <w:color w:val="auto"/>
          <w:sz w:val="24"/>
          <w:szCs w:val="24"/>
          <w:lang w:val="sr-Latn-RS"/>
        </w:rPr>
        <w:t xml:space="preserve">INSAFE I INHOPE </w:t>
      </w:r>
      <w:r w:rsidRPr="00EE6490">
        <w:rPr>
          <w:rFonts w:ascii="Times New Roman" w:hAnsi="Times New Roman" w:cs="Times New Roman"/>
          <w:color w:val="auto"/>
          <w:sz w:val="24"/>
          <w:szCs w:val="24"/>
          <w:lang w:val="sr-Cyrl-RS"/>
        </w:rPr>
        <w:t xml:space="preserve">активности па је  начин нашег рада и деловања објављен је на јединственом порталу </w:t>
      </w:r>
      <w:r w:rsidRPr="00EE6490">
        <w:rPr>
          <w:rFonts w:ascii="Times New Roman" w:hAnsi="Times New Roman" w:cs="Times New Roman"/>
          <w:color w:val="auto"/>
          <w:sz w:val="24"/>
          <w:szCs w:val="24"/>
          <w:lang w:val="sr-Latn-RS"/>
        </w:rPr>
        <w:t xml:space="preserve"> </w:t>
      </w:r>
      <w:hyperlink r:id="rId18" w:history="1">
        <w:r w:rsidRPr="00EE6490">
          <w:rPr>
            <w:rStyle w:val="Hyperlink"/>
            <w:rFonts w:ascii="Times New Roman" w:hAnsi="Times New Roman" w:cs="Times New Roman"/>
            <w:color w:val="auto"/>
            <w:sz w:val="24"/>
            <w:szCs w:val="24"/>
            <w:lang w:val="sr-Latn-RS"/>
          </w:rPr>
          <w:t>www.betterinternetforkids.eu</w:t>
        </w:r>
      </w:hyperlink>
      <w:r w:rsidRPr="00EE6490">
        <w:rPr>
          <w:rFonts w:ascii="Times New Roman" w:hAnsi="Times New Roman" w:cs="Times New Roman"/>
          <w:color w:val="auto"/>
          <w:sz w:val="24"/>
          <w:szCs w:val="24"/>
          <w:lang w:val="sr-Latn-RS"/>
        </w:rPr>
        <w:t xml:space="preserve"> </w:t>
      </w:r>
      <w:r w:rsidRPr="00EE6490">
        <w:rPr>
          <w:rFonts w:ascii="Times New Roman" w:hAnsi="Times New Roman" w:cs="Times New Roman"/>
          <w:color w:val="auto"/>
          <w:sz w:val="24"/>
          <w:szCs w:val="24"/>
          <w:lang w:val="sr-Cyrl-RS"/>
        </w:rPr>
        <w:t>преко којег  центри за безбедан интернет великог броја држава сарађују, размењују ресурсе и најбоље праксе</w:t>
      </w:r>
    </w:p>
    <w:p w14:paraId="3F629492" w14:textId="47A2EA5F" w:rsidR="00513B4F" w:rsidRPr="008A4C61" w:rsidRDefault="00AE421C" w:rsidP="0043039E">
      <w:pPr>
        <w:spacing w:after="5" w:line="276" w:lineRule="auto"/>
        <w:ind w:right="18" w:firstLine="720"/>
        <w:jc w:val="both"/>
        <w:rPr>
          <w:rFonts w:ascii="Times New Roman" w:eastAsia="Arial" w:hAnsi="Times New Roman" w:cs="Times New Roman"/>
          <w:b/>
          <w:color w:val="auto"/>
          <w:sz w:val="24"/>
          <w:szCs w:val="24"/>
          <w:lang w:val="sr-Cyrl-RS"/>
        </w:rPr>
      </w:pPr>
      <w:r w:rsidRPr="008A4C61">
        <w:rPr>
          <w:rFonts w:ascii="Times New Roman" w:eastAsia="Arial" w:hAnsi="Times New Roman" w:cs="Times New Roman"/>
          <w:b/>
          <w:color w:val="auto"/>
          <w:sz w:val="24"/>
          <w:szCs w:val="24"/>
          <w:lang w:val="sr-Cyrl-RS"/>
        </w:rPr>
        <w:t>Пита</w:t>
      </w:r>
      <w:r w:rsidR="008A4C61">
        <w:rPr>
          <w:rFonts w:ascii="Times New Roman" w:eastAsia="Arial" w:hAnsi="Times New Roman" w:cs="Times New Roman"/>
          <w:b/>
          <w:color w:val="auto"/>
          <w:sz w:val="24"/>
          <w:szCs w:val="24"/>
          <w:lang w:val="sr-Cyrl-RS"/>
        </w:rPr>
        <w:t>ње</w:t>
      </w:r>
      <w:r w:rsidRPr="008A4C61">
        <w:rPr>
          <w:rFonts w:ascii="Times New Roman" w:eastAsia="Arial" w:hAnsi="Times New Roman" w:cs="Times New Roman"/>
          <w:b/>
          <w:color w:val="auto"/>
          <w:sz w:val="24"/>
          <w:szCs w:val="24"/>
          <w:lang w:val="sr-Cyrl-RS"/>
        </w:rPr>
        <w:t xml:space="preserve"> Европског комитета за социјална права</w:t>
      </w:r>
    </w:p>
    <w:p w14:paraId="02F23373" w14:textId="1FE19158" w:rsidR="000A1F4C" w:rsidRPr="008A4C61" w:rsidRDefault="000A1F4C" w:rsidP="00935E33">
      <w:pPr>
        <w:spacing w:after="5" w:line="276" w:lineRule="auto"/>
        <w:ind w:right="18"/>
        <w:jc w:val="both"/>
        <w:rPr>
          <w:rFonts w:ascii="Times New Roman" w:eastAsia="Arial" w:hAnsi="Times New Roman" w:cs="Times New Roman"/>
          <w:b/>
          <w:color w:val="auto"/>
          <w:sz w:val="24"/>
          <w:szCs w:val="24"/>
          <w:lang w:val="sr-Cyrl-RS"/>
        </w:rPr>
      </w:pPr>
    </w:p>
    <w:p w14:paraId="0C7EE05B" w14:textId="7F395ABC" w:rsidR="00E22049" w:rsidRPr="008A4C61" w:rsidRDefault="00E22049" w:rsidP="0043039E">
      <w:pPr>
        <w:spacing w:line="276" w:lineRule="auto"/>
        <w:ind w:firstLine="720"/>
        <w:jc w:val="both"/>
        <w:rPr>
          <w:rFonts w:ascii="Times New Roman" w:eastAsia="Arial" w:hAnsi="Times New Roman" w:cs="Times New Roman"/>
          <w:b/>
          <w:color w:val="auto"/>
          <w:sz w:val="24"/>
          <w:szCs w:val="24"/>
          <w:lang w:val="sr-Cyrl-RS"/>
        </w:rPr>
      </w:pPr>
      <w:r w:rsidRPr="008A4C61">
        <w:rPr>
          <w:rFonts w:ascii="Times New Roman" w:eastAsia="Arial" w:hAnsi="Times New Roman" w:cs="Times New Roman"/>
          <w:b/>
          <w:color w:val="auto"/>
          <w:sz w:val="24"/>
          <w:szCs w:val="24"/>
          <w:lang w:val="sr-Cyrl-RS"/>
        </w:rPr>
        <w:t>У извештају се наводи да од 2013. године за сексуална дела против деце у Републици Србији више не важи застарелост (члан 108. Кривичног законика Републике Србије).</w:t>
      </w:r>
    </w:p>
    <w:p w14:paraId="7A71BFE6" w14:textId="77777777" w:rsidR="00E22049" w:rsidRPr="008A4C61" w:rsidRDefault="00E22049" w:rsidP="0043039E">
      <w:pPr>
        <w:spacing w:after="111" w:line="276" w:lineRule="auto"/>
        <w:ind w:left="-5" w:firstLine="725"/>
        <w:jc w:val="both"/>
        <w:rPr>
          <w:rFonts w:ascii="Times New Roman" w:eastAsia="Arial" w:hAnsi="Times New Roman" w:cs="Times New Roman"/>
          <w:b/>
          <w:color w:val="auto"/>
          <w:sz w:val="24"/>
          <w:szCs w:val="24"/>
          <w:lang w:val="sr-Cyrl-RS"/>
        </w:rPr>
      </w:pPr>
      <w:r w:rsidRPr="008A4C61">
        <w:rPr>
          <w:rFonts w:ascii="Times New Roman" w:eastAsia="Arial" w:hAnsi="Times New Roman" w:cs="Times New Roman"/>
          <w:b/>
          <w:color w:val="auto"/>
          <w:sz w:val="24"/>
          <w:szCs w:val="24"/>
          <w:lang w:val="sr-Cyrl-RS"/>
        </w:rPr>
        <w:lastRenderedPageBreak/>
        <w:t>Комитет подсећа да како би се гарантовало право предвиђено чланом 7. став 10, стране морају предузети посебне мере за забрану и борбу против свих облика сексуалне експлоатације деце, посебно учешћа деце у секс индустрији. Ова забрана мора бити праћена адекватним надзорним механизмом и санкцијама. Стога тражи да се у наредном извештају дају информације о функционисању механизма за праћење сексуалног искоришћавања деце и механизма за прикупљање статистичких података о сексуалној експлоатацији деце.</w:t>
      </w:r>
    </w:p>
    <w:p w14:paraId="0BAD10CA" w14:textId="21C92895" w:rsidR="00F150E6" w:rsidRPr="00EE6490" w:rsidRDefault="004805ED" w:rsidP="008A4C61">
      <w:pPr>
        <w:spacing w:after="111" w:line="276" w:lineRule="auto"/>
        <w:ind w:left="-5" w:firstLine="725"/>
        <w:jc w:val="both"/>
        <w:rPr>
          <w:rFonts w:ascii="Times New Roman" w:hAnsi="Times New Roman" w:cs="Times New Roman"/>
          <w:color w:val="auto"/>
          <w:sz w:val="24"/>
          <w:szCs w:val="24"/>
          <w:lang w:val="sr-Cyrl-RS"/>
        </w:rPr>
      </w:pPr>
      <w:r w:rsidRPr="00EE6490">
        <w:rPr>
          <w:rFonts w:ascii="Times New Roman" w:eastAsia="Arial" w:hAnsi="Times New Roman" w:cs="Times New Roman"/>
          <w:bCs/>
          <w:color w:val="auto"/>
          <w:sz w:val="24"/>
          <w:szCs w:val="24"/>
          <w:lang w:val="sr-Cyrl-RS"/>
        </w:rPr>
        <w:t>Систем идентификације жртава трговине људима је постављен тако да су сви актери, укључујући системе социјалне заштите, полиције, правосуђа, здравства, образовања, невладиног сектора и свих осталих, дужни да сваку сумњу на трговину људима пријаве Центру за заштиту жртава трговине људима, који је задужен за формалну идентификацију и координацију заштите жртава. То нам омогућава да имамо јединствен, уређен и униформисан систем заштите деце и прикупљања података о овом проблему. Центар води званичну статистику претпостављених и идентификованих жртава трговине људима, коју редовно, на месечном нивоу објављује на свом сајту. Такође је 2021. године урађена нова апликација на сајту, која пружа статистички преглед са регионалном компонентом. На крају сваке године се представља свеобухватна с</w:t>
      </w:r>
      <w:r w:rsidR="0034308E" w:rsidRPr="00EE6490">
        <w:rPr>
          <w:rFonts w:ascii="Times New Roman" w:eastAsia="Arial" w:hAnsi="Times New Roman" w:cs="Times New Roman"/>
          <w:bCs/>
          <w:color w:val="auto"/>
          <w:sz w:val="24"/>
          <w:szCs w:val="24"/>
          <w:lang w:val="sr-Cyrl-RS"/>
        </w:rPr>
        <w:t xml:space="preserve">татистичка анализа. Године 2022. </w:t>
      </w:r>
      <w:r w:rsidRPr="00EE6490">
        <w:rPr>
          <w:rFonts w:ascii="Times New Roman" w:eastAsia="Arial" w:hAnsi="Times New Roman" w:cs="Times New Roman"/>
          <w:bCs/>
          <w:color w:val="auto"/>
          <w:sz w:val="24"/>
          <w:szCs w:val="24"/>
          <w:lang w:val="sr-Cyrl-RS"/>
        </w:rPr>
        <w:t xml:space="preserve"> је израђен посебан софтвер у коме се обављају сви стручни послови и који ће значајно унапредити вођење статистике и прављење стручних анализа.</w:t>
      </w:r>
      <w:r w:rsidRPr="00EE6490">
        <w:rPr>
          <w:rFonts w:ascii="Times New Roman" w:hAnsi="Times New Roman" w:cs="Times New Roman"/>
          <w:color w:val="auto"/>
          <w:sz w:val="24"/>
          <w:szCs w:val="24"/>
          <w:lang w:val="sr-Cyrl-RS"/>
        </w:rPr>
        <w:t xml:space="preserve"> </w:t>
      </w:r>
    </w:p>
    <w:p w14:paraId="7F906380" w14:textId="77777777" w:rsidR="00F150E6" w:rsidRPr="00EE6490" w:rsidRDefault="00F150E6" w:rsidP="00C95929">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ru-RU"/>
        </w:rPr>
        <w:t xml:space="preserve">У циљу </w:t>
      </w:r>
      <w:r w:rsidRPr="00EE6490">
        <w:rPr>
          <w:rFonts w:ascii="Times New Roman" w:eastAsia="Times New Roman" w:hAnsi="Times New Roman" w:cs="Times New Roman"/>
          <w:color w:val="auto"/>
          <w:sz w:val="24"/>
          <w:szCs w:val="24"/>
          <w:lang w:val="sr-Latn-CS"/>
        </w:rPr>
        <w:t>свеобухват</w:t>
      </w:r>
      <w:r w:rsidRPr="00EE6490">
        <w:rPr>
          <w:rFonts w:ascii="Times New Roman" w:eastAsia="Times New Roman" w:hAnsi="Times New Roman" w:cs="Times New Roman"/>
          <w:color w:val="auto"/>
          <w:sz w:val="24"/>
          <w:szCs w:val="24"/>
          <w:lang w:val="sr-Cyrl-RS"/>
        </w:rPr>
        <w:t>ног</w:t>
      </w:r>
      <w:r w:rsidRPr="00EE6490">
        <w:rPr>
          <w:rFonts w:ascii="Times New Roman" w:eastAsia="Times New Roman" w:hAnsi="Times New Roman" w:cs="Times New Roman"/>
          <w:color w:val="auto"/>
          <w:sz w:val="24"/>
          <w:szCs w:val="24"/>
          <w:lang w:val="sr-Latn-CS"/>
        </w:rPr>
        <w:t xml:space="preserve"> </w:t>
      </w:r>
      <w:r w:rsidRPr="00EE6490">
        <w:rPr>
          <w:rFonts w:ascii="Times New Roman" w:eastAsia="Times New Roman" w:hAnsi="Times New Roman" w:cs="Times New Roman"/>
          <w:color w:val="auto"/>
          <w:sz w:val="24"/>
          <w:szCs w:val="24"/>
          <w:lang w:val="ru-RU"/>
        </w:rPr>
        <w:t xml:space="preserve">и континуираног </w:t>
      </w:r>
      <w:r w:rsidRPr="00EE6490">
        <w:rPr>
          <w:rFonts w:ascii="Times New Roman" w:eastAsia="Times New Roman" w:hAnsi="Times New Roman" w:cs="Times New Roman"/>
          <w:color w:val="auto"/>
          <w:sz w:val="24"/>
          <w:szCs w:val="24"/>
          <w:lang w:val="sr-Latn-CS"/>
        </w:rPr>
        <w:t>одговор</w:t>
      </w:r>
      <w:r w:rsidRPr="00EE6490">
        <w:rPr>
          <w:rFonts w:ascii="Times New Roman" w:eastAsia="Times New Roman" w:hAnsi="Times New Roman" w:cs="Times New Roman"/>
          <w:color w:val="auto"/>
          <w:sz w:val="24"/>
          <w:szCs w:val="24"/>
          <w:lang w:val="sr-Cyrl-RS"/>
        </w:rPr>
        <w:t>а</w:t>
      </w:r>
      <w:r w:rsidRPr="00EE6490">
        <w:rPr>
          <w:rFonts w:ascii="Times New Roman" w:eastAsia="Times New Roman" w:hAnsi="Times New Roman" w:cs="Times New Roman"/>
          <w:color w:val="auto"/>
          <w:sz w:val="24"/>
          <w:szCs w:val="24"/>
          <w:lang w:val="sr-Latn-CS"/>
        </w:rPr>
        <w:t xml:space="preserve"> друштва на</w:t>
      </w:r>
      <w:r w:rsidRPr="00EE6490">
        <w:rPr>
          <w:rFonts w:ascii="Times New Roman" w:eastAsia="Times New Roman" w:hAnsi="Times New Roman" w:cs="Times New Roman"/>
          <w:color w:val="auto"/>
          <w:sz w:val="24"/>
          <w:szCs w:val="24"/>
          <w:lang w:val="sr-Cyrl-RS"/>
        </w:rPr>
        <w:t xml:space="preserve"> проблем</w:t>
      </w:r>
      <w:r w:rsidRPr="00EE6490">
        <w:rPr>
          <w:rFonts w:ascii="Times New Roman" w:eastAsia="Times New Roman" w:hAnsi="Times New Roman" w:cs="Times New Roman"/>
          <w:color w:val="auto"/>
          <w:sz w:val="24"/>
          <w:szCs w:val="24"/>
          <w:lang w:val="sr-Latn-CS"/>
        </w:rPr>
        <w:t xml:space="preserve"> трговин</w:t>
      </w:r>
      <w:r w:rsidRPr="00EE6490">
        <w:rPr>
          <w:rFonts w:ascii="Times New Roman" w:eastAsia="Times New Roman" w:hAnsi="Times New Roman" w:cs="Times New Roman"/>
          <w:color w:val="auto"/>
          <w:sz w:val="24"/>
          <w:szCs w:val="24"/>
          <w:lang w:val="sr-Cyrl-RS"/>
        </w:rPr>
        <w:t>е</w:t>
      </w:r>
      <w:r w:rsidRPr="00EE6490">
        <w:rPr>
          <w:rFonts w:ascii="Times New Roman" w:eastAsia="Times New Roman" w:hAnsi="Times New Roman" w:cs="Times New Roman"/>
          <w:color w:val="auto"/>
          <w:sz w:val="24"/>
          <w:szCs w:val="24"/>
          <w:lang w:val="sr-Latn-CS"/>
        </w:rPr>
        <w:t xml:space="preserve"> људима</w:t>
      </w:r>
      <w:r w:rsidRPr="00EE6490">
        <w:rPr>
          <w:rFonts w:ascii="Times New Roman" w:eastAsia="Times New Roman" w:hAnsi="Times New Roman" w:cs="Times New Roman"/>
          <w:color w:val="auto"/>
          <w:sz w:val="24"/>
          <w:szCs w:val="24"/>
          <w:lang w:val="sr-Cyrl-RS"/>
        </w:rPr>
        <w:t xml:space="preserve"> у Републици Србији, </w:t>
      </w:r>
      <w:r w:rsidRPr="00EE6490">
        <w:rPr>
          <w:rFonts w:ascii="Times New Roman" w:eastAsia="Times New Roman" w:hAnsi="Times New Roman" w:cs="Times New Roman"/>
          <w:color w:val="auto"/>
          <w:sz w:val="24"/>
          <w:szCs w:val="24"/>
          <w:lang w:val="ru-RU"/>
        </w:rPr>
        <w:t xml:space="preserve">Влада је на седници 4. августа 2017. године усвојила Стратегију превенције и сузбијања трговине људима, посебно женама и децом и заштите жртава за период од 2017. до 2022. године са пратећим Акционим планом за период 2017-2018. године. </w:t>
      </w:r>
    </w:p>
    <w:p w14:paraId="614618D0" w14:textId="77777777" w:rsidR="00F150E6" w:rsidRPr="00EE6490" w:rsidRDefault="00F150E6" w:rsidP="008A4C61">
      <w:pPr>
        <w:shd w:val="clear" w:color="auto" w:fill="FFFFFF"/>
        <w:spacing w:after="0" w:line="276" w:lineRule="auto"/>
        <w:ind w:firstLine="720"/>
        <w:jc w:val="both"/>
        <w:rPr>
          <w:rFonts w:ascii="Times New Roman" w:eastAsia="Arial" w:hAnsi="Times New Roman" w:cs="Times New Roman"/>
          <w:bCs/>
          <w:color w:val="auto"/>
          <w:sz w:val="24"/>
          <w:szCs w:val="24"/>
          <w:lang w:val="sr-Cyrl-RS"/>
        </w:rPr>
      </w:pPr>
      <w:r w:rsidRPr="00EE6490">
        <w:rPr>
          <w:rFonts w:ascii="Times New Roman" w:hAnsi="Times New Roman" w:cs="Times New Roman"/>
          <w:color w:val="auto"/>
          <w:sz w:val="24"/>
          <w:szCs w:val="24"/>
        </w:rPr>
        <w:t>На основу члана 38. став 1. Закона о планском систему Републике Србије,</w:t>
      </w:r>
      <w:r w:rsidRPr="00EE6490">
        <w:rPr>
          <w:rFonts w:ascii="Times New Roman" w:hAnsi="Times New Roman" w:cs="Times New Roman"/>
          <w:color w:val="auto"/>
          <w:sz w:val="24"/>
          <w:szCs w:val="24"/>
          <w:lang w:val="sr-Cyrl-RS"/>
        </w:rPr>
        <w:t xml:space="preserve"> н</w:t>
      </w:r>
      <w:r w:rsidRPr="00EE6490">
        <w:rPr>
          <w:rFonts w:ascii="Times New Roman" w:eastAsia="Arial" w:hAnsi="Times New Roman" w:cs="Times New Roman"/>
          <w:bCs/>
          <w:color w:val="auto"/>
          <w:sz w:val="24"/>
          <w:szCs w:val="24"/>
        </w:rPr>
        <w:t xml:space="preserve">а седници Владе одржаној 11. јула 2019. године усвојен је други Акциони план </w:t>
      </w:r>
      <w:r w:rsidRPr="00EE6490">
        <w:rPr>
          <w:rFonts w:ascii="Times New Roman" w:eastAsia="Arial" w:hAnsi="Times New Roman" w:cs="Times New Roman"/>
          <w:color w:val="auto"/>
          <w:sz w:val="24"/>
          <w:szCs w:val="24"/>
          <w:lang w:val="sr-Cyrl-CS"/>
        </w:rPr>
        <w:t xml:space="preserve">за </w:t>
      </w:r>
      <w:r w:rsidRPr="00EE6490">
        <w:rPr>
          <w:rFonts w:ascii="Times New Roman" w:eastAsia="Arial" w:hAnsi="Times New Roman" w:cs="Times New Roman"/>
          <w:bCs/>
          <w:color w:val="auto"/>
          <w:sz w:val="24"/>
          <w:szCs w:val="24"/>
        </w:rPr>
        <w:t xml:space="preserve">2019. и 2020 годину за спровођење </w:t>
      </w:r>
      <w:r w:rsidRPr="00EE6490">
        <w:rPr>
          <w:rFonts w:ascii="Times New Roman" w:eastAsia="Arial" w:hAnsi="Times New Roman" w:cs="Times New Roman"/>
          <w:color w:val="auto"/>
          <w:sz w:val="24"/>
          <w:szCs w:val="24"/>
          <w:lang w:val="sr-Cyrl-CS"/>
        </w:rPr>
        <w:t>Стратегије превенције и сузбијања трговине људима, посебно женама и децом и заштите жртава</w:t>
      </w:r>
      <w:r w:rsidRPr="00EE6490">
        <w:rPr>
          <w:rFonts w:ascii="Times New Roman" w:eastAsia="Arial" w:hAnsi="Times New Roman" w:cs="Times New Roman"/>
          <w:bCs/>
          <w:color w:val="auto"/>
          <w:sz w:val="24"/>
          <w:szCs w:val="24"/>
        </w:rPr>
        <w:t>.</w:t>
      </w:r>
      <w:r w:rsidRPr="00EE6490">
        <w:rPr>
          <w:rFonts w:ascii="Times New Roman" w:eastAsia="Arial" w:hAnsi="Times New Roman" w:cs="Times New Roman"/>
          <w:bCs/>
          <w:color w:val="auto"/>
          <w:sz w:val="24"/>
          <w:szCs w:val="24"/>
          <w:lang w:val="sr-Cyrl-RS"/>
        </w:rPr>
        <w:t xml:space="preserve"> </w:t>
      </w:r>
    </w:p>
    <w:p w14:paraId="5932D261" w14:textId="77777777" w:rsidR="00F150E6" w:rsidRPr="00EE6490" w:rsidRDefault="00F150E6" w:rsidP="00935E33">
      <w:pPr>
        <w:shd w:val="clear" w:color="auto" w:fill="FFFFFF"/>
        <w:spacing w:after="0" w:line="276" w:lineRule="auto"/>
        <w:jc w:val="both"/>
        <w:rPr>
          <w:rFonts w:ascii="Times New Roman" w:eastAsia="Arial" w:hAnsi="Times New Roman" w:cs="Times New Roman"/>
          <w:bCs/>
          <w:color w:val="auto"/>
          <w:sz w:val="24"/>
          <w:szCs w:val="24"/>
          <w:lang w:val="sr-Cyrl-RS"/>
        </w:rPr>
      </w:pPr>
    </w:p>
    <w:p w14:paraId="0DBDC5E2" w14:textId="77777777" w:rsidR="00F150E6" w:rsidRPr="00EE6490" w:rsidRDefault="00F150E6" w:rsidP="00C95929">
      <w:pPr>
        <w:shd w:val="clear" w:color="auto" w:fill="FFFFFF"/>
        <w:spacing w:after="0" w:line="276" w:lineRule="auto"/>
        <w:ind w:firstLine="72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С</w:t>
      </w:r>
      <w:r w:rsidRPr="00EE6490">
        <w:rPr>
          <w:rFonts w:ascii="Times New Roman" w:eastAsia="Arial" w:hAnsi="Times New Roman" w:cs="Times New Roman"/>
          <w:color w:val="auto"/>
          <w:sz w:val="24"/>
          <w:szCs w:val="24"/>
          <w:lang w:val="ru-RU"/>
        </w:rPr>
        <w:t>тратегијом је предвиђено пет посебних циљева којим се јача партнерство у одговору на трговину људима, унапређује превенција, унапређује проактиван систем откривања случајева трговине људима, унапређује идентификација и подршка жртвама трговине људима и деца штите од трговине људима и искоришћавања у порнографији и проституцији.</w:t>
      </w:r>
    </w:p>
    <w:p w14:paraId="445D1F21" w14:textId="77777777" w:rsidR="00F150E6" w:rsidRPr="00EE6490" w:rsidRDefault="00F150E6" w:rsidP="00935E33">
      <w:pPr>
        <w:shd w:val="clear" w:color="auto" w:fill="FFFFFF"/>
        <w:spacing w:after="0" w:line="276" w:lineRule="auto"/>
        <w:jc w:val="both"/>
        <w:rPr>
          <w:rFonts w:ascii="Times New Roman" w:eastAsia="Arial" w:hAnsi="Times New Roman" w:cs="Times New Roman"/>
          <w:bCs/>
          <w:color w:val="auto"/>
          <w:sz w:val="24"/>
          <w:szCs w:val="24"/>
          <w:lang w:val="sr-Cyrl-RS"/>
        </w:rPr>
      </w:pPr>
    </w:p>
    <w:p w14:paraId="43801F63" w14:textId="77777777" w:rsidR="00F150E6" w:rsidRPr="00EE6490" w:rsidRDefault="00F150E6" w:rsidP="00C95929">
      <w:pPr>
        <w:shd w:val="clear" w:color="auto" w:fill="FFFFFF"/>
        <w:spacing w:after="0" w:line="276" w:lineRule="auto"/>
        <w:ind w:firstLine="72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Стратегијом је препознат и посебан циљ 5, који се односи на децу и гласи „</w:t>
      </w:r>
      <w:r w:rsidRPr="00EE6490">
        <w:rPr>
          <w:rFonts w:ascii="Times New Roman" w:eastAsia="Arial" w:hAnsi="Times New Roman" w:cs="Times New Roman"/>
          <w:bCs/>
          <w:iCs/>
          <w:color w:val="auto"/>
          <w:sz w:val="24"/>
          <w:szCs w:val="24"/>
          <w:lang w:val="sr-Cyrl-CS"/>
        </w:rPr>
        <w:t>Деца су заштићена од трговине људима и искоришћавања у порнографиј</w:t>
      </w:r>
      <w:r w:rsidRPr="00EE6490">
        <w:rPr>
          <w:rFonts w:ascii="Times New Roman" w:eastAsia="Arial" w:hAnsi="Times New Roman" w:cs="Times New Roman"/>
          <w:bCs/>
          <w:iCs/>
          <w:color w:val="auto"/>
          <w:sz w:val="24"/>
          <w:szCs w:val="24"/>
          <w:lang w:val="ru-RU"/>
        </w:rPr>
        <w:t xml:space="preserve">и </w:t>
      </w:r>
      <w:r w:rsidRPr="00EE6490">
        <w:rPr>
          <w:rFonts w:ascii="Times New Roman" w:eastAsia="Arial" w:hAnsi="Times New Roman" w:cs="Times New Roman"/>
          <w:bCs/>
          <w:iCs/>
          <w:color w:val="auto"/>
          <w:sz w:val="24"/>
          <w:szCs w:val="24"/>
          <w:lang w:val="sr-Cyrl-CS"/>
        </w:rPr>
        <w:t>и проституцијии њиховим последицама</w:t>
      </w:r>
      <w:r w:rsidRPr="00EE6490">
        <w:rPr>
          <w:rFonts w:ascii="Times New Roman" w:eastAsia="Arial" w:hAnsi="Times New Roman" w:cs="Times New Roman"/>
          <w:bCs/>
          <w:iCs/>
          <w:color w:val="auto"/>
          <w:sz w:val="24"/>
          <w:szCs w:val="24"/>
          <w:lang w:val="ru-RU"/>
        </w:rPr>
        <w:t>,</w:t>
      </w:r>
      <w:r w:rsidRPr="00EE6490">
        <w:rPr>
          <w:rFonts w:ascii="Times New Roman" w:eastAsia="Arial" w:hAnsi="Times New Roman" w:cs="Times New Roman"/>
          <w:bCs/>
          <w:iCs/>
          <w:color w:val="auto"/>
          <w:sz w:val="24"/>
          <w:szCs w:val="24"/>
          <w:lang w:val="sr-Cyrl-CS"/>
        </w:rPr>
        <w:t xml:space="preserve"> посебним партиципативним програмима који се спроводе у њиховом најбољем интересу“, којим је предвиђено да ће у</w:t>
      </w:r>
      <w:r w:rsidRPr="00EE6490">
        <w:rPr>
          <w:rFonts w:ascii="Times New Roman" w:eastAsia="Arial" w:hAnsi="Times New Roman" w:cs="Times New Roman"/>
          <w:color w:val="auto"/>
          <w:sz w:val="24"/>
          <w:szCs w:val="24"/>
          <w:lang w:val="sr-Cyrl-CS"/>
        </w:rPr>
        <w:t xml:space="preserve">напређење превенције и смањен утицај узрока трговине људима, искоришћавања у порнографији и проституцији на децу бити обезбеђено, између осталог, сталним спровођењем </w:t>
      </w:r>
      <w:r w:rsidRPr="00EE6490">
        <w:rPr>
          <w:rFonts w:ascii="Times New Roman" w:eastAsia="Arial" w:hAnsi="Times New Roman" w:cs="Times New Roman"/>
          <w:color w:val="auto"/>
          <w:sz w:val="24"/>
          <w:szCs w:val="24"/>
          <w:lang w:val="sr-Cyrl-CS"/>
        </w:rPr>
        <w:lastRenderedPageBreak/>
        <w:t>програма обуке за оне државне службенике који могу доћи у контакт са децом жртвама, унапређењем наставних садржаја високошколских установа где се школују стручњаци који раде са децом, сталним спровођењем партиципативних превентивних програма који су у складу са трендовима као што су миграције деце (добровољне и присилне) и злоупотребе комуникационих и информационих технологија за трговину децом и искоришћавање у порнографији и проституцији.</w:t>
      </w:r>
    </w:p>
    <w:p w14:paraId="2540F01C" w14:textId="77777777" w:rsidR="00F150E6" w:rsidRPr="00EE6490" w:rsidRDefault="00F150E6" w:rsidP="00935E33">
      <w:pPr>
        <w:shd w:val="clear" w:color="auto" w:fill="FFFFFF"/>
        <w:spacing w:after="0" w:line="276" w:lineRule="auto"/>
        <w:jc w:val="both"/>
        <w:rPr>
          <w:rFonts w:ascii="Times New Roman" w:eastAsia="Arial" w:hAnsi="Times New Roman" w:cs="Times New Roman"/>
          <w:bCs/>
          <w:color w:val="auto"/>
          <w:sz w:val="24"/>
          <w:szCs w:val="24"/>
          <w:lang w:val="sr-Cyrl-RS"/>
        </w:rPr>
      </w:pPr>
    </w:p>
    <w:p w14:paraId="47481F2A" w14:textId="77777777" w:rsidR="00F150E6" w:rsidRPr="00EE6490" w:rsidRDefault="00F150E6" w:rsidP="00C95929">
      <w:pPr>
        <w:shd w:val="clear" w:color="auto" w:fill="FFFFFF"/>
        <w:spacing w:after="0" w:line="276" w:lineRule="auto"/>
        <w:ind w:firstLine="72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RS"/>
        </w:rPr>
        <w:t xml:space="preserve">На седници Владе </w:t>
      </w:r>
      <w:r w:rsidRPr="00EE6490">
        <w:rPr>
          <w:rFonts w:ascii="Times New Roman" w:eastAsia="Arial" w:hAnsi="Times New Roman" w:cs="Times New Roman"/>
          <w:bCs/>
          <w:color w:val="auto"/>
          <w:sz w:val="24"/>
          <w:szCs w:val="24"/>
        </w:rPr>
        <w:t>12.</w:t>
      </w:r>
      <w:r w:rsidRPr="00EE6490">
        <w:rPr>
          <w:rFonts w:ascii="Times New Roman" w:eastAsia="Arial" w:hAnsi="Times New Roman" w:cs="Times New Roman"/>
          <w:bCs/>
          <w:color w:val="auto"/>
          <w:sz w:val="24"/>
          <w:szCs w:val="24"/>
          <w:lang w:val="sr-Cyrl-RS"/>
        </w:rPr>
        <w:t xml:space="preserve"> октобра </w:t>
      </w:r>
      <w:r w:rsidRPr="00EE6490">
        <w:rPr>
          <w:rFonts w:ascii="Times New Roman" w:eastAsia="Arial" w:hAnsi="Times New Roman" w:cs="Times New Roman"/>
          <w:bCs/>
          <w:color w:val="auto"/>
          <w:sz w:val="24"/>
          <w:szCs w:val="24"/>
        </w:rPr>
        <w:t>2017. године</w:t>
      </w:r>
      <w:r w:rsidRPr="00EE6490">
        <w:rPr>
          <w:rFonts w:ascii="Times New Roman" w:eastAsia="Arial" w:hAnsi="Times New Roman" w:cs="Times New Roman"/>
          <w:color w:val="auto"/>
          <w:sz w:val="24"/>
          <w:szCs w:val="24"/>
          <w:lang w:val="sr-Cyrl-RS"/>
        </w:rPr>
        <w:t xml:space="preserve"> донета је Одлука о образовању Савета за борбу против трговине људима и именовању њених чланова. </w:t>
      </w:r>
      <w:r w:rsidRPr="00EE6490">
        <w:rPr>
          <w:rFonts w:ascii="Times New Roman" w:eastAsia="Arial" w:hAnsi="Times New Roman" w:cs="Times New Roman"/>
          <w:color w:val="auto"/>
          <w:sz w:val="24"/>
          <w:szCs w:val="24"/>
        </w:rPr>
        <w:t>За предсеника Савета именован је министар унутрашњих послова, а за чланове министар просвете, науке и технолошког развоја, министар финансија, министар за рад, запошљавање, борачка и социјална питања, министар здравља и министар правде.</w:t>
      </w:r>
    </w:p>
    <w:p w14:paraId="34E0628E" w14:textId="77777777" w:rsidR="00F150E6" w:rsidRPr="00EE6490" w:rsidRDefault="00F150E6" w:rsidP="00935E33">
      <w:pPr>
        <w:shd w:val="clear" w:color="auto" w:fill="FFFFFF"/>
        <w:spacing w:after="0" w:line="276" w:lineRule="auto"/>
        <w:jc w:val="both"/>
        <w:rPr>
          <w:rFonts w:ascii="Times New Roman" w:eastAsia="Arial" w:hAnsi="Times New Roman" w:cs="Times New Roman"/>
          <w:bCs/>
          <w:color w:val="auto"/>
          <w:sz w:val="24"/>
          <w:szCs w:val="24"/>
          <w:lang w:val="sr-Cyrl-RS"/>
        </w:rPr>
      </w:pPr>
    </w:p>
    <w:p w14:paraId="1F31A254" w14:textId="77777777" w:rsidR="00F150E6" w:rsidRPr="00EE6490" w:rsidRDefault="00F150E6" w:rsidP="00C95929">
      <w:pPr>
        <w:shd w:val="clear" w:color="auto" w:fill="FFFFFF"/>
        <w:spacing w:after="0" w:line="276" w:lineRule="auto"/>
        <w:ind w:firstLine="72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RS"/>
        </w:rPr>
        <w:t>Н</w:t>
      </w:r>
      <w:r w:rsidRPr="00EE6490">
        <w:rPr>
          <w:rFonts w:ascii="Times New Roman" w:eastAsia="Arial" w:hAnsi="Times New Roman" w:cs="Times New Roman"/>
          <w:color w:val="auto"/>
          <w:sz w:val="24"/>
          <w:szCs w:val="24"/>
        </w:rPr>
        <w:t>а 40. седници Владе </w:t>
      </w:r>
      <w:r w:rsidRPr="00EE6490">
        <w:rPr>
          <w:rFonts w:ascii="Times New Roman" w:eastAsia="Arial" w:hAnsi="Times New Roman" w:cs="Times New Roman"/>
          <w:bCs/>
          <w:color w:val="auto"/>
          <w:sz w:val="24"/>
          <w:szCs w:val="24"/>
        </w:rPr>
        <w:t>18. марта 2021 године</w:t>
      </w:r>
      <w:r w:rsidRPr="00EE6490">
        <w:rPr>
          <w:rFonts w:ascii="Times New Roman" w:eastAsia="Arial" w:hAnsi="Times New Roman" w:cs="Times New Roman"/>
          <w:color w:val="auto"/>
          <w:sz w:val="24"/>
          <w:szCs w:val="24"/>
        </w:rPr>
        <w:t xml:space="preserve">, донето </w:t>
      </w:r>
      <w:r w:rsidRPr="00EE6490">
        <w:rPr>
          <w:rFonts w:ascii="Times New Roman" w:eastAsia="Arial" w:hAnsi="Times New Roman" w:cs="Times New Roman"/>
          <w:color w:val="auto"/>
          <w:sz w:val="24"/>
          <w:szCs w:val="24"/>
          <w:lang w:val="sr-Cyrl-RS"/>
        </w:rPr>
        <w:t xml:space="preserve">је ново </w:t>
      </w:r>
      <w:r w:rsidRPr="00EE6490">
        <w:rPr>
          <w:rFonts w:ascii="Times New Roman" w:eastAsia="Arial" w:hAnsi="Times New Roman" w:cs="Times New Roman"/>
          <w:color w:val="auto"/>
          <w:sz w:val="24"/>
          <w:szCs w:val="24"/>
        </w:rPr>
        <w:t>Ре</w:t>
      </w:r>
      <w:r w:rsidRPr="00EE6490">
        <w:rPr>
          <w:rFonts w:ascii="Times New Roman" w:eastAsia="Arial" w:hAnsi="Times New Roman" w:cs="Times New Roman"/>
          <w:color w:val="auto"/>
          <w:sz w:val="24"/>
          <w:szCs w:val="24"/>
          <w:lang w:val="sr-Cyrl-RS"/>
        </w:rPr>
        <w:t>ш</w:t>
      </w:r>
      <w:r w:rsidRPr="00EE6490">
        <w:rPr>
          <w:rFonts w:ascii="Times New Roman" w:eastAsia="Arial" w:hAnsi="Times New Roman" w:cs="Times New Roman"/>
          <w:color w:val="auto"/>
          <w:sz w:val="24"/>
          <w:szCs w:val="24"/>
        </w:rPr>
        <w:t>ење о разрешењу и имен</w:t>
      </w:r>
      <w:r w:rsidRPr="00EE6490">
        <w:rPr>
          <w:rFonts w:ascii="Times New Roman" w:eastAsia="Arial" w:hAnsi="Times New Roman" w:cs="Times New Roman"/>
          <w:color w:val="auto"/>
          <w:sz w:val="24"/>
          <w:szCs w:val="24"/>
          <w:lang w:val="sr-Cyrl-RS"/>
        </w:rPr>
        <w:t>о</w:t>
      </w:r>
      <w:r w:rsidRPr="00EE6490">
        <w:rPr>
          <w:rFonts w:ascii="Times New Roman" w:eastAsia="Arial" w:hAnsi="Times New Roman" w:cs="Times New Roman"/>
          <w:color w:val="auto"/>
          <w:sz w:val="24"/>
          <w:szCs w:val="24"/>
        </w:rPr>
        <w:t>вању председника и чланова </w:t>
      </w:r>
      <w:r w:rsidRPr="00EE6490">
        <w:rPr>
          <w:rFonts w:ascii="Times New Roman" w:eastAsia="Arial" w:hAnsi="Times New Roman" w:cs="Times New Roman"/>
          <w:bCs/>
          <w:color w:val="auto"/>
          <w:sz w:val="24"/>
          <w:szCs w:val="24"/>
        </w:rPr>
        <w:t>Савета за борбу против трговине људима.</w:t>
      </w:r>
    </w:p>
    <w:p w14:paraId="4E2D2198" w14:textId="77777777" w:rsidR="00F150E6" w:rsidRPr="00EE6490" w:rsidRDefault="00F150E6" w:rsidP="00935E33">
      <w:pPr>
        <w:shd w:val="clear" w:color="auto" w:fill="FFFFFF"/>
        <w:spacing w:after="0" w:line="276" w:lineRule="auto"/>
        <w:jc w:val="both"/>
        <w:rPr>
          <w:rFonts w:ascii="Times New Roman" w:eastAsia="Arial" w:hAnsi="Times New Roman" w:cs="Times New Roman"/>
          <w:bCs/>
          <w:color w:val="auto"/>
          <w:sz w:val="24"/>
          <w:szCs w:val="24"/>
          <w:lang w:val="sr-Cyrl-RS"/>
        </w:rPr>
      </w:pPr>
    </w:p>
    <w:p w14:paraId="346E9D16" w14:textId="1EF67E60" w:rsidR="00F150E6" w:rsidRDefault="00F150E6" w:rsidP="00C95929">
      <w:pPr>
        <w:shd w:val="clear" w:color="auto" w:fill="FFFFFF"/>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bCs/>
          <w:color w:val="auto"/>
          <w:sz w:val="24"/>
          <w:szCs w:val="24"/>
          <w:lang w:val="sr-Latn-RS"/>
        </w:rPr>
        <w:t xml:space="preserve">Савет </w:t>
      </w:r>
      <w:r w:rsidRPr="00EE6490">
        <w:rPr>
          <w:rFonts w:ascii="Times New Roman" w:eastAsia="Times New Roman" w:hAnsi="Times New Roman" w:cs="Times New Roman"/>
          <w:bCs/>
          <w:color w:val="auto"/>
          <w:sz w:val="24"/>
          <w:szCs w:val="24"/>
          <w:lang w:val="sr-Cyrl-RS"/>
        </w:rPr>
        <w:t>је одржао две седнице</w:t>
      </w:r>
      <w:r w:rsidRPr="00EE6490">
        <w:rPr>
          <w:rFonts w:ascii="Times New Roman" w:eastAsia="Times New Roman" w:hAnsi="Times New Roman" w:cs="Times New Roman"/>
          <w:bCs/>
          <w:color w:val="auto"/>
          <w:sz w:val="24"/>
          <w:szCs w:val="24"/>
          <w:lang w:val="sr-Latn-RS"/>
        </w:rPr>
        <w:t xml:space="preserve">, </w:t>
      </w:r>
      <w:r w:rsidRPr="00EE6490">
        <w:rPr>
          <w:rFonts w:ascii="Times New Roman" w:eastAsia="Times New Roman" w:hAnsi="Times New Roman" w:cs="Times New Roman"/>
          <w:bCs/>
          <w:color w:val="auto"/>
          <w:sz w:val="24"/>
          <w:szCs w:val="24"/>
          <w:lang w:val="sr-Cyrl-RS"/>
        </w:rPr>
        <w:t>на којима су између осталог усвојене</w:t>
      </w:r>
      <w:r w:rsidRPr="00EE6490">
        <w:rPr>
          <w:rFonts w:ascii="Times New Roman" w:eastAsia="Times New Roman" w:hAnsi="Times New Roman" w:cs="Times New Roman"/>
          <w:color w:val="auto"/>
          <w:sz w:val="24"/>
          <w:szCs w:val="24"/>
          <w:lang w:val="sr-Cyrl-RS"/>
        </w:rPr>
        <w:t>:</w:t>
      </w:r>
    </w:p>
    <w:p w14:paraId="715AF5D3" w14:textId="77777777" w:rsidR="008A4C61" w:rsidRPr="00EE6490" w:rsidRDefault="008A4C61" w:rsidP="00C95929">
      <w:pPr>
        <w:shd w:val="clear" w:color="auto" w:fill="FFFFFF"/>
        <w:spacing w:after="0" w:line="276" w:lineRule="auto"/>
        <w:ind w:firstLine="720"/>
        <w:jc w:val="both"/>
        <w:rPr>
          <w:rFonts w:ascii="Times New Roman" w:eastAsia="Arial" w:hAnsi="Times New Roman" w:cs="Times New Roman"/>
          <w:bCs/>
          <w:color w:val="auto"/>
          <w:sz w:val="24"/>
          <w:szCs w:val="24"/>
          <w:lang w:val="sr-Cyrl-RS"/>
        </w:rPr>
      </w:pPr>
    </w:p>
    <w:p w14:paraId="128D18CE" w14:textId="77777777" w:rsidR="00F150E6" w:rsidRPr="00EE6490" w:rsidRDefault="00F150E6" w:rsidP="00C95929">
      <w:pPr>
        <w:widowControl w:val="0"/>
        <w:autoSpaceDE w:val="0"/>
        <w:autoSpaceDN w:val="0"/>
        <w:adjustRightInd w:val="0"/>
        <w:spacing w:after="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sr-Latn-RS"/>
        </w:rPr>
        <w:t>Стандардне оперативне процедуре за поступање са жртвама трговине људима, које имају за циљ унапређење идентификације, помоћи и заштите жртава трговине људима, кроз партнерство свих релевантних субјеката на локалном, националном, регионалном и међународном нивоу</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rPr>
        <w:t>Процедуре садрже преглед активности које се тичу идентификације, упућивања, подршке и заштите жртава трговине људима, укључујући помоћ и подршку жртвама трговине људима у кривичном поступку и остваривању имовинскоправног захтева, односно у пружању помоћи у парничном поступку за накнаду штете, као и добровољног повратка жртава</w:t>
      </w:r>
      <w:r w:rsidRPr="00EE6490">
        <w:rPr>
          <w:rFonts w:ascii="Times New Roman" w:eastAsia="Times New Roman" w:hAnsi="Times New Roman" w:cs="Times New Roman"/>
          <w:color w:val="auto"/>
          <w:sz w:val="24"/>
          <w:szCs w:val="24"/>
          <w:lang w:val="ru-RU"/>
        </w:rPr>
        <w:t xml:space="preserve"> и радњи којима се те активности реализују, као и </w:t>
      </w:r>
      <w:r w:rsidRPr="00EE6490">
        <w:rPr>
          <w:rFonts w:ascii="Times New Roman" w:eastAsia="Times New Roman" w:hAnsi="Times New Roman" w:cs="Times New Roman"/>
          <w:color w:val="auto"/>
          <w:sz w:val="24"/>
          <w:szCs w:val="24"/>
          <w:lang w:val="sr-Cyrl-RS"/>
        </w:rPr>
        <w:t xml:space="preserve">специфичне индикаторе за </w:t>
      </w:r>
      <w:r w:rsidRPr="00EE6490">
        <w:rPr>
          <w:rFonts w:ascii="Times New Roman" w:eastAsia="Times New Roman" w:hAnsi="Times New Roman" w:cs="Times New Roman"/>
          <w:color w:val="auto"/>
          <w:sz w:val="24"/>
          <w:szCs w:val="24"/>
        </w:rPr>
        <w:t>прелиминарну идентификацију жртава трговине људима</w:t>
      </w:r>
      <w:r w:rsidRPr="00EE6490">
        <w:rPr>
          <w:rFonts w:ascii="Times New Roman" w:eastAsia="Times New Roman" w:hAnsi="Times New Roman" w:cs="Times New Roman"/>
          <w:color w:val="auto"/>
          <w:sz w:val="24"/>
          <w:szCs w:val="24"/>
          <w:lang w:val="sr-Cyrl-RS"/>
        </w:rPr>
        <w:t xml:space="preserve"> (полицију, систем социјалне заштите, просвету)</w:t>
      </w:r>
      <w:r w:rsidRPr="00EE6490">
        <w:rPr>
          <w:rFonts w:ascii="Times New Roman" w:eastAsia="Times New Roman" w:hAnsi="Times New Roman" w:cs="Times New Roman"/>
          <w:color w:val="auto"/>
          <w:sz w:val="24"/>
          <w:szCs w:val="24"/>
          <w:lang w:val="ru-RU"/>
        </w:rPr>
        <w:t>.</w:t>
      </w:r>
      <w:r w:rsidRPr="00EE6490">
        <w:rPr>
          <w:rFonts w:ascii="Times New Roman" w:eastAsia="Times New Roman" w:hAnsi="Times New Roman" w:cs="Times New Roman"/>
          <w:color w:val="auto"/>
          <w:sz w:val="24"/>
          <w:szCs w:val="24"/>
        </w:rPr>
        <w:t xml:space="preserve"> </w:t>
      </w:r>
    </w:p>
    <w:p w14:paraId="49FD5913" w14:textId="77777777" w:rsidR="00F150E6" w:rsidRPr="00EE6490" w:rsidRDefault="00F150E6" w:rsidP="00C95929">
      <w:pPr>
        <w:widowControl w:val="0"/>
        <w:autoSpaceDE w:val="0"/>
        <w:autoSpaceDN w:val="0"/>
        <w:adjustRightInd w:val="0"/>
        <w:spacing w:after="0" w:line="276" w:lineRule="auto"/>
        <w:ind w:firstLine="720"/>
        <w:jc w:val="both"/>
        <w:rPr>
          <w:rFonts w:ascii="Times New Roman" w:eastAsia="Times New Roman" w:hAnsi="Times New Roman" w:cs="Times New Roman"/>
          <w:color w:val="auto"/>
          <w:sz w:val="24"/>
          <w:szCs w:val="24"/>
          <w:lang w:val="sr-Latn-RS"/>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sr-Latn-RS"/>
        </w:rPr>
        <w:t xml:space="preserve">Препоруке за унапређење проактивног система откривања случајева трговине људима, ефикасног процесуирања физичких и правних лица и правне заштите жртава трговине људима. </w:t>
      </w:r>
    </w:p>
    <w:p w14:paraId="174EF743" w14:textId="77777777" w:rsidR="00F150E6" w:rsidRPr="00EE6490" w:rsidRDefault="00F150E6" w:rsidP="00935E33">
      <w:pPr>
        <w:spacing w:after="0" w:line="276" w:lineRule="auto"/>
        <w:ind w:left="10" w:right="-14" w:hanging="10"/>
        <w:jc w:val="both"/>
        <w:rPr>
          <w:rFonts w:ascii="Times New Roman" w:eastAsia="Arial" w:hAnsi="Times New Roman" w:cs="Times New Roman"/>
          <w:color w:val="auto"/>
          <w:sz w:val="24"/>
          <w:szCs w:val="24"/>
          <w:lang w:val="sr-Cyrl-CS"/>
        </w:rPr>
      </w:pPr>
    </w:p>
    <w:p w14:paraId="4B707226" w14:textId="77777777" w:rsidR="00F150E6" w:rsidRPr="00EE6490" w:rsidRDefault="00F150E6" w:rsidP="008A4C61">
      <w:pPr>
        <w:spacing w:after="0" w:line="276" w:lineRule="auto"/>
        <w:ind w:left="10" w:right="-14"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CS"/>
        </w:rPr>
        <w:t xml:space="preserve">Важан део националног механизма за борбу против трговине људима представља Центар за заштиту жртава трговине људима, који је одлуком Владе Републике Србије 2012. године основан као државна установа у систему социјалне заштите у Београду. </w:t>
      </w:r>
      <w:r w:rsidRPr="00EE6490">
        <w:rPr>
          <w:rFonts w:ascii="Times New Roman" w:eastAsia="Arial" w:hAnsi="Times New Roman" w:cs="Times New Roman"/>
          <w:color w:val="auto"/>
          <w:sz w:val="24"/>
          <w:szCs w:val="24"/>
          <w:shd w:val="clear" w:color="auto" w:fill="FFFFFF"/>
        </w:rPr>
        <w:t>Центар обавља послове процене стања, потреба, снага и ризика жртава трговине људима, врши послове идентификације и обезбеђује адекватну помоћ и подршку жртвама трговине људима, у циљу њиховог опоравка и реинтеграције.</w:t>
      </w:r>
      <w:r w:rsidRPr="00EE6490">
        <w:rPr>
          <w:rFonts w:ascii="Times New Roman" w:eastAsia="Arial" w:hAnsi="Times New Roman" w:cs="Times New Roman"/>
          <w:color w:val="auto"/>
          <w:sz w:val="24"/>
          <w:szCs w:val="24"/>
          <w:shd w:val="clear" w:color="auto" w:fill="FFFFFF"/>
          <w:lang w:val="sr-Cyrl-RS"/>
        </w:rPr>
        <w:t xml:space="preserve"> </w:t>
      </w:r>
      <w:r w:rsidRPr="00EE6490">
        <w:rPr>
          <w:rFonts w:ascii="Times New Roman" w:eastAsia="Arial" w:hAnsi="Times New Roman" w:cs="Times New Roman"/>
          <w:color w:val="auto"/>
          <w:sz w:val="24"/>
          <w:szCs w:val="24"/>
          <w:lang w:val="sr-Cyrl-RS" w:eastAsia="ar-SA"/>
        </w:rPr>
        <w:t xml:space="preserve">Дана 3. фебруара 2019. године у оквиру Центра за заштиту жртава трговине људима отворено је </w:t>
      </w:r>
      <w:r w:rsidRPr="00EE6490">
        <w:rPr>
          <w:rFonts w:ascii="Times New Roman" w:eastAsia="Arial" w:hAnsi="Times New Roman" w:cs="Times New Roman"/>
          <w:color w:val="auto"/>
          <w:sz w:val="24"/>
          <w:szCs w:val="24"/>
          <w:lang w:val="sr-Cyrl-RS"/>
        </w:rPr>
        <w:t>Прихватилиште за ургентни смештај жртава трговине људима, које је доступно 24 часа, капацитета до 6 корисница (од 16. године).</w:t>
      </w:r>
    </w:p>
    <w:p w14:paraId="33D7E71C" w14:textId="77777777" w:rsidR="00F150E6" w:rsidRPr="00EE6490" w:rsidRDefault="00F150E6" w:rsidP="00935E33">
      <w:pPr>
        <w:spacing w:after="0" w:line="276" w:lineRule="auto"/>
        <w:ind w:left="10" w:right="-14" w:hanging="10"/>
        <w:jc w:val="both"/>
        <w:rPr>
          <w:rFonts w:ascii="Times New Roman" w:eastAsia="Arial" w:hAnsi="Times New Roman" w:cs="Times New Roman"/>
          <w:color w:val="auto"/>
          <w:sz w:val="24"/>
          <w:szCs w:val="24"/>
          <w:lang w:val="sr-Cyrl-RS"/>
        </w:rPr>
      </w:pPr>
    </w:p>
    <w:p w14:paraId="7CC9E5B3" w14:textId="77777777" w:rsidR="00F150E6" w:rsidRPr="00EE6490" w:rsidRDefault="00F150E6" w:rsidP="008A4C61">
      <w:pPr>
        <w:spacing w:after="0" w:line="276" w:lineRule="auto"/>
        <w:ind w:left="10" w:right="-14"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 xml:space="preserve">У циљу унапређења сарадње, успешнијег сузбијања трговине људима и заштите права жртава трговине људима, 28. јуна 2018. године Министарство унутрашњих послова, Министарство за рад, запошљавање, борачка и социјална питања и Републичко јавно тужилаштво закључили су Протокол о сарадњи у области сузбијања трговине људима и заштите права жртава трговине људима. </w:t>
      </w:r>
      <w:r w:rsidRPr="00EE6490">
        <w:rPr>
          <w:rFonts w:ascii="Times New Roman" w:hAnsi="Times New Roman" w:cs="Times New Roman"/>
          <w:color w:val="auto"/>
          <w:sz w:val="24"/>
          <w:szCs w:val="24"/>
        </w:rPr>
        <w:t>Протоколом су дефинисана међусобна права и обавезе страна потписница у областима</w:t>
      </w:r>
      <w:r w:rsidRPr="00EE6490">
        <w:rPr>
          <w:rFonts w:ascii="Times New Roman" w:eastAsia="Arial" w:hAnsi="Times New Roman" w:cs="Times New Roman"/>
          <w:color w:val="auto"/>
          <w:sz w:val="24"/>
          <w:szCs w:val="24"/>
          <w:lang w:val="sr-Cyrl-RS"/>
        </w:rPr>
        <w:t xml:space="preserve"> идентификације жртава трговине људима, пружања помоћи и заштите безбедности жртава, превенције трговине људима и статистичког извештавања у циљу истраживања феномена трговине људима.</w:t>
      </w:r>
    </w:p>
    <w:p w14:paraId="687DFDA2"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44782890" w14:textId="77777777" w:rsidR="00F150E6" w:rsidRPr="00EE6490" w:rsidRDefault="00F150E6" w:rsidP="008A4C61">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 xml:space="preserve">Дана 16. децембра 2019. године потписан је Споразум између Владе Републике Србије и Владе Републике Северне Македоније о сарадњи у области борбе против трговине људима, што је први такав споразум који је Република Србија потписала. Од стране Народне скупштине Републике Србије потписани споразум је потврђен на седници одржаној 25. фебруара 2021. године усвајањем Закона о потврђивању Споразума између Владе Републике Србије и Владе Републике Северне Македоније о сарадњи у области борбе против трговине људима. </w:t>
      </w:r>
    </w:p>
    <w:p w14:paraId="50B8E7B1"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609D40CC" w14:textId="77777777" w:rsidR="00F150E6" w:rsidRPr="00EE6490" w:rsidRDefault="00F150E6" w:rsidP="008A4C61">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Дана 6. јануара 2020. године потписан је Меморандум о сарадњи између Министарства унутрашњих послова, НВО АТИНА и НВО АСТРА о сарадњи у области борбе против трговине људима. Меморандумом стране потписнице споразумеле су се о сарадњи на успостављању ефикасног система у борби против трговине људима, идентификацији и заштити жртава трговине људима и осталих облика искоришћавања. Меморандум представља основ за стварање заједничког партнерског односа и пружање међусобне подршке током активности које се предузимају у том циљу.</w:t>
      </w:r>
    </w:p>
    <w:p w14:paraId="0BCBC79A"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23B50B3B" w14:textId="66D79C85" w:rsidR="00F150E6" w:rsidRPr="00EE6490" w:rsidRDefault="008A4C61" w:rsidP="008A4C61">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Pr>
          <w:rFonts w:ascii="Times New Roman" w:eastAsia="Arial" w:hAnsi="Times New Roman" w:cs="Times New Roman"/>
          <w:bCs/>
          <w:color w:val="auto"/>
          <w:sz w:val="24"/>
          <w:szCs w:val="24"/>
          <w:lang w:val="sr-Cyrl-RS"/>
        </w:rPr>
        <w:t>Такође, м</w:t>
      </w:r>
      <w:r w:rsidR="00F150E6" w:rsidRPr="00EE6490">
        <w:rPr>
          <w:rFonts w:ascii="Times New Roman" w:eastAsia="Arial" w:hAnsi="Times New Roman" w:cs="Times New Roman"/>
          <w:bCs/>
          <w:color w:val="auto"/>
          <w:sz w:val="24"/>
          <w:szCs w:val="24"/>
          <w:lang w:val="sr-Cyrl-RS"/>
        </w:rPr>
        <w:t xml:space="preserve">инистар унутрашњих послова је 15. новембра 2021. године донео Упутство о начину поступања запослених у Министарству унутрашњих послова у случајевима трговине људима са индикаторима за прелиминарну идентификацију жртава трговине људима за полицију и писаним информацијама о правима жртава трговине људима и доступним видовима подршке. Упутством се ближе уређује начин поступања запослених у Министарству унутрашњих послова, када у обављању послова из своје надлежности, користећи индикаторе за прелиминарну идентификацију жртава трговине људима, дођу до сазнања о оштећенима и учиниоцима кривичног дела Трговина људима из чл. 388 Кривичног законика. </w:t>
      </w:r>
    </w:p>
    <w:p w14:paraId="737C9752"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0DC60A2C"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 xml:space="preserve">У складу са Програмом стручног усавршавања полицијских службеника Министарства унутрашњих послова, реализована је обавезна теоријска настава под називом „Појам, препознавање и реаговање полиције на кривично дело Трговина људима”,  коју је путем модела учења на даљину (е - учионица Министарства) током 2019. године похађало укупно 26.129 полицијских службеника, док је током 2020. године похађало укупно 30.308 полицијских службеника, различитих линија рада, што </w:t>
      </w:r>
      <w:r w:rsidRPr="00EE6490">
        <w:rPr>
          <w:rFonts w:ascii="Times New Roman" w:eastAsia="Arial" w:hAnsi="Times New Roman" w:cs="Times New Roman"/>
          <w:bCs/>
          <w:color w:val="auto"/>
          <w:sz w:val="24"/>
          <w:szCs w:val="24"/>
          <w:lang w:val="sr-Cyrl-RS"/>
        </w:rPr>
        <w:lastRenderedPageBreak/>
        <w:t>у складу са Полицијско обавештајним моделом треба да допринесе унапређењу проактивних истрага.</w:t>
      </w:r>
    </w:p>
    <w:p w14:paraId="0180E453"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48C3E951" w14:textId="10770F07" w:rsidR="00F150E6" w:rsidRPr="00EE6490" w:rsidRDefault="00730978"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Pr>
          <w:rFonts w:ascii="Times New Roman" w:eastAsia="Arial" w:hAnsi="Times New Roman" w:cs="Times New Roman"/>
          <w:bCs/>
          <w:color w:val="auto"/>
          <w:sz w:val="24"/>
          <w:szCs w:val="24"/>
          <w:lang w:val="sr-Cyrl-RS"/>
        </w:rPr>
        <w:t xml:space="preserve">У оквиру твининг пројекта </w:t>
      </w:r>
      <w:r w:rsidR="00F150E6" w:rsidRPr="00EE6490">
        <w:rPr>
          <w:rFonts w:ascii="Times New Roman" w:eastAsia="Arial" w:hAnsi="Times New Roman" w:cs="Times New Roman"/>
          <w:bCs/>
          <w:color w:val="auto"/>
          <w:sz w:val="24"/>
          <w:szCs w:val="24"/>
          <w:lang w:val="sr-Cyrl-RS"/>
        </w:rPr>
        <w:t xml:space="preserve"> „Борба против трговине људима“ из програма ИПА 2014, током 2019-2020. године реализовано је укупно 47 обука/радионица на којима је било присутно укупно 681 учесника, из различитих државних органа и организација, као и организација цивилног друштва. Од укупног броја реализованих обука, 4 обуке су реализоване „он-лајн“ у складу са мерама превенције ширења заразне болести COVID 19,</w:t>
      </w:r>
      <w:r w:rsidR="00F150E6" w:rsidRPr="00EE6490">
        <w:rPr>
          <w:rFonts w:ascii="Times New Roman" w:eastAsia="Arial" w:hAnsi="Times New Roman" w:cs="Times New Roman"/>
          <w:color w:val="auto"/>
          <w:sz w:val="24"/>
          <w:szCs w:val="24"/>
          <w:lang w:val="sr-Cyrl-RS"/>
        </w:rPr>
        <w:t>“, од којих је значајна дводневна радионица под називом „Тренинг за тренере“ за 24 учесника, од којих је 18 припадника Министарства унутрашњих послова. Ц</w:t>
      </w:r>
      <w:r w:rsidR="00F150E6" w:rsidRPr="00EE6490">
        <w:rPr>
          <w:rFonts w:ascii="Times New Roman" w:eastAsia="Arial" w:hAnsi="Times New Roman" w:cs="Times New Roman"/>
          <w:color w:val="auto"/>
          <w:sz w:val="24"/>
          <w:szCs w:val="24"/>
        </w:rPr>
        <w:t>иљ</w:t>
      </w:r>
      <w:r w:rsidR="00F150E6" w:rsidRPr="00EE6490">
        <w:rPr>
          <w:rFonts w:ascii="Times New Roman" w:eastAsia="Arial" w:hAnsi="Times New Roman" w:cs="Times New Roman"/>
          <w:color w:val="auto"/>
          <w:sz w:val="24"/>
          <w:szCs w:val="24"/>
          <w:lang w:val="sr-Cyrl-RS"/>
        </w:rPr>
        <w:t xml:space="preserve"> радионице је био да се обуче представници полиције, других државних органа и невладиног сектора да самостално предају курсеве и обуке на тему борбе против трговине људима, да се упознају о важности заштите жртава трговине људима, као и да развију сопствени начин организовања и спровођења обука.</w:t>
      </w:r>
      <w:r w:rsidR="00F150E6" w:rsidRPr="00EE6490">
        <w:rPr>
          <w:rFonts w:ascii="Times New Roman" w:eastAsia="Arial" w:hAnsi="Times New Roman" w:cs="Times New Roman"/>
          <w:color w:val="auto"/>
          <w:sz w:val="24"/>
          <w:szCs w:val="24"/>
        </w:rPr>
        <w:t xml:space="preserve"> </w:t>
      </w:r>
      <w:r w:rsidR="00F150E6" w:rsidRPr="00EE6490">
        <w:rPr>
          <w:rFonts w:ascii="Times New Roman" w:eastAsia="Arial" w:hAnsi="Times New Roman" w:cs="Times New Roman"/>
          <w:color w:val="auto"/>
          <w:sz w:val="24"/>
          <w:szCs w:val="24"/>
          <w:lang w:val="sr-Cyrl-RS"/>
        </w:rPr>
        <w:t>Такође, 4 обуке у вези са различитим облицима трговине људима је реализовано кроз снимање видео материјала који ће се користити на платформама за учење на даљину (полиције, социјалних радника и здравствених радника), чиме ће се постићи одрживост циљева твининг пројекта.</w:t>
      </w:r>
    </w:p>
    <w:p w14:paraId="1EDAA5DD"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4519E1A2"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 xml:space="preserve">У току друге половине 2021. године у Министарству унутрашњих послова успостављена је бесплатна телефонска линија за </w:t>
      </w:r>
      <w:r w:rsidRPr="00EE6490">
        <w:rPr>
          <w:rFonts w:ascii="Times New Roman" w:eastAsia="Arial" w:hAnsi="Times New Roman" w:cs="Times New Roman"/>
          <w:color w:val="auto"/>
          <w:sz w:val="24"/>
          <w:szCs w:val="24"/>
          <w:shd w:val="clear" w:color="auto" w:fill="FFFFFF"/>
        </w:rPr>
        <w:t>пријаву сумње на трговину људима (0800 100 388)</w:t>
      </w:r>
      <w:r w:rsidRPr="00EE6490">
        <w:rPr>
          <w:rFonts w:ascii="Times New Roman" w:eastAsia="Arial" w:hAnsi="Times New Roman" w:cs="Times New Roman"/>
          <w:color w:val="auto"/>
          <w:sz w:val="24"/>
          <w:szCs w:val="24"/>
          <w:shd w:val="clear" w:color="auto" w:fill="FFFFFF"/>
          <w:lang w:val="sr-Cyrl-RS"/>
        </w:rPr>
        <w:t>. У току октобра одржана је једна обука за 10 припадника Министарства унутрашњих послова који ће се јављати на наведени телефон</w:t>
      </w:r>
      <w:r w:rsidRPr="00EE6490">
        <w:rPr>
          <w:rFonts w:ascii="Times New Roman" w:eastAsia="Arial" w:hAnsi="Times New Roman" w:cs="Times New Roman"/>
          <w:bCs/>
          <w:color w:val="auto"/>
          <w:sz w:val="24"/>
          <w:szCs w:val="24"/>
          <w:lang w:val="sr-Cyrl-RS"/>
        </w:rPr>
        <w:t xml:space="preserve">. </w:t>
      </w:r>
      <w:r w:rsidRPr="00EE6490">
        <w:rPr>
          <w:rFonts w:ascii="Times New Roman" w:eastAsia="Arial" w:hAnsi="Times New Roman" w:cs="Times New Roman"/>
          <w:color w:val="auto"/>
          <w:sz w:val="24"/>
          <w:szCs w:val="24"/>
          <w:shd w:val="clear" w:color="auto" w:fill="FFFFFF"/>
        </w:rPr>
        <w:t xml:space="preserve">Циљ обуке је </w:t>
      </w:r>
      <w:r w:rsidRPr="00EE6490">
        <w:rPr>
          <w:rFonts w:ascii="Times New Roman" w:eastAsia="Arial" w:hAnsi="Times New Roman" w:cs="Times New Roman"/>
          <w:color w:val="auto"/>
          <w:sz w:val="24"/>
          <w:szCs w:val="24"/>
          <w:shd w:val="clear" w:color="auto" w:fill="FFFFFF"/>
          <w:lang w:val="sr-Cyrl-RS"/>
        </w:rPr>
        <w:t xml:space="preserve">био </w:t>
      </w:r>
      <w:r w:rsidRPr="00EE6490">
        <w:rPr>
          <w:rFonts w:ascii="Times New Roman" w:eastAsia="Arial" w:hAnsi="Times New Roman" w:cs="Times New Roman"/>
          <w:color w:val="auto"/>
          <w:sz w:val="24"/>
          <w:szCs w:val="24"/>
          <w:shd w:val="clear" w:color="auto" w:fill="FFFFFF"/>
        </w:rPr>
        <w:t xml:space="preserve">да се полицијски службеници сензибилишу за разговор са жртвама и потенцијалним жртвама трговине људима, да се упознају са неким од техника активног слушања и контролном листом питања која </w:t>
      </w:r>
      <w:r w:rsidRPr="00EE6490">
        <w:rPr>
          <w:rFonts w:ascii="Times New Roman" w:eastAsia="Arial" w:hAnsi="Times New Roman" w:cs="Times New Roman"/>
          <w:color w:val="auto"/>
          <w:sz w:val="24"/>
          <w:szCs w:val="24"/>
          <w:shd w:val="clear" w:color="auto" w:fill="FFFFFF"/>
          <w:lang w:val="sr-Cyrl-RS"/>
        </w:rPr>
        <w:t xml:space="preserve">ће </w:t>
      </w:r>
      <w:r w:rsidRPr="00EE6490">
        <w:rPr>
          <w:rFonts w:ascii="Times New Roman" w:eastAsia="Arial" w:hAnsi="Times New Roman" w:cs="Times New Roman"/>
          <w:color w:val="auto"/>
          <w:sz w:val="24"/>
          <w:szCs w:val="24"/>
          <w:shd w:val="clear" w:color="auto" w:fill="FFFFFF"/>
        </w:rPr>
        <w:t xml:space="preserve">се користила за вођење разгвора са овом категоријом лица. </w:t>
      </w:r>
    </w:p>
    <w:p w14:paraId="0CF1CF3C"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33A7D9EF"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RS"/>
        </w:rPr>
        <w:t xml:space="preserve">У периоду јануар – децембар 2019. године од стране полицијских службеника Министарства унутрашњих послова </w:t>
      </w:r>
      <w:r w:rsidRPr="00EE6490">
        <w:rPr>
          <w:rFonts w:ascii="Times New Roman" w:eastAsia="Arial" w:hAnsi="Times New Roman" w:cs="Times New Roman"/>
          <w:color w:val="auto"/>
          <w:sz w:val="24"/>
          <w:szCs w:val="24"/>
          <w:lang w:val="sr-Cyrl-CS"/>
        </w:rPr>
        <w:t>поднет</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lang w:val="sr-Cyrl-CS"/>
        </w:rPr>
        <w:t xml:space="preserve"> је 21 кривична пријава за кривично дело Трговина људима из члана 388 КЗ, против 42 извршиоца. </w:t>
      </w:r>
      <w:r w:rsidRPr="00EE6490">
        <w:rPr>
          <w:rFonts w:ascii="Times New Roman" w:eastAsia="Arial" w:hAnsi="Times New Roman" w:cs="Times New Roman"/>
          <w:bCs/>
          <w:color w:val="auto"/>
          <w:sz w:val="24"/>
          <w:szCs w:val="24"/>
          <w:shd w:val="clear" w:color="auto" w:fill="FFFFFF"/>
          <w:lang w:val="sr-Cyrl-CS"/>
        </w:rPr>
        <w:t>Кривичним пријавама је оштећено 33</w:t>
      </w:r>
      <w:r w:rsidRPr="00EE6490">
        <w:rPr>
          <w:rFonts w:ascii="Times New Roman" w:eastAsia="Arial" w:hAnsi="Times New Roman" w:cs="Times New Roman"/>
          <w:bCs/>
          <w:color w:val="auto"/>
          <w:sz w:val="24"/>
          <w:szCs w:val="24"/>
          <w:shd w:val="clear" w:color="auto" w:fill="FFFFFF"/>
          <w:lang w:val="sr-Cyrl-RS"/>
        </w:rPr>
        <w:t xml:space="preserve"> лица</w:t>
      </w:r>
      <w:r w:rsidRPr="00EE6490">
        <w:rPr>
          <w:rFonts w:ascii="Times New Roman" w:eastAsia="Arial" w:hAnsi="Times New Roman" w:cs="Times New Roman"/>
          <w:bCs/>
          <w:color w:val="auto"/>
          <w:sz w:val="24"/>
          <w:szCs w:val="24"/>
          <w:shd w:val="clear" w:color="auto" w:fill="FFFFFF"/>
        </w:rPr>
        <w:t xml:space="preserve"> </w:t>
      </w:r>
      <w:r w:rsidRPr="00EE6490">
        <w:rPr>
          <w:rFonts w:ascii="Times New Roman" w:eastAsia="Arial" w:hAnsi="Times New Roman" w:cs="Times New Roman"/>
          <w:bCs/>
          <w:color w:val="auto"/>
          <w:sz w:val="24"/>
          <w:szCs w:val="24"/>
          <w:shd w:val="clear" w:color="auto" w:fill="FFFFFF"/>
          <w:lang w:val="sr-Cyrl-RS"/>
        </w:rPr>
        <w:t>-</w:t>
      </w:r>
      <w:r w:rsidRPr="00EE6490">
        <w:rPr>
          <w:rFonts w:ascii="Times New Roman" w:eastAsia="Arial" w:hAnsi="Times New Roman" w:cs="Times New Roman"/>
          <w:bCs/>
          <w:color w:val="auto"/>
          <w:sz w:val="24"/>
          <w:szCs w:val="24"/>
          <w:shd w:val="clear" w:color="auto" w:fill="FFFFFF"/>
        </w:rPr>
        <w:t xml:space="preserve"> </w:t>
      </w:r>
      <w:r w:rsidRPr="00EE6490">
        <w:rPr>
          <w:rFonts w:ascii="Times New Roman" w:eastAsia="Arial" w:hAnsi="Times New Roman" w:cs="Times New Roman"/>
          <w:bCs/>
          <w:color w:val="auto"/>
          <w:sz w:val="24"/>
          <w:szCs w:val="24"/>
          <w:shd w:val="clear" w:color="auto" w:fill="FFFFFF"/>
          <w:lang w:val="sr-Cyrl-RS"/>
        </w:rPr>
        <w:t xml:space="preserve">жртава трговине људима, сви држављани Р Србије (21 женског пола – 11 малолетних и 10 пунолетних, 12 мушког пола – 2 малолетна и 10 пунолетних лица). Најзаступљенија је сексуална експлоатација кроз проституцију (16), затим радна експлоатација (10), просјачење (3) и вишеструка експлоатација-принуда на брак, сексуална или радна (3) и у једном случају није дошло до експлоатације. </w:t>
      </w:r>
    </w:p>
    <w:p w14:paraId="496074F3"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147360ED"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RS"/>
        </w:rPr>
        <w:t xml:space="preserve">У периоду јануар-децембар 2020. године од стране полицијских службеника Министарства унутрашњих послова поднето је 23 кривичних пријава за кривично дело Трговина људима из члана 388 КЗ РС, којима је обухваћено 50 учинилаца и 38 оштећених лица – жртава трговине људима (34 држављана Р Србије, 1 држављанин Р Хрватске, 1 држављанин Северне Македоније, 1 држављанин Босне и Херцеговине и 1 лице непознатог држављанства). Од укупног броја оштећених лица у 2020. години 27 особа је женског пола, 11 мушког, 13 лица је малолетно и 25 пунолетно. Од укупног </w:t>
      </w:r>
      <w:r w:rsidRPr="00EE6490">
        <w:rPr>
          <w:rFonts w:ascii="Times New Roman" w:eastAsia="Arial" w:hAnsi="Times New Roman" w:cs="Times New Roman"/>
          <w:color w:val="auto"/>
          <w:sz w:val="24"/>
          <w:szCs w:val="24"/>
          <w:lang w:val="sr-Cyrl-RS"/>
        </w:rPr>
        <w:lastRenderedPageBreak/>
        <w:t>броја оштећених малолетних лица – жртава трговине људима, 9 малолетних лица је женског пола и 4 малолетних лица мушког пола.</w:t>
      </w:r>
    </w:p>
    <w:p w14:paraId="295A24FD"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0249BCEE"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RS"/>
        </w:rPr>
        <w:t>У 2021. години полицијски службеници Министарства унутрашњих послова поднели су 23 кривичне пријаве за кривично дело Трговина људима из члана 388 КЗ РС, којима је обухваћено 43 учинилаца и 46 оштећених лица – жртава трговине људима</w:t>
      </w:r>
      <w:r w:rsidRPr="00EE6490">
        <w:rPr>
          <w:rFonts w:ascii="Times New Roman" w:eastAsia="Arial" w:hAnsi="Times New Roman" w:cs="Times New Roman"/>
          <w:color w:val="auto"/>
          <w:sz w:val="24"/>
          <w:szCs w:val="24"/>
          <w:lang w:val="sr-Latn-RS"/>
        </w:rPr>
        <w:t>.</w:t>
      </w:r>
      <w:r w:rsidRPr="00EE6490">
        <w:rPr>
          <w:rFonts w:ascii="Times New Roman" w:eastAsia="Arial" w:hAnsi="Times New Roman" w:cs="Times New Roman"/>
          <w:color w:val="auto"/>
          <w:sz w:val="24"/>
          <w:szCs w:val="24"/>
          <w:lang w:val="sr-Cyrl-RS"/>
        </w:rPr>
        <w:t xml:space="preserve"> Од укупног броја оштећен</w:t>
      </w:r>
      <w:r w:rsidRPr="00EE6490">
        <w:rPr>
          <w:rFonts w:ascii="Times New Roman" w:eastAsia="Arial" w:hAnsi="Times New Roman" w:cs="Times New Roman"/>
          <w:color w:val="auto"/>
          <w:sz w:val="24"/>
          <w:szCs w:val="24"/>
        </w:rPr>
        <w:t>их лица</w:t>
      </w: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38</w:t>
      </w:r>
      <w:r w:rsidRPr="00EE6490">
        <w:rPr>
          <w:rFonts w:ascii="Times New Roman" w:eastAsia="Arial" w:hAnsi="Times New Roman" w:cs="Times New Roman"/>
          <w:color w:val="auto"/>
          <w:sz w:val="24"/>
          <w:szCs w:val="24"/>
        </w:rPr>
        <w:t xml:space="preserve"> лиц</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је женског пола</w:t>
      </w:r>
      <w:r w:rsidRPr="00EE6490">
        <w:rPr>
          <w:rFonts w:ascii="Times New Roman" w:eastAsia="Arial" w:hAnsi="Times New Roman" w:cs="Times New Roman"/>
          <w:color w:val="auto"/>
          <w:sz w:val="24"/>
          <w:szCs w:val="24"/>
          <w:lang w:val="sr-Cyrl-RS"/>
        </w:rPr>
        <w:t xml:space="preserve">, 8 мушког пола, док је 10 лица малолетно. </w:t>
      </w:r>
    </w:p>
    <w:p w14:paraId="61E1A0B8"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27DF9DC5"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периоду јануар-новембар 2022. године полицијски службеници Министарства унутрашњих послова поднели су 17 кривичних пријава за кривично дело Трговина људима из члана 388 КЗ РС, којима је обухваћено 31 учиниоца и 23 оштећена лица - жртава трговине људима. Од укупног броја оштећен</w:t>
      </w:r>
      <w:r w:rsidRPr="00EE6490">
        <w:rPr>
          <w:rFonts w:ascii="Times New Roman" w:eastAsia="Arial" w:hAnsi="Times New Roman" w:cs="Times New Roman"/>
          <w:color w:val="auto"/>
          <w:sz w:val="24"/>
          <w:szCs w:val="24"/>
        </w:rPr>
        <w:t>их лица</w:t>
      </w: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седам </w:t>
      </w:r>
      <w:r w:rsidRPr="00EE6490">
        <w:rPr>
          <w:rFonts w:ascii="Times New Roman" w:eastAsia="Arial" w:hAnsi="Times New Roman" w:cs="Times New Roman"/>
          <w:color w:val="auto"/>
          <w:sz w:val="24"/>
          <w:szCs w:val="24"/>
        </w:rPr>
        <w:t>лиц</w:t>
      </w:r>
      <w:r w:rsidRPr="00EE6490">
        <w:rPr>
          <w:rFonts w:ascii="Times New Roman" w:eastAsia="Arial" w:hAnsi="Times New Roman" w:cs="Times New Roman"/>
          <w:color w:val="auto"/>
          <w:sz w:val="24"/>
          <w:szCs w:val="24"/>
          <w:lang w:val="sr-Cyrl-RS"/>
        </w:rPr>
        <w:t>а</w:t>
      </w:r>
      <w:r w:rsidRPr="00EE6490">
        <w:rPr>
          <w:rFonts w:ascii="Times New Roman" w:eastAsia="Arial" w:hAnsi="Times New Roman" w:cs="Times New Roman"/>
          <w:color w:val="auto"/>
          <w:sz w:val="24"/>
          <w:szCs w:val="24"/>
        </w:rPr>
        <w:t xml:space="preserve"> је </w:t>
      </w:r>
      <w:r w:rsidRPr="00EE6490">
        <w:rPr>
          <w:rFonts w:ascii="Times New Roman" w:eastAsia="Arial" w:hAnsi="Times New Roman" w:cs="Times New Roman"/>
          <w:color w:val="auto"/>
          <w:sz w:val="24"/>
          <w:szCs w:val="24"/>
          <w:lang w:val="sr-Cyrl-RS"/>
        </w:rPr>
        <w:t>малолетно.</w:t>
      </w:r>
    </w:p>
    <w:p w14:paraId="48B460C3"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color w:val="auto"/>
          <w:sz w:val="24"/>
          <w:szCs w:val="24"/>
          <w:lang w:val="sr-Cyrl-RS"/>
        </w:rPr>
      </w:pPr>
    </w:p>
    <w:p w14:paraId="4AF0FCA5"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Times New Roman" w:hAnsi="Times New Roman" w:cs="Times New Roman"/>
          <w:color w:val="auto"/>
          <w:sz w:val="24"/>
          <w:szCs w:val="24"/>
          <w:lang w:val="sr-Cyrl-RS" w:eastAsia="sr-Latn-RS"/>
        </w:rPr>
        <w:t xml:space="preserve">Влада је 21. маја 2020. године на седници усвојила </w:t>
      </w:r>
      <w:r w:rsidRPr="00EE6490">
        <w:rPr>
          <w:rFonts w:ascii="Times New Roman" w:eastAsia="Times New Roman" w:hAnsi="Times New Roman" w:cs="Times New Roman"/>
          <w:bCs/>
          <w:color w:val="auto"/>
          <w:sz w:val="24"/>
          <w:szCs w:val="24"/>
        </w:rPr>
        <w:t>Стратегију</w:t>
      </w:r>
      <w:r w:rsidRPr="00EE6490">
        <w:rPr>
          <w:rFonts w:ascii="Times New Roman" w:eastAsia="Times New Roman" w:hAnsi="Times New Roman" w:cs="Times New Roman"/>
          <w:bCs/>
          <w:color w:val="auto"/>
          <w:sz w:val="24"/>
          <w:szCs w:val="24"/>
          <w:lang w:val="sr-Cyrl-RS"/>
        </w:rPr>
        <w:t xml:space="preserve"> </w:t>
      </w:r>
      <w:r w:rsidRPr="00EE6490">
        <w:rPr>
          <w:rFonts w:ascii="Times New Roman" w:eastAsia="Times New Roman" w:hAnsi="Times New Roman" w:cs="Times New Roman"/>
          <w:bCs/>
          <w:color w:val="auto"/>
          <w:sz w:val="24"/>
          <w:szCs w:val="24"/>
        </w:rPr>
        <w:t>за превенцију и заштиту деце од насиља за период од 2020. до 2023. године</w:t>
      </w:r>
      <w:r w:rsidRPr="00EE6490">
        <w:rPr>
          <w:rFonts w:ascii="Times New Roman" w:eastAsia="Times New Roman" w:hAnsi="Times New Roman" w:cs="Times New Roman"/>
          <w:bCs/>
          <w:color w:val="auto"/>
          <w:sz w:val="24"/>
          <w:szCs w:val="24"/>
          <w:lang w:val="sr-Cyrl-RS"/>
        </w:rPr>
        <w:t xml:space="preserve"> са пратећим акционим планом, којим се између осталог предвиђају и активности у области превенције трговине децом (Октобар месец борбе против трговине људима, активности подизања капацитета професионалаца за препознавање и идентификацију деце жртава трговине људима).</w:t>
      </w:r>
    </w:p>
    <w:p w14:paraId="1A191DAF"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509490F3" w14:textId="77777777"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RS"/>
        </w:rPr>
        <w:t>Такође, н</w:t>
      </w:r>
      <w:r w:rsidRPr="00EE6490">
        <w:rPr>
          <w:rFonts w:ascii="Times New Roman" w:eastAsia="Arial" w:hAnsi="Times New Roman" w:cs="Times New Roman"/>
          <w:color w:val="auto"/>
          <w:sz w:val="24"/>
          <w:szCs w:val="24"/>
          <w:lang w:val="sr-Cyrl-CS"/>
        </w:rPr>
        <w:t>а основу Протокола о сарадњи Министарства унутрашњих послова и Министарства просвете, науке и технолошког развоја, реализован је Програм „Основи безбедности деце</w:t>
      </w:r>
      <w:r w:rsidRPr="00EE6490">
        <w:rPr>
          <w:rFonts w:ascii="Times New Roman" w:eastAsia="Arial" w:hAnsi="Times New Roman" w:cs="Times New Roman"/>
          <w:color w:val="auto"/>
          <w:sz w:val="24"/>
          <w:szCs w:val="24"/>
        </w:rPr>
        <w:t>”</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CS"/>
        </w:rPr>
        <w:t xml:space="preserve">који је намењен едукацији ученика о безбедносним ризицима и претњама којима су изложени, начинима превенције и вештинама остваривања безбедносне заштите, са циљем развоја њихове безбедносне културе. Настава је реализована у свим основним школама у Републици Србији, ученицима четвртог и шестог разреда основног образовања и васпитања. У оквиру Програма, </w:t>
      </w:r>
      <w:r w:rsidRPr="00EE6490">
        <w:rPr>
          <w:rFonts w:ascii="Times New Roman" w:eastAsia="Arial" w:hAnsi="Times New Roman" w:cs="Times New Roman"/>
          <w:color w:val="auto"/>
          <w:sz w:val="24"/>
          <w:szCs w:val="24"/>
        </w:rPr>
        <w:t>обрађена</w:t>
      </w:r>
      <w:r w:rsidRPr="00EE6490">
        <w:rPr>
          <w:rFonts w:ascii="Times New Roman" w:eastAsia="Arial" w:hAnsi="Times New Roman" w:cs="Times New Roman"/>
          <w:color w:val="auto"/>
          <w:sz w:val="24"/>
          <w:szCs w:val="24"/>
          <w:lang w:val="sr-Cyrl-RS"/>
        </w:rPr>
        <w:t xml:space="preserve"> је и</w:t>
      </w:r>
      <w:r w:rsidRPr="00EE6490">
        <w:rPr>
          <w:rFonts w:ascii="Times New Roman" w:eastAsia="Arial" w:hAnsi="Times New Roman" w:cs="Times New Roman"/>
          <w:color w:val="auto"/>
          <w:sz w:val="24"/>
          <w:szCs w:val="24"/>
        </w:rPr>
        <w:t xml:space="preserve"> тема "Превенција и заштита деце од трговине људима". Током школске 2018/2019 године укупно је реализовано 6.745 предавања, на којима је присуствовало 112.017 ученика.</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CS"/>
        </w:rPr>
        <w:t>Поред тога израђена је и представљена електронска апликација „Основи безбедности деце“ за мобилне телефоне намењена деци, родитељима, наставницима и професионалцима. Такође, одштампано је и 50.000 приручника „Основи безбедности деце“, који су подељени деци и просветним радницима.</w:t>
      </w:r>
    </w:p>
    <w:p w14:paraId="6E8993F7"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2EFE54D5" w14:textId="09115BE8" w:rsidR="00F150E6" w:rsidRPr="00EE6490" w:rsidRDefault="00F150E6" w:rsidP="00730978">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color w:val="auto"/>
          <w:sz w:val="24"/>
          <w:szCs w:val="24"/>
          <w:lang w:val="sr-Cyrl-CS" w:eastAsia="zh-CN"/>
        </w:rPr>
        <w:t xml:space="preserve">За потребе електронске наставе, услед </w:t>
      </w:r>
      <w:r w:rsidRPr="00EE6490">
        <w:rPr>
          <w:rFonts w:ascii="Times New Roman" w:eastAsia="Arial" w:hAnsi="Times New Roman" w:cs="Times New Roman"/>
          <w:color w:val="auto"/>
          <w:sz w:val="24"/>
          <w:szCs w:val="24"/>
          <w:lang w:val="sr-Cyrl-RS" w:eastAsia="zh-CN"/>
        </w:rPr>
        <w:t xml:space="preserve">проглашене </w:t>
      </w:r>
      <w:r w:rsidRPr="00EE6490">
        <w:rPr>
          <w:rFonts w:ascii="Times New Roman" w:eastAsia="Arial" w:hAnsi="Times New Roman" w:cs="Times New Roman"/>
          <w:color w:val="auto"/>
          <w:sz w:val="24"/>
          <w:szCs w:val="24"/>
          <w:lang w:val="sr-Cyrl-CS" w:eastAsia="zh-CN"/>
        </w:rPr>
        <w:t xml:space="preserve">епидемије вируса </w:t>
      </w:r>
      <w:r w:rsidR="00730978">
        <w:rPr>
          <w:rFonts w:ascii="Times New Roman" w:eastAsia="Arial" w:hAnsi="Times New Roman" w:cs="Times New Roman"/>
          <w:color w:val="auto"/>
          <w:sz w:val="24"/>
          <w:szCs w:val="24"/>
          <w:lang w:val="sr-Cyrl-RS" w:eastAsia="zh-CN"/>
        </w:rPr>
        <w:t xml:space="preserve">Ковид </w:t>
      </w:r>
      <w:r w:rsidRPr="00EE6490">
        <w:rPr>
          <w:rFonts w:ascii="Times New Roman" w:eastAsia="Arial" w:hAnsi="Times New Roman" w:cs="Times New Roman"/>
          <w:color w:val="auto"/>
          <w:sz w:val="24"/>
          <w:szCs w:val="24"/>
          <w:lang w:eastAsia="zh-CN"/>
        </w:rPr>
        <w:t>19</w:t>
      </w:r>
      <w:r w:rsidRPr="00EE6490">
        <w:rPr>
          <w:rFonts w:ascii="Times New Roman" w:eastAsia="Arial" w:hAnsi="Times New Roman" w:cs="Times New Roman"/>
          <w:color w:val="auto"/>
          <w:sz w:val="24"/>
          <w:szCs w:val="24"/>
          <w:lang w:val="sr-Cyrl-CS" w:eastAsia="zh-CN"/>
        </w:rPr>
        <w:t xml:space="preserve"> у оквиру Програма „Основи безбедности деце“, снимљен је прилог и на тему борбе против трговине људима, који се емитује</w:t>
      </w:r>
      <w:r w:rsidRPr="00EE6490">
        <w:rPr>
          <w:rFonts w:ascii="Times New Roman" w:eastAsia="Arial" w:hAnsi="Times New Roman" w:cs="Times New Roman"/>
          <w:color w:val="auto"/>
          <w:sz w:val="24"/>
          <w:szCs w:val="24"/>
          <w:lang w:val="sr-Cyrl-RS"/>
        </w:rPr>
        <w:t xml:space="preserve"> на ТВ каналу РТС-3 и РТС-Планета.</w:t>
      </w:r>
    </w:p>
    <w:p w14:paraId="6E092AA5"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70B5EFC7" w14:textId="77777777" w:rsidR="00F150E6" w:rsidRPr="00EE6490" w:rsidRDefault="00F150E6" w:rsidP="00BC6FB2">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Times New Roman" w:hAnsi="Times New Roman" w:cs="Times New Roman"/>
          <w:color w:val="auto"/>
          <w:sz w:val="24"/>
          <w:szCs w:val="24"/>
          <w:lang w:val="sr-Cyrl-RS"/>
        </w:rPr>
        <w:t>Такође, током 2019. и 2020. године реализован је п</w:t>
      </w:r>
      <w:r w:rsidRPr="00EE6490">
        <w:rPr>
          <w:rFonts w:ascii="Times New Roman" w:eastAsia="Times New Roman" w:hAnsi="Times New Roman" w:cs="Times New Roman"/>
          <w:color w:val="auto"/>
          <w:sz w:val="24"/>
          <w:szCs w:val="24"/>
        </w:rPr>
        <w:t xml:space="preserve">рограм Националног контакт центра за безбедност деце на интернету Министарства трговине, туризма и телекомуникација у 31 основној школи широм Србије </w:t>
      </w:r>
      <w:r w:rsidRPr="00EE6490">
        <w:rPr>
          <w:rFonts w:ascii="Times New Roman" w:eastAsia="Times New Roman" w:hAnsi="Times New Roman" w:cs="Times New Roman"/>
          <w:color w:val="auto"/>
          <w:sz w:val="24"/>
          <w:szCs w:val="24"/>
          <w:lang w:val="sr-Cyrl-RS"/>
        </w:rPr>
        <w:t xml:space="preserve">у оквиру којег је </w:t>
      </w:r>
      <w:r w:rsidRPr="00EE6490">
        <w:rPr>
          <w:rFonts w:ascii="Times New Roman" w:eastAsia="Times New Roman" w:hAnsi="Times New Roman" w:cs="Times New Roman"/>
          <w:color w:val="auto"/>
          <w:sz w:val="24"/>
          <w:szCs w:val="24"/>
        </w:rPr>
        <w:t xml:space="preserve">одржано укупно 77 презентација, посебно креираних за децу и родитеље, путем којих је </w:t>
      </w:r>
      <w:r w:rsidRPr="00EE6490">
        <w:rPr>
          <w:rFonts w:ascii="Times New Roman" w:eastAsia="Times New Roman" w:hAnsi="Times New Roman" w:cs="Times New Roman"/>
          <w:color w:val="auto"/>
          <w:sz w:val="24"/>
          <w:szCs w:val="24"/>
        </w:rPr>
        <w:lastRenderedPageBreak/>
        <w:t>обучено 3372 ученика и 1115 родитеља и наставника</w:t>
      </w:r>
      <w:r w:rsidRPr="00EE6490">
        <w:rPr>
          <w:rFonts w:ascii="Times New Roman" w:eastAsia="Times New Roman" w:hAnsi="Times New Roman" w:cs="Times New Roman"/>
          <w:color w:val="auto"/>
          <w:sz w:val="24"/>
          <w:szCs w:val="24"/>
          <w:lang w:val="sr-Cyrl-RS"/>
        </w:rPr>
        <w:t xml:space="preserve"> за безбедно коришћење интернета и како препознати и пријавити све злоупотребе деце путем интернета</w:t>
      </w:r>
      <w:r w:rsidRPr="00EE6490">
        <w:rPr>
          <w:rFonts w:ascii="Times New Roman" w:eastAsia="Times New Roman" w:hAnsi="Times New Roman" w:cs="Times New Roman"/>
          <w:color w:val="auto"/>
          <w:sz w:val="24"/>
          <w:szCs w:val="24"/>
        </w:rPr>
        <w:t>.</w:t>
      </w:r>
    </w:p>
    <w:p w14:paraId="0EBC9E9B" w14:textId="77777777" w:rsidR="00F150E6" w:rsidRPr="00EE6490" w:rsidRDefault="00F150E6" w:rsidP="00935E33">
      <w:pPr>
        <w:autoSpaceDE w:val="0"/>
        <w:autoSpaceDN w:val="0"/>
        <w:adjustRightInd w:val="0"/>
        <w:spacing w:after="0" w:line="276" w:lineRule="auto"/>
        <w:ind w:left="10"/>
        <w:jc w:val="both"/>
        <w:rPr>
          <w:rFonts w:ascii="Times New Roman" w:eastAsia="Arial" w:hAnsi="Times New Roman" w:cs="Times New Roman"/>
          <w:bCs/>
          <w:color w:val="auto"/>
          <w:sz w:val="24"/>
          <w:szCs w:val="24"/>
          <w:lang w:val="sr-Cyrl-RS"/>
        </w:rPr>
      </w:pPr>
    </w:p>
    <w:p w14:paraId="01971286" w14:textId="2B0AB288" w:rsidR="00F150E6" w:rsidRPr="00EE6490" w:rsidRDefault="00F150E6" w:rsidP="00550DE7">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hAnsi="Times New Roman" w:cs="Times New Roman"/>
          <w:bCs/>
          <w:color w:val="auto"/>
          <w:sz w:val="24"/>
          <w:szCs w:val="24"/>
          <w:lang w:val="sr-Cyrl-RS"/>
        </w:rPr>
        <w:t xml:space="preserve">Спроведен је и </w:t>
      </w:r>
      <w:r w:rsidRPr="00EE6490">
        <w:rPr>
          <w:rFonts w:ascii="Times New Roman" w:hAnsi="Times New Roman" w:cs="Times New Roman"/>
          <w:bCs/>
          <w:color w:val="auto"/>
          <w:sz w:val="24"/>
          <w:szCs w:val="24"/>
        </w:rPr>
        <w:t>Програм борбе против трговине људима</w:t>
      </w:r>
      <w:r w:rsidR="00BC6FB2">
        <w:rPr>
          <w:rFonts w:ascii="Times New Roman" w:eastAsia="Arial" w:hAnsi="Times New Roman" w:cs="Times New Roman"/>
          <w:color w:val="auto"/>
          <w:sz w:val="24"/>
          <w:szCs w:val="24"/>
        </w:rPr>
        <w:t xml:space="preserve"> </w:t>
      </w:r>
      <w:r w:rsidRPr="00EE6490">
        <w:rPr>
          <w:rFonts w:ascii="Times New Roman" w:hAnsi="Times New Roman" w:cs="Times New Roman"/>
          <w:bCs/>
          <w:color w:val="auto"/>
          <w:sz w:val="24"/>
          <w:szCs w:val="24"/>
        </w:rPr>
        <w:t>Црвеног крста Србије,</w:t>
      </w:r>
      <w:r w:rsidRPr="00EE6490">
        <w:rPr>
          <w:rFonts w:ascii="Times New Roman" w:hAnsi="Times New Roman" w:cs="Times New Roman"/>
          <w:bCs/>
          <w:color w:val="auto"/>
          <w:sz w:val="24"/>
          <w:szCs w:val="24"/>
          <w:lang w:val="sr-Cyrl-RS"/>
        </w:rPr>
        <w:t xml:space="preserve"> којом приликом је током 2019-2020. године </w:t>
      </w:r>
      <w:r w:rsidRPr="00EE6490">
        <w:rPr>
          <w:rFonts w:ascii="Times New Roman" w:hAnsi="Times New Roman" w:cs="Times New Roman"/>
          <w:bCs/>
          <w:color w:val="auto"/>
          <w:sz w:val="24"/>
          <w:szCs w:val="24"/>
        </w:rPr>
        <w:t>мрежа вршњачких едукатора и тренера одржала 1.</w:t>
      </w:r>
      <w:r w:rsidRPr="00EE6490">
        <w:rPr>
          <w:rFonts w:ascii="Times New Roman" w:hAnsi="Times New Roman" w:cs="Times New Roman"/>
          <w:bCs/>
          <w:color w:val="auto"/>
          <w:sz w:val="24"/>
          <w:szCs w:val="24"/>
          <w:lang w:val="sr-Cyrl-RS"/>
        </w:rPr>
        <w:t>695</w:t>
      </w:r>
      <w:r w:rsidRPr="00EE6490">
        <w:rPr>
          <w:rFonts w:ascii="Times New Roman" w:hAnsi="Times New Roman" w:cs="Times New Roman"/>
          <w:bCs/>
          <w:color w:val="auto"/>
          <w:sz w:val="24"/>
          <w:szCs w:val="24"/>
        </w:rPr>
        <w:t xml:space="preserve"> информативних радионица у градовима и општинама широм Републике Србије којима је обухваћено </w:t>
      </w:r>
      <w:r w:rsidRPr="00EE6490">
        <w:rPr>
          <w:rFonts w:ascii="Times New Roman" w:hAnsi="Times New Roman" w:cs="Times New Roman"/>
          <w:bCs/>
          <w:color w:val="auto"/>
          <w:sz w:val="24"/>
          <w:szCs w:val="24"/>
          <w:lang w:val="sr-Cyrl-RS"/>
        </w:rPr>
        <w:t>63.770 деце</w:t>
      </w:r>
      <w:r w:rsidRPr="00EE6490">
        <w:rPr>
          <w:rFonts w:ascii="Times New Roman" w:hAnsi="Times New Roman" w:cs="Times New Roman"/>
          <w:bCs/>
          <w:color w:val="auto"/>
          <w:sz w:val="24"/>
          <w:szCs w:val="24"/>
        </w:rPr>
        <w:t xml:space="preserve">, и то: </w:t>
      </w:r>
      <w:r w:rsidRPr="00EE6490">
        <w:rPr>
          <w:rFonts w:ascii="Times New Roman" w:hAnsi="Times New Roman" w:cs="Times New Roman"/>
          <w:bCs/>
          <w:color w:val="auto"/>
          <w:sz w:val="24"/>
          <w:szCs w:val="24"/>
          <w:lang w:val="sr-Cyrl-RS"/>
        </w:rPr>
        <w:t>41.677</w:t>
      </w:r>
      <w:r w:rsidRPr="00EE6490">
        <w:rPr>
          <w:rFonts w:ascii="Times New Roman" w:hAnsi="Times New Roman" w:cs="Times New Roman"/>
          <w:bCs/>
          <w:color w:val="auto"/>
          <w:sz w:val="24"/>
          <w:szCs w:val="24"/>
        </w:rPr>
        <w:t xml:space="preserve"> ученика основних школа, </w:t>
      </w:r>
      <w:r w:rsidRPr="00EE6490">
        <w:rPr>
          <w:rFonts w:ascii="Times New Roman" w:hAnsi="Times New Roman" w:cs="Times New Roman"/>
          <w:bCs/>
          <w:color w:val="auto"/>
          <w:sz w:val="24"/>
          <w:szCs w:val="24"/>
          <w:lang w:val="sr-Cyrl-RS"/>
        </w:rPr>
        <w:t>21.655</w:t>
      </w:r>
      <w:r w:rsidRPr="00EE6490">
        <w:rPr>
          <w:rFonts w:ascii="Times New Roman" w:hAnsi="Times New Roman" w:cs="Times New Roman"/>
          <w:bCs/>
          <w:color w:val="auto"/>
          <w:sz w:val="24"/>
          <w:szCs w:val="24"/>
        </w:rPr>
        <w:t xml:space="preserve"> ученика средњих школа</w:t>
      </w:r>
      <w:r w:rsidRPr="00EE6490">
        <w:rPr>
          <w:rFonts w:ascii="Times New Roman" w:hAnsi="Times New Roman" w:cs="Times New Roman"/>
          <w:bCs/>
          <w:color w:val="auto"/>
          <w:sz w:val="24"/>
          <w:szCs w:val="24"/>
          <w:lang w:val="sr-Cyrl-RS"/>
        </w:rPr>
        <w:t xml:space="preserve"> и </w:t>
      </w:r>
      <w:r w:rsidRPr="00EE6490">
        <w:rPr>
          <w:rFonts w:ascii="Times New Roman" w:hAnsi="Times New Roman" w:cs="Times New Roman"/>
          <w:bCs/>
          <w:color w:val="auto"/>
          <w:sz w:val="24"/>
          <w:szCs w:val="24"/>
        </w:rPr>
        <w:t>438 деце без родитељског старања</w:t>
      </w:r>
      <w:r w:rsidRPr="00EE6490">
        <w:rPr>
          <w:rFonts w:ascii="Times New Roman" w:hAnsi="Times New Roman" w:cs="Times New Roman"/>
          <w:bCs/>
          <w:color w:val="auto"/>
          <w:sz w:val="24"/>
          <w:szCs w:val="24"/>
          <w:lang w:val="sr-Cyrl-RS"/>
        </w:rPr>
        <w:t xml:space="preserve">, </w:t>
      </w:r>
      <w:r w:rsidRPr="00EE6490">
        <w:rPr>
          <w:rFonts w:ascii="Times New Roman" w:hAnsi="Times New Roman" w:cs="Times New Roman"/>
          <w:bCs/>
          <w:color w:val="auto"/>
          <w:sz w:val="24"/>
          <w:szCs w:val="24"/>
        </w:rPr>
        <w:t>који су примили превентивну поруку</w:t>
      </w:r>
      <w:r w:rsidRPr="00EE6490">
        <w:rPr>
          <w:rFonts w:ascii="Times New Roman" w:hAnsi="Times New Roman" w:cs="Times New Roman"/>
          <w:bCs/>
          <w:color w:val="auto"/>
          <w:sz w:val="24"/>
          <w:szCs w:val="24"/>
          <w:lang w:val="sr-Cyrl-RS"/>
        </w:rPr>
        <w:t xml:space="preserve"> како препознати ризике од трговине људима</w:t>
      </w:r>
      <w:r w:rsidRPr="00EE6490">
        <w:rPr>
          <w:rFonts w:ascii="Times New Roman" w:hAnsi="Times New Roman" w:cs="Times New Roman"/>
          <w:bCs/>
          <w:color w:val="auto"/>
          <w:sz w:val="24"/>
          <w:szCs w:val="24"/>
        </w:rPr>
        <w:t xml:space="preserve">. </w:t>
      </w:r>
    </w:p>
    <w:p w14:paraId="07D22E62" w14:textId="06311277" w:rsidR="00F150E6" w:rsidRPr="00EE6490" w:rsidRDefault="00F150E6" w:rsidP="00550DE7">
      <w:pPr>
        <w:autoSpaceDE w:val="0"/>
        <w:autoSpaceDN w:val="0"/>
        <w:adjustRightInd w:val="0"/>
        <w:spacing w:after="0"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hAnsi="Times New Roman" w:cs="Times New Roman"/>
          <w:bCs/>
          <w:color w:val="auto"/>
          <w:sz w:val="24"/>
          <w:szCs w:val="24"/>
        </w:rPr>
        <w:t>Такође, т</w:t>
      </w:r>
      <w:r w:rsidRPr="00EE6490">
        <w:rPr>
          <w:rFonts w:ascii="Times New Roman" w:hAnsi="Times New Roman" w:cs="Times New Roman"/>
          <w:color w:val="auto"/>
          <w:sz w:val="24"/>
          <w:szCs w:val="24"/>
        </w:rPr>
        <w:t xml:space="preserve">оком трајања програма опоравка деце из социјално угрожених породица у </w:t>
      </w:r>
      <w:r w:rsidRPr="00EE6490">
        <w:rPr>
          <w:rFonts w:ascii="Times New Roman" w:hAnsi="Times New Roman" w:cs="Times New Roman"/>
          <w:color w:val="auto"/>
          <w:sz w:val="24"/>
          <w:szCs w:val="24"/>
          <w:lang w:val="sr-Cyrl-RS"/>
        </w:rPr>
        <w:t>осам</w:t>
      </w:r>
      <w:r w:rsidRPr="00EE6490">
        <w:rPr>
          <w:rFonts w:ascii="Times New Roman" w:hAnsi="Times New Roman" w:cs="Times New Roman"/>
          <w:color w:val="auto"/>
          <w:sz w:val="24"/>
          <w:szCs w:val="24"/>
        </w:rPr>
        <w:t xml:space="preserve"> смена Летње школе Црвеног крста организоване у објекту Црвеног крста Србије у Баошићима (Црна Гора), 500 деце узраста од седам до 14 година, је пр</w:t>
      </w:r>
      <w:r w:rsidRPr="00EE6490">
        <w:rPr>
          <w:rFonts w:ascii="Times New Roman" w:hAnsi="Times New Roman" w:cs="Times New Roman"/>
          <w:color w:val="auto"/>
          <w:sz w:val="24"/>
          <w:szCs w:val="24"/>
          <w:lang w:val="sr-Cyrl-RS"/>
        </w:rPr>
        <w:t>и</w:t>
      </w:r>
      <w:r w:rsidRPr="00EE6490">
        <w:rPr>
          <w:rFonts w:ascii="Times New Roman" w:hAnsi="Times New Roman" w:cs="Times New Roman"/>
          <w:color w:val="auto"/>
          <w:sz w:val="24"/>
          <w:szCs w:val="24"/>
        </w:rPr>
        <w:t>суствовало десетодневним радионицама и примило превентивну поруку у циљу подизања свести о потреби заштите од трговине људима</w:t>
      </w:r>
      <w:r w:rsidRPr="00EE6490">
        <w:rPr>
          <w:rFonts w:ascii="Times New Roman" w:hAnsi="Times New Roman" w:cs="Times New Roman"/>
          <w:color w:val="auto"/>
          <w:sz w:val="24"/>
          <w:szCs w:val="24"/>
          <w:lang w:val="sr-Cyrl-RS"/>
        </w:rPr>
        <w:t>.</w:t>
      </w:r>
    </w:p>
    <w:p w14:paraId="3E1D0DAD" w14:textId="1BF5A1E7" w:rsidR="000A1F4C" w:rsidRPr="00EE6490" w:rsidRDefault="00F150E6" w:rsidP="00550DE7">
      <w:pPr>
        <w:autoSpaceDE w:val="0"/>
        <w:autoSpaceDN w:val="0"/>
        <w:adjustRightInd w:val="0"/>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Сви програми који су </w:t>
      </w:r>
      <w:r w:rsidRPr="00EE6490">
        <w:rPr>
          <w:rFonts w:ascii="Times New Roman" w:eastAsia="Arial" w:hAnsi="Times New Roman" w:cs="Times New Roman"/>
          <w:color w:val="auto"/>
          <w:sz w:val="24"/>
          <w:szCs w:val="24"/>
          <w:lang w:val="sr-Cyrl-CS"/>
        </w:rPr>
        <w:t>намењени едукацији деце о безбедносним ризицима: Програм „Основи безбедности деце</w:t>
      </w:r>
      <w:r w:rsidRPr="00EE6490">
        <w:rPr>
          <w:rFonts w:ascii="Times New Roman" w:eastAsia="Arial" w:hAnsi="Times New Roman" w:cs="Times New Roman"/>
          <w:color w:val="auto"/>
          <w:sz w:val="24"/>
          <w:szCs w:val="24"/>
        </w:rPr>
        <w:t>”</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CS"/>
        </w:rPr>
        <w:t>Министарства унутрашњих послова и Министарства просвете, науке и технолошког развоја;</w:t>
      </w:r>
      <w:r w:rsidRPr="00EE6490">
        <w:rPr>
          <w:rFonts w:ascii="Times New Roman" w:eastAsia="Arial" w:hAnsi="Times New Roman" w:cs="Times New Roman"/>
          <w:color w:val="auto"/>
          <w:sz w:val="24"/>
          <w:szCs w:val="24"/>
          <w:lang w:val="sr-Cyrl-RS"/>
        </w:rPr>
        <w:t xml:space="preserve">  П</w:t>
      </w:r>
      <w:r w:rsidRPr="00EE6490">
        <w:rPr>
          <w:rFonts w:ascii="Times New Roman" w:eastAsia="Arial" w:hAnsi="Times New Roman" w:cs="Times New Roman"/>
          <w:color w:val="auto"/>
          <w:sz w:val="24"/>
          <w:szCs w:val="24"/>
        </w:rPr>
        <w:t>рограм Националног контакт центра за безбедност деце на интернету Министарства трговине, туризма и телекомуникација</w:t>
      </w:r>
      <w:r w:rsidRPr="00EE6490">
        <w:rPr>
          <w:rFonts w:ascii="Times New Roman" w:eastAsia="Arial" w:hAnsi="Times New Roman" w:cs="Times New Roman"/>
          <w:color w:val="auto"/>
          <w:sz w:val="24"/>
          <w:szCs w:val="24"/>
          <w:lang w:val="sr-Cyrl-RS"/>
        </w:rPr>
        <w:t xml:space="preserve"> и</w:t>
      </w:r>
      <w:r w:rsidRPr="00EE6490">
        <w:rPr>
          <w:rFonts w:ascii="Times New Roman" w:eastAsia="Arial" w:hAnsi="Times New Roman" w:cs="Times New Roman"/>
          <w:color w:val="auto"/>
          <w:sz w:val="24"/>
          <w:szCs w:val="24"/>
        </w:rPr>
        <w:t xml:space="preserve"> </w:t>
      </w:r>
      <w:r w:rsidRPr="00EE6490">
        <w:rPr>
          <w:rFonts w:ascii="Times New Roman" w:hAnsi="Times New Roman" w:cs="Times New Roman"/>
          <w:bCs/>
          <w:color w:val="auto"/>
          <w:sz w:val="24"/>
          <w:szCs w:val="24"/>
        </w:rPr>
        <w:t>„Програм борбе против трговине људима</w:t>
      </w:r>
      <w:r w:rsidRPr="00EE6490">
        <w:rPr>
          <w:rFonts w:ascii="Times New Roman" w:eastAsia="Arial" w:hAnsi="Times New Roman" w:cs="Times New Roman"/>
          <w:color w:val="auto"/>
          <w:sz w:val="24"/>
          <w:szCs w:val="24"/>
        </w:rPr>
        <w:t>”</w:t>
      </w:r>
      <w:r w:rsidRPr="00EE6490">
        <w:rPr>
          <w:rFonts w:ascii="Times New Roman" w:hAnsi="Times New Roman" w:cs="Times New Roman"/>
          <w:bCs/>
          <w:color w:val="auto"/>
          <w:sz w:val="24"/>
          <w:szCs w:val="24"/>
        </w:rPr>
        <w:t xml:space="preserve"> Црвеног крста Србије</w:t>
      </w:r>
      <w:r w:rsidRPr="00EE6490">
        <w:rPr>
          <w:rFonts w:ascii="Times New Roman" w:hAnsi="Times New Roman" w:cs="Times New Roman"/>
          <w:bCs/>
          <w:color w:val="auto"/>
          <w:sz w:val="24"/>
          <w:szCs w:val="24"/>
          <w:lang w:val="sr-Cyrl-RS"/>
        </w:rPr>
        <w:t xml:space="preserve">, </w:t>
      </w:r>
      <w:r w:rsidRPr="00EE6490">
        <w:rPr>
          <w:rFonts w:ascii="Times New Roman" w:eastAsia="Arial" w:hAnsi="Times New Roman" w:cs="Times New Roman"/>
          <w:color w:val="auto"/>
          <w:sz w:val="24"/>
          <w:szCs w:val="24"/>
          <w:lang w:val="sr-Cyrl-RS"/>
        </w:rPr>
        <w:t>укључују и област безбедног коришћења интернета и како препознати и пријавити све злоупотребе деце путем интернета.</w:t>
      </w:r>
    </w:p>
    <w:p w14:paraId="1AEE2BC3" w14:textId="77777777" w:rsidR="000A1F4C" w:rsidRPr="00EE6490" w:rsidRDefault="000A1F4C" w:rsidP="00935E33">
      <w:pPr>
        <w:spacing w:after="0" w:line="276" w:lineRule="auto"/>
        <w:ind w:left="10"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Центри за социјални рад (ЦСР) су службе које имају важну улогу у процесу заштите од насиља. Улога ЦСР је заснована пре свега на улози органа старатељства и одговорности у заштити најбољег интереса деце, одраслих и старијих који су жртве различитих облика насиља као и на њиховим надлежностима које су дефинисане Законом о социјалној заштити, Породичним законом, Кривичним законом, Законом о спречавању насиља у породици. Центар за социјални рад својим корисницима пружа стручну помоћ и заштиту, покреће поступке пред судом, даје саветодавну подршку, материјалну и правну помоћ и упућује на коришћење услуга које пружају друге установе. Све информације о расположивим услугама подршке и правним мерама жртве насиља могу добити у центрима за социјални рад и овом мрежом покривена је целокупна територија Републике. У срединама у којима живи становништво националних мањина информације се могу добити и на језицима тих мањина. </w:t>
      </w:r>
    </w:p>
    <w:p w14:paraId="3E118E77" w14:textId="77777777" w:rsidR="000A1F4C" w:rsidRPr="00EE6490" w:rsidRDefault="000A1F4C" w:rsidP="00935E33">
      <w:pPr>
        <w:spacing w:after="0" w:line="276" w:lineRule="auto"/>
        <w:ind w:left="10"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Републички и Покрајински завод за социјалну заштиту са своје стране континуирано пружају подршку водитељима случаја и супервизорима у ЦСР у виду консултативних састанака у појединачним предметима насиља и конференцијама случаја по захтеву ЦСР. Стручни радници установа социјалне заштите се континуирано едукују за рад са жртвама насиља као и са починиоцима насиља а нарочито је важна едукација за рад са децом жртвама насиља. Едукације се спроводе кроз акредитоване програме обука а регистар свих акредитованих програма, као и подаци о броју полазника ових обука налазе се у Републичком заводу за социјалну заштиту. </w:t>
      </w:r>
    </w:p>
    <w:p w14:paraId="42932EAB" w14:textId="77777777" w:rsidR="000A1F4C" w:rsidRPr="00EE6490" w:rsidRDefault="000A1F4C" w:rsidP="00935E33">
      <w:pPr>
        <w:spacing w:after="0" w:line="276" w:lineRule="auto"/>
        <w:ind w:left="10" w:firstLine="720"/>
        <w:jc w:val="both"/>
        <w:rPr>
          <w:rFonts w:ascii="Times New Roman" w:eastAsia="Arial" w:hAnsi="Times New Roman" w:cs="Times New Roman"/>
          <w:color w:val="auto"/>
          <w:sz w:val="24"/>
          <w:szCs w:val="24"/>
          <w:lang w:val="sr-Cyrl-RS"/>
        </w:rPr>
      </w:pPr>
    </w:p>
    <w:p w14:paraId="23721BE2" w14:textId="77777777" w:rsidR="000A1F4C" w:rsidRPr="00EE6490" w:rsidRDefault="000A1F4C" w:rsidP="00935E33">
      <w:pPr>
        <w:keepNext/>
        <w:keepLines/>
        <w:shd w:val="clear" w:color="auto" w:fill="FFFFFF"/>
        <w:spacing w:after="300" w:line="276" w:lineRule="auto"/>
        <w:ind w:firstLine="720"/>
        <w:jc w:val="both"/>
        <w:outlineLvl w:val="0"/>
        <w:rPr>
          <w:rFonts w:ascii="Times New Roman" w:eastAsia="Times New Roman" w:hAnsi="Times New Roman" w:cs="Times New Roman"/>
          <w:color w:val="auto"/>
          <w:kern w:val="36"/>
          <w:sz w:val="24"/>
          <w:szCs w:val="24"/>
          <w:lang w:val="sr-Cyrl-RS" w:eastAsia="ja-JP"/>
        </w:rPr>
      </w:pPr>
      <w:r w:rsidRPr="00EE6490">
        <w:rPr>
          <w:rFonts w:ascii="Times New Roman" w:eastAsia="Times New Roman" w:hAnsi="Times New Roman" w:cs="Times New Roman"/>
          <w:color w:val="auto"/>
          <w:kern w:val="36"/>
          <w:sz w:val="24"/>
          <w:szCs w:val="24"/>
          <w:lang w:val="sr-Cyrl-RS" w:eastAsia="ja-JP"/>
        </w:rPr>
        <w:lastRenderedPageBreak/>
        <w:t xml:space="preserve">Влада Републике Србије усвојила је 2020.год. Стратегију за превенцију и заштиту деце од насиља за период од 2020. до 2023. године која дефинише сексуалну експлоатацију и трговину људима као облике насиља над децом. </w:t>
      </w:r>
    </w:p>
    <w:p w14:paraId="6BA464B2" w14:textId="0358DAFE" w:rsidR="000A1F4C" w:rsidRPr="00EE6490" w:rsidRDefault="00550DE7" w:rsidP="00935E33">
      <w:pPr>
        <w:tabs>
          <w:tab w:val="left" w:pos="0"/>
        </w:tabs>
        <w:suppressAutoHyphens/>
        <w:spacing w:after="111" w:line="276" w:lineRule="auto"/>
        <w:ind w:left="10" w:right="33" w:hanging="10"/>
        <w:jc w:val="both"/>
        <w:rPr>
          <w:rFonts w:ascii="Times New Roman" w:eastAsia="Arial" w:hAnsi="Times New Roman" w:cs="Times New Roman"/>
          <w:color w:val="auto"/>
          <w:sz w:val="24"/>
          <w:szCs w:val="24"/>
          <w:lang w:val="sr-Cyrl-RS" w:eastAsia="ar-SA"/>
        </w:rPr>
      </w:pPr>
      <w:r>
        <w:rPr>
          <w:rFonts w:ascii="Times New Roman" w:eastAsia="Arial" w:hAnsi="Times New Roman" w:cs="Times New Roman"/>
          <w:color w:val="auto"/>
          <w:sz w:val="24"/>
          <w:szCs w:val="24"/>
          <w:lang w:val="sr-Cyrl-RS" w:eastAsia="ar-SA"/>
        </w:rPr>
        <w:tab/>
      </w:r>
      <w:r>
        <w:rPr>
          <w:rFonts w:ascii="Times New Roman" w:eastAsia="Arial" w:hAnsi="Times New Roman" w:cs="Times New Roman"/>
          <w:color w:val="auto"/>
          <w:sz w:val="24"/>
          <w:szCs w:val="24"/>
          <w:lang w:val="sr-Cyrl-RS" w:eastAsia="ar-SA"/>
        </w:rPr>
        <w:tab/>
      </w:r>
      <w:r w:rsidR="000A1F4C" w:rsidRPr="00EE6490">
        <w:rPr>
          <w:rFonts w:ascii="Times New Roman" w:eastAsia="Arial" w:hAnsi="Times New Roman" w:cs="Times New Roman"/>
          <w:color w:val="auto"/>
          <w:sz w:val="24"/>
          <w:szCs w:val="24"/>
          <w:lang w:val="sr-Cyrl-RS" w:eastAsia="ar-SA"/>
        </w:rPr>
        <w:t xml:space="preserve">Стратегија за превенцију и заштиту деце од насиља 2020-2023.год,. дефинисала је: </w:t>
      </w:r>
    </w:p>
    <w:p w14:paraId="1CB7F854" w14:textId="7E3A470C" w:rsidR="000A1F4C" w:rsidRPr="00EE6490" w:rsidRDefault="00C51F97" w:rsidP="00935E33">
      <w:pPr>
        <w:tabs>
          <w:tab w:val="left" w:pos="0"/>
        </w:tabs>
        <w:suppressAutoHyphens/>
        <w:spacing w:after="111" w:line="276" w:lineRule="auto"/>
        <w:ind w:left="10" w:right="33" w:hanging="10"/>
        <w:jc w:val="both"/>
        <w:rPr>
          <w:rFonts w:ascii="Times New Roman" w:eastAsia="Arial" w:hAnsi="Times New Roman" w:cs="Times New Roman"/>
          <w:color w:val="auto"/>
          <w:sz w:val="24"/>
          <w:szCs w:val="24"/>
          <w:lang w:val="sr-Cyrl-RS" w:eastAsia="ar-SA"/>
        </w:rPr>
      </w:pPr>
      <w:r w:rsidRPr="00EE6490">
        <w:rPr>
          <w:rFonts w:ascii="Times New Roman" w:eastAsia="Arial" w:hAnsi="Times New Roman" w:cs="Times New Roman"/>
          <w:color w:val="auto"/>
          <w:sz w:val="24"/>
          <w:szCs w:val="24"/>
          <w:lang w:val="sr-Cyrl-RS" w:eastAsia="ar-SA"/>
        </w:rPr>
        <w:t xml:space="preserve">                 З</w:t>
      </w:r>
      <w:r w:rsidR="000A1F4C" w:rsidRPr="00EE6490">
        <w:rPr>
          <w:rFonts w:ascii="Times New Roman" w:eastAsia="Arial" w:hAnsi="Times New Roman" w:cs="Times New Roman"/>
          <w:color w:val="auto"/>
          <w:sz w:val="24"/>
          <w:szCs w:val="24"/>
          <w:lang w:val="uz-Cyrl-UZ"/>
        </w:rPr>
        <w:t>лоупотребу детета у трговини децом, проституцији и порнографији</w:t>
      </w:r>
      <w:r w:rsidR="000A1F4C" w:rsidRPr="00EE6490">
        <w:rPr>
          <w:rFonts w:ascii="Times New Roman" w:eastAsia="Arial" w:hAnsi="Times New Roman" w:cs="Times New Roman"/>
          <w:color w:val="auto"/>
          <w:sz w:val="24"/>
          <w:szCs w:val="24"/>
          <w:vertAlign w:val="superscript"/>
        </w:rPr>
        <w:footnoteReference w:id="1"/>
      </w:r>
      <w:r w:rsidR="000A1F4C" w:rsidRPr="00EE6490">
        <w:rPr>
          <w:rFonts w:ascii="Times New Roman" w:eastAsia="Arial" w:hAnsi="Times New Roman" w:cs="Times New Roman"/>
          <w:color w:val="auto"/>
          <w:sz w:val="24"/>
          <w:szCs w:val="24"/>
          <w:lang w:val="uz-Cyrl-UZ"/>
        </w:rPr>
        <w:t xml:space="preserve"> – Трговина децом укључује намамљивање, превоз, пребацивање, скривање или прихват лица млађег од 18 година уз претњу или употребу силе или других облика принуде, отмице односно обмане, преваре, злоупотребе власти или стања угрожености, давање или примање новца или повластица за добијање пристанка лица које има контролу над дететом, са циљем његове експлоатације.</w:t>
      </w:r>
      <w:r w:rsidR="000A1F4C" w:rsidRPr="00EE6490">
        <w:rPr>
          <w:rFonts w:ascii="Times New Roman" w:eastAsia="Arial" w:hAnsi="Times New Roman" w:cs="Times New Roman"/>
          <w:color w:val="auto"/>
          <w:sz w:val="24"/>
          <w:szCs w:val="24"/>
          <w:vertAlign w:val="superscript"/>
          <w:lang w:val="uz-Cyrl-UZ"/>
        </w:rPr>
        <w:footnoteReference w:id="2"/>
      </w:r>
      <w:r w:rsidR="000A1F4C" w:rsidRPr="00EE6490">
        <w:rPr>
          <w:rFonts w:ascii="Times New Roman" w:eastAsia="Arial" w:hAnsi="Times New Roman" w:cs="Times New Roman"/>
          <w:color w:val="auto"/>
          <w:sz w:val="24"/>
          <w:szCs w:val="24"/>
          <w:lang w:val="uz-Cyrl-UZ"/>
        </w:rPr>
        <w:t xml:space="preserve"> Намамљивање, превоз, пребацивање, скривање или прихват детета ради искоришћавања сматра се „трговином људима” чак иако не укључује наведена средства.</w:t>
      </w:r>
      <w:r w:rsidR="000A1F4C" w:rsidRPr="00EE6490">
        <w:rPr>
          <w:rFonts w:ascii="Times New Roman" w:eastAsia="Arial" w:hAnsi="Times New Roman" w:cs="Times New Roman"/>
          <w:color w:val="auto"/>
          <w:sz w:val="24"/>
          <w:szCs w:val="24"/>
          <w:vertAlign w:val="superscript"/>
          <w:lang w:val="uz-Cyrl-UZ"/>
        </w:rPr>
        <w:footnoteReference w:id="3"/>
      </w:r>
      <w:r w:rsidR="000A1F4C" w:rsidRPr="00EE6490">
        <w:rPr>
          <w:rFonts w:ascii="Times New Roman" w:eastAsia="Arial" w:hAnsi="Times New Roman" w:cs="Times New Roman"/>
          <w:color w:val="auto"/>
          <w:sz w:val="24"/>
          <w:szCs w:val="24"/>
          <w:lang w:val="ru-RU"/>
        </w:rPr>
        <w:t xml:space="preserve"> </w:t>
      </w:r>
    </w:p>
    <w:p w14:paraId="58BE6523" w14:textId="30DB2B4A" w:rsidR="000A1F4C" w:rsidRPr="00EE6490" w:rsidRDefault="00D51C49" w:rsidP="00935E33">
      <w:pPr>
        <w:spacing w:after="0" w:line="276" w:lineRule="auto"/>
        <w:ind w:firstLine="720"/>
        <w:contextualSpacing/>
        <w:jc w:val="both"/>
        <w:rPr>
          <w:rFonts w:ascii="Times New Roman" w:eastAsia="Arial" w:hAnsi="Times New Roman" w:cs="Times New Roman"/>
          <w:color w:val="auto"/>
          <w:sz w:val="24"/>
          <w:szCs w:val="24"/>
          <w:lang w:val="uz-Cyrl-UZ"/>
        </w:rPr>
      </w:pPr>
      <w:r w:rsidRPr="00EE6490">
        <w:rPr>
          <w:rFonts w:ascii="Times New Roman" w:eastAsia="Arial" w:hAnsi="Times New Roman" w:cs="Times New Roman"/>
          <w:color w:val="auto"/>
          <w:sz w:val="24"/>
          <w:szCs w:val="24"/>
          <w:lang w:val="uz-Cyrl-UZ"/>
        </w:rPr>
        <w:t xml:space="preserve">  </w:t>
      </w:r>
      <w:r w:rsidR="000A1F4C" w:rsidRPr="00EE6490">
        <w:rPr>
          <w:rFonts w:ascii="Times New Roman" w:eastAsia="Arial" w:hAnsi="Times New Roman" w:cs="Times New Roman"/>
          <w:color w:val="auto"/>
          <w:sz w:val="24"/>
          <w:szCs w:val="24"/>
          <w:lang w:val="uz-Cyrl-UZ"/>
        </w:rPr>
        <w:t>Искоришћ</w:t>
      </w:r>
      <w:r w:rsidR="00550DE7">
        <w:rPr>
          <w:rFonts w:ascii="Times New Roman" w:eastAsia="Arial" w:hAnsi="Times New Roman" w:cs="Times New Roman"/>
          <w:color w:val="auto"/>
          <w:sz w:val="24"/>
          <w:szCs w:val="24"/>
          <w:lang w:val="uz-Cyrl-UZ"/>
        </w:rPr>
        <w:t>авање детета за проституцију – п</w:t>
      </w:r>
      <w:r w:rsidR="000A1F4C" w:rsidRPr="00EE6490">
        <w:rPr>
          <w:rFonts w:ascii="Times New Roman" w:eastAsia="Arial" w:hAnsi="Times New Roman" w:cs="Times New Roman"/>
          <w:color w:val="auto"/>
          <w:sz w:val="24"/>
          <w:szCs w:val="24"/>
          <w:lang w:val="uz-Cyrl-UZ"/>
        </w:rPr>
        <w:t>редставља ангажовање детета за бављење проституцијом или навођење детета да учествује у проституцији, приморавање детета на проституцију или остваривање зараде од неког другог вида искоришћавања детета у такве сврхе.</w:t>
      </w:r>
      <w:r w:rsidR="000A1F4C" w:rsidRPr="00EE6490">
        <w:rPr>
          <w:rFonts w:ascii="Times New Roman" w:eastAsia="Arial" w:hAnsi="Times New Roman" w:cs="Times New Roman"/>
          <w:color w:val="auto"/>
          <w:sz w:val="24"/>
          <w:szCs w:val="24"/>
          <w:vertAlign w:val="superscript"/>
        </w:rPr>
        <w:footnoteReference w:id="4"/>
      </w:r>
    </w:p>
    <w:p w14:paraId="1B3AD984" w14:textId="4B6CB475" w:rsidR="000A1F4C" w:rsidRPr="00EE6490" w:rsidRDefault="000A1F4C" w:rsidP="00935E33">
      <w:pPr>
        <w:spacing w:after="0" w:line="276" w:lineRule="auto"/>
        <w:ind w:firstLine="720"/>
        <w:contextualSpacing/>
        <w:jc w:val="both"/>
        <w:rPr>
          <w:rFonts w:ascii="Times New Roman" w:eastAsia="Arial" w:hAnsi="Times New Roman" w:cs="Times New Roman"/>
          <w:color w:val="auto"/>
          <w:sz w:val="24"/>
          <w:szCs w:val="24"/>
          <w:lang w:val="uz-Cyrl-UZ"/>
        </w:rPr>
      </w:pPr>
      <w:r w:rsidRPr="00EE6490">
        <w:rPr>
          <w:rFonts w:ascii="Times New Roman" w:eastAsia="Arial" w:hAnsi="Times New Roman" w:cs="Times New Roman"/>
          <w:color w:val="auto"/>
          <w:sz w:val="24"/>
          <w:szCs w:val="24"/>
          <w:lang w:val="uz-Cyrl-UZ"/>
        </w:rPr>
        <w:t>Искоришћ</w:t>
      </w:r>
      <w:r w:rsidR="00550DE7">
        <w:rPr>
          <w:rFonts w:ascii="Times New Roman" w:eastAsia="Arial" w:hAnsi="Times New Roman" w:cs="Times New Roman"/>
          <w:color w:val="auto"/>
          <w:sz w:val="24"/>
          <w:szCs w:val="24"/>
          <w:lang w:val="uz-Cyrl-UZ"/>
        </w:rPr>
        <w:t>авање детета за порнографију – о</w:t>
      </w:r>
      <w:r w:rsidRPr="00EE6490">
        <w:rPr>
          <w:rFonts w:ascii="Times New Roman" w:eastAsia="Arial" w:hAnsi="Times New Roman" w:cs="Times New Roman"/>
          <w:color w:val="auto"/>
          <w:sz w:val="24"/>
          <w:szCs w:val="24"/>
          <w:lang w:val="uz-Cyrl-UZ"/>
        </w:rPr>
        <w:t>бухвата производњу, нуђење или стављање на располагање, дистрибуирање или пренос, прибављање, посредовање дечје порнографије или свесно прибављање могућности приступа помоћу информационе или комуникационе технологије дечјој порнографији. Ангажовање детета за учешће, навођење или приморавање детета да учествује у порнографским представама, или остваривање зараде или неки други вид искоришћавања детета у такве сврхе, као и свесно присуствовање порнографским представама у којима учествују деца представља сексуално насиље према детету.</w:t>
      </w:r>
      <w:r w:rsidRPr="00EE6490">
        <w:rPr>
          <w:rFonts w:ascii="Times New Roman" w:eastAsia="Arial" w:hAnsi="Times New Roman" w:cs="Times New Roman"/>
          <w:color w:val="auto"/>
          <w:sz w:val="24"/>
          <w:szCs w:val="24"/>
          <w:vertAlign w:val="superscript"/>
        </w:rPr>
        <w:footnoteReference w:id="5"/>
      </w:r>
    </w:p>
    <w:p w14:paraId="3BB762B6" w14:textId="2060FFDE" w:rsidR="000A1F4C" w:rsidRPr="00EE6490" w:rsidRDefault="000A1F4C" w:rsidP="00935E33">
      <w:pPr>
        <w:spacing w:after="0" w:line="276" w:lineRule="auto"/>
        <w:ind w:firstLine="720"/>
        <w:contextualSpacing/>
        <w:jc w:val="both"/>
        <w:rPr>
          <w:rFonts w:ascii="Times New Roman" w:eastAsia="Arial" w:hAnsi="Times New Roman" w:cs="Times New Roman"/>
          <w:color w:val="auto"/>
          <w:sz w:val="24"/>
          <w:szCs w:val="24"/>
          <w:lang w:val="uz-Cyrl-UZ"/>
        </w:rPr>
      </w:pPr>
      <w:r w:rsidRPr="00EE6490">
        <w:rPr>
          <w:rFonts w:ascii="Times New Roman" w:eastAsia="Arial" w:hAnsi="Times New Roman" w:cs="Times New Roman"/>
          <w:color w:val="auto"/>
          <w:sz w:val="24"/>
          <w:szCs w:val="24"/>
          <w:lang w:val="uz-Cyrl-UZ"/>
        </w:rPr>
        <w:t>Трговину де</w:t>
      </w:r>
      <w:r w:rsidR="00550DE7">
        <w:rPr>
          <w:rFonts w:ascii="Times New Roman" w:eastAsia="Arial" w:hAnsi="Times New Roman" w:cs="Times New Roman"/>
          <w:color w:val="auto"/>
          <w:sz w:val="24"/>
          <w:szCs w:val="24"/>
          <w:lang w:val="uz-Cyrl-UZ"/>
        </w:rPr>
        <w:t>тетом ради усвојења – п</w:t>
      </w:r>
      <w:r w:rsidRPr="00EE6490">
        <w:rPr>
          <w:rFonts w:ascii="Times New Roman" w:eastAsia="Arial" w:hAnsi="Times New Roman" w:cs="Times New Roman"/>
          <w:color w:val="auto"/>
          <w:sz w:val="24"/>
          <w:szCs w:val="24"/>
          <w:lang w:val="uz-Cyrl-UZ"/>
        </w:rPr>
        <w:t>репозната је као одузимање лица које није навршило шеснаест година ради његовог усвојења противно важећим прописима, усвојење таквог лица или посредовање у таквом усвојењу, као и куповина, продаја, предаја, превоз, обезбеђење смештаја или прикривање.</w:t>
      </w:r>
      <w:r w:rsidRPr="00EE6490">
        <w:rPr>
          <w:rFonts w:ascii="Times New Roman" w:eastAsia="Arial" w:hAnsi="Times New Roman" w:cs="Times New Roman"/>
          <w:color w:val="auto"/>
          <w:sz w:val="24"/>
          <w:szCs w:val="24"/>
          <w:vertAlign w:val="superscript"/>
          <w:lang w:val="uz-Cyrl-UZ"/>
        </w:rPr>
        <w:footnoteReference w:id="6"/>
      </w:r>
    </w:p>
    <w:p w14:paraId="0552BE15" w14:textId="77777777" w:rsidR="000A1F4C" w:rsidRPr="00EE6490" w:rsidRDefault="000A1F4C" w:rsidP="00935E33">
      <w:pPr>
        <w:spacing w:after="111" w:line="276" w:lineRule="auto"/>
        <w:ind w:left="10" w:hanging="10"/>
        <w:jc w:val="both"/>
        <w:rPr>
          <w:rFonts w:ascii="Times New Roman" w:eastAsia="Arial" w:hAnsi="Times New Roman" w:cs="Times New Roman"/>
          <w:color w:val="auto"/>
          <w:sz w:val="24"/>
          <w:szCs w:val="24"/>
          <w:lang w:val="sr-Cyrl-RS" w:eastAsia="ja-JP"/>
        </w:rPr>
      </w:pPr>
    </w:p>
    <w:tbl>
      <w:tblPr>
        <w:tblW w:w="0" w:type="auto"/>
        <w:tblCellMar>
          <w:top w:w="15" w:type="dxa"/>
          <w:left w:w="15" w:type="dxa"/>
          <w:bottom w:w="15" w:type="dxa"/>
          <w:right w:w="15" w:type="dxa"/>
        </w:tblCellMar>
        <w:tblLook w:val="04A0" w:firstRow="1" w:lastRow="0" w:firstColumn="1" w:lastColumn="0" w:noHBand="0" w:noVBand="1"/>
      </w:tblPr>
      <w:tblGrid>
        <w:gridCol w:w="2780"/>
        <w:gridCol w:w="2113"/>
        <w:gridCol w:w="1956"/>
        <w:gridCol w:w="1972"/>
      </w:tblGrid>
      <w:tr w:rsidR="00F831C5" w:rsidRPr="00EE6490" w14:paraId="4EFE2F39" w14:textId="77777777" w:rsidTr="00BB004C">
        <w:trPr>
          <w:tblHeader/>
        </w:trPr>
        <w:tc>
          <w:tcPr>
            <w:tcW w:w="0" w:type="auto"/>
            <w:gridSpan w:val="4"/>
            <w:vAlign w:val="center"/>
            <w:hideMark/>
          </w:tcPr>
          <w:p w14:paraId="5252D690" w14:textId="77777777" w:rsidR="000A1F4C" w:rsidRPr="00EE6490" w:rsidRDefault="000A1F4C" w:rsidP="00935E33">
            <w:pPr>
              <w:spacing w:after="111" w:line="276" w:lineRule="auto"/>
              <w:ind w:left="10" w:hanging="10"/>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lastRenderedPageBreak/>
              <w:t xml:space="preserve">Број пријава насиља у породици за децу (као жртве насиља) у току године према доминантној врсти насиља и полу детета у 2021.год. </w:t>
            </w:r>
          </w:p>
        </w:tc>
      </w:tr>
      <w:tr w:rsidR="00F831C5" w:rsidRPr="00EE6490" w14:paraId="31BC89AB" w14:textId="77777777" w:rsidTr="00BB004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866808B" w14:textId="77777777" w:rsidR="000A1F4C" w:rsidRPr="00EE6490" w:rsidRDefault="000A1F4C" w:rsidP="00935E33">
            <w:pPr>
              <w:spacing w:after="111" w:line="276" w:lineRule="auto"/>
              <w:ind w:left="10" w:hanging="10"/>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 xml:space="preserve">Доминантна врста насиља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F5DF803"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Број деце</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30068AD"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Укупно</w:t>
            </w:r>
          </w:p>
        </w:tc>
      </w:tr>
      <w:tr w:rsidR="00F831C5" w:rsidRPr="00EE6490" w14:paraId="1A91CB37" w14:textId="77777777" w:rsidTr="00BB004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28FA3047"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11ACE64"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Девојчице</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C6C8774"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Дечаци</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14:paraId="0A953EAB"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rPr>
            </w:pPr>
          </w:p>
        </w:tc>
      </w:tr>
      <w:tr w:rsidR="00F831C5" w:rsidRPr="00EE6490" w14:paraId="047AA115" w14:textId="77777777" w:rsidTr="00BB004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62DAD15"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 xml:space="preserve">Физичко насиље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155F000"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1,008</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8E4DCA8"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989</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EF1FCC3"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1,997</w:t>
            </w:r>
          </w:p>
        </w:tc>
      </w:tr>
      <w:tr w:rsidR="00F831C5" w:rsidRPr="00EE6490" w14:paraId="12BE4ADC" w14:textId="77777777" w:rsidTr="00BB004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F8246BE"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 xml:space="preserve">Емоционално насиље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3E0D5FD"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1,847</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137E4B91"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1,681</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F25A881"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3,528</w:t>
            </w:r>
          </w:p>
        </w:tc>
      </w:tr>
      <w:tr w:rsidR="00F831C5" w:rsidRPr="00EE6490" w14:paraId="5D6D177A" w14:textId="77777777" w:rsidTr="00BB004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94AA647"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highlight w:val="darkGray"/>
              </w:rPr>
            </w:pPr>
            <w:r w:rsidRPr="00EE6490">
              <w:rPr>
                <w:rFonts w:ascii="Times New Roman" w:eastAsia="Times New Roman" w:hAnsi="Times New Roman" w:cs="Times New Roman"/>
                <w:bCs/>
                <w:color w:val="auto"/>
                <w:sz w:val="24"/>
                <w:szCs w:val="24"/>
                <w:highlight w:val="darkGray"/>
              </w:rPr>
              <w:t xml:space="preserve">Сексуално насиље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FD9A8CB"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highlight w:val="darkGray"/>
              </w:rPr>
            </w:pPr>
            <w:r w:rsidRPr="00EE6490">
              <w:rPr>
                <w:rFonts w:ascii="Times New Roman" w:eastAsia="Times New Roman" w:hAnsi="Times New Roman" w:cs="Times New Roman"/>
                <w:color w:val="auto"/>
                <w:sz w:val="24"/>
                <w:szCs w:val="24"/>
                <w:highlight w:val="darkGray"/>
              </w:rPr>
              <w:t>193</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C2D33A9"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highlight w:val="darkGray"/>
              </w:rPr>
            </w:pPr>
            <w:r w:rsidRPr="00EE6490">
              <w:rPr>
                <w:rFonts w:ascii="Times New Roman" w:eastAsia="Times New Roman" w:hAnsi="Times New Roman" w:cs="Times New Roman"/>
                <w:color w:val="auto"/>
                <w:sz w:val="24"/>
                <w:szCs w:val="24"/>
                <w:highlight w:val="darkGray"/>
                <w:lang w:val="sr-Cyrl-RS"/>
              </w:rPr>
              <w:t xml:space="preserve">     </w:t>
            </w:r>
            <w:r w:rsidRPr="00EE6490">
              <w:rPr>
                <w:rFonts w:ascii="Times New Roman" w:eastAsia="Times New Roman" w:hAnsi="Times New Roman" w:cs="Times New Roman"/>
                <w:color w:val="auto"/>
                <w:sz w:val="24"/>
                <w:szCs w:val="24"/>
                <w:highlight w:val="darkGray"/>
              </w:rPr>
              <w:t>46</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D23B1E8"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highlight w:val="darkGray"/>
              </w:rPr>
            </w:pPr>
            <w:r w:rsidRPr="00EE6490">
              <w:rPr>
                <w:rFonts w:ascii="Times New Roman" w:eastAsia="Times New Roman" w:hAnsi="Times New Roman" w:cs="Times New Roman"/>
                <w:color w:val="auto"/>
                <w:sz w:val="24"/>
                <w:szCs w:val="24"/>
                <w:highlight w:val="darkGray"/>
                <w:lang w:val="sr-Cyrl-RS"/>
              </w:rPr>
              <w:t xml:space="preserve">    </w:t>
            </w:r>
            <w:r w:rsidRPr="00EE6490">
              <w:rPr>
                <w:rFonts w:ascii="Times New Roman" w:eastAsia="Times New Roman" w:hAnsi="Times New Roman" w:cs="Times New Roman"/>
                <w:color w:val="auto"/>
                <w:sz w:val="24"/>
                <w:szCs w:val="24"/>
                <w:highlight w:val="darkGray"/>
              </w:rPr>
              <w:t>239</w:t>
            </w:r>
          </w:p>
        </w:tc>
      </w:tr>
      <w:tr w:rsidR="00F831C5" w:rsidRPr="00EE6490" w14:paraId="7909F4AF" w14:textId="77777777" w:rsidTr="00BB004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D2A8973" w14:textId="77777777" w:rsidR="000A1F4C" w:rsidRPr="00EE6490" w:rsidRDefault="000A1F4C" w:rsidP="00935E33">
            <w:pPr>
              <w:spacing w:after="111" w:line="276" w:lineRule="auto"/>
              <w:ind w:left="10" w:hanging="10"/>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 xml:space="preserve">Занемаривање или немарно поступање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3E7CA5C"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1,186</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E4AED23"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1,173</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B7816A7"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2,359</w:t>
            </w:r>
          </w:p>
        </w:tc>
      </w:tr>
      <w:tr w:rsidR="00F831C5" w:rsidRPr="00EE6490" w14:paraId="296CEF3C" w14:textId="77777777" w:rsidTr="00BB004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0DFCCCB2"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 xml:space="preserve">Експлоатација детета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36458A87"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rPr>
              <w:t>14</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24E029EC"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rPr>
              <w:t>9</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46B50426"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rPr>
              <w:t>23</w:t>
            </w:r>
          </w:p>
        </w:tc>
      </w:tr>
      <w:tr w:rsidR="00F831C5" w:rsidRPr="00EE6490" w14:paraId="7AAF7031" w14:textId="77777777" w:rsidTr="00BB004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5322AAEF" w14:textId="77777777" w:rsidR="000A1F4C" w:rsidRPr="00EE6490" w:rsidRDefault="000A1F4C" w:rsidP="00935E33">
            <w:pPr>
              <w:spacing w:after="111" w:line="276" w:lineRule="auto"/>
              <w:ind w:left="10" w:hanging="1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 xml:space="preserve">Укупно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7404805E"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rPr>
              <w:t>4,248</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BBD856A"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3,898</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14:paraId="60B429AB" w14:textId="77777777" w:rsidR="000A1F4C" w:rsidRPr="00EE6490" w:rsidRDefault="000A1F4C" w:rsidP="00935E33">
            <w:pPr>
              <w:spacing w:after="111" w:line="276" w:lineRule="auto"/>
              <w:ind w:left="10" w:hanging="10"/>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8,146</w:t>
            </w:r>
          </w:p>
        </w:tc>
      </w:tr>
    </w:tbl>
    <w:p w14:paraId="376FF74C" w14:textId="77777777" w:rsidR="000A1F4C" w:rsidRPr="00EE6490" w:rsidRDefault="000A1F4C"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Извор: Републички завод за социјалну заштиту </w:t>
      </w:r>
    </w:p>
    <w:p w14:paraId="23D7AE57" w14:textId="3F99CCC4" w:rsidR="00F150E6" w:rsidRPr="00EE6490" w:rsidRDefault="000A1F4C"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t>У новембру 2022.год. у Дому Народне скуп</w:t>
      </w:r>
      <w:r w:rsidR="00550DE7">
        <w:rPr>
          <w:rFonts w:ascii="Times New Roman" w:eastAsia="Arial" w:hAnsi="Times New Roman" w:cs="Times New Roman"/>
          <w:color w:val="auto"/>
          <w:sz w:val="24"/>
          <w:szCs w:val="24"/>
          <w:lang w:val="sr-Cyrl-RS"/>
        </w:rPr>
        <w:t xml:space="preserve">штине одржана је конференција </w:t>
      </w:r>
      <w:r w:rsidRPr="00EE6490">
        <w:rPr>
          <w:rFonts w:ascii="Times New Roman" w:eastAsia="Arial" w:hAnsi="Times New Roman" w:cs="Times New Roman"/>
          <w:color w:val="auto"/>
          <w:sz w:val="24"/>
          <w:szCs w:val="24"/>
          <w:lang w:val="sr-Cyrl-RS"/>
        </w:rPr>
        <w:t>Национални дијалог о заштити деце од сексуал</w:t>
      </w:r>
      <w:r w:rsidR="00550DE7">
        <w:rPr>
          <w:rFonts w:ascii="Times New Roman" w:eastAsia="Arial" w:hAnsi="Times New Roman" w:cs="Times New Roman"/>
          <w:color w:val="auto"/>
          <w:sz w:val="24"/>
          <w:szCs w:val="24"/>
          <w:lang w:val="sr-Cyrl-RS"/>
        </w:rPr>
        <w:t>не експлоатације и злостављања</w:t>
      </w:r>
      <w:r w:rsidRPr="00EE6490">
        <w:rPr>
          <w:rFonts w:ascii="Times New Roman" w:eastAsia="Arial" w:hAnsi="Times New Roman" w:cs="Times New Roman"/>
          <w:color w:val="auto"/>
          <w:sz w:val="24"/>
          <w:szCs w:val="24"/>
          <w:lang w:val="sr-Cyrl-RS"/>
        </w:rPr>
        <w:t xml:space="preserve">. Конференцију је организовала Мрежа организација за децу Србије (МОДС) и Заштитник грађана а присуствовали су представници посланичких група и одбора у Народној скупштини Републике Србије, представници ресорних министарстава, државних и покрајинских институција, градских управа, судова, струковних удружења, цивилног сектора, независних државних институција и међународних организација. </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Овај скуп је био прилика да се релевантни актери у домену заштите деце упознају са резултатима прве глобалне процене посвећености држава у борби против сексуалне експлоатације и злостављања деце и налазима извештаја ''Излазак из сенке'' Индекс 2022 и са тим где се Србија налази у односу на друге земље према глобалном индексу у 2022. г</w:t>
      </w:r>
      <w:r w:rsidR="00A276B8" w:rsidRPr="00EE6490">
        <w:rPr>
          <w:rFonts w:ascii="Times New Roman" w:eastAsia="Arial" w:hAnsi="Times New Roman" w:cs="Times New Roman"/>
          <w:color w:val="auto"/>
          <w:sz w:val="24"/>
          <w:szCs w:val="24"/>
          <w:lang w:val="sr-Cyrl-RS"/>
        </w:rPr>
        <w:t>одини (Србија је на 26. месту).</w:t>
      </w:r>
    </w:p>
    <w:p w14:paraId="038C9BE6" w14:textId="7D7E0BF6" w:rsidR="00D82E93" w:rsidRPr="00EE6490" w:rsidRDefault="00D82E93" w:rsidP="00935E33">
      <w:pPr>
        <w:spacing w:after="0" w:line="276" w:lineRule="auto"/>
        <w:rPr>
          <w:rFonts w:ascii="Times New Roman" w:eastAsia="Arial" w:hAnsi="Times New Roman" w:cs="Times New Roman"/>
          <w:color w:val="auto"/>
          <w:sz w:val="24"/>
          <w:szCs w:val="24"/>
          <w:lang w:val="sr-Cyrl-RS"/>
        </w:rPr>
      </w:pPr>
    </w:p>
    <w:p w14:paraId="65E2CBA3" w14:textId="1E09CA25" w:rsidR="001A5675" w:rsidRPr="00EE6490" w:rsidRDefault="00D82E93" w:rsidP="00550DE7">
      <w:pPr>
        <w:spacing w:after="268"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Комитет такође констатује из Директног захтева МОР-а (CEACR) – усвојеног 2017. године и објављеног на 107. заседању МКР-а (2018) – изостанак информација о примени члана 185. Кривичног законика у вези са коришћењем деце у порнографији. Комитет тражи да се у наредном извештају дају информације о примени члана 185. Кривичног законика у односу на децу млађу од 18 година, укључујући број истрага, кривичних гоњења, осуда и изречених казни.</w:t>
      </w:r>
    </w:p>
    <w:p w14:paraId="12BF4728" w14:textId="7EF0ACC8" w:rsidR="001A5675" w:rsidRDefault="001A5675" w:rsidP="00550DE7">
      <w:pPr>
        <w:spacing w:after="268"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прилогу извештаја достављамо примере пресуда у вези са применом чл. 185. Кривичног закона.</w:t>
      </w:r>
    </w:p>
    <w:p w14:paraId="722170E2" w14:textId="08461228" w:rsidR="00550DE7" w:rsidRDefault="00550DE7" w:rsidP="00550DE7">
      <w:pPr>
        <w:spacing w:after="268" w:line="276" w:lineRule="auto"/>
        <w:ind w:left="-5" w:firstLine="725"/>
        <w:jc w:val="both"/>
        <w:rPr>
          <w:rFonts w:ascii="Times New Roman" w:eastAsia="Arial" w:hAnsi="Times New Roman" w:cs="Times New Roman"/>
          <w:color w:val="auto"/>
          <w:sz w:val="24"/>
          <w:szCs w:val="24"/>
          <w:lang w:val="sr-Cyrl-RS"/>
        </w:rPr>
      </w:pPr>
    </w:p>
    <w:p w14:paraId="03332E00" w14:textId="48EBBAFC" w:rsidR="00550DE7" w:rsidRDefault="00550DE7" w:rsidP="00550DE7">
      <w:pPr>
        <w:spacing w:after="268" w:line="276" w:lineRule="auto"/>
        <w:ind w:left="-5" w:firstLine="725"/>
        <w:jc w:val="both"/>
        <w:rPr>
          <w:rFonts w:ascii="Times New Roman" w:eastAsia="Arial" w:hAnsi="Times New Roman" w:cs="Times New Roman"/>
          <w:color w:val="auto"/>
          <w:sz w:val="24"/>
          <w:szCs w:val="24"/>
          <w:lang w:val="sr-Cyrl-RS"/>
        </w:rPr>
      </w:pPr>
    </w:p>
    <w:p w14:paraId="457ECE4A" w14:textId="0621AC2A" w:rsidR="009F4835" w:rsidRPr="00550DE7" w:rsidRDefault="00550DE7" w:rsidP="00550DE7">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lastRenderedPageBreak/>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22FCDAC8" w14:textId="77777777" w:rsidR="009F4835" w:rsidRPr="00550DE7" w:rsidRDefault="009F4835" w:rsidP="00550DE7">
      <w:pPr>
        <w:spacing w:after="111" w:line="276" w:lineRule="auto"/>
        <w:ind w:left="-5" w:firstLine="725"/>
        <w:jc w:val="both"/>
        <w:rPr>
          <w:rFonts w:ascii="Times New Roman" w:eastAsia="Arial" w:hAnsi="Times New Roman" w:cs="Times New Roman"/>
          <w:b/>
          <w:color w:val="auto"/>
          <w:sz w:val="24"/>
          <w:szCs w:val="24"/>
          <w:lang w:val="sr-Cyrl-RS"/>
        </w:rPr>
      </w:pPr>
      <w:r w:rsidRPr="00550DE7">
        <w:rPr>
          <w:rFonts w:ascii="Times New Roman" w:eastAsia="Arial" w:hAnsi="Times New Roman" w:cs="Times New Roman"/>
          <w:b/>
          <w:color w:val="auto"/>
          <w:sz w:val="24"/>
          <w:szCs w:val="24"/>
          <w:lang w:val="sr-Cyrl-RS"/>
        </w:rPr>
        <w:t>Комитет такође констатује из горе наведеног Директног захтева МОР (CEACR) да, према назнакама које је дала Влада, упркос различитим прихватилиштима и смештајима на располагању, не постоје специјализована прихватилишта за децу жртве трговине људима и да се она често смештају у једној од установа социјалне заштите, најчешће у установи за децу без родитељског старања.</w:t>
      </w:r>
    </w:p>
    <w:p w14:paraId="5961FEB9" w14:textId="77777777" w:rsidR="009F4835" w:rsidRPr="00550DE7" w:rsidRDefault="009F4835" w:rsidP="007C5012">
      <w:pPr>
        <w:spacing w:after="111" w:line="276" w:lineRule="auto"/>
        <w:ind w:left="-5" w:firstLine="725"/>
        <w:jc w:val="both"/>
        <w:rPr>
          <w:rFonts w:ascii="Times New Roman" w:eastAsia="Arial" w:hAnsi="Times New Roman" w:cs="Times New Roman"/>
          <w:b/>
          <w:color w:val="auto"/>
          <w:sz w:val="24"/>
          <w:szCs w:val="24"/>
          <w:lang w:val="sr-Cyrl-RS"/>
        </w:rPr>
      </w:pPr>
      <w:r w:rsidRPr="00550DE7">
        <w:rPr>
          <w:rFonts w:ascii="Times New Roman" w:eastAsia="Arial" w:hAnsi="Times New Roman" w:cs="Times New Roman"/>
          <w:b/>
          <w:color w:val="auto"/>
          <w:sz w:val="24"/>
          <w:szCs w:val="24"/>
          <w:lang w:val="sr-Cyrl-RS"/>
        </w:rPr>
        <w:t>Захтева да следећи извештај пружи информације о мерама усвојеним за идентификацију и помоћ деци жртвама трговине људима.</w:t>
      </w:r>
    </w:p>
    <w:p w14:paraId="44FFCBD1" w14:textId="77777777" w:rsidR="009F4835" w:rsidRPr="00EE6490" w:rsidRDefault="009F4835" w:rsidP="00935E33">
      <w:pPr>
        <w:spacing w:after="0" w:line="276" w:lineRule="auto"/>
        <w:ind w:left="10" w:hanging="10"/>
        <w:jc w:val="both"/>
        <w:rPr>
          <w:rFonts w:ascii="Times New Roman" w:eastAsia="Arial" w:hAnsi="Times New Roman" w:cs="Times New Roman"/>
          <w:color w:val="auto"/>
          <w:sz w:val="24"/>
          <w:szCs w:val="24"/>
          <w:lang w:val="sr-Cyrl-RS"/>
        </w:rPr>
      </w:pPr>
    </w:p>
    <w:p w14:paraId="0BAEFE03" w14:textId="412F0C83" w:rsidR="009F4835" w:rsidRPr="00EE6490" w:rsidRDefault="009F4835" w:rsidP="007C5012">
      <w:pPr>
        <w:spacing w:after="0"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Израђени су индикатори за препознавања случајева трговине људима међу децом мигрантима. </w:t>
      </w:r>
    </w:p>
    <w:p w14:paraId="53536A77" w14:textId="35BC03E8" w:rsidR="009F4835" w:rsidRPr="00EE6490" w:rsidRDefault="007C5012" w:rsidP="007C5012">
      <w:pPr>
        <w:spacing w:after="0" w:line="276" w:lineRule="auto"/>
        <w:ind w:left="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И</w:t>
      </w:r>
      <w:r w:rsidR="009F4835" w:rsidRPr="00EE6490">
        <w:rPr>
          <w:rFonts w:ascii="Times New Roman" w:eastAsia="Arial" w:hAnsi="Times New Roman" w:cs="Times New Roman"/>
          <w:color w:val="auto"/>
          <w:sz w:val="24"/>
          <w:szCs w:val="24"/>
          <w:lang w:val="sr-Cyrl-RS"/>
        </w:rPr>
        <w:t>зрађени су индикатори за прелиминарну идентификцију деце жртава трговине људима за систем социјалне заштите</w:t>
      </w:r>
    </w:p>
    <w:p w14:paraId="42284BF8" w14:textId="38123998" w:rsidR="009F4835" w:rsidRPr="00EE6490" w:rsidRDefault="009F4835" w:rsidP="007C5012">
      <w:pPr>
        <w:spacing w:after="0"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Израђени су индикатори за прелиминарну идентификацију жртава трговине људима за систем полиције са посебним акцентом на децу</w:t>
      </w:r>
      <w:r w:rsidR="007C5012">
        <w:rPr>
          <w:rFonts w:ascii="Times New Roman" w:eastAsia="Arial" w:hAnsi="Times New Roman" w:cs="Times New Roman"/>
          <w:color w:val="auto"/>
          <w:sz w:val="24"/>
          <w:szCs w:val="24"/>
          <w:lang w:val="sr-Cyrl-RS"/>
        </w:rPr>
        <w:t>.</w:t>
      </w:r>
    </w:p>
    <w:p w14:paraId="1EF742C9" w14:textId="536C6B00" w:rsidR="009F4835" w:rsidRPr="00EE6490" w:rsidRDefault="007C5012" w:rsidP="007C5012">
      <w:pPr>
        <w:spacing w:after="0" w:line="276" w:lineRule="auto"/>
        <w:ind w:left="10"/>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lang w:val="sr-Cyrl-RS"/>
        </w:rPr>
        <w:t>- И</w:t>
      </w:r>
      <w:r w:rsidR="009F4835" w:rsidRPr="00EE6490">
        <w:rPr>
          <w:rFonts w:ascii="Times New Roman" w:eastAsia="Arial" w:hAnsi="Times New Roman" w:cs="Times New Roman"/>
          <w:color w:val="auto"/>
          <w:sz w:val="24"/>
          <w:szCs w:val="24"/>
          <w:lang w:val="sr-Cyrl-RS"/>
        </w:rPr>
        <w:t>зрађени су индикатори за формалну идентификацију жртава трговине људима за потребе Центра, који подразумевају посебне листе индикатора за децу жртве за сваки облик експлоатације</w:t>
      </w:r>
      <w:r>
        <w:rPr>
          <w:rFonts w:ascii="Times New Roman" w:eastAsia="Arial" w:hAnsi="Times New Roman" w:cs="Times New Roman"/>
          <w:color w:val="auto"/>
          <w:sz w:val="24"/>
          <w:szCs w:val="24"/>
          <w:lang w:val="sr-Cyrl-RS"/>
        </w:rPr>
        <w:t>.</w:t>
      </w:r>
    </w:p>
    <w:p w14:paraId="0EC9DCC2" w14:textId="5BE3A755" w:rsidR="009F4835" w:rsidRPr="00EE6490" w:rsidRDefault="007C5012"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О</w:t>
      </w:r>
      <w:r w:rsidR="009F4835" w:rsidRPr="00EE6490">
        <w:rPr>
          <w:rFonts w:ascii="Times New Roman" w:eastAsia="Arial" w:hAnsi="Times New Roman" w:cs="Times New Roman"/>
          <w:color w:val="auto"/>
          <w:sz w:val="24"/>
          <w:szCs w:val="24"/>
          <w:lang w:val="sr-Cyrl-RS"/>
        </w:rPr>
        <w:t>држане су обуке за професионалце који су у контакту са децом мигрантима</w:t>
      </w:r>
    </w:p>
    <w:p w14:paraId="7126B9BE" w14:textId="3A969431" w:rsidR="009F4835" w:rsidRPr="00EE6490" w:rsidRDefault="007C5012"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Р</w:t>
      </w:r>
      <w:r w:rsidR="009F4835" w:rsidRPr="00EE6490">
        <w:rPr>
          <w:rFonts w:ascii="Times New Roman" w:eastAsia="Arial" w:hAnsi="Times New Roman" w:cs="Times New Roman"/>
          <w:color w:val="auto"/>
          <w:sz w:val="24"/>
          <w:szCs w:val="24"/>
          <w:lang w:val="sr-Cyrl-RS"/>
        </w:rPr>
        <w:t>евидирани су индикатори за прелиминарну идентификацију жртава трговине људима за систем образовања</w:t>
      </w:r>
      <w:r w:rsidR="00CD22B9">
        <w:rPr>
          <w:rFonts w:ascii="Times New Roman" w:eastAsia="Arial" w:hAnsi="Times New Roman" w:cs="Times New Roman"/>
          <w:color w:val="auto"/>
          <w:sz w:val="24"/>
          <w:szCs w:val="24"/>
          <w:lang w:val="sr-Cyrl-RS"/>
        </w:rPr>
        <w:t>.</w:t>
      </w:r>
    </w:p>
    <w:p w14:paraId="75B0A1DC" w14:textId="54F6E13D"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И</w:t>
      </w:r>
      <w:r w:rsidR="009F4835" w:rsidRPr="00EE6490">
        <w:rPr>
          <w:rFonts w:ascii="Times New Roman" w:eastAsia="Arial" w:hAnsi="Times New Roman" w:cs="Times New Roman"/>
          <w:color w:val="auto"/>
          <w:sz w:val="24"/>
          <w:szCs w:val="24"/>
          <w:lang w:val="sr-Cyrl-RS"/>
        </w:rPr>
        <w:t>здата је инструкција Министарства образовања за реаговање на случајеве трговине људима</w:t>
      </w:r>
      <w:r>
        <w:rPr>
          <w:rFonts w:ascii="Times New Roman" w:eastAsia="Arial" w:hAnsi="Times New Roman" w:cs="Times New Roman"/>
          <w:color w:val="auto"/>
          <w:sz w:val="24"/>
          <w:szCs w:val="24"/>
          <w:lang w:val="sr-Cyrl-RS"/>
        </w:rPr>
        <w:t>.</w:t>
      </w:r>
    </w:p>
    <w:p w14:paraId="143E6E3C" w14:textId="2CF8C5FB"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У</w:t>
      </w:r>
      <w:r w:rsidR="009F4835" w:rsidRPr="00EE6490">
        <w:rPr>
          <w:rFonts w:ascii="Times New Roman" w:eastAsia="Arial" w:hAnsi="Times New Roman" w:cs="Times New Roman"/>
          <w:color w:val="auto"/>
          <w:sz w:val="24"/>
          <w:szCs w:val="24"/>
          <w:lang w:val="sr-Cyrl-RS"/>
        </w:rPr>
        <w:t>својене су Стандардне оперативне процедуре за поступање са жртвама трговине људима у којима се свим актерима из свих релевантних система дају прецизне инструкције како да реагују у ситуацијама сумње на трговину људима</w:t>
      </w:r>
      <w:r>
        <w:rPr>
          <w:rFonts w:ascii="Times New Roman" w:eastAsia="Arial" w:hAnsi="Times New Roman" w:cs="Times New Roman"/>
          <w:color w:val="auto"/>
          <w:sz w:val="24"/>
          <w:szCs w:val="24"/>
          <w:lang w:val="sr-Cyrl-RS"/>
        </w:rPr>
        <w:t>.</w:t>
      </w:r>
    </w:p>
    <w:p w14:paraId="3A17AA45" w14:textId="20896467" w:rsidR="009F4835" w:rsidRPr="00EE6490" w:rsidRDefault="009F4835" w:rsidP="00935E33">
      <w:pPr>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Одржане су обуке за преко 400 стручних радника из система социјалне заштите на тему откривања случајева тргоине људима (са посебним сегментом о заштити деце жртава)</w:t>
      </w:r>
      <w:r w:rsidR="00CD22B9">
        <w:rPr>
          <w:rFonts w:ascii="Times New Roman" w:eastAsia="Arial" w:hAnsi="Times New Roman" w:cs="Times New Roman"/>
          <w:color w:val="auto"/>
          <w:sz w:val="24"/>
          <w:szCs w:val="24"/>
          <w:lang w:val="sr-Cyrl-RS"/>
        </w:rPr>
        <w:t>.</w:t>
      </w:r>
    </w:p>
    <w:p w14:paraId="38EBF4EE" w14:textId="39F8EA60"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О</w:t>
      </w:r>
      <w:r w:rsidR="009F4835" w:rsidRPr="00EE6490">
        <w:rPr>
          <w:rFonts w:ascii="Times New Roman" w:eastAsia="Arial" w:hAnsi="Times New Roman" w:cs="Times New Roman"/>
          <w:color w:val="auto"/>
          <w:sz w:val="24"/>
          <w:szCs w:val="24"/>
          <w:lang w:val="sr-Cyrl-RS"/>
        </w:rPr>
        <w:t>држане су обуке за представнике  школских управа о прелими</w:t>
      </w:r>
      <w:r>
        <w:rPr>
          <w:rFonts w:ascii="Times New Roman" w:eastAsia="Arial" w:hAnsi="Times New Roman" w:cs="Times New Roman"/>
          <w:color w:val="auto"/>
          <w:sz w:val="24"/>
          <w:szCs w:val="24"/>
          <w:lang w:val="sr-Cyrl-RS"/>
        </w:rPr>
        <w:t>нарном откривању трговине људима.</w:t>
      </w:r>
    </w:p>
    <w:p w14:paraId="4F201C76" w14:textId="1AE91B11"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О</w:t>
      </w:r>
      <w:r w:rsidR="009F4835" w:rsidRPr="00EE6490">
        <w:rPr>
          <w:rFonts w:ascii="Times New Roman" w:eastAsia="Arial" w:hAnsi="Times New Roman" w:cs="Times New Roman"/>
          <w:color w:val="auto"/>
          <w:sz w:val="24"/>
          <w:szCs w:val="24"/>
          <w:lang w:val="sr-Cyrl-RS"/>
        </w:rPr>
        <w:t>држано је преко  50 стручних скупова и трибина на тему заштите деце од трговине људима</w:t>
      </w:r>
      <w:r>
        <w:rPr>
          <w:rFonts w:ascii="Times New Roman" w:eastAsia="Arial" w:hAnsi="Times New Roman" w:cs="Times New Roman"/>
          <w:color w:val="auto"/>
          <w:sz w:val="24"/>
          <w:szCs w:val="24"/>
          <w:lang w:val="sr-Cyrl-RS"/>
        </w:rPr>
        <w:t>.</w:t>
      </w:r>
    </w:p>
    <w:p w14:paraId="1DF0B815" w14:textId="66314446"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И</w:t>
      </w:r>
      <w:r w:rsidR="009F4835" w:rsidRPr="00EE6490">
        <w:rPr>
          <w:rFonts w:ascii="Times New Roman" w:eastAsia="Arial" w:hAnsi="Times New Roman" w:cs="Times New Roman"/>
          <w:color w:val="auto"/>
          <w:sz w:val="24"/>
          <w:szCs w:val="24"/>
          <w:lang w:val="sr-Cyrl-RS"/>
        </w:rPr>
        <w:t xml:space="preserve">зрађен је Приручник о комуникацији са децом жртвама трговине људима и децом у ризику који је дистрибуиран свим центрима за социјални рад у </w:t>
      </w:r>
      <w:r>
        <w:rPr>
          <w:rFonts w:ascii="Times New Roman" w:eastAsia="Arial" w:hAnsi="Times New Roman" w:cs="Times New Roman"/>
          <w:color w:val="auto"/>
          <w:sz w:val="24"/>
          <w:szCs w:val="24"/>
          <w:lang w:val="sr-Cyrl-RS"/>
        </w:rPr>
        <w:t xml:space="preserve">Републици </w:t>
      </w:r>
      <w:r w:rsidR="009F4835" w:rsidRPr="00EE6490">
        <w:rPr>
          <w:rFonts w:ascii="Times New Roman" w:eastAsia="Arial" w:hAnsi="Times New Roman" w:cs="Times New Roman"/>
          <w:color w:val="auto"/>
          <w:sz w:val="24"/>
          <w:szCs w:val="24"/>
          <w:lang w:val="sr-Cyrl-RS"/>
        </w:rPr>
        <w:t>Србији</w:t>
      </w:r>
      <w:r>
        <w:rPr>
          <w:rFonts w:ascii="Times New Roman" w:eastAsia="Arial" w:hAnsi="Times New Roman" w:cs="Times New Roman"/>
          <w:color w:val="auto"/>
          <w:sz w:val="24"/>
          <w:szCs w:val="24"/>
          <w:lang w:val="sr-Cyrl-RS"/>
        </w:rPr>
        <w:t>.</w:t>
      </w:r>
    </w:p>
    <w:p w14:paraId="36D2AF9B" w14:textId="54CD1C9A"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О</w:t>
      </w:r>
      <w:r w:rsidR="009F4835" w:rsidRPr="00EE6490">
        <w:rPr>
          <w:rFonts w:ascii="Times New Roman" w:eastAsia="Arial" w:hAnsi="Times New Roman" w:cs="Times New Roman"/>
          <w:color w:val="auto"/>
          <w:sz w:val="24"/>
          <w:szCs w:val="24"/>
          <w:lang w:val="sr-Cyrl-RS"/>
        </w:rPr>
        <w:t>творено је Прихватилиште за жртве трговине људима које прихвата женске особе старије од 16 година и њихову децу</w:t>
      </w:r>
    </w:p>
    <w:p w14:paraId="4BA7AD11" w14:textId="133E7938" w:rsidR="009F4835" w:rsidRPr="00EE6490" w:rsidRDefault="00CD22B9" w:rsidP="00935E33">
      <w:pPr>
        <w:spacing w:after="0" w:line="276" w:lineRule="auto"/>
        <w:ind w:left="10"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О</w:t>
      </w:r>
      <w:r w:rsidR="009F4835" w:rsidRPr="00EE6490">
        <w:rPr>
          <w:rFonts w:ascii="Times New Roman" w:eastAsia="Arial" w:hAnsi="Times New Roman" w:cs="Times New Roman"/>
          <w:color w:val="auto"/>
          <w:sz w:val="24"/>
          <w:szCs w:val="24"/>
          <w:lang w:val="sr-Cyrl-RS"/>
        </w:rPr>
        <w:t>држано је више трибина и обука за децу и младе:</w:t>
      </w:r>
    </w:p>
    <w:p w14:paraId="7AA74442" w14:textId="77777777" w:rsidR="009F4835" w:rsidRPr="00EE6490" w:rsidRDefault="009F4835" w:rsidP="00935E33">
      <w:pPr>
        <w:numPr>
          <w:ilvl w:val="0"/>
          <w:numId w:val="30"/>
        </w:numPr>
        <w:spacing w:after="5" w:line="276" w:lineRule="auto"/>
        <w:ind w:right="18"/>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Трибина „Ниси сам“ у Ваљеву за 250 ученика различитих школа</w:t>
      </w:r>
    </w:p>
    <w:p w14:paraId="7DF28512" w14:textId="77777777" w:rsidR="009F4835" w:rsidRPr="00EE6490" w:rsidRDefault="009F4835" w:rsidP="00935E33">
      <w:pPr>
        <w:numPr>
          <w:ilvl w:val="0"/>
          <w:numId w:val="30"/>
        </w:numPr>
        <w:spacing w:after="5" w:line="276" w:lineRule="auto"/>
        <w:ind w:right="18"/>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Трибина за штићенике Дечјег села у Сремској Каменици.</w:t>
      </w:r>
    </w:p>
    <w:p w14:paraId="5BE7EF5C" w14:textId="7508BAF0" w:rsidR="009F4835" w:rsidRPr="00EE6490" w:rsidRDefault="009F4835" w:rsidP="00935E33">
      <w:pPr>
        <w:numPr>
          <w:ilvl w:val="0"/>
          <w:numId w:val="30"/>
        </w:numPr>
        <w:spacing w:after="5" w:line="276" w:lineRule="auto"/>
        <w:ind w:right="18"/>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Обука за руководиоце свих канцеларија за младе у </w:t>
      </w:r>
      <w:r w:rsidR="006D0113">
        <w:rPr>
          <w:rFonts w:ascii="Times New Roman" w:eastAsia="Arial" w:hAnsi="Times New Roman" w:cs="Times New Roman"/>
          <w:color w:val="auto"/>
          <w:sz w:val="24"/>
          <w:szCs w:val="24"/>
          <w:lang w:val="sr-Cyrl-RS"/>
        </w:rPr>
        <w:t xml:space="preserve">Републици </w:t>
      </w:r>
      <w:r w:rsidRPr="00EE6490">
        <w:rPr>
          <w:rFonts w:ascii="Times New Roman" w:eastAsia="Arial" w:hAnsi="Times New Roman" w:cs="Times New Roman"/>
          <w:color w:val="auto"/>
          <w:sz w:val="24"/>
          <w:szCs w:val="24"/>
          <w:lang w:val="sr-Cyrl-RS"/>
        </w:rPr>
        <w:t>Србији</w:t>
      </w:r>
      <w:r w:rsidR="006D0113">
        <w:rPr>
          <w:rFonts w:ascii="Times New Roman" w:eastAsia="Arial" w:hAnsi="Times New Roman" w:cs="Times New Roman"/>
          <w:color w:val="auto"/>
          <w:sz w:val="24"/>
          <w:szCs w:val="24"/>
          <w:lang w:val="sr-Cyrl-RS"/>
        </w:rPr>
        <w:t>.</w:t>
      </w:r>
    </w:p>
    <w:p w14:paraId="6BD684F2" w14:textId="7720C22F" w:rsidR="009F4835" w:rsidRPr="00EE6490" w:rsidRDefault="009F4835" w:rsidP="00935E33">
      <w:pPr>
        <w:numPr>
          <w:ilvl w:val="0"/>
          <w:numId w:val="30"/>
        </w:numPr>
        <w:spacing w:after="5" w:line="276" w:lineRule="auto"/>
        <w:ind w:right="18"/>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Обука за 30 деце волонтера у канцеларијама за младе на „Конвенцији младих“, у Ваљеву</w:t>
      </w:r>
      <w:r w:rsidR="006D0113">
        <w:rPr>
          <w:rFonts w:ascii="Times New Roman" w:eastAsia="Arial" w:hAnsi="Times New Roman" w:cs="Times New Roman"/>
          <w:color w:val="auto"/>
          <w:sz w:val="24"/>
          <w:szCs w:val="24"/>
          <w:lang w:val="sr-Cyrl-RS"/>
        </w:rPr>
        <w:t>.</w:t>
      </w:r>
    </w:p>
    <w:p w14:paraId="3C8A00C9" w14:textId="0FFA91A8" w:rsidR="006D0113" w:rsidRPr="006D0113" w:rsidRDefault="009F4835" w:rsidP="006D0113">
      <w:pPr>
        <w:numPr>
          <w:ilvl w:val="0"/>
          <w:numId w:val="30"/>
        </w:numPr>
        <w:spacing w:after="5" w:line="276" w:lineRule="auto"/>
        <w:ind w:right="18"/>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Обука за младе волонтере Центра за социјални рад Лесковац поводом Светског дана борбе против тргоине људима</w:t>
      </w:r>
      <w:r w:rsidR="006D0113">
        <w:rPr>
          <w:rFonts w:ascii="Times New Roman" w:eastAsia="Arial" w:hAnsi="Times New Roman" w:cs="Times New Roman"/>
          <w:color w:val="auto"/>
          <w:sz w:val="24"/>
          <w:szCs w:val="24"/>
          <w:lang w:val="sr-Cyrl-RS"/>
        </w:rPr>
        <w:t>.</w:t>
      </w:r>
    </w:p>
    <w:p w14:paraId="4F6CF133" w14:textId="17BC3524" w:rsidR="009F4835" w:rsidRDefault="006D0113" w:rsidP="006D0113">
      <w:pPr>
        <w:pStyle w:val="ListParagraph"/>
        <w:numPr>
          <w:ilvl w:val="0"/>
          <w:numId w:val="30"/>
        </w:numPr>
        <w:spacing w:after="0"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Н</w:t>
      </w:r>
      <w:r w:rsidR="009F4835" w:rsidRPr="006D0113">
        <w:rPr>
          <w:rFonts w:ascii="Times New Roman" w:eastAsia="Arial" w:hAnsi="Times New Roman" w:cs="Times New Roman"/>
          <w:color w:val="auto"/>
          <w:sz w:val="24"/>
          <w:szCs w:val="24"/>
          <w:lang w:val="sr-Cyrl-RS"/>
        </w:rPr>
        <w:t xml:space="preserve">астављено је дељење едукативног филма „Посматрачи“, који за циљ има повећање свести деце о проблему трговине људима, кога је до сада погледало преко 474.000 људи на </w:t>
      </w:r>
      <w:r w:rsidR="0069189D" w:rsidRPr="006D0113">
        <w:rPr>
          <w:rFonts w:ascii="Times New Roman" w:eastAsia="Arial" w:hAnsi="Times New Roman" w:cs="Times New Roman"/>
          <w:color w:val="auto"/>
          <w:sz w:val="24"/>
          <w:szCs w:val="24"/>
        </w:rPr>
        <w:t>YouT</w:t>
      </w:r>
      <w:r w:rsidR="009F4835" w:rsidRPr="006D0113">
        <w:rPr>
          <w:rFonts w:ascii="Times New Roman" w:eastAsia="Arial" w:hAnsi="Times New Roman" w:cs="Times New Roman"/>
          <w:color w:val="auto"/>
          <w:sz w:val="24"/>
          <w:szCs w:val="24"/>
        </w:rPr>
        <w:t xml:space="preserve">ube </w:t>
      </w:r>
      <w:r w:rsidR="009909A9" w:rsidRPr="006D0113">
        <w:rPr>
          <w:rFonts w:ascii="Times New Roman" w:eastAsia="Arial" w:hAnsi="Times New Roman" w:cs="Times New Roman"/>
          <w:color w:val="auto"/>
          <w:sz w:val="24"/>
          <w:szCs w:val="24"/>
        </w:rPr>
        <w:t>–</w:t>
      </w:r>
      <w:r w:rsidR="009F4835" w:rsidRPr="006D0113">
        <w:rPr>
          <w:rFonts w:ascii="Times New Roman" w:eastAsia="Arial" w:hAnsi="Times New Roman" w:cs="Times New Roman"/>
          <w:color w:val="auto"/>
          <w:sz w:val="24"/>
          <w:szCs w:val="24"/>
        </w:rPr>
        <w:t xml:space="preserve"> </w:t>
      </w:r>
      <w:r w:rsidR="009F4835" w:rsidRPr="006D0113">
        <w:rPr>
          <w:rFonts w:ascii="Times New Roman" w:eastAsia="Arial" w:hAnsi="Times New Roman" w:cs="Times New Roman"/>
          <w:color w:val="auto"/>
          <w:sz w:val="24"/>
          <w:szCs w:val="24"/>
          <w:lang w:val="sr-Cyrl-RS"/>
        </w:rPr>
        <w:t>у</w:t>
      </w:r>
      <w:r w:rsidR="009909A9" w:rsidRPr="006D0113">
        <w:rPr>
          <w:rFonts w:ascii="Times New Roman" w:eastAsia="Arial" w:hAnsi="Times New Roman" w:cs="Times New Roman"/>
          <w:color w:val="auto"/>
          <w:sz w:val="24"/>
          <w:szCs w:val="24"/>
          <w:lang w:val="sr-Cyrl-RS"/>
        </w:rPr>
        <w:t>.</w:t>
      </w:r>
    </w:p>
    <w:p w14:paraId="2A4F5BA7" w14:textId="0894D090" w:rsidR="006D0113" w:rsidRDefault="006D0113" w:rsidP="006D0113">
      <w:pPr>
        <w:spacing w:after="0" w:line="276" w:lineRule="auto"/>
        <w:jc w:val="both"/>
        <w:rPr>
          <w:rFonts w:ascii="Times New Roman" w:eastAsia="Arial" w:hAnsi="Times New Roman" w:cs="Times New Roman"/>
          <w:color w:val="auto"/>
          <w:sz w:val="24"/>
          <w:szCs w:val="24"/>
          <w:lang w:val="sr-Cyrl-RS"/>
        </w:rPr>
      </w:pPr>
    </w:p>
    <w:p w14:paraId="5011E114" w14:textId="77777777" w:rsidR="006D0113" w:rsidRPr="006D0113" w:rsidRDefault="006D0113" w:rsidP="006D0113">
      <w:pPr>
        <w:spacing w:after="0" w:line="276" w:lineRule="auto"/>
        <w:jc w:val="both"/>
        <w:rPr>
          <w:rFonts w:ascii="Times New Roman" w:eastAsia="Arial" w:hAnsi="Times New Roman" w:cs="Times New Roman"/>
          <w:color w:val="auto"/>
          <w:sz w:val="24"/>
          <w:szCs w:val="24"/>
          <w:lang w:val="sr-Cyrl-RS"/>
        </w:rPr>
      </w:pPr>
    </w:p>
    <w:p w14:paraId="4F705372" w14:textId="77777777" w:rsidR="006D0113" w:rsidRPr="006D0113" w:rsidRDefault="006D0113" w:rsidP="006D0113">
      <w:pPr>
        <w:pStyle w:val="ListParagraph"/>
        <w:spacing w:after="199" w:line="276" w:lineRule="auto"/>
        <w:ind w:right="18"/>
        <w:jc w:val="both"/>
        <w:rPr>
          <w:rFonts w:ascii="Times New Roman" w:eastAsia="Arial" w:hAnsi="Times New Roman" w:cs="Times New Roman"/>
          <w:b/>
          <w:color w:val="auto"/>
          <w:sz w:val="24"/>
          <w:szCs w:val="24"/>
          <w:lang w:val="sr-Cyrl-RS"/>
        </w:rPr>
      </w:pPr>
      <w:r w:rsidRPr="006D0113">
        <w:rPr>
          <w:rFonts w:ascii="Times New Roman" w:eastAsia="Arial" w:hAnsi="Times New Roman" w:cs="Times New Roman"/>
          <w:b/>
          <w:color w:val="auto"/>
          <w:sz w:val="24"/>
          <w:szCs w:val="24"/>
          <w:lang w:val="sr-Cyrl-RS"/>
        </w:rPr>
        <w:t xml:space="preserve">Питање Европског комитета за социјална права </w:t>
      </w:r>
    </w:p>
    <w:p w14:paraId="216E0A65" w14:textId="77777777" w:rsidR="009F4835" w:rsidRPr="00EE6490" w:rsidRDefault="009F4835" w:rsidP="00935E33">
      <w:pPr>
        <w:spacing w:after="111" w:line="276" w:lineRule="auto"/>
        <w:ind w:left="-5" w:hanging="10"/>
        <w:jc w:val="both"/>
        <w:rPr>
          <w:rFonts w:ascii="Times New Roman" w:eastAsia="Arial" w:hAnsi="Times New Roman" w:cs="Times New Roman"/>
          <w:color w:val="auto"/>
          <w:sz w:val="24"/>
          <w:szCs w:val="24"/>
          <w:lang w:val="sr-Cyrl-RS"/>
        </w:rPr>
      </w:pPr>
    </w:p>
    <w:p w14:paraId="1C5EDFDC" w14:textId="7BBDA7C3" w:rsidR="00161555" w:rsidRPr="006D0113" w:rsidRDefault="00161555" w:rsidP="006D0113">
      <w:pPr>
        <w:spacing w:after="271" w:line="276" w:lineRule="auto"/>
        <w:ind w:left="-5" w:firstLine="725"/>
        <w:jc w:val="both"/>
        <w:rPr>
          <w:rFonts w:ascii="Times New Roman" w:eastAsia="Arial" w:hAnsi="Times New Roman" w:cs="Times New Roman"/>
          <w:b/>
          <w:color w:val="auto"/>
          <w:sz w:val="24"/>
          <w:szCs w:val="24"/>
          <w:lang w:val="sr-Cyrl-RS"/>
        </w:rPr>
      </w:pPr>
      <w:r w:rsidRPr="006D0113">
        <w:rPr>
          <w:rFonts w:ascii="Times New Roman" w:eastAsia="Arial" w:hAnsi="Times New Roman" w:cs="Times New Roman"/>
          <w:b/>
          <w:color w:val="auto"/>
          <w:sz w:val="24"/>
          <w:szCs w:val="24"/>
          <w:lang w:val="sr-Cyrl-RS"/>
        </w:rPr>
        <w:t>Комитет тражи да се у наредном извештају дају информације о доношењу и примени Закона о електронским комуникацијама и Стратегије за превенцију и заштиту деце од насиља, укључујући и злоупотребе на интернету</w:t>
      </w:r>
      <w:r w:rsidR="006D0113">
        <w:rPr>
          <w:rFonts w:ascii="Times New Roman" w:eastAsia="Arial" w:hAnsi="Times New Roman" w:cs="Times New Roman"/>
          <w:b/>
          <w:color w:val="auto"/>
          <w:sz w:val="24"/>
          <w:szCs w:val="24"/>
          <w:lang w:val="sr-Cyrl-RS"/>
        </w:rPr>
        <w:t>-</w:t>
      </w:r>
    </w:p>
    <w:p w14:paraId="751586A3"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Законом  о електронским комуникацијама („Службени гласник РС“, бр</w:t>
      </w:r>
      <w:r w:rsidRPr="00EE6490">
        <w:rPr>
          <w:rFonts w:ascii="Times New Roman" w:eastAsia="Times New Roman" w:hAnsi="Times New Roman" w:cs="Times New Roman"/>
          <w:color w:val="auto"/>
          <w:sz w:val="24"/>
          <w:szCs w:val="24"/>
          <w:lang w:val="sr-Cyrl-CS" w:eastAsia="sr-Cyrl-RS"/>
        </w:rPr>
        <w:t>.</w:t>
      </w:r>
      <w:r w:rsidRPr="00EE6490">
        <w:rPr>
          <w:rFonts w:ascii="Times New Roman" w:eastAsia="Times New Roman" w:hAnsi="Times New Roman" w:cs="Times New Roman"/>
          <w:color w:val="auto"/>
          <w:sz w:val="24"/>
          <w:szCs w:val="24"/>
          <w:lang w:eastAsia="sr-Cyrl-RS"/>
        </w:rPr>
        <w:t xml:space="preserve"> 44 од 30. јуна 2010</w:t>
      </w:r>
      <w:r w:rsidRPr="00EE6490">
        <w:rPr>
          <w:rFonts w:ascii="Times New Roman" w:eastAsia="Times New Roman" w:hAnsi="Times New Roman" w:cs="Times New Roman"/>
          <w:color w:val="auto"/>
          <w:sz w:val="24"/>
          <w:szCs w:val="24"/>
          <w:lang w:val="sr-Cyrl-CS" w:eastAsia="sr-Cyrl-RS"/>
        </w:rPr>
        <w:t>, 60 од 10. јула 2013 - УС</w:t>
      </w:r>
      <w:r w:rsidRPr="00EE6490">
        <w:rPr>
          <w:rFonts w:ascii="Times New Roman" w:eastAsia="Times New Roman" w:hAnsi="Times New Roman" w:cs="Times New Roman"/>
          <w:color w:val="auto"/>
          <w:sz w:val="24"/>
          <w:szCs w:val="24"/>
          <w:lang w:eastAsia="sr-Cyrl-RS"/>
        </w:rPr>
        <w:t xml:space="preserve">, 62 </w:t>
      </w:r>
      <w:r w:rsidRPr="00EE6490">
        <w:rPr>
          <w:rFonts w:ascii="Times New Roman" w:eastAsia="Times New Roman" w:hAnsi="Times New Roman" w:cs="Times New Roman"/>
          <w:color w:val="auto"/>
          <w:sz w:val="24"/>
          <w:szCs w:val="24"/>
          <w:lang w:val="hr-HR" w:eastAsia="sr-Cyrl-RS"/>
        </w:rPr>
        <w:t>од 13. јуна 2014</w:t>
      </w:r>
      <w:r w:rsidRPr="00EE6490">
        <w:rPr>
          <w:rFonts w:ascii="Times New Roman" w:eastAsia="Times New Roman" w:hAnsi="Times New Roman" w:cs="Times New Roman"/>
          <w:color w:val="auto"/>
          <w:sz w:val="24"/>
          <w:szCs w:val="24"/>
          <w:lang w:eastAsia="sr-Cyrl-RS"/>
        </w:rPr>
        <w:t>, 95 од 8. децембра 2018), тадашње Министарство трговине, туризма и телекомуникација,</w:t>
      </w:r>
      <w:r w:rsidRPr="00EE6490">
        <w:rPr>
          <w:rFonts w:ascii="Times New Roman" w:eastAsia="Times New Roman" w:hAnsi="Times New Roman" w:cs="Times New Roman"/>
          <w:color w:val="auto"/>
          <w:sz w:val="24"/>
          <w:szCs w:val="24"/>
          <w:lang w:val="sr-Latn-RS" w:eastAsia="sr-Cyrl-RS"/>
        </w:rPr>
        <w:t xml:space="preserve"> </w:t>
      </w:r>
      <w:r w:rsidRPr="00EE6490">
        <w:rPr>
          <w:rFonts w:ascii="Times New Roman" w:eastAsia="Times New Roman" w:hAnsi="Times New Roman" w:cs="Times New Roman"/>
          <w:color w:val="auto"/>
          <w:sz w:val="24"/>
          <w:szCs w:val="24"/>
          <w:lang w:eastAsia="sr-Cyrl-RS"/>
        </w:rPr>
        <w:t>сада Министарство информисања и телекомуникација</w:t>
      </w:r>
      <w:r w:rsidRPr="00EE6490">
        <w:rPr>
          <w:rFonts w:ascii="Times New Roman" w:eastAsia="Times New Roman" w:hAnsi="Times New Roman" w:cs="Times New Roman"/>
          <w:color w:val="auto"/>
          <w:sz w:val="24"/>
          <w:szCs w:val="24"/>
          <w:lang w:val="sr-Latn-RS" w:eastAsia="sr-Cyrl-RS"/>
        </w:rPr>
        <w:t xml:space="preserve">, </w:t>
      </w:r>
      <w:r w:rsidRPr="00EE6490">
        <w:rPr>
          <w:rFonts w:ascii="Times New Roman" w:eastAsia="Times New Roman" w:hAnsi="Times New Roman" w:cs="Times New Roman"/>
          <w:color w:val="auto"/>
          <w:sz w:val="24"/>
          <w:szCs w:val="24"/>
          <w:lang w:eastAsia="sr-Cyrl-RS"/>
        </w:rPr>
        <w:t>Нацртом закона је предвидело одредбу којом се оператер обавезује да на захтев претплатника, обезбеди услугу родитељске контроле. Ова одредба закона није усвојeна.</w:t>
      </w:r>
    </w:p>
    <w:p w14:paraId="55DB0C6E" w14:textId="1211E6CF" w:rsidR="00161555" w:rsidRPr="00EE6490" w:rsidRDefault="006D0113"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bookmarkStart w:id="1" w:name="clan_117"/>
      <w:bookmarkEnd w:id="1"/>
      <w:r>
        <w:rPr>
          <w:rFonts w:ascii="Times New Roman" w:eastAsia="Times New Roman" w:hAnsi="Times New Roman" w:cs="Times New Roman"/>
          <w:color w:val="auto"/>
          <w:sz w:val="24"/>
          <w:szCs w:val="24"/>
          <w:lang w:eastAsia="sr-Cyrl-RS"/>
        </w:rPr>
        <w:t>Члановима 117,118, и 119</w:t>
      </w:r>
      <w:r w:rsidR="00161555" w:rsidRPr="00EE6490">
        <w:rPr>
          <w:rFonts w:ascii="Times New Roman" w:eastAsia="Times New Roman" w:hAnsi="Times New Roman" w:cs="Times New Roman"/>
          <w:color w:val="auto"/>
          <w:sz w:val="24"/>
          <w:szCs w:val="24"/>
          <w:lang w:eastAsia="sr-Cyrl-RS"/>
        </w:rPr>
        <w:t xml:space="preserve"> Закона о електронским комуникацијама,  законодавац је предвидео следећа решења која су у вези са постављеним захтевом за достављањем одговора</w:t>
      </w:r>
    </w:p>
    <w:p w14:paraId="66F0389F" w14:textId="77777777" w:rsidR="00161555" w:rsidRPr="00EE6490" w:rsidRDefault="00161555" w:rsidP="006D0113">
      <w:pPr>
        <w:spacing w:before="100" w:beforeAutospacing="1" w:after="100" w:afterAutospacing="1" w:line="276" w:lineRule="auto"/>
        <w:ind w:left="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Оператор је дужан да претплатнику омогући, на једноставан начин и без накнаде, заустављање аутоматског преусмеравања позива, коју је извршила трећа страна, на терминалну опрему претплатника.</w:t>
      </w:r>
      <w:bookmarkStart w:id="2" w:name="str_122"/>
      <w:bookmarkStart w:id="3" w:name="clan_118"/>
      <w:bookmarkEnd w:id="2"/>
      <w:bookmarkEnd w:id="3"/>
    </w:p>
    <w:p w14:paraId="60C1CC75"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Коришћење система за аутоматско позивање и комуникацију без људске интервенције, факс уређаја, електронске поште или других врста електронских порука, ради непосредног оглашавања, допуштено је само уз претходни пристанак корисника, односно претплатника (прималац).</w:t>
      </w:r>
    </w:p>
    <w:p w14:paraId="05CD7D26"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Ако је физичко или правно лице, приликом продаје својих производа или услуга, прибавило непосредно од примаоца његове контакт податке и пристанак на употребу тих података у сврхе непосредног оглашавања, има право да их употребљава ради непосредног оглашавања својих сличних производа или услуга, под условом да примаоцу обезбеди могућност приговора таквој употреби контакт података, на једноставан начин и без накнаде.</w:t>
      </w:r>
    </w:p>
    <w:p w14:paraId="3746C9B6"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lastRenderedPageBreak/>
        <w:t>Забрањено је непосредно оглашавање којим се нетачно приказује или прикрива идентитет пошиљаоца електронске поште или других врста електронских порука, као и непосредно оглашавање које не садржи назначену електронску адресу, односно број телефона, путем кога прималац може без накнаде да захтева спречавање даљег слања огласних порука.</w:t>
      </w:r>
    </w:p>
    <w:p w14:paraId="0BA87014"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bookmarkStart w:id="4" w:name="clan_119"/>
      <w:bookmarkEnd w:id="4"/>
      <w:r w:rsidRPr="00EE6490">
        <w:rPr>
          <w:rFonts w:ascii="Times New Roman" w:eastAsia="Times New Roman" w:hAnsi="Times New Roman" w:cs="Times New Roman"/>
          <w:color w:val="auto"/>
          <w:sz w:val="24"/>
          <w:szCs w:val="24"/>
          <w:lang w:eastAsia="sr-Cyrl-RS"/>
        </w:rPr>
        <w:t>Оператор је дужан да претплатнику омогући филтрирање незатражених и шкодљивих електронских порука, као и једноставан начин за подешавање или искључивање филтера.</w:t>
      </w:r>
    </w:p>
    <w:p w14:paraId="57E066A3"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Оператор је дужан да јавно објави електронску адресу за пријављивање незатражених и шкодљивих електронских порука.</w:t>
      </w:r>
    </w:p>
    <w:p w14:paraId="56CE5DF8" w14:textId="77777777" w:rsidR="00161555"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Оператор је дужан да, по пријему доказа о незатраженим и шкодљивим порукама које су послате од стране његових претплатника, утврди чињенично стање и, у зависности од степена злоупотребе, опомене претплатника или му привремено онемогући коришћење услуге и о томе га без одлагања обавести.</w:t>
      </w:r>
    </w:p>
    <w:p w14:paraId="6D6083EB" w14:textId="2FC792DC" w:rsidR="006D0113" w:rsidRPr="00EE6490" w:rsidRDefault="00161555" w:rsidP="006D0113">
      <w:pPr>
        <w:spacing w:before="100" w:beforeAutospacing="1" w:after="100" w:afterAutospacing="1" w:line="276" w:lineRule="auto"/>
        <w:ind w:left="10" w:firstLine="710"/>
        <w:jc w:val="both"/>
        <w:rPr>
          <w:rFonts w:ascii="Times New Roman" w:eastAsia="Times New Roman" w:hAnsi="Times New Roman" w:cs="Times New Roman"/>
          <w:color w:val="auto"/>
          <w:sz w:val="24"/>
          <w:szCs w:val="24"/>
          <w:lang w:eastAsia="sr-Cyrl-RS"/>
        </w:rPr>
      </w:pPr>
      <w:r w:rsidRPr="00EE6490">
        <w:rPr>
          <w:rFonts w:ascii="Times New Roman" w:eastAsia="Times New Roman" w:hAnsi="Times New Roman" w:cs="Times New Roman"/>
          <w:color w:val="auto"/>
          <w:sz w:val="24"/>
          <w:szCs w:val="24"/>
          <w:lang w:eastAsia="sr-Cyrl-RS"/>
        </w:rPr>
        <w:t>Оператор има право да, у случају поновљене злоупотребе претплатнику трајно онемогући коришћење услуга, односно раскине уговор о коришћењу услуга.</w:t>
      </w:r>
    </w:p>
    <w:p w14:paraId="31169D36" w14:textId="77777777" w:rsidR="006D0113" w:rsidRPr="005D25BF" w:rsidRDefault="006D0113" w:rsidP="006D0113">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6D3DC2C5" w14:textId="77777777" w:rsidR="00D82E93" w:rsidRPr="00EE6490" w:rsidRDefault="00D82E93" w:rsidP="00935E33">
      <w:pPr>
        <w:spacing w:after="0" w:line="276" w:lineRule="auto"/>
        <w:rPr>
          <w:rFonts w:ascii="Times New Roman" w:eastAsia="Arial" w:hAnsi="Times New Roman" w:cs="Times New Roman"/>
          <w:color w:val="auto"/>
          <w:sz w:val="24"/>
          <w:szCs w:val="24"/>
          <w:lang w:val="sr-Cyrl-RS"/>
        </w:rPr>
      </w:pPr>
    </w:p>
    <w:p w14:paraId="103B7698" w14:textId="13B4B8D5" w:rsidR="00B266A7" w:rsidRPr="006D0113" w:rsidRDefault="00B266A7" w:rsidP="006D0113">
      <w:pPr>
        <w:spacing w:after="111" w:line="276" w:lineRule="auto"/>
        <w:ind w:left="-5" w:firstLine="725"/>
        <w:jc w:val="both"/>
        <w:rPr>
          <w:rFonts w:ascii="Times New Roman" w:eastAsia="Arial" w:hAnsi="Times New Roman" w:cs="Times New Roman"/>
          <w:b/>
          <w:color w:val="auto"/>
          <w:sz w:val="24"/>
          <w:szCs w:val="24"/>
          <w:lang w:val="sr-Cyrl-RS"/>
        </w:rPr>
      </w:pPr>
      <w:r w:rsidRPr="006D0113">
        <w:rPr>
          <w:rFonts w:ascii="Times New Roman" w:eastAsia="Arial" w:hAnsi="Times New Roman" w:cs="Times New Roman"/>
          <w:b/>
          <w:color w:val="auto"/>
          <w:sz w:val="24"/>
          <w:szCs w:val="24"/>
          <w:lang w:val="sr-Cyrl-RS"/>
        </w:rPr>
        <w:t xml:space="preserve">Комитет даље пита да ли закон дозвољава кривично гоњење деце жртава сексуалне експлоатације и деце укључене у проституцију, да ли су та дела повезана са трговином људима или нису. </w:t>
      </w:r>
    </w:p>
    <w:p w14:paraId="0CB3D655" w14:textId="57BCA41B" w:rsidR="00970657" w:rsidRDefault="006D0113" w:rsidP="006D0113">
      <w:pPr>
        <w:spacing w:after="268" w:line="276" w:lineRule="auto"/>
        <w:ind w:left="-5" w:firstLine="725"/>
        <w:jc w:val="both"/>
        <w:rPr>
          <w:rFonts w:ascii="Times New Roman" w:eastAsia="Arial" w:hAnsi="Times New Roman" w:cs="Times New Roman"/>
          <w:bCs/>
          <w:color w:val="auto"/>
          <w:sz w:val="24"/>
          <w:szCs w:val="24"/>
          <w:lang w:val="sr-Cyrl-RS"/>
        </w:rPr>
      </w:pPr>
      <w:r>
        <w:rPr>
          <w:rFonts w:ascii="Times New Roman" w:eastAsia="Arial" w:hAnsi="Times New Roman" w:cs="Times New Roman"/>
          <w:bCs/>
          <w:color w:val="auto"/>
          <w:sz w:val="24"/>
          <w:szCs w:val="24"/>
          <w:lang w:val="sr-Cyrl-RS"/>
        </w:rPr>
        <w:t xml:space="preserve">Кривични законик („Службени гласник РС“ бр. 85/05, 88/05 – испр., 72/09, 111/09, 121/12, 104/13, 108/14, 94/16, и 35/19), </w:t>
      </w:r>
      <w:r w:rsidR="00094CF3" w:rsidRPr="00EE6490">
        <w:rPr>
          <w:rFonts w:ascii="Times New Roman" w:eastAsia="Arial" w:hAnsi="Times New Roman" w:cs="Times New Roman"/>
          <w:bCs/>
          <w:color w:val="auto"/>
          <w:sz w:val="24"/>
          <w:szCs w:val="24"/>
          <w:lang w:val="sr-Cyrl-RS"/>
        </w:rPr>
        <w:t xml:space="preserve"> не дозвољава кривично гоњење деце жртава трговине људима за дело учињено у контексту експлоатације. Проституција у Србији није кривично дело. Србија је ративиковала Конвенцију УН о борби против транснационалног организованог криминала и Европску конвенвију о борби против трговине људима, према којима жртве трговине људима не одговарају за дела која су починила у том контексту. </w:t>
      </w:r>
    </w:p>
    <w:p w14:paraId="72D06F8E" w14:textId="5EBDA2E4" w:rsidR="006D0113" w:rsidRPr="006D0113" w:rsidRDefault="006D0113" w:rsidP="006D0113">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4415E2A" w14:textId="40A2F91B" w:rsidR="00B266A7" w:rsidRPr="006D0113" w:rsidRDefault="00B266A7" w:rsidP="006D0113">
      <w:pPr>
        <w:spacing w:after="268" w:line="276" w:lineRule="auto"/>
        <w:ind w:left="-5" w:firstLine="725"/>
        <w:jc w:val="both"/>
        <w:rPr>
          <w:rFonts w:ascii="Times New Roman" w:eastAsia="Arial" w:hAnsi="Times New Roman" w:cs="Times New Roman"/>
          <w:b/>
          <w:color w:val="auto"/>
          <w:sz w:val="24"/>
          <w:szCs w:val="24"/>
          <w:lang w:val="sr-Cyrl-RS"/>
        </w:rPr>
      </w:pPr>
      <w:r w:rsidRPr="006D0113">
        <w:rPr>
          <w:rFonts w:ascii="Times New Roman" w:eastAsia="Arial" w:hAnsi="Times New Roman" w:cs="Times New Roman"/>
          <w:b/>
          <w:color w:val="auto"/>
          <w:sz w:val="24"/>
          <w:szCs w:val="24"/>
          <w:lang w:val="sr-Cyrl-RS"/>
        </w:rPr>
        <w:t>Комитет констатује из Закључних запажања Комитета за права детета о комбинованом другом и трећем периодичном извештају Србије (CRC/C/SRB/CO/2-3, 2017) да, као резултат ограничених ресурса, идентификација жртава сексуалне експлоатације остаје изазов у Србији, посебно међу децом тражиоцима азила и децом избеглицама.</w:t>
      </w:r>
    </w:p>
    <w:p w14:paraId="15E78958" w14:textId="4E94BF03" w:rsidR="009E5AFD" w:rsidRDefault="009E5AFD" w:rsidP="006D0113">
      <w:pPr>
        <w:spacing w:after="268"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 Другој седници Савета за борбу против трговине људима, која је одржана 25. јануара 2019. године усвојене су Стандардне оперативне процедуре за поступање </w:t>
      </w:r>
      <w:r w:rsidRPr="00EE6490">
        <w:rPr>
          <w:rFonts w:ascii="Times New Roman" w:eastAsia="Arial" w:hAnsi="Times New Roman" w:cs="Times New Roman"/>
          <w:color w:val="auto"/>
          <w:sz w:val="24"/>
          <w:szCs w:val="24"/>
          <w:lang w:val="sr-Cyrl-RS"/>
        </w:rPr>
        <w:lastRenderedPageBreak/>
        <w:t>са жртвама трговине људима, које имају за циљ унапређење идентификације, помоћи и заштите жртава трговине људима, кроз партнерство свих релевантних субјеката на локалном, националном, регионалном и међународном нивоу. Стандардне оперативне процедуре садрже преглед активности које се тичу идентификације, упућивања, подршке и заштите жртава трговине људима, укључујући помоћ и подршку жртвама трговине људима у кривичном поступку и остваривању имовинскоправног захтева, односно у пружању помоћи у парничном поступку за накнаду штете, као и добровољног повратка жртава и радњи којима се те активности реализују, као и специфичне индикаторе за прелиминарну идентификацију жртава трговине људима (полицију, систем социјалне заштите, просвету).</w:t>
      </w:r>
    </w:p>
    <w:p w14:paraId="3B70B480" w14:textId="77777777" w:rsidR="006D0113" w:rsidRDefault="006D0113" w:rsidP="006D0113">
      <w:pPr>
        <w:spacing w:after="268" w:line="276" w:lineRule="auto"/>
        <w:ind w:left="-5" w:firstLine="725"/>
        <w:jc w:val="both"/>
        <w:rPr>
          <w:rFonts w:ascii="Times New Roman" w:eastAsia="Arial" w:hAnsi="Times New Roman" w:cs="Times New Roman"/>
          <w:color w:val="auto"/>
          <w:sz w:val="24"/>
          <w:szCs w:val="24"/>
          <w:lang w:val="sr-Cyrl-RS"/>
        </w:rPr>
      </w:pPr>
    </w:p>
    <w:p w14:paraId="4907CB67" w14:textId="4906EB01" w:rsidR="006D0113" w:rsidRPr="006D0113" w:rsidRDefault="006D0113" w:rsidP="006D0113">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99DBC07" w14:textId="58F8D728" w:rsidR="0074491D" w:rsidRPr="006D0113" w:rsidRDefault="00B266A7" w:rsidP="006D0113">
      <w:pPr>
        <w:spacing w:after="271" w:line="276" w:lineRule="auto"/>
        <w:ind w:left="-5" w:firstLine="725"/>
        <w:jc w:val="both"/>
        <w:rPr>
          <w:rFonts w:ascii="Times New Roman" w:eastAsia="Arial" w:hAnsi="Times New Roman" w:cs="Times New Roman"/>
          <w:b/>
          <w:color w:val="auto"/>
          <w:sz w:val="24"/>
          <w:szCs w:val="24"/>
          <w:lang w:val="sr-Cyrl-RS"/>
        </w:rPr>
      </w:pPr>
      <w:r w:rsidRPr="006D0113">
        <w:rPr>
          <w:rFonts w:ascii="Times New Roman" w:eastAsia="Arial" w:hAnsi="Times New Roman" w:cs="Times New Roman"/>
          <w:b/>
          <w:color w:val="auto"/>
          <w:sz w:val="24"/>
          <w:szCs w:val="24"/>
          <w:lang w:val="sr-Cyrl-RS"/>
        </w:rPr>
        <w:t>Комитет подсећа да би провајдери интернет услуга требало да буду у обавези да уклоне или спрече приступ нелегалном материјалу за који имају сазнања и да треба успоставити телефонске линије за безбедност на интернету преко којих би се незаконити материјал могао пријавити.</w:t>
      </w:r>
      <w:r w:rsidR="00455597" w:rsidRPr="006D0113">
        <w:rPr>
          <w:rFonts w:ascii="Times New Roman" w:eastAsia="Arial" w:hAnsi="Times New Roman" w:cs="Times New Roman"/>
          <w:b/>
          <w:color w:val="auto"/>
          <w:sz w:val="24"/>
          <w:szCs w:val="24"/>
          <w:lang w:val="sr-Cyrl-RS"/>
        </w:rPr>
        <w:t xml:space="preserve"> </w:t>
      </w:r>
      <w:r w:rsidRPr="006D0113">
        <w:rPr>
          <w:rFonts w:ascii="Times New Roman" w:eastAsia="Arial" w:hAnsi="Times New Roman" w:cs="Times New Roman"/>
          <w:b/>
          <w:color w:val="auto"/>
          <w:sz w:val="24"/>
          <w:szCs w:val="24"/>
          <w:lang w:val="sr-Cyrl-RS"/>
        </w:rPr>
        <w:t xml:space="preserve">Стога понавља своје питање да ли законодавство или кодекси понашања за провајдере интернет услуга садрже такву обавезу. </w:t>
      </w:r>
    </w:p>
    <w:p w14:paraId="75CBEDEA" w14:textId="7EEE258A" w:rsidR="0074491D" w:rsidRPr="00EE6490" w:rsidRDefault="006D0113" w:rsidP="00935E33">
      <w:pPr>
        <w:tabs>
          <w:tab w:val="left" w:pos="0"/>
        </w:tabs>
        <w:suppressAutoHyphens/>
        <w:spacing w:after="0" w:line="276" w:lineRule="auto"/>
        <w:ind w:left="10" w:right="33" w:hanging="10"/>
        <w:jc w:val="both"/>
        <w:rPr>
          <w:rFonts w:ascii="Times New Roman" w:eastAsia="Arial" w:hAnsi="Times New Roman" w:cs="Times New Roman"/>
          <w:color w:val="auto"/>
          <w:sz w:val="24"/>
          <w:szCs w:val="24"/>
          <w:lang w:val="sr-Cyrl-RS" w:eastAsia="ar-SA"/>
        </w:rPr>
      </w:pPr>
      <w:r>
        <w:rPr>
          <w:rFonts w:ascii="Times New Roman" w:eastAsia="Arial" w:hAnsi="Times New Roman" w:cs="Times New Roman"/>
          <w:color w:val="auto"/>
          <w:sz w:val="24"/>
          <w:szCs w:val="24"/>
          <w:lang w:val="sr-Cyrl-RS" w:eastAsia="ar-SA"/>
        </w:rPr>
        <w:tab/>
      </w:r>
      <w:r>
        <w:rPr>
          <w:rFonts w:ascii="Times New Roman" w:eastAsia="Arial" w:hAnsi="Times New Roman" w:cs="Times New Roman"/>
          <w:color w:val="auto"/>
          <w:sz w:val="24"/>
          <w:szCs w:val="24"/>
          <w:lang w:val="sr-Cyrl-RS" w:eastAsia="ar-SA"/>
        </w:rPr>
        <w:tab/>
        <w:t xml:space="preserve">Влада </w:t>
      </w:r>
      <w:r w:rsidR="00D51C49" w:rsidRPr="00EE6490">
        <w:rPr>
          <w:rFonts w:ascii="Times New Roman" w:eastAsia="Arial" w:hAnsi="Times New Roman" w:cs="Times New Roman"/>
          <w:color w:val="auto"/>
          <w:sz w:val="24"/>
          <w:szCs w:val="24"/>
          <w:lang w:val="sr-Cyrl-RS" w:eastAsia="ar-SA"/>
        </w:rPr>
        <w:t xml:space="preserve"> донела је 2020. године </w:t>
      </w:r>
      <w:r w:rsidR="0074491D" w:rsidRPr="00EE6490">
        <w:rPr>
          <w:rFonts w:ascii="Times New Roman" w:eastAsia="Arial" w:hAnsi="Times New Roman" w:cs="Times New Roman"/>
          <w:color w:val="auto"/>
          <w:sz w:val="24"/>
          <w:szCs w:val="24"/>
          <w:lang w:val="sr-Cyrl-RS" w:eastAsia="ar-SA"/>
        </w:rPr>
        <w:t>Уредбу о безбедности и заштити деце при коришћењу информацион</w:t>
      </w:r>
      <w:r>
        <w:rPr>
          <w:rFonts w:ascii="Times New Roman" w:eastAsia="Arial" w:hAnsi="Times New Roman" w:cs="Times New Roman"/>
          <w:color w:val="auto"/>
          <w:sz w:val="24"/>
          <w:szCs w:val="24"/>
          <w:lang w:val="sr-Cyrl-RS" w:eastAsia="ar-SA"/>
        </w:rPr>
        <w:t>о-комуникационих технологија („Службени гласник РС“</w:t>
      </w:r>
      <w:r w:rsidR="0074491D" w:rsidRPr="00EE6490">
        <w:rPr>
          <w:rFonts w:ascii="Times New Roman" w:eastAsia="Arial" w:hAnsi="Times New Roman" w:cs="Times New Roman"/>
          <w:color w:val="auto"/>
          <w:sz w:val="24"/>
          <w:szCs w:val="24"/>
          <w:lang w:val="sr-Cyrl-RS" w:eastAsia="ar-SA"/>
        </w:rPr>
        <w:t xml:space="preserve"> бр.13/2020) којом су уређене мере за безбедност и заштиту деце на интернету као активности од јавног интереса и то путем едукације и информисања деце, родитеља и других законских заступника и наставника о предностима, ризицима и начинима безбедног коришћења интернета, као и поступање у случају нарушавања или угрожавања безбедности деце на интернету. Циљ ове уредбе је да се подигне ниво знања и свести о предностима и ризицима коришћења интернета и начинима безбедног коришћења интернета, да се унапреде дигиталне компетенције деце, односно ученика, родитеља и других законских заступника и наставника и унапреди међуресорна сарадња у области безбедности и заштите деце на интернету. Уредбом је посебно дефинисано поступање центра за социјални рад а запослени у центрима дужни су да се упознају са ризицима и штетним последицама које могу да настану за децу употребом интернета и савремених технологија и обучавају се о начинима пружања помоћи деци у случају настанка штетних последица. </w:t>
      </w:r>
    </w:p>
    <w:p w14:paraId="2B732424" w14:textId="6D0060D2" w:rsidR="0074491D" w:rsidRPr="00EE6490" w:rsidRDefault="0068699A" w:rsidP="00935E33">
      <w:pPr>
        <w:spacing w:after="0" w:line="276" w:lineRule="auto"/>
        <w:ind w:left="10" w:firstLine="72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Савет Европе је у јулу 2018.године </w:t>
      </w:r>
      <w:r w:rsidR="0074491D" w:rsidRPr="00EE6490">
        <w:rPr>
          <w:rFonts w:ascii="Times New Roman" w:eastAsia="Arial" w:hAnsi="Times New Roman" w:cs="Times New Roman"/>
          <w:color w:val="auto"/>
          <w:sz w:val="24"/>
          <w:szCs w:val="24"/>
          <w:lang w:val="sr-Cyrl-RS"/>
        </w:rPr>
        <w:t>усвојио Препоруку СМ/</w:t>
      </w:r>
      <w:r w:rsidR="0074491D" w:rsidRPr="00EE6490">
        <w:rPr>
          <w:rFonts w:ascii="Times New Roman" w:eastAsia="Arial" w:hAnsi="Times New Roman" w:cs="Times New Roman"/>
          <w:color w:val="auto"/>
          <w:sz w:val="24"/>
          <w:szCs w:val="24"/>
        </w:rPr>
        <w:t xml:space="preserve">Rec </w:t>
      </w:r>
      <w:r w:rsidR="0074491D" w:rsidRPr="00EE6490">
        <w:rPr>
          <w:rFonts w:ascii="Times New Roman" w:eastAsia="Arial" w:hAnsi="Times New Roman" w:cs="Times New Roman"/>
          <w:color w:val="auto"/>
          <w:sz w:val="24"/>
          <w:szCs w:val="24"/>
          <w:lang w:val="sr-Cyrl-RS"/>
        </w:rPr>
        <w:t xml:space="preserve">(2018)7 Комитета министара државама чланицама о смерницама за поштовање, заштиту и остваривање права детета у дигиталном окружењу. Имајући у виду значај заштите деце у дигиталном окружењу и Препоруке коју је Савет Европе усвојио, Министарство за рад, запошљавање, борачка и социјална питања је текст наведене препоруке превело на српски језик и доставило превод Савету Европе – секретаријату </w:t>
      </w:r>
      <w:r w:rsidR="0074491D" w:rsidRPr="00EE6490">
        <w:rPr>
          <w:rFonts w:ascii="Times New Roman" w:eastAsia="Arial" w:hAnsi="Times New Roman" w:cs="Times New Roman"/>
          <w:color w:val="auto"/>
          <w:sz w:val="24"/>
          <w:szCs w:val="24"/>
        </w:rPr>
        <w:t xml:space="preserve">Ad hoc </w:t>
      </w:r>
      <w:r w:rsidR="0074491D" w:rsidRPr="00EE6490">
        <w:rPr>
          <w:rFonts w:ascii="Times New Roman" w:eastAsia="Arial" w:hAnsi="Times New Roman" w:cs="Times New Roman"/>
          <w:color w:val="auto"/>
          <w:sz w:val="24"/>
          <w:szCs w:val="24"/>
          <w:lang w:val="sr-Cyrl-RS"/>
        </w:rPr>
        <w:t>Комитета СЕ за права детета (</w:t>
      </w:r>
      <w:r w:rsidR="0074491D" w:rsidRPr="00EE6490">
        <w:rPr>
          <w:rFonts w:ascii="Times New Roman" w:eastAsia="Arial" w:hAnsi="Times New Roman" w:cs="Times New Roman"/>
          <w:color w:val="auto"/>
          <w:sz w:val="24"/>
          <w:szCs w:val="24"/>
        </w:rPr>
        <w:t xml:space="preserve">CAHENF) </w:t>
      </w:r>
      <w:r w:rsidR="0074491D" w:rsidRPr="00EE6490">
        <w:rPr>
          <w:rFonts w:ascii="Times New Roman" w:eastAsia="Arial" w:hAnsi="Times New Roman" w:cs="Times New Roman"/>
          <w:color w:val="auto"/>
          <w:sz w:val="24"/>
          <w:szCs w:val="24"/>
          <w:lang w:val="sr-Cyrl-RS"/>
        </w:rPr>
        <w:t xml:space="preserve">који је похвалио ангажовање на преводу, јер смо међу </w:t>
      </w:r>
      <w:r w:rsidR="0074491D" w:rsidRPr="00EE6490">
        <w:rPr>
          <w:rFonts w:ascii="Times New Roman" w:eastAsia="Arial" w:hAnsi="Times New Roman" w:cs="Times New Roman"/>
          <w:color w:val="auto"/>
          <w:sz w:val="24"/>
          <w:szCs w:val="24"/>
          <w:lang w:val="sr-Cyrl-RS"/>
        </w:rPr>
        <w:lastRenderedPageBreak/>
        <w:t xml:space="preserve">првим државама чланицама које су наведену препоруку превеле на матерњи језик. Препорука је постављена и на сајт Савета за права детета Владе РС (на српском и енгл. језику) у циљу њене што ефикасније примене у Републици Србији и доступности стручној и широј јавности. </w:t>
      </w:r>
    </w:p>
    <w:p w14:paraId="58CD8F3C" w14:textId="247D0444" w:rsidR="0074491D" w:rsidRPr="00EE6490" w:rsidRDefault="0074491D" w:rsidP="00935E33">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Times New Roman" w:hAnsi="Times New Roman" w:cs="Times New Roman"/>
          <w:iCs/>
          <w:color w:val="auto"/>
          <w:sz w:val="24"/>
          <w:szCs w:val="24"/>
          <w:lang w:val="sr-Cyrl-RS"/>
        </w:rPr>
        <w:t>Општи протокол за заштиту деце од насиља</w:t>
      </w:r>
      <w:r w:rsidRPr="00EE6490">
        <w:rPr>
          <w:rFonts w:ascii="Times New Roman" w:eastAsia="Times New Roman" w:hAnsi="Times New Roman" w:cs="Times New Roman"/>
          <w:color w:val="auto"/>
          <w:sz w:val="24"/>
          <w:szCs w:val="24"/>
          <w:lang w:val="sr-Cyrl-RS"/>
        </w:rPr>
        <w:t xml:space="preserve">  (донет 2022.) уводи и неке нове облике насиља над децом као што су дигитално насиље, институционално насиље, дечји брак, насиље над дететом у спортском контексту, родно засновано насиље, социјалну експлоатацију детета, вршњачко насиље, сведочење детета насиљу у породици и др. </w:t>
      </w:r>
    </w:p>
    <w:p w14:paraId="5CFE16CE" w14:textId="4D85682B" w:rsidR="00844946" w:rsidRPr="00EE6490" w:rsidRDefault="00584ABA" w:rsidP="00935E33">
      <w:pPr>
        <w:spacing w:after="27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831A17"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У овиру Националног контакт центра за безбедност деце на интернету у функцији је сајт „Паметно и безбедно“ . Сајт садржи све потребне информације о безбедности деце на интеренту за школе, родит</w:t>
      </w:r>
      <w:r w:rsidR="00844946" w:rsidRPr="00EE6490">
        <w:rPr>
          <w:rFonts w:ascii="Times New Roman" w:eastAsia="Arial" w:hAnsi="Times New Roman" w:cs="Times New Roman"/>
          <w:color w:val="auto"/>
          <w:sz w:val="24"/>
          <w:szCs w:val="24"/>
          <w:lang w:val="sr-Cyrl-RS"/>
        </w:rPr>
        <w:t>ење и саму децу. Телефонски број на који се сваки незаконити материјал може пријавити је 19833 а  позив је беспалатан.</w:t>
      </w:r>
    </w:p>
    <w:p w14:paraId="742582A7" w14:textId="5E3588B0" w:rsidR="00584ABA" w:rsidRPr="0068699A" w:rsidRDefault="0068699A" w:rsidP="0068699A">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60D3E79A" w14:textId="7D5B81C0" w:rsidR="00B266A7" w:rsidRPr="0068699A" w:rsidRDefault="00B266A7" w:rsidP="0068699A">
      <w:pPr>
        <w:spacing w:after="111" w:line="276" w:lineRule="auto"/>
        <w:ind w:left="-5" w:firstLine="725"/>
        <w:jc w:val="both"/>
        <w:rPr>
          <w:rFonts w:ascii="Times New Roman" w:eastAsia="Arial" w:hAnsi="Times New Roman" w:cs="Times New Roman"/>
          <w:b/>
          <w:color w:val="auto"/>
          <w:sz w:val="24"/>
          <w:szCs w:val="24"/>
          <w:lang w:val="sr-Cyrl-RS"/>
        </w:rPr>
      </w:pPr>
      <w:r w:rsidRPr="0068699A">
        <w:rPr>
          <w:rFonts w:ascii="Times New Roman" w:eastAsia="Arial" w:hAnsi="Times New Roman" w:cs="Times New Roman"/>
          <w:b/>
          <w:color w:val="auto"/>
          <w:sz w:val="24"/>
          <w:szCs w:val="24"/>
          <w:lang w:val="sr-Cyrl-RS"/>
        </w:rPr>
        <w:t>Комитет тражи да се у наредном извештају</w:t>
      </w:r>
      <w:r w:rsidR="000A34C1" w:rsidRPr="0068699A">
        <w:rPr>
          <w:rFonts w:ascii="Times New Roman" w:eastAsia="Arial" w:hAnsi="Times New Roman" w:cs="Times New Roman"/>
          <w:b/>
          <w:color w:val="auto"/>
          <w:sz w:val="24"/>
          <w:szCs w:val="24"/>
          <w:lang w:val="sr-Cyrl-RS"/>
        </w:rPr>
        <w:t xml:space="preserve"> дају информације о спровођењу </w:t>
      </w:r>
      <w:r w:rsidR="008D0EA2" w:rsidRPr="0068699A">
        <w:rPr>
          <w:rFonts w:ascii="Times New Roman" w:eastAsia="Arial" w:hAnsi="Times New Roman" w:cs="Times New Roman"/>
          <w:b/>
          <w:color w:val="auto"/>
          <w:sz w:val="24"/>
          <w:szCs w:val="24"/>
          <w:lang w:val="sr-Cyrl-RS"/>
        </w:rPr>
        <w:t>с</w:t>
      </w:r>
      <w:r w:rsidRPr="0068699A">
        <w:rPr>
          <w:rFonts w:ascii="Times New Roman" w:eastAsia="Arial" w:hAnsi="Times New Roman" w:cs="Times New Roman"/>
          <w:b/>
          <w:color w:val="auto"/>
          <w:sz w:val="24"/>
          <w:szCs w:val="24"/>
          <w:lang w:val="sr-Cyrl-RS"/>
        </w:rPr>
        <w:t>тратегије и плана и о њиховом утицају на заштиту деце од експлоатације.</w:t>
      </w:r>
    </w:p>
    <w:p w14:paraId="64FD55C9" w14:textId="3EA90869" w:rsidR="00777C5C" w:rsidRPr="00EE6490" w:rsidRDefault="00777C5C" w:rsidP="00935E33">
      <w:pPr>
        <w:tabs>
          <w:tab w:val="left" w:pos="0"/>
        </w:tabs>
        <w:suppressAutoHyphens/>
        <w:spacing w:after="111" w:line="276" w:lineRule="auto"/>
        <w:ind w:left="10" w:right="33" w:hanging="10"/>
        <w:jc w:val="both"/>
        <w:rPr>
          <w:rFonts w:ascii="Times New Roman" w:eastAsia="Arial" w:hAnsi="Times New Roman" w:cs="Times New Roman"/>
          <w:color w:val="auto"/>
          <w:sz w:val="24"/>
          <w:szCs w:val="24"/>
          <w:lang w:val="sr-Cyrl-BA"/>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t>На иницијативу</w:t>
      </w:r>
      <w:r w:rsidR="0068699A">
        <w:rPr>
          <w:rFonts w:ascii="Times New Roman" w:eastAsia="Arial" w:hAnsi="Times New Roman" w:cs="Times New Roman"/>
          <w:color w:val="auto"/>
          <w:sz w:val="24"/>
          <w:szCs w:val="24"/>
          <w:lang w:val="sr-Cyrl-RS"/>
        </w:rPr>
        <w:t xml:space="preserve"> Савета за права детета Владе </w:t>
      </w:r>
      <w:r w:rsidRPr="00EE6490">
        <w:rPr>
          <w:rFonts w:ascii="Times New Roman" w:eastAsia="Arial" w:hAnsi="Times New Roman" w:cs="Times New Roman"/>
          <w:color w:val="auto"/>
          <w:sz w:val="24"/>
          <w:szCs w:val="24"/>
          <w:lang w:val="sr-Cyrl-RS"/>
        </w:rPr>
        <w:t xml:space="preserve"> а у сарадњи и уз по</w:t>
      </w:r>
      <w:r w:rsidR="0068699A">
        <w:rPr>
          <w:rFonts w:ascii="Times New Roman" w:eastAsia="Arial" w:hAnsi="Times New Roman" w:cs="Times New Roman"/>
          <w:color w:val="auto"/>
          <w:sz w:val="24"/>
          <w:szCs w:val="24"/>
          <w:lang w:val="sr-Cyrl-RS"/>
        </w:rPr>
        <w:t xml:space="preserve">дршку УНИЦЕФ, Влада је 2020. године, </w:t>
      </w:r>
      <w:r w:rsidRPr="00EE6490">
        <w:rPr>
          <w:rFonts w:ascii="Times New Roman" w:eastAsia="Arial" w:hAnsi="Times New Roman" w:cs="Times New Roman"/>
          <w:color w:val="auto"/>
          <w:sz w:val="24"/>
          <w:szCs w:val="24"/>
          <w:lang w:val="sr-Cyrl-RS"/>
        </w:rPr>
        <w:t xml:space="preserve"> донела Стратегију за превенцију и заштиту деце од насиља 2020-2023. год. са пратећим Акционим планом за примену Стратегије. </w:t>
      </w:r>
      <w:r w:rsidRPr="00EE6490">
        <w:rPr>
          <w:rFonts w:ascii="Times New Roman" w:eastAsiaTheme="minorHAnsi" w:hAnsi="Times New Roman" w:cs="Times New Roman"/>
          <w:color w:val="auto"/>
          <w:sz w:val="24"/>
          <w:szCs w:val="24"/>
          <w:lang w:val="uz-Cyrl-UZ"/>
        </w:rPr>
        <w:t>Визија Стратегије је да сва деца у Србији одрастају у безбедном и подстицајном окружењу у коме се у потпуности поштује право детета  на заштиту од свих видова насиља. Општи циљ је да буде обезбеђен континуирани свеобухватни одговор друштва на насиље према деци, у складу са динамиком изазова, ризика и претњи, кроз унапређен систем превенције, заштите и подршке.</w:t>
      </w:r>
      <w:bookmarkStart w:id="5" w:name="_Toc497921432"/>
      <w:r w:rsidRPr="00EE6490">
        <w:rPr>
          <w:rFonts w:ascii="Times New Roman" w:eastAsia="Arial" w:hAnsi="Times New Roman" w:cs="Times New Roman"/>
          <w:color w:val="auto"/>
          <w:sz w:val="24"/>
          <w:szCs w:val="24"/>
          <w:lang w:val="uz-Cyrl-UZ"/>
        </w:rPr>
        <w:t xml:space="preserve"> </w:t>
      </w:r>
      <w:bookmarkEnd w:id="5"/>
      <w:r w:rsidRPr="00EE6490">
        <w:rPr>
          <w:rFonts w:ascii="Times New Roman" w:eastAsiaTheme="minorHAnsi" w:hAnsi="Times New Roman" w:cs="Times New Roman"/>
          <w:color w:val="auto"/>
          <w:sz w:val="24"/>
          <w:szCs w:val="24"/>
          <w:lang w:val="uz-Cyrl-UZ"/>
        </w:rPr>
        <w:t>Стратегија је</w:t>
      </w:r>
      <w:r w:rsidRPr="00EE6490">
        <w:rPr>
          <w:rFonts w:ascii="Times New Roman" w:eastAsia="Arial" w:hAnsi="Times New Roman" w:cs="Times New Roman"/>
          <w:color w:val="auto"/>
          <w:sz w:val="24"/>
          <w:szCs w:val="24"/>
          <w:lang w:val="sr-Cyrl-RS"/>
        </w:rPr>
        <w:t xml:space="preserve"> у потпуности усаглашена са </w:t>
      </w:r>
      <w:r w:rsidRPr="00EE6490">
        <w:rPr>
          <w:rFonts w:ascii="Times New Roman" w:eastAsia="Arial" w:hAnsi="Times New Roman" w:cs="Times New Roman"/>
          <w:color w:val="auto"/>
          <w:sz w:val="24"/>
          <w:szCs w:val="24"/>
          <w:lang w:val="sr-Cyrl-BA"/>
        </w:rPr>
        <w:t xml:space="preserve">међународним документима о људским правима која је ратификовала Република Србија. </w:t>
      </w:r>
    </w:p>
    <w:p w14:paraId="3A8D9085" w14:textId="71153795" w:rsidR="00455597" w:rsidRPr="00EE6490" w:rsidRDefault="00455597" w:rsidP="00935E33">
      <w:pPr>
        <w:spacing w:after="111" w:line="276" w:lineRule="auto"/>
        <w:ind w:left="-5" w:hanging="10"/>
        <w:jc w:val="both"/>
        <w:rPr>
          <w:rFonts w:ascii="Times New Roman" w:eastAsia="Arial" w:hAnsi="Times New Roman" w:cs="Times New Roman"/>
          <w:color w:val="auto"/>
          <w:sz w:val="24"/>
          <w:szCs w:val="24"/>
          <w:lang w:val="sr-Cyrl-RS"/>
        </w:rPr>
      </w:pPr>
    </w:p>
    <w:p w14:paraId="78E53E75" w14:textId="7EF09AA3" w:rsidR="00455597" w:rsidRPr="00EE6490" w:rsidRDefault="00455597" w:rsidP="00935E33">
      <w:pPr>
        <w:pStyle w:val="basic-paragraph"/>
        <w:shd w:val="clear" w:color="auto" w:fill="FFFFFF"/>
        <w:spacing w:before="0" w:beforeAutospacing="0" w:after="150" w:afterAutospacing="0" w:line="276" w:lineRule="auto"/>
        <w:ind w:firstLine="480"/>
        <w:jc w:val="both"/>
      </w:pPr>
      <w:r w:rsidRPr="00EE6490">
        <w:rPr>
          <w:lang w:val="sr-Cyrl-RS"/>
        </w:rPr>
        <w:t xml:space="preserve">Примена </w:t>
      </w:r>
      <w:r w:rsidR="00777C5C" w:rsidRPr="00EE6490">
        <w:rPr>
          <w:lang w:val="sr-Cyrl-RS"/>
        </w:rPr>
        <w:t xml:space="preserve"> претходне </w:t>
      </w:r>
      <w:r w:rsidRPr="00EE6490">
        <w:rPr>
          <w:lang w:val="sr-Cyrl-RS"/>
        </w:rPr>
        <w:t xml:space="preserve">стратегије  и плана довела је следећих резулатата: </w:t>
      </w:r>
    </w:p>
    <w:p w14:paraId="0D9A0186" w14:textId="437CEC76"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1) </w:t>
      </w:r>
      <w:r w:rsidRPr="00EE6490">
        <w:rPr>
          <w:rStyle w:val="bold"/>
          <w:bCs/>
        </w:rPr>
        <w:t>Боља усклађености интервенција са релевантним политикама</w:t>
      </w:r>
      <w:r w:rsidRPr="00EE6490">
        <w:t> –  Ту спадају: политике борбе против сиромаштва и социјалне искључености, како генералне, тако и оне које су посебно намењене побољшању укључености конкретних група (Роми, особе с инвалидитетом, деца у уличној ситуацији и </w:t>
      </w:r>
      <w:r w:rsidRPr="00EE6490">
        <w:rPr>
          <w:rStyle w:val="italik"/>
          <w:iCs/>
        </w:rPr>
        <w:t>LGBTI</w:t>
      </w:r>
      <w:r w:rsidRPr="00EE6490">
        <w:t> деца), као и стратегије које одређују развој одређених области (на пример, рурални развој) или одређених сектора (на пример, социјалне заштите, запошљавања, образовања, јавног здравља).</w:t>
      </w:r>
    </w:p>
    <w:p w14:paraId="68391E43"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2) </w:t>
      </w:r>
      <w:r w:rsidRPr="00EE6490">
        <w:rPr>
          <w:rStyle w:val="bold"/>
          <w:bCs/>
        </w:rPr>
        <w:t>Јачању улоге Савета за права детета </w:t>
      </w:r>
      <w:r w:rsidRPr="00EE6490">
        <w:t>као кључног механизма за координацију, праћење и евалуацију мера и активности за превенцију и заштиту деце од насиља.</w:t>
      </w:r>
    </w:p>
    <w:p w14:paraId="724ACD19" w14:textId="62CBA57B"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3) </w:t>
      </w:r>
      <w:r w:rsidRPr="00EE6490">
        <w:rPr>
          <w:rStyle w:val="bold"/>
          <w:bCs/>
        </w:rPr>
        <w:t>Јачање међусекторске сарадње</w:t>
      </w:r>
      <w:r w:rsidRPr="00EE6490">
        <w:t xml:space="preserve"> – Међусекторска сарадња и успостављање партнерства је један од предуслова ефикасног функционисања система превенције и заштите деце од насиља. </w:t>
      </w:r>
      <w:r w:rsidRPr="00EE6490">
        <w:rPr>
          <w:lang w:val="sr-Cyrl-RS"/>
        </w:rPr>
        <w:t xml:space="preserve">Ради се на </w:t>
      </w:r>
      <w:r w:rsidRPr="00EE6490">
        <w:t xml:space="preserve"> доношењу протокола који уређују међусекторску сарадњу у коме се дефинишу области сарадње, прописују процедуре сарадње, улоге и </w:t>
      </w:r>
      <w:r w:rsidRPr="00EE6490">
        <w:lastRenderedPageBreak/>
        <w:t>одговорности свих сектора релевантних за заштиту деце од насиља и развијање методологије за систематично праћење примене овваквих протокола.</w:t>
      </w:r>
    </w:p>
    <w:p w14:paraId="3AAB3357" w14:textId="215D5F2C"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4) </w:t>
      </w:r>
      <w:r w:rsidRPr="00EE6490">
        <w:rPr>
          <w:rStyle w:val="bold"/>
          <w:bCs/>
        </w:rPr>
        <w:t>Побољшање ефикасности система праћења</w:t>
      </w:r>
      <w:r w:rsidR="00AB2167" w:rsidRPr="00EE6490">
        <w:t xml:space="preserve"> – </w:t>
      </w:r>
      <w:r w:rsidR="00AB2167" w:rsidRPr="00EE6490">
        <w:rPr>
          <w:lang w:val="sr-Cyrl-RS"/>
        </w:rPr>
        <w:t>Ј</w:t>
      </w:r>
      <w:r w:rsidRPr="00EE6490">
        <w:t xml:space="preserve">ачање система праћења спровођења протокола, ефикасности међусекторских тимова у локалним заједницама и функционисања сваког појединачног дела система превенције и заштите деце од насиља, као и систематски развој и примена система раног упозоравања с јасним индикаторима и механизмима узбуњивања. </w:t>
      </w:r>
    </w:p>
    <w:p w14:paraId="54DD62CD" w14:textId="348A5E81" w:rsidR="00455597" w:rsidRPr="00EE6490" w:rsidRDefault="00455597" w:rsidP="00935E33">
      <w:pPr>
        <w:pStyle w:val="basic-paragraph"/>
        <w:shd w:val="clear" w:color="auto" w:fill="FFFFFF"/>
        <w:spacing w:before="0" w:beforeAutospacing="0" w:after="0" w:afterAutospacing="0" w:line="276" w:lineRule="auto"/>
        <w:ind w:firstLine="480"/>
        <w:jc w:val="both"/>
        <w:rPr>
          <w:lang w:val="sr-Cyrl-RS"/>
        </w:rPr>
      </w:pPr>
      <w:r w:rsidRPr="00EE6490">
        <w:t>5) </w:t>
      </w:r>
      <w:r w:rsidRPr="00EE6490">
        <w:rPr>
          <w:rStyle w:val="bold"/>
          <w:bCs/>
        </w:rPr>
        <w:t>Унапређење локалног нивоа система заштите</w:t>
      </w:r>
      <w:r w:rsidR="00AB2167" w:rsidRPr="00EE6490">
        <w:t xml:space="preserve"> – </w:t>
      </w:r>
      <w:r w:rsidR="00AB2167" w:rsidRPr="00EE6490">
        <w:rPr>
          <w:lang w:val="sr-Cyrl-RS"/>
        </w:rPr>
        <w:t xml:space="preserve">Дошло је до </w:t>
      </w:r>
      <w:r w:rsidRPr="00EE6490">
        <w:t>развој</w:t>
      </w:r>
      <w:r w:rsidR="00AB2167" w:rsidRPr="00EE6490">
        <w:rPr>
          <w:lang w:val="sr-Cyrl-RS"/>
        </w:rPr>
        <w:t>а неких</w:t>
      </w:r>
      <w:r w:rsidRPr="00EE6490">
        <w:t xml:space="preserve"> локалних акционих планова </w:t>
      </w:r>
      <w:r w:rsidR="00AB2167" w:rsidRPr="00EE6490">
        <w:rPr>
          <w:lang w:val="sr-Cyrl-RS"/>
        </w:rPr>
        <w:t>.</w:t>
      </w:r>
    </w:p>
    <w:p w14:paraId="4C243647" w14:textId="52634D8D"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6) </w:t>
      </w:r>
      <w:r w:rsidRPr="00EE6490">
        <w:rPr>
          <w:rStyle w:val="bold"/>
          <w:bCs/>
        </w:rPr>
        <w:t>Континуирани рад на подизању свести и промена друштвених норми, вредности и ставова</w:t>
      </w:r>
      <w:r w:rsidR="00AB2167" w:rsidRPr="00EE6490">
        <w:t xml:space="preserve"> – </w:t>
      </w:r>
      <w:r w:rsidR="00AB2167" w:rsidRPr="00EE6490">
        <w:rPr>
          <w:lang w:val="sr-Cyrl-RS"/>
        </w:rPr>
        <w:t xml:space="preserve">Спровоедене су </w:t>
      </w:r>
      <w:r w:rsidR="00AB2167" w:rsidRPr="00EE6490">
        <w:t xml:space="preserve"> кампање</w:t>
      </w:r>
      <w:r w:rsidRPr="00EE6490">
        <w:t xml:space="preserve"> нулте толеранције према насиљу, подстицања ненасилне комуникације, забране насилног дисциплиновања деце и подстицања родне равноправности и недискриминације.</w:t>
      </w:r>
    </w:p>
    <w:p w14:paraId="24431989" w14:textId="6947665C"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7)</w:t>
      </w:r>
      <w:r w:rsidRPr="00EE6490">
        <w:rPr>
          <w:rStyle w:val="bold"/>
          <w:bCs/>
        </w:rPr>
        <w:t> Унапређивање компетенција заспослених у институцијама које се баве децом </w:t>
      </w:r>
      <w:r w:rsidR="00AB2167" w:rsidRPr="00EE6490">
        <w:t xml:space="preserve">– </w:t>
      </w:r>
      <w:r w:rsidR="00AB2167" w:rsidRPr="00EE6490">
        <w:rPr>
          <w:lang w:val="sr-Cyrl-RS"/>
        </w:rPr>
        <w:t xml:space="preserve">Запослени су прошли </w:t>
      </w:r>
      <w:r w:rsidR="00AB2167" w:rsidRPr="00EE6490">
        <w:t>програм</w:t>
      </w:r>
      <w:r w:rsidRPr="00EE6490">
        <w:t xml:space="preserve"> обуке за примену стратегија, акционих планова и протокола које се односе на заштиту деце од насиља, као и програма обуке за пружање услуга које се односе на превенцију и заштиту деце од насиља за носиоце правосудних функција, државне службенике, као и представнике јавних служби и организација цивилног друштва.</w:t>
      </w:r>
    </w:p>
    <w:p w14:paraId="3D376B25" w14:textId="25422471"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8) </w:t>
      </w:r>
      <w:r w:rsidRPr="00EE6490">
        <w:rPr>
          <w:rStyle w:val="bold"/>
          <w:bCs/>
        </w:rPr>
        <w:t>Подршка породицама у развоју родитељских компетенција</w:t>
      </w:r>
      <w:r w:rsidR="00AB2167" w:rsidRPr="00EE6490">
        <w:t> –</w:t>
      </w:r>
      <w:r w:rsidR="00AB2167" w:rsidRPr="00EE6490">
        <w:rPr>
          <w:lang w:val="sr-Cyrl-RS"/>
        </w:rPr>
        <w:t>Р</w:t>
      </w:r>
      <w:r w:rsidRPr="00EE6490">
        <w:t>азвој п</w:t>
      </w:r>
      <w:r w:rsidR="00AB2167" w:rsidRPr="00EE6490">
        <w:t xml:space="preserve">одршке породицама, који је </w:t>
      </w:r>
      <w:r w:rsidRPr="00EE6490">
        <w:t xml:space="preserve"> обухвати</w:t>
      </w:r>
      <w:r w:rsidR="00AB2167" w:rsidRPr="00EE6490">
        <w:rPr>
          <w:lang w:val="sr-Cyrl-RS"/>
        </w:rPr>
        <w:t xml:space="preserve">о </w:t>
      </w:r>
      <w:r w:rsidRPr="00EE6490">
        <w:t xml:space="preserve"> низ </w:t>
      </w:r>
      <w:r w:rsidR="00AB2167" w:rsidRPr="00EE6490">
        <w:t xml:space="preserve">различитих мера и услуга које су омогућиле </w:t>
      </w:r>
      <w:r w:rsidRPr="00EE6490">
        <w:t xml:space="preserve"> превенцију, рано откривање и реаговање, укључујући и услуге породичног сарадника: систем ране интервенције кроз педијатријску и патронажну службу; развојна саветовалишта; праћење у систему образовања и васпитања; програми превенције који ће ојачати родитељске вештине; програми рехабилитације за учиниоце насиља.</w:t>
      </w:r>
    </w:p>
    <w:p w14:paraId="12164422"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9) </w:t>
      </w:r>
      <w:r w:rsidRPr="00EE6490">
        <w:rPr>
          <w:rStyle w:val="bold"/>
          <w:bCs/>
        </w:rPr>
        <w:t>Развој услуга превенције, директне подршке и заштите деце из осетљивих група</w:t>
      </w:r>
      <w:r w:rsidRPr="00EE6490">
        <w:t> – Ту се убрајају: деца са сметњама у развоју и инвалидитетом, деца у сукобу са законом, деца изложена дечјем раду, дечјем, раном и принудном браку, деца из ромских насеља, деца која су мигранти и избеглице, а нарочито деца без пратње. Препоручује се развој система идентификовања и раног упозоравања у овим областима, као и проширење и омасовљење и обезбеђење одрживог финансирања постојећих услуга (нпр. свратишта за децу у уличној ситуацији или децу у сукобу са законом, као и програме интензивног третмана према деци у сукобу са законом, које по закону треба да обезбеде и финансирају јединице локалне самоуправе, што у пракси није увек случај).</w:t>
      </w:r>
    </w:p>
    <w:p w14:paraId="7B409015" w14:textId="1C4200A1" w:rsidR="00455597" w:rsidRPr="00EE6490" w:rsidRDefault="00455597" w:rsidP="00935E33">
      <w:pPr>
        <w:pStyle w:val="basic-paragraph"/>
        <w:shd w:val="clear" w:color="auto" w:fill="FFFFFF"/>
        <w:spacing w:before="0" w:beforeAutospacing="0" w:after="0" w:afterAutospacing="0" w:line="276" w:lineRule="auto"/>
        <w:ind w:firstLine="480"/>
        <w:jc w:val="both"/>
        <w:rPr>
          <w:lang w:val="sr-Cyrl-RS"/>
        </w:rPr>
      </w:pPr>
      <w:r w:rsidRPr="00EE6490">
        <w:t>10) </w:t>
      </w:r>
      <w:r w:rsidRPr="00EE6490">
        <w:rPr>
          <w:rStyle w:val="bold"/>
          <w:bCs/>
        </w:rPr>
        <w:t>Убрзавање деинституционализације, али уз истовремено јачање надзора над установама за смештај деце</w:t>
      </w:r>
      <w:r w:rsidRPr="00EE6490">
        <w:t> – До завршетка процеса деинст</w:t>
      </w:r>
      <w:r w:rsidR="00AB2167" w:rsidRPr="00EE6490">
        <w:t xml:space="preserve">итуционализације, установљен је </w:t>
      </w:r>
      <w:r w:rsidRPr="00EE6490">
        <w:t xml:space="preserve"> редовнији и ефикаснији надзор над установама, као и редовно вршење надзора везаног за насиље према деци у хранитељским породицама и развијање специјализованог хранитељства за децу са сметњама у развоју и децу са проблемима у понашању, као и успостављање система и стандарда испитивања да ли је дете у хранитељству изложено </w:t>
      </w:r>
      <w:r w:rsidR="00AB2167" w:rsidRPr="00EE6490">
        <w:rPr>
          <w:lang w:val="sr-Cyrl-RS"/>
        </w:rPr>
        <w:t>.</w:t>
      </w:r>
    </w:p>
    <w:p w14:paraId="36B430AD" w14:textId="11F35AAB" w:rsidR="00455597" w:rsidRPr="00EE6490" w:rsidRDefault="00455597" w:rsidP="00251D18">
      <w:pPr>
        <w:pStyle w:val="basic-paragraph"/>
        <w:shd w:val="clear" w:color="auto" w:fill="FFFFFF"/>
        <w:spacing w:before="0" w:beforeAutospacing="0" w:after="150" w:afterAutospacing="0" w:line="276" w:lineRule="auto"/>
        <w:ind w:firstLine="720"/>
        <w:jc w:val="both"/>
      </w:pPr>
      <w:r w:rsidRPr="00EE6490">
        <w:t>У процесу достизања жељених промена, а како би се што ефикасније супротставило</w:t>
      </w:r>
      <w:r w:rsidR="00AB2167" w:rsidRPr="00EE6490">
        <w:t xml:space="preserve"> насиљу према деци, успосављена је </w:t>
      </w:r>
      <w:r w:rsidRPr="00EE6490">
        <w:t xml:space="preserve"> сарадња свих заинтересованих </w:t>
      </w:r>
      <w:r w:rsidRPr="00EE6490">
        <w:lastRenderedPageBreak/>
        <w:t>страна и надлежних институција, као и њихова повезаност у интегрисаном одговору на насиље, а пре свега:</w:t>
      </w:r>
    </w:p>
    <w:p w14:paraId="39BC36B0" w14:textId="69D89E9D"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 </w:t>
      </w:r>
      <w:r w:rsidRPr="00EE6490">
        <w:rPr>
          <w:rStyle w:val="bold"/>
          <w:bCs/>
        </w:rPr>
        <w:t>Одбора за права детета Народне Скупштине </w:t>
      </w:r>
      <w:r w:rsidRPr="00EE6490">
        <w:t>имајући у виду да је у</w:t>
      </w:r>
      <w:r w:rsidR="00AB2167" w:rsidRPr="00EE6490">
        <w:t xml:space="preserve"> Народној скупштини </w:t>
      </w:r>
      <w:r w:rsidRPr="00EE6490">
        <w:t xml:space="preserve"> формиран Одбор за права детета као стално радно тело; председник Одбора је председник Народне скупштине. Поред председника Народне скупштине, Одбор чине потпредседници Народне скупштине, народни посланици и председник Одбора за рад, социјална питања, друштвену укљученост и смањење сиромаштва;</w:t>
      </w:r>
    </w:p>
    <w:p w14:paraId="048ACF9D" w14:textId="26CB4BCD"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 </w:t>
      </w:r>
      <w:r w:rsidRPr="00EE6490">
        <w:rPr>
          <w:rStyle w:val="bold"/>
          <w:bCs/>
        </w:rPr>
        <w:t>Савета за права детета</w:t>
      </w:r>
      <w:r w:rsidRPr="00EE6490">
        <w:t> као саветодавног те</w:t>
      </w:r>
      <w:r w:rsidR="00AB2167" w:rsidRPr="00EE6490">
        <w:t xml:space="preserve">ла Владе, </w:t>
      </w:r>
      <w:r w:rsidRPr="00EE6490">
        <w:t xml:space="preserve"> са задацима да: иницира мере за усклађивање политике Владе у областима које се односе на децу и младе (здравство, образовање, култура, социјална питања); иницира мере за изграђивање целовите и кохерентне политике према деци и младима; дефинише препоруке за остваривање важних социјалних индикатора у области бриге о деци и предлаже политике остваривања права деце у складу са Конвенцијом УН о правима детета; анализира ефекте предузетих мера надлежних органа по децу, младе, породице са децом и наталитет; као и да прати остваривање и заштиту права детета у Републици Србији;</w:t>
      </w:r>
    </w:p>
    <w:p w14:paraId="5C4B6D0F" w14:textId="3650358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 </w:t>
      </w:r>
      <w:r w:rsidRPr="00EE6490">
        <w:rPr>
          <w:rStyle w:val="bold"/>
          <w:bCs/>
        </w:rPr>
        <w:t>Савета за праћење примене препорука механизама УН за људска права, </w:t>
      </w:r>
      <w:r w:rsidR="00AB2167" w:rsidRPr="00EE6490">
        <w:t xml:space="preserve">који је Влада </w:t>
      </w:r>
      <w:r w:rsidRPr="00EE6490">
        <w:t>са задатком да прати примену свих препорука које Република Србија добија од Савета за људска права УН у оквиру циклуса универзалног периодичног прегледа и уговорних тела УН за људска права;</w:t>
      </w:r>
    </w:p>
    <w:p w14:paraId="54A3CD09" w14:textId="797D361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 </w:t>
      </w:r>
      <w:r w:rsidRPr="00EE6490">
        <w:rPr>
          <w:rStyle w:val="bold"/>
          <w:bCs/>
        </w:rPr>
        <w:t>Савета за праћење и унапређење рада органа кривичног поступка и извршења кривичних санкција према малолетницима </w:t>
      </w:r>
      <w:r w:rsidR="00AB2167" w:rsidRPr="00EE6490">
        <w:t>образованог</w:t>
      </w:r>
      <w:r w:rsidRPr="00EE6490">
        <w:t xml:space="preserve"> на предлог Министарства правде, у складу са Законом о малолетним учиниоцима кривичних дела и кривичноправној заштити малолетних лица са задатком да прати примену одредаба закона и других подзаконских аката и давање иницијатива за њихову измену;</w:t>
      </w:r>
    </w:p>
    <w:p w14:paraId="2AFDC463" w14:textId="0C86843B" w:rsidR="00455597" w:rsidRPr="00EE6490" w:rsidRDefault="00455597" w:rsidP="00935E33">
      <w:pPr>
        <w:pStyle w:val="basic-paragraph"/>
        <w:shd w:val="clear" w:color="auto" w:fill="FFFFFF"/>
        <w:spacing w:before="0" w:beforeAutospacing="0" w:after="0" w:afterAutospacing="0" w:line="276" w:lineRule="auto"/>
        <w:ind w:firstLine="480"/>
        <w:jc w:val="both"/>
        <w:rPr>
          <w:lang w:val="sr-Cyrl-RS"/>
        </w:rPr>
      </w:pPr>
      <w:r w:rsidRPr="00EE6490">
        <w:t>– </w:t>
      </w:r>
      <w:r w:rsidRPr="00EE6490">
        <w:rPr>
          <w:rStyle w:val="bold"/>
          <w:bCs/>
        </w:rPr>
        <w:t>Савета за борбу против трговине људима </w:t>
      </w:r>
      <w:r w:rsidRPr="00EE6490">
        <w:t>обр</w:t>
      </w:r>
      <w:r w:rsidR="00AB2167" w:rsidRPr="00EE6490">
        <w:t xml:space="preserve">азованог Одлуком Владе </w:t>
      </w:r>
      <w:r w:rsidRPr="00EE6490">
        <w:t xml:space="preserve"> ради координације националних и међународних активности за борбу против трговине људима, разматрања извештаја релевантних тела међународне заједнице о трговини људима, заузимања ставова и предлагања мера за спровођење препорука од стране међународних тела у борби против трговине људима, праћења и оцењивања напретка у спровођењу Стратегије превенције и сузбијања трговине људима, посебно женама и децом и заштите жртава 2017–2022. и Акционог плана за њено спровођење, као и ради усклађивања поступања надлежних државних органа и других организација и институција које су од значаја за борбу против трговине људима и предлагања мера за решавање уочених проблема и ангажовања потребних ресурса</w:t>
      </w:r>
      <w:r w:rsidR="00AB2167" w:rsidRPr="00EE6490">
        <w:rPr>
          <w:lang w:val="sr-Cyrl-RS"/>
        </w:rPr>
        <w:t>:</w:t>
      </w:r>
    </w:p>
    <w:p w14:paraId="6463D5F1"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w:t>
      </w:r>
      <w:r w:rsidRPr="00EE6490">
        <w:rPr>
          <w:rStyle w:val="bold"/>
          <w:bCs/>
        </w:rPr>
        <w:t> јединица локалне самоуправе;</w:t>
      </w:r>
    </w:p>
    <w:p w14:paraId="65135F6E"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w:t>
      </w:r>
      <w:r w:rsidRPr="00EE6490">
        <w:rPr>
          <w:rStyle w:val="bold"/>
          <w:bCs/>
        </w:rPr>
        <w:t> јавних установа из области социјалне и здравствене заштите, образовања, посебне управе и агенције;</w:t>
      </w:r>
    </w:p>
    <w:p w14:paraId="3340F9D8"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w:t>
      </w:r>
      <w:r w:rsidRPr="00EE6490">
        <w:rPr>
          <w:rStyle w:val="bold"/>
          <w:bCs/>
        </w:rPr>
        <w:t> Заштитника грађана, </w:t>
      </w:r>
      <w:r w:rsidRPr="00EE6490">
        <w:t>независног државног органа који штити и унапређује остваривање права грађана контролишући да ли органи и организације које обављају јавна овлашћења свој посао раде законито и правилно. Један од заменика заштитника грађана је заменик за права детета и родну равноправност.</w:t>
      </w:r>
    </w:p>
    <w:p w14:paraId="5EBDA91C"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lastRenderedPageBreak/>
        <w:t>–</w:t>
      </w:r>
      <w:r w:rsidRPr="00EE6490">
        <w:rPr>
          <w:rStyle w:val="bold"/>
          <w:bCs/>
        </w:rPr>
        <w:t> Повереника за заштиту равноправности,</w:t>
      </w:r>
      <w:r w:rsidRPr="00EE6490">
        <w:t> као независног и самосталаног државног органа, који је сагласно одредбама Закона о забрани дискриминације формиран као орган специјализован за спречавање свих облика и случајева дискриминације, заштиту равноправности у свим областима, као и унапређивање остваривања и заштите равноправности.</w:t>
      </w:r>
    </w:p>
    <w:p w14:paraId="2D0D889D" w14:textId="77777777" w:rsidR="00455597" w:rsidRPr="00EE6490" w:rsidRDefault="00455597" w:rsidP="00935E33">
      <w:pPr>
        <w:pStyle w:val="basic-paragraph"/>
        <w:shd w:val="clear" w:color="auto" w:fill="FFFFFF"/>
        <w:spacing w:before="0" w:beforeAutospacing="0" w:after="0" w:afterAutospacing="0" w:line="276" w:lineRule="auto"/>
        <w:ind w:firstLine="480"/>
        <w:jc w:val="both"/>
      </w:pPr>
      <w:r w:rsidRPr="00EE6490">
        <w:t>– </w:t>
      </w:r>
      <w:r w:rsidRPr="00EE6490">
        <w:rPr>
          <w:rStyle w:val="bold"/>
          <w:bCs/>
        </w:rPr>
        <w:t>ресорних министарства</w:t>
      </w:r>
      <w:r w:rsidRPr="00EE6490">
        <w:t> за област рада и социјалне заштите, здравства, просвете и васпитања, унутрашњих послова, правде, информационог друштва, локалне самоуправе и омладине и спорта.</w:t>
      </w:r>
    </w:p>
    <w:p w14:paraId="7B3EC905" w14:textId="64B79773" w:rsidR="00455597" w:rsidRDefault="00455597" w:rsidP="00935E33">
      <w:pPr>
        <w:pStyle w:val="basic-paragraph"/>
        <w:shd w:val="clear" w:color="auto" w:fill="FFFFFF"/>
        <w:spacing w:before="0" w:beforeAutospacing="0" w:after="0" w:afterAutospacing="0" w:line="276" w:lineRule="auto"/>
        <w:ind w:firstLine="480"/>
        <w:jc w:val="both"/>
      </w:pPr>
      <w:r w:rsidRPr="00EE6490">
        <w:t>– </w:t>
      </w:r>
      <w:r w:rsidRPr="00EE6490">
        <w:rPr>
          <w:rStyle w:val="bold"/>
          <w:bCs/>
        </w:rPr>
        <w:t>правосудних органа, </w:t>
      </w:r>
      <w:r w:rsidRPr="00EE6490">
        <w:t>који имају надлежности у заштити малолетних лица од злостављања и занемаривања, кривичном поступку према малолетним учиниоцима кривичних дела, породичноправним и другим стварима.</w:t>
      </w:r>
    </w:p>
    <w:p w14:paraId="7239F5EF" w14:textId="77777777" w:rsidR="00251D18" w:rsidRPr="00EE6490" w:rsidRDefault="00251D18" w:rsidP="00935E33">
      <w:pPr>
        <w:pStyle w:val="basic-paragraph"/>
        <w:shd w:val="clear" w:color="auto" w:fill="FFFFFF"/>
        <w:spacing w:before="0" w:beforeAutospacing="0" w:after="0" w:afterAutospacing="0" w:line="276" w:lineRule="auto"/>
        <w:ind w:firstLine="480"/>
        <w:jc w:val="both"/>
      </w:pPr>
    </w:p>
    <w:p w14:paraId="494FE536" w14:textId="4A973ED4" w:rsidR="00455597" w:rsidRPr="00251D18" w:rsidRDefault="00251D18" w:rsidP="00251D18">
      <w:pPr>
        <w:spacing w:after="199" w:line="276" w:lineRule="auto"/>
        <w:ind w:right="18" w:firstLine="48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7A6D2358" w14:textId="6DEB17A1" w:rsidR="00B266A7" w:rsidRPr="00251D18" w:rsidRDefault="00251D18" w:rsidP="00251D18">
      <w:pPr>
        <w:spacing w:after="111" w:line="276" w:lineRule="auto"/>
        <w:ind w:left="-5" w:firstLine="485"/>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Комитет з</w:t>
      </w:r>
      <w:r w:rsidR="00B266A7" w:rsidRPr="00251D18">
        <w:rPr>
          <w:rFonts w:ascii="Times New Roman" w:eastAsia="Arial" w:hAnsi="Times New Roman" w:cs="Times New Roman"/>
          <w:b/>
          <w:color w:val="auto"/>
          <w:sz w:val="24"/>
          <w:szCs w:val="24"/>
          <w:lang w:val="sr-Cyrl-RS"/>
        </w:rPr>
        <w:t>ахтева да следећи извештај пружи информације о мерама усвојеним за идентификацију и помоћ деци жртвама трговине људима.</w:t>
      </w:r>
    </w:p>
    <w:p w14:paraId="602480EA" w14:textId="77777777" w:rsidR="00A1240A" w:rsidRPr="00EE6490" w:rsidRDefault="00A1240A" w:rsidP="00935E33">
      <w:pPr>
        <w:spacing w:after="111" w:line="276" w:lineRule="auto"/>
        <w:ind w:left="-5" w:hanging="10"/>
        <w:jc w:val="both"/>
        <w:rPr>
          <w:rFonts w:ascii="Times New Roman" w:eastAsia="Arial" w:hAnsi="Times New Roman" w:cs="Times New Roman"/>
          <w:bCs/>
          <w:color w:val="auto"/>
          <w:sz w:val="24"/>
          <w:szCs w:val="24"/>
          <w:lang w:val="sr-Cyrl-RS"/>
        </w:rPr>
      </w:pPr>
    </w:p>
    <w:p w14:paraId="7372684C" w14:textId="35FE9F00" w:rsidR="00A1240A" w:rsidRDefault="00A1240A" w:rsidP="00251D18">
      <w:pPr>
        <w:spacing w:after="111" w:line="276" w:lineRule="auto"/>
        <w:ind w:left="-5" w:firstLine="485"/>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Систем идентификације жртава трговине људима је постављен тако да су сви актери, укључујући системе социјалне заштите, полиције, правосуђа, здравства, образовања, невладиног сектора и свих осталих, дужни да сваку сумњу на трговину људима пријаве Центру за заштиту жртава трговине људима, који је задужен за формалну идентификацију и координацију заштите жртава. То нам омогућава да имамо јединствен, уређен и униформисан систем заштите деце и прикупљања података о овом проблему. Центар води званичну статистику претпостављених и идентификованих жртава трговине људима, коју редовно, на месечном нивоу објављује на свом сајту. Такође је 2021. године урађена нова апликација на сајту, која пружа статистички преглед са регионалном компонентом. На крају сваке године се представља свеобухватна статистичка анализа. 2022. године је израђен посебан софтвер у коме се обављају сви стручни послови и који ће значајно унапредити вођење статистике и прављење стручних анализа.</w:t>
      </w:r>
    </w:p>
    <w:p w14:paraId="04269FB1" w14:textId="77777777" w:rsidR="00251D18" w:rsidRPr="00EE6490" w:rsidRDefault="00251D18" w:rsidP="00251D18">
      <w:pPr>
        <w:spacing w:after="111" w:line="276" w:lineRule="auto"/>
        <w:ind w:left="-5" w:firstLine="485"/>
        <w:jc w:val="both"/>
        <w:rPr>
          <w:rFonts w:ascii="Times New Roman" w:hAnsi="Times New Roman" w:cs="Times New Roman"/>
          <w:color w:val="auto"/>
          <w:sz w:val="24"/>
          <w:szCs w:val="24"/>
          <w:lang w:val="sr-Cyrl-RS"/>
        </w:rPr>
      </w:pPr>
    </w:p>
    <w:p w14:paraId="26AB8FD2" w14:textId="7DA6EA11" w:rsidR="00B266A7" w:rsidRPr="00251D18" w:rsidRDefault="00251D18" w:rsidP="00251D1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759D2451" w14:textId="017E9545" w:rsidR="00B266A7" w:rsidRPr="00EE6490" w:rsidRDefault="00B266A7" w:rsidP="00251D18">
      <w:pPr>
        <w:spacing w:after="144" w:line="276" w:lineRule="auto"/>
        <w:ind w:left="-5" w:firstLine="725"/>
        <w:jc w:val="both"/>
        <w:rPr>
          <w:rFonts w:ascii="Times New Roman" w:eastAsia="Arial" w:hAnsi="Times New Roman" w:cs="Times New Roman"/>
          <w:color w:val="auto"/>
          <w:sz w:val="24"/>
          <w:szCs w:val="24"/>
          <w:lang w:val="sr-Cyrl-RS"/>
        </w:rPr>
      </w:pPr>
      <w:r w:rsidRPr="00251D18">
        <w:rPr>
          <w:rFonts w:ascii="Times New Roman" w:eastAsia="Arial" w:hAnsi="Times New Roman" w:cs="Times New Roman"/>
          <w:b/>
          <w:color w:val="auto"/>
          <w:sz w:val="24"/>
          <w:szCs w:val="24"/>
          <w:lang w:val="sr-Cyrl-RS"/>
        </w:rPr>
        <w:t>Комитет тражи информације о примени Мапе пута и о свим мерама које су предузете за заштиту и помоћ деци у осетљивој ситуацији, са посебним освртом на децу на улици и децу у ризику од дечјег рада, укључујући и децу у руралним областима</w:t>
      </w:r>
      <w:r w:rsidRPr="00EE6490">
        <w:rPr>
          <w:rFonts w:ascii="Times New Roman" w:eastAsia="Arial" w:hAnsi="Times New Roman" w:cs="Times New Roman"/>
          <w:color w:val="auto"/>
          <w:sz w:val="24"/>
          <w:szCs w:val="24"/>
          <w:lang w:val="sr-Cyrl-RS"/>
        </w:rPr>
        <w:t>.</w:t>
      </w:r>
    </w:p>
    <w:p w14:paraId="0555B518" w14:textId="77777777" w:rsidR="00060136" w:rsidRPr="00EE6490" w:rsidRDefault="00060136" w:rsidP="00935E33">
      <w:pPr>
        <w:spacing w:after="0" w:line="276" w:lineRule="auto"/>
        <w:ind w:left="10" w:right="12" w:firstLine="72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Донета је </w:t>
      </w:r>
      <w:r w:rsidRPr="00EE6490">
        <w:rPr>
          <w:rFonts w:ascii="Times New Roman" w:eastAsia="Arial" w:hAnsi="Times New Roman" w:cs="Times New Roman"/>
          <w:color w:val="auto"/>
          <w:sz w:val="24"/>
          <w:szCs w:val="24"/>
          <w:lang w:val="sr-Cyrl-RS" w:eastAsia="sr-Latn-RS"/>
        </w:rPr>
        <w:t>Уредба о утврђивању опасног рада за децу, која представља листу послова које деца никако не би смела да раде. Примена Уредбе је почела 1. јануара 2018. године, а спроводе је све надлежне инспекције. Донет је и Протокол о поступању инспекције рада као и Инструкција о поступању центара за социјални рад у заштити деце од злоупотребе дечјег рада (2017).</w:t>
      </w:r>
      <w:r w:rsidRPr="00EE6490">
        <w:rPr>
          <w:rFonts w:ascii="Times New Roman" w:eastAsiaTheme="minorHAnsi"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Републички завод за социјалну заштиту </w:t>
      </w:r>
      <w:r w:rsidRPr="00EE6490">
        <w:rPr>
          <w:rFonts w:ascii="Times New Roman" w:eastAsia="Arial" w:hAnsi="Times New Roman" w:cs="Times New Roman"/>
          <w:color w:val="auto"/>
          <w:sz w:val="24"/>
          <w:szCs w:val="24"/>
          <w:lang w:val="sr-Cyrl-RS"/>
        </w:rPr>
        <w:lastRenderedPageBreak/>
        <w:t xml:space="preserve">припремио је образац за попуњавање упитника о деци жртвама злоупотребе дечјег рада који се прослеђује свим центрима за социјални рад (на основу Инструкције) а подаци се достављају надлежном министарству (број деце, школски и образовни статус, предузете мере заштите, врсти опасне делатности у којој су деца радила, ко су починиоци злоупотребе дечјег рада и др. У просеку годишње ради се о броју од око 10 деце. </w:t>
      </w:r>
    </w:p>
    <w:p w14:paraId="44110687" w14:textId="77777777" w:rsidR="00060136" w:rsidRPr="00EE6490" w:rsidRDefault="00060136" w:rsidP="00935E33">
      <w:pPr>
        <w:spacing w:after="0" w:line="276" w:lineRule="auto"/>
        <w:ind w:left="10" w:right="12" w:firstLine="720"/>
        <w:jc w:val="both"/>
        <w:rPr>
          <w:rFonts w:ascii="Times New Roman" w:eastAsia="Arial"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Савет за права детета </w:t>
      </w:r>
      <w:r w:rsidRPr="00EE6490">
        <w:rPr>
          <w:rFonts w:ascii="Times New Roman" w:eastAsia="Arial" w:hAnsi="Times New Roman" w:cs="Times New Roman"/>
          <w:color w:val="auto"/>
          <w:sz w:val="24"/>
          <w:szCs w:val="24"/>
          <w:lang w:val="sr-Cyrl-RS"/>
        </w:rPr>
        <w:t xml:space="preserve">уврстио је у Одлуку о образовању Савета (2018) као свој задатак да између осталог ''прати стање у области заштите права деце у уличној ситуацији и координира праћење спровођења националних одредаба за спречавање злоупотребе дечјег рада.'' </w:t>
      </w:r>
    </w:p>
    <w:p w14:paraId="5C343458" w14:textId="6F734882" w:rsidR="00060136" w:rsidRPr="00EE6490" w:rsidRDefault="00060136" w:rsidP="00935E33">
      <w:pPr>
        <w:spacing w:before="1" w:after="0" w:line="276" w:lineRule="auto"/>
        <w:ind w:left="10" w:right="12"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склопу примене програма достојанственог рада за Републику Србију Међународна организација рада у Србији (</w:t>
      </w:r>
      <w:r w:rsidR="00251D18">
        <w:rPr>
          <w:rFonts w:ascii="Times New Roman" w:eastAsia="Arial" w:hAnsi="Times New Roman" w:cs="Times New Roman"/>
          <w:color w:val="auto"/>
          <w:sz w:val="24"/>
          <w:szCs w:val="24"/>
          <w:lang w:val="sr-Cyrl-RS"/>
        </w:rPr>
        <w:t xml:space="preserve">МОР) спроводи пројекат </w:t>
      </w:r>
      <w:r w:rsidRPr="00EE6490">
        <w:rPr>
          <w:rFonts w:ascii="Times New Roman" w:eastAsia="Arial" w:hAnsi="Times New Roman" w:cs="Times New Roman"/>
          <w:color w:val="auto"/>
          <w:sz w:val="24"/>
          <w:szCs w:val="24"/>
          <w:lang w:val="sr-Cyrl-RS"/>
        </w:rPr>
        <w:t xml:space="preserve">Мерење, подизање свести и ангажовање политика ради унапређења борбе против злоупотребе дечјег </w:t>
      </w:r>
      <w:r w:rsidR="00251D18">
        <w:rPr>
          <w:rFonts w:ascii="Times New Roman" w:eastAsia="Arial" w:hAnsi="Times New Roman" w:cs="Times New Roman"/>
          <w:color w:val="auto"/>
          <w:sz w:val="24"/>
          <w:szCs w:val="24"/>
          <w:lang w:val="sr-Cyrl-RS"/>
        </w:rPr>
        <w:t>рада и принудног рада (МАП 16)</w:t>
      </w:r>
      <w:r w:rsidRPr="00EE6490">
        <w:rPr>
          <w:rFonts w:ascii="Times New Roman" w:eastAsia="Arial" w:hAnsi="Times New Roman" w:cs="Times New Roman"/>
          <w:color w:val="auto"/>
          <w:sz w:val="24"/>
          <w:szCs w:val="24"/>
          <w:lang w:val="sr-Cyrl-RS"/>
        </w:rPr>
        <w:t xml:space="preserve">. У оквиру овог пројекта Републички завод за статистику израдио је Упитник ''Дечји рад'' којим се у оквиру Анкете о радној снази прикупљају подаци о злоупотреби дечјег рада на територији Републике Србије и тиме унапређују евиденције и праћење. Реализација је почела у марту 2021.год. Представљање резултата је било у мају 2022.год.  Друга компонента овог пројекта има за циљ унапређење нормативног оквира односно измене Закона о раду, Закона о јавном реду и миру (у делу који се односи на просјачење деце), Уредбе о утврђивању опасног рада за децу, израду Листе лаког рада за децу и др. Трећа компонента се односи на улогу система социјалне заштите у оквиру које су дефинисани индикатори за идентификацију злоупотребе дечјег рада (са пратећим Водичем за примену индикатора). Такође, израђено је и Стручно методолошко упутство за поступање центра за социјални рад у спречавању злоупотребе дечјег рада – СМУ (за професионалце у систему социјалне заштите а објашњава и води професионалце кроз процес подршке детету – од идентификације и процене до подршке). На основу Индикатора и СМУ израђена је нова Инструкција о начину рада установа социјалне заштите и организација социјалне заштите за пружање услуга социјалне заштите деци у заштити од злоупотребе дечјег рада (2021) којом је замењена Инструкција донета 2017.год. Одржане су и обуке за професионалце у систему за примену Инструкције. У оквиру четврте компоненте спроводе се обуке за представнике уније послодаваца Србије и репрезентативних синдиката, инспекције рада, полиције, центара за социјални рад и Републичког јавног тужилаштва за препознавање и превенцију злоупотребе дечјег рада укључујући његове најгоре облике. Пета компонента пројекта је ''Комуницирање резултата пројекта и постигнућа широј јавности''. </w:t>
      </w:r>
    </w:p>
    <w:p w14:paraId="59C902DD" w14:textId="77777777" w:rsidR="00060136" w:rsidRPr="00EE6490" w:rsidRDefault="00060136" w:rsidP="00935E33">
      <w:pPr>
        <w:spacing w:before="1" w:after="0" w:line="276" w:lineRule="auto"/>
        <w:ind w:left="10" w:right="12" w:hanging="10"/>
        <w:jc w:val="both"/>
        <w:rPr>
          <w:rFonts w:ascii="Times New Roman" w:eastAsia="Arial" w:hAnsi="Times New Roman" w:cs="Times New Roman"/>
          <w:color w:val="auto"/>
          <w:sz w:val="24"/>
          <w:szCs w:val="24"/>
          <w:lang w:val="sr-Cyrl-CS"/>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t>У Србији је укупно 7 лиценцираних пружалаца услуга привременог смештаја за децу која живе и раде на улици – 4 прихватилишта и 3 свратишта. У</w:t>
      </w:r>
      <w:r w:rsidRPr="00EE6490">
        <w:rPr>
          <w:rFonts w:ascii="Times New Roman" w:eastAsia="Arial" w:hAnsi="Times New Roman" w:cs="Times New Roman"/>
          <w:color w:val="auto"/>
          <w:sz w:val="24"/>
          <w:szCs w:val="24"/>
          <w:lang w:val="sr-Cyrl-CS"/>
        </w:rPr>
        <w:t xml:space="preserve"> Београду је почетком 2019.год. отворено ново Прихватилиште за децу и младе као самостална установа социјалне заштите у надлежности јединице локалне самоуправе. Просторни капацитет Прихватилишта  (1700м2) садржи 16 спаваћих соба за децу, одвојене просторије за дневни боравак, радионичарски рад, индивидуалне третмане и друго. Простор има довољан број купатила, одвојен медицински блок и блок за пријем нових корисника. Капацитет прихватилишта је 48 деце. Поред прихватилишта, у одвојеном </w:t>
      </w:r>
      <w:r w:rsidRPr="00EE6490">
        <w:rPr>
          <w:rFonts w:ascii="Times New Roman" w:eastAsia="Arial" w:hAnsi="Times New Roman" w:cs="Times New Roman"/>
          <w:color w:val="auto"/>
          <w:sz w:val="24"/>
          <w:szCs w:val="24"/>
          <w:lang w:val="sr-Cyrl-CS"/>
        </w:rPr>
        <w:lastRenderedPageBreak/>
        <w:t xml:space="preserve">делу зграде је простор за услугу свратишта са садржајима који ће мењати начин функционисања деце која имају неадекватан начин живота. Капацитет свратишта је 30 деце. </w:t>
      </w:r>
    </w:p>
    <w:p w14:paraId="0F7FAB89" w14:textId="77777777" w:rsidR="00060136" w:rsidRPr="00EE6490" w:rsidRDefault="00060136" w:rsidP="00935E33">
      <w:pPr>
        <w:spacing w:after="111" w:line="276" w:lineRule="auto"/>
        <w:ind w:firstLine="720"/>
        <w:jc w:val="both"/>
        <w:rPr>
          <w:rFonts w:ascii="Times New Roman" w:hAnsi="Times New Roman" w:cs="Times New Roman"/>
          <w:color w:val="auto"/>
          <w:sz w:val="24"/>
          <w:szCs w:val="24"/>
          <w:lang w:val="sr-Cyrl-CS"/>
        </w:rPr>
      </w:pPr>
      <w:r w:rsidRPr="00EE6490">
        <w:rPr>
          <w:rFonts w:ascii="Times New Roman" w:eastAsia="Arial" w:hAnsi="Times New Roman" w:cs="Times New Roman"/>
          <w:color w:val="auto"/>
          <w:sz w:val="24"/>
          <w:szCs w:val="24"/>
          <w:lang w:val="sr-Cyrl-CS"/>
        </w:rPr>
        <w:t>Поводом Међународног дана деце у уличној ситуацији НВО Центар  за интеграцију младих је 12. априла 2022.год.</w:t>
      </w:r>
      <w:r w:rsidRPr="00EE6490">
        <w:rPr>
          <w:rFonts w:ascii="Times New Roman" w:eastAsia="Arial" w:hAnsi="Times New Roman" w:cs="Times New Roman"/>
          <w:color w:val="auto"/>
          <w:sz w:val="24"/>
          <w:szCs w:val="24"/>
          <w:lang w:val="sr-Cyrl-RS"/>
        </w:rPr>
        <w:t xml:space="preserve"> у оквиру пројекта „Заштита права деце у уличној ситуацији у Републици Србији“</w:t>
      </w:r>
      <w:r w:rsidRPr="00EE6490">
        <w:rPr>
          <w:rFonts w:ascii="Times New Roman" w:eastAsia="Arial" w:hAnsi="Times New Roman" w:cs="Times New Roman"/>
          <w:color w:val="auto"/>
          <w:sz w:val="24"/>
          <w:szCs w:val="24"/>
          <w:lang w:val="sr-Cyrl-CS"/>
        </w:rPr>
        <w:t xml:space="preserve"> организовао представљање резултата истраживања о примени Општег коментара број 21 о деци у уличној ситуацији. Догађају су присуствовали представници више министарстава, представник ЕУ делегације у Србији, представник Заштитника грађана, представник Савета за права детета Владе Републике Србије и велики број представника цивилног сектора. </w:t>
      </w:r>
    </w:p>
    <w:p w14:paraId="2FE452AE" w14:textId="77777777" w:rsidR="00060136" w:rsidRPr="00EE6490" w:rsidRDefault="00060136" w:rsidP="00935E33">
      <w:pPr>
        <w:spacing w:after="111" w:line="276" w:lineRule="auto"/>
        <w:ind w:left="10" w:hanging="10"/>
        <w:jc w:val="both"/>
        <w:rPr>
          <w:rFonts w:ascii="Times New Roman" w:eastAsia="Arial" w:hAnsi="Times New Roman" w:cs="Times New Roman"/>
          <w:color w:val="auto"/>
          <w:sz w:val="24"/>
          <w:szCs w:val="24"/>
          <w:lang w:val="sr-Cyrl-CS"/>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t xml:space="preserve">У циљу примене Општег коментара бр. 21 о деци у уличној ситуацији Комитета за права детета </w:t>
      </w:r>
      <w:r w:rsidRPr="00EE6490">
        <w:rPr>
          <w:rFonts w:ascii="Times New Roman" w:eastAsia="Arial" w:hAnsi="Times New Roman" w:cs="Times New Roman"/>
          <w:color w:val="auto"/>
          <w:sz w:val="24"/>
          <w:szCs w:val="24"/>
          <w:lang w:val="sr-Cyrl-CS"/>
        </w:rPr>
        <w:t xml:space="preserve">Министарство унутрашњих послова је крајем 2021.год. оформило радну групу за израду Плана заштите деце у уличној ситуацији у Републици Србији од насиља, занемаривања и искоришћавања. План је заједнички потписан у мају 2022.год. од стране министра унутрашњих послова, министра за рад, запошљавање, борачка и социјална питања, министра за бригу о породици и демографију, Републичког јавног тужиоца и заменика градоначелника Града Београда. </w:t>
      </w:r>
      <w:r w:rsidRPr="00EE6490">
        <w:rPr>
          <w:rFonts w:ascii="Times New Roman" w:eastAsia="Arial" w:hAnsi="Times New Roman" w:cs="Times New Roman"/>
          <w:color w:val="auto"/>
          <w:sz w:val="24"/>
          <w:szCs w:val="24"/>
          <w:lang w:val="sr-Cyrl-RS"/>
        </w:rPr>
        <w:t xml:space="preserve">Овај план донет је у складу са одредбама Породичног закона, Законика о кривичном поступку, Закона о прекршајима, Закона о полицији, Закона о малолетним учиниоцима кривичних дела и кривичноправној заштити малолетних лица и Закона о спречавању насиља у породици, као и Општим протоколом за заштиту деце од насиља. </w:t>
      </w:r>
    </w:p>
    <w:p w14:paraId="30D031F8" w14:textId="3E88FEAF" w:rsidR="00060136" w:rsidRPr="00EE6490" w:rsidRDefault="00060136" w:rsidP="00935E33">
      <w:pPr>
        <w:spacing w:line="276" w:lineRule="auto"/>
        <w:jc w:val="both"/>
        <w:rPr>
          <w:rFonts w:ascii="Times New Roman" w:eastAsiaTheme="minorHAnsi" w:hAnsi="Times New Roman" w:cs="Times New Roman"/>
          <w:color w:val="auto"/>
          <w:sz w:val="24"/>
          <w:szCs w:val="24"/>
          <w:lang w:val="sr-Cyrl-RS"/>
        </w:rPr>
      </w:pPr>
    </w:p>
    <w:p w14:paraId="7C294554" w14:textId="6CF28211" w:rsidR="00EC0E95" w:rsidRPr="00EE6490" w:rsidRDefault="00316F08" w:rsidP="00935E33">
      <w:pPr>
        <w:spacing w:after="0"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5655A0F9" w14:textId="77777777" w:rsidR="004851DE" w:rsidRPr="00EE6490" w:rsidRDefault="009A17E4" w:rsidP="00251D18">
      <w:pPr>
        <w:spacing w:after="5" w:line="276" w:lineRule="auto"/>
        <w:ind w:left="-5" w:firstLine="725"/>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Члан</w:t>
      </w:r>
      <w:r w:rsidR="004851DE" w:rsidRPr="00EE6490">
        <w:rPr>
          <w:rFonts w:ascii="Times New Roman" w:eastAsia="Arial" w:hAnsi="Times New Roman" w:cs="Times New Roman"/>
          <w:color w:val="auto"/>
          <w:sz w:val="24"/>
          <w:szCs w:val="24"/>
          <w:lang w:val="sr-Cyrl-RS"/>
        </w:rPr>
        <w:t xml:space="preserve"> 8. </w:t>
      </w:r>
      <w:r w:rsidR="00316F08" w:rsidRPr="00EE6490">
        <w:rPr>
          <w:rFonts w:ascii="Times New Roman" w:eastAsia="Arial" w:hAnsi="Times New Roman" w:cs="Times New Roman"/>
          <w:color w:val="auto"/>
          <w:sz w:val="24"/>
          <w:szCs w:val="24"/>
          <w:lang w:val="sr-Cyrl-RS"/>
        </w:rPr>
        <w:t xml:space="preserve"> </w:t>
      </w:r>
    </w:p>
    <w:p w14:paraId="2E0D5B3B" w14:textId="77777777" w:rsidR="00EC0E95" w:rsidRPr="00EE6490" w:rsidRDefault="009A17E4" w:rsidP="00251D18">
      <w:pPr>
        <w:spacing w:after="5" w:line="276" w:lineRule="auto"/>
        <w:ind w:left="-5" w:firstLine="725"/>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Право запослених жена на заштиту материнства</w:t>
      </w:r>
      <w:r w:rsidR="00316F08" w:rsidRPr="00EE6490">
        <w:rPr>
          <w:rFonts w:ascii="Times New Roman" w:eastAsia="Arial" w:hAnsi="Times New Roman" w:cs="Times New Roman"/>
          <w:color w:val="auto"/>
          <w:sz w:val="24"/>
          <w:szCs w:val="24"/>
          <w:lang w:val="sr-Cyrl-RS"/>
        </w:rPr>
        <w:t xml:space="preserve"> </w:t>
      </w:r>
    </w:p>
    <w:p w14:paraId="5171BA0E" w14:textId="77777777" w:rsidR="000743CC" w:rsidRPr="00EE6490" w:rsidRDefault="000743CC" w:rsidP="00935E33">
      <w:pPr>
        <w:spacing w:after="5" w:line="276" w:lineRule="auto"/>
        <w:ind w:left="-5" w:hanging="10"/>
        <w:rPr>
          <w:rFonts w:ascii="Times New Roman" w:eastAsia="Arial" w:hAnsi="Times New Roman" w:cs="Times New Roman"/>
          <w:color w:val="auto"/>
          <w:sz w:val="24"/>
          <w:szCs w:val="24"/>
          <w:lang w:val="sr-Cyrl-RS"/>
        </w:rPr>
      </w:pPr>
    </w:p>
    <w:p w14:paraId="12FB79D7" w14:textId="77777777" w:rsidR="000743CC" w:rsidRPr="00EE6490" w:rsidRDefault="000743CC" w:rsidP="00935E33">
      <w:pPr>
        <w:spacing w:after="5" w:line="276" w:lineRule="auto"/>
        <w:ind w:left="-5" w:hanging="10"/>
        <w:rPr>
          <w:rFonts w:ascii="Times New Roman" w:eastAsia="Arial" w:hAnsi="Times New Roman" w:cs="Times New Roman"/>
          <w:color w:val="auto"/>
          <w:sz w:val="24"/>
          <w:szCs w:val="24"/>
          <w:lang w:val="sr-Cyrl-RS"/>
        </w:rPr>
      </w:pPr>
    </w:p>
    <w:p w14:paraId="547DDCE9" w14:textId="77777777" w:rsidR="00CD2219" w:rsidRPr="00EE6490" w:rsidRDefault="00CD2219" w:rsidP="00251D18">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У намери да обезбеде ефективно остваривање права запослених жена на заштиту материнства, стране уговорнице обавезују се:</w:t>
      </w:r>
    </w:p>
    <w:p w14:paraId="7B90AC22" w14:textId="77777777" w:rsidR="00B23C21" w:rsidRPr="00EE6490" w:rsidRDefault="00B23C21" w:rsidP="00935E33">
      <w:pPr>
        <w:spacing w:after="0" w:line="276" w:lineRule="auto"/>
        <w:jc w:val="both"/>
        <w:rPr>
          <w:rFonts w:ascii="Times New Roman" w:eastAsia="Times New Roman" w:hAnsi="Times New Roman" w:cs="Times New Roman"/>
          <w:color w:val="auto"/>
          <w:sz w:val="24"/>
          <w:szCs w:val="24"/>
          <w:lang w:val="sr-Cyrl-CS"/>
        </w:rPr>
      </w:pPr>
    </w:p>
    <w:p w14:paraId="78289E37" w14:textId="77777777" w:rsidR="000743CC" w:rsidRPr="00EE6490" w:rsidRDefault="00CD2219" w:rsidP="00251D18">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 xml:space="preserve">1. </w:t>
      </w:r>
      <w:r w:rsidR="00B23C21" w:rsidRPr="00EE6490">
        <w:rPr>
          <w:rFonts w:ascii="Times New Roman" w:eastAsia="Times New Roman" w:hAnsi="Times New Roman" w:cs="Times New Roman"/>
          <w:color w:val="auto"/>
          <w:sz w:val="24"/>
          <w:szCs w:val="24"/>
          <w:lang w:val="sr-Cyrl-CS"/>
        </w:rPr>
        <w:t>Д</w:t>
      </w:r>
      <w:r w:rsidR="00BB3A46" w:rsidRPr="00EE6490">
        <w:rPr>
          <w:rFonts w:ascii="Times New Roman" w:eastAsia="Times New Roman" w:hAnsi="Times New Roman" w:cs="Times New Roman"/>
          <w:color w:val="auto"/>
          <w:sz w:val="24"/>
          <w:szCs w:val="24"/>
          <w:lang w:val="sr-Cyrl-CS"/>
        </w:rPr>
        <w:t>а обезбеде запосле</w:t>
      </w:r>
      <w:r w:rsidRPr="00EE6490">
        <w:rPr>
          <w:rFonts w:ascii="Times New Roman" w:eastAsia="Times New Roman" w:hAnsi="Times New Roman" w:cs="Times New Roman"/>
          <w:color w:val="auto"/>
          <w:sz w:val="24"/>
          <w:szCs w:val="24"/>
          <w:lang w:val="sr-Cyrl-CS"/>
        </w:rPr>
        <w:t>ним женама, или путем плаћеног одсуства, или путем адекватних давања из социјалног осигурања или из јавних фондова, да користе одсуство пре и после рођења детета у укупној дужини од најмање 14 недеља;</w:t>
      </w:r>
    </w:p>
    <w:p w14:paraId="494AAC93" w14:textId="77777777" w:rsidR="00EC0E95" w:rsidRPr="00EE6490" w:rsidRDefault="00316F08" w:rsidP="00935E33">
      <w:pPr>
        <w:spacing w:after="16"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50CB6256" w14:textId="77777777" w:rsidR="00EC0E95" w:rsidRPr="00EE6490" w:rsidRDefault="00CD2219"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 </w:t>
      </w:r>
      <w:r w:rsidR="00C70D0E" w:rsidRPr="00EE6490">
        <w:rPr>
          <w:rFonts w:ascii="Times New Roman" w:eastAsia="Arial" w:hAnsi="Times New Roman" w:cs="Times New Roman"/>
          <w:color w:val="auto"/>
          <w:sz w:val="24"/>
          <w:szCs w:val="24"/>
          <w:lang w:val="sr-Cyrl-RS"/>
        </w:rPr>
        <w:t>Молимо да доставите</w:t>
      </w:r>
      <w:r w:rsidR="003E1FB2" w:rsidRPr="00EE6490">
        <w:rPr>
          <w:rFonts w:ascii="Times New Roman" w:eastAsia="Arial" w:hAnsi="Times New Roman" w:cs="Times New Roman"/>
          <w:color w:val="auto"/>
          <w:sz w:val="24"/>
          <w:szCs w:val="24"/>
          <w:lang w:val="sr-Cyrl-RS"/>
        </w:rPr>
        <w:t xml:space="preserve"> информације</w:t>
      </w:r>
      <w:r w:rsidRPr="00EE6490">
        <w:rPr>
          <w:rFonts w:ascii="Times New Roman" w:eastAsia="Arial" w:hAnsi="Times New Roman" w:cs="Times New Roman"/>
          <w:color w:val="auto"/>
          <w:sz w:val="24"/>
          <w:szCs w:val="24"/>
          <w:lang w:val="sr-Cyrl-RS"/>
        </w:rPr>
        <w:t xml:space="preserve"> да ли је криза изазвана К</w:t>
      </w:r>
      <w:r w:rsidR="006526D6" w:rsidRPr="00EE6490">
        <w:rPr>
          <w:rFonts w:ascii="Times New Roman" w:eastAsia="Arial" w:hAnsi="Times New Roman" w:cs="Times New Roman"/>
          <w:color w:val="auto"/>
          <w:sz w:val="24"/>
          <w:szCs w:val="24"/>
          <w:lang w:val="sr-Cyrl-RS"/>
        </w:rPr>
        <w:t xml:space="preserve">овидом </w:t>
      </w:r>
      <w:r w:rsidR="00C70D0E" w:rsidRPr="00EE6490">
        <w:rPr>
          <w:rFonts w:ascii="Times New Roman" w:eastAsia="Arial" w:hAnsi="Times New Roman" w:cs="Times New Roman"/>
          <w:color w:val="auto"/>
          <w:sz w:val="24"/>
          <w:szCs w:val="24"/>
          <w:lang w:val="sr-Cyrl-RS"/>
        </w:rPr>
        <w:t>19 утицала на право на плаћено породиљско одсуство (нарочито да ли све запослене ж</w:t>
      </w:r>
      <w:r w:rsidRPr="00EE6490">
        <w:rPr>
          <w:rFonts w:ascii="Times New Roman" w:eastAsia="Arial" w:hAnsi="Times New Roman" w:cs="Times New Roman"/>
          <w:color w:val="auto"/>
          <w:sz w:val="24"/>
          <w:szCs w:val="24"/>
          <w:lang w:val="sr-Cyrl-RS"/>
        </w:rPr>
        <w:t xml:space="preserve">ене у приватном и јавном сектору </w:t>
      </w:r>
      <w:r w:rsidR="00C70D0E" w:rsidRPr="00EE6490">
        <w:rPr>
          <w:rFonts w:ascii="Times New Roman" w:eastAsia="Arial" w:hAnsi="Times New Roman" w:cs="Times New Roman"/>
          <w:color w:val="auto"/>
          <w:sz w:val="24"/>
          <w:szCs w:val="24"/>
          <w:lang w:val="sr-Cyrl-RS"/>
        </w:rPr>
        <w:t>и даље примају најмање 70% своје плате током целог обавезног породиљског</w:t>
      </w:r>
      <w:r w:rsidRPr="00EE6490">
        <w:rPr>
          <w:rFonts w:ascii="Times New Roman" w:eastAsia="Arial" w:hAnsi="Times New Roman" w:cs="Times New Roman"/>
          <w:color w:val="auto"/>
          <w:sz w:val="24"/>
          <w:szCs w:val="24"/>
          <w:lang w:val="sr-Cyrl-RS"/>
        </w:rPr>
        <w:t xml:space="preserve"> одсуства током кризе изазване К</w:t>
      </w:r>
      <w:r w:rsidR="006526D6" w:rsidRPr="00EE6490">
        <w:rPr>
          <w:rFonts w:ascii="Times New Roman" w:eastAsia="Arial" w:hAnsi="Times New Roman" w:cs="Times New Roman"/>
          <w:color w:val="auto"/>
          <w:sz w:val="24"/>
          <w:szCs w:val="24"/>
          <w:lang w:val="sr-Cyrl-RS"/>
        </w:rPr>
        <w:t xml:space="preserve">овидом </w:t>
      </w:r>
      <w:r w:rsidR="00C70D0E" w:rsidRPr="00EE6490">
        <w:rPr>
          <w:rFonts w:ascii="Times New Roman" w:eastAsia="Arial" w:hAnsi="Times New Roman" w:cs="Times New Roman"/>
          <w:color w:val="auto"/>
          <w:sz w:val="24"/>
          <w:szCs w:val="24"/>
          <w:lang w:val="sr-Cyrl-RS"/>
        </w:rPr>
        <w:t>19)</w:t>
      </w:r>
      <w:r w:rsidR="00316F08" w:rsidRPr="00EE6490">
        <w:rPr>
          <w:rFonts w:ascii="Times New Roman" w:eastAsia="Arial" w:hAnsi="Times New Roman" w:cs="Times New Roman"/>
          <w:color w:val="auto"/>
          <w:sz w:val="24"/>
          <w:szCs w:val="24"/>
          <w:lang w:val="sr-Cyrl-RS"/>
        </w:rPr>
        <w:t xml:space="preserve">. </w:t>
      </w:r>
    </w:p>
    <w:p w14:paraId="27C172E1" w14:textId="17DF5F31" w:rsidR="007E1F6C" w:rsidRPr="00EE6490" w:rsidRDefault="007E1F6C" w:rsidP="00251D18">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Накнада зараде током коришћења права на породиљско одуство и одуство са рада ради неге дете, као и висини накнаде те зараде, јесте право које </w:t>
      </w:r>
      <w:r w:rsidR="003C3741" w:rsidRPr="00EE6490">
        <w:rPr>
          <w:rFonts w:ascii="Times New Roman" w:hAnsi="Times New Roman" w:cs="Times New Roman"/>
          <w:color w:val="auto"/>
          <w:sz w:val="24"/>
          <w:szCs w:val="24"/>
          <w:lang w:val="sr-Cyrl-RS"/>
        </w:rPr>
        <w:t>проистиче из Закона о раду („Службени</w:t>
      </w:r>
      <w:r w:rsidRPr="00EE6490">
        <w:rPr>
          <w:rFonts w:ascii="Times New Roman" w:hAnsi="Times New Roman" w:cs="Times New Roman"/>
          <w:color w:val="auto"/>
          <w:sz w:val="24"/>
          <w:szCs w:val="24"/>
          <w:lang w:val="sr-Cyrl-RS"/>
        </w:rPr>
        <w:t xml:space="preserve"> гласник РС“, бр. 24/05, 61/05, 54/09, 32/13, 75/14, 13/17- УС, 113/17, 95/18- др. пропис.), па самим тим није у надлежности Министарства здравља.</w:t>
      </w:r>
    </w:p>
    <w:p w14:paraId="76E019A1" w14:textId="529D1B4F" w:rsidR="007E1F6C" w:rsidRPr="00EE6490" w:rsidRDefault="007E1F6C" w:rsidP="00251D18">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Што се тиче питања сиромаштва деце, У Закону о здравственом осигурању („Сл</w:t>
      </w:r>
      <w:r w:rsidR="00251D18">
        <w:rPr>
          <w:rFonts w:ascii="Times New Roman" w:hAnsi="Times New Roman" w:cs="Times New Roman"/>
          <w:color w:val="auto"/>
          <w:sz w:val="24"/>
          <w:szCs w:val="24"/>
          <w:lang w:val="sr-Cyrl-RS"/>
        </w:rPr>
        <w:t>ужбени</w:t>
      </w:r>
      <w:r w:rsidRPr="00EE6490">
        <w:rPr>
          <w:rFonts w:ascii="Times New Roman" w:hAnsi="Times New Roman" w:cs="Times New Roman"/>
          <w:color w:val="auto"/>
          <w:sz w:val="24"/>
          <w:szCs w:val="24"/>
          <w:lang w:val="sr-Cyrl-RS"/>
        </w:rPr>
        <w:t xml:space="preserve"> гласник РС“,</w:t>
      </w:r>
      <w:r w:rsidR="00251D18">
        <w:rPr>
          <w:rFonts w:ascii="Times New Roman" w:hAnsi="Times New Roman" w:cs="Times New Roman"/>
          <w:color w:val="auto"/>
          <w:sz w:val="24"/>
          <w:szCs w:val="24"/>
          <w:lang w:val="sr-Cyrl-RS"/>
        </w:rPr>
        <w:t xml:space="preserve"> бр.25/19</w:t>
      </w:r>
      <w:r w:rsidRPr="00EE6490">
        <w:rPr>
          <w:rFonts w:ascii="Times New Roman" w:hAnsi="Times New Roman" w:cs="Times New Roman"/>
          <w:color w:val="auto"/>
          <w:sz w:val="24"/>
          <w:szCs w:val="24"/>
          <w:lang w:val="sr-Cyrl-RS"/>
        </w:rPr>
        <w:t xml:space="preserve">), деца су приоритетно осигурана као чланови породице. Међутим, лице које не испуњава основ да буде осигурано као члан породице, у складу са чланом 16. Закона, сматра се осигураником у смислу овог Закона, и то деца до навршених 18 година живота, а школска деца и студенти до краја прописаног школовања, а најкасније до навршених 26 година живота. </w:t>
      </w:r>
    </w:p>
    <w:p w14:paraId="25885C67" w14:textId="43349DB8" w:rsidR="007D2A22" w:rsidRPr="00EE6490" w:rsidRDefault="007E1F6C" w:rsidP="00251D18">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Такође, здравствена заштита деце, као посебно осетљиве категорије, препозната је и у Закону о остваривању права на здравствену заштиту</w:t>
      </w:r>
      <w:r w:rsidR="00251D18">
        <w:rPr>
          <w:rFonts w:ascii="Times New Roman" w:hAnsi="Times New Roman" w:cs="Times New Roman"/>
          <w:color w:val="auto"/>
          <w:sz w:val="24"/>
          <w:szCs w:val="24"/>
          <w:lang w:val="sr-Cyrl-RS"/>
        </w:rPr>
        <w:t xml:space="preserve"> деце, трудница и породиља („Службени</w:t>
      </w:r>
      <w:r w:rsidRPr="00EE6490">
        <w:rPr>
          <w:rFonts w:ascii="Times New Roman" w:hAnsi="Times New Roman" w:cs="Times New Roman"/>
          <w:color w:val="auto"/>
          <w:sz w:val="24"/>
          <w:szCs w:val="24"/>
          <w:lang w:val="sr-Cyrl-RS"/>
        </w:rPr>
        <w:t xml:space="preserve"> гласник РС“, бр. 104/13), којим се уређује право на здравствену заштиту и накнаду трошкова превоза у вези са коришљећем здравствене заштите деце, трудница и породиља, ако ова права не могу да остваре по основу обавезног здравственог осигурања на основу Закона.</w:t>
      </w:r>
    </w:p>
    <w:p w14:paraId="0A43C726" w14:textId="77777777" w:rsidR="00A36716" w:rsidRPr="00EE6490" w:rsidRDefault="00A36716" w:rsidP="00935E33">
      <w:pPr>
        <w:spacing w:line="276" w:lineRule="auto"/>
        <w:jc w:val="both"/>
        <w:rPr>
          <w:rFonts w:ascii="Times New Roman" w:hAnsi="Times New Roman" w:cs="Times New Roman"/>
          <w:color w:val="auto"/>
          <w:sz w:val="24"/>
          <w:szCs w:val="24"/>
          <w:lang w:val="sr-Cyrl-RS"/>
        </w:rPr>
      </w:pPr>
    </w:p>
    <w:p w14:paraId="6BA724F3" w14:textId="13520941" w:rsidR="00A36716" w:rsidRPr="00251D18" w:rsidRDefault="00A36716" w:rsidP="00251D18">
      <w:pPr>
        <w:spacing w:after="273"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Питања Европског комитета за социјална права</w:t>
      </w:r>
    </w:p>
    <w:p w14:paraId="42589568" w14:textId="073DDF2B" w:rsidR="004E2EA9" w:rsidRPr="00251D18" w:rsidRDefault="004E2EA9" w:rsidP="00251D18">
      <w:pPr>
        <w:spacing w:after="273"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 xml:space="preserve">Комитет је у свом претходном закључку питао и да ли се исте одредбе односе на све категорије запослених жена, како у приватном тако и у јавном сектору. Пошто извештај не даје одговор на питање, Комитет поново поставља питање да ли важе иста правила за све жене, било да су запослене у приватном или јавном сектору. Истиче да, уколико неопходне информације не буду дате у следећем извештају, ништа неће омогућити Комитету да утврди да је ситуација у Србији у складу са чланом 8. став 1. Повеље у том погледу. </w:t>
      </w:r>
    </w:p>
    <w:p w14:paraId="5B68951D" w14:textId="163162A6" w:rsidR="004E2EA9" w:rsidRDefault="004E2EA9"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Закон о раду, као општи пропис у области рада, који прописује право запослене на породиљско одсуство и одсуство са рад ради неге детета, примењује се на све запослене које су засновале радни однос независно од тога да ли су у радном односу у приватном или јавном сектору. То значи да се сва правила која се односе на трајање породиљског одсуства и одсуства са рада ради неге детета и заштиту трудница и породиља за време тог одсуства примењују једнако код свих послодаваца у јавном и приватном сектору. </w:t>
      </w:r>
    </w:p>
    <w:p w14:paraId="7FA23246" w14:textId="2CE61D89" w:rsidR="00251D18" w:rsidRPr="00251D18" w:rsidRDefault="00251D18" w:rsidP="00251D1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02023251" w14:textId="484D52C6" w:rsidR="00783B67" w:rsidRPr="00251D18" w:rsidRDefault="00783B67" w:rsidP="00251D18">
      <w:pPr>
        <w:spacing w:after="144"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 xml:space="preserve">У свом претходном закључку, Комитет је такође затражио релевантне информације, посебно статистичке податке, о проценту жена које примају мање од 70% своје претходне плате на име породиљских накнада. Извештај не даје одговор на ово питање, па га Комитет понавља. </w:t>
      </w:r>
    </w:p>
    <w:p w14:paraId="435E3AE5" w14:textId="77777777" w:rsidR="00F355DC" w:rsidRPr="00EE6490" w:rsidRDefault="00F355DC" w:rsidP="00251D18">
      <w:pPr>
        <w:shd w:val="clear" w:color="auto" w:fill="FFFFFF"/>
        <w:spacing w:before="375" w:after="3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Накнада зараде за време трудничког боловања обрачунава се на основу просечне зараде коју је запослена остварила у претходних 12 месеци, пре месеца у којем је наступило боловање. За месеце у којима запослена није била у радном односу, а улазе у основ за накнаду зараде, узима се минимална зарада.</w:t>
      </w:r>
    </w:p>
    <w:p w14:paraId="11064487" w14:textId="77777777" w:rsidR="00F355DC" w:rsidRPr="00EE6490" w:rsidRDefault="00F355DC" w:rsidP="00251D18">
      <w:pPr>
        <w:shd w:val="clear" w:color="auto" w:fill="FFFFFF"/>
        <w:spacing w:before="375" w:after="3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lastRenderedPageBreak/>
        <w:t>Накнада зараде за предузетнице, јавне бележнике / јавне извршитеље и самосталне уметнице обрачунава се на основу просечне месечне основице на коју је плаћен допринос утврђен у 12 месеци пре одласка на трудничко боловање. Ако сте у тих 12 месеци били осигурани краће, основ за накнаду зараде чини основица на коју је плаћен допринос за обавезно здравствено осигурање, утврђена према периоду у којем сте биле осигуране. За месеце у којима нисте обављале делатност, а који улазе у основ за накнаду зараде, узима се најнижа месечна основица доприноса.</w:t>
      </w:r>
    </w:p>
    <w:p w14:paraId="387FA0A5" w14:textId="77777777" w:rsidR="00F355DC" w:rsidRPr="00EE6490" w:rsidRDefault="00F355DC" w:rsidP="00251D18">
      <w:pPr>
        <w:shd w:val="clear" w:color="auto" w:fill="FFFFFF"/>
        <w:spacing w:before="375" w:after="3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 време трудничког боловања висина накнаде зараде се обезбеђује у висини од 100% од основа за накнаду зараде.</w:t>
      </w:r>
    </w:p>
    <w:p w14:paraId="596D6127" w14:textId="25EA49CE" w:rsidR="00F355DC" w:rsidRPr="00EE6490" w:rsidRDefault="009364E8" w:rsidP="00251D18">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hAnsi="Times New Roman" w:cs="Times New Roman"/>
          <w:color w:val="auto"/>
          <w:sz w:val="24"/>
          <w:szCs w:val="24"/>
          <w:shd w:val="clear" w:color="auto" w:fill="FFFFFF"/>
        </w:rPr>
        <w:t xml:space="preserve">Чак иако  уговор о раду истиче у току трајања трудничког боловања, породиљског одсуства, одсуства са рада ради неге детета и одсуства са рада ради посебне неге детета, </w:t>
      </w:r>
      <w:r w:rsidR="00251D18">
        <w:rPr>
          <w:rFonts w:ascii="Times New Roman" w:hAnsi="Times New Roman" w:cs="Times New Roman"/>
          <w:color w:val="auto"/>
          <w:sz w:val="24"/>
          <w:szCs w:val="24"/>
          <w:shd w:val="clear" w:color="auto" w:fill="FFFFFF"/>
          <w:lang w:val="sr-Cyrl-RS"/>
        </w:rPr>
        <w:t xml:space="preserve">послодавац је дужан да време трајања уговора продужи до истека права на одусуство. </w:t>
      </w:r>
    </w:p>
    <w:p w14:paraId="562D6DAC" w14:textId="77777777" w:rsidR="00B23C21" w:rsidRPr="00EE6490" w:rsidRDefault="00B23C21" w:rsidP="00935E33">
      <w:pPr>
        <w:spacing w:after="189" w:line="276" w:lineRule="auto"/>
        <w:ind w:right="18"/>
        <w:jc w:val="both"/>
        <w:rPr>
          <w:rFonts w:ascii="Times New Roman" w:eastAsia="Arial" w:hAnsi="Times New Roman" w:cs="Times New Roman"/>
          <w:color w:val="auto"/>
          <w:sz w:val="24"/>
          <w:szCs w:val="24"/>
          <w:lang w:val="sr-Cyrl-RS"/>
        </w:rPr>
      </w:pPr>
    </w:p>
    <w:p w14:paraId="27D54E28" w14:textId="77777777" w:rsidR="00EC0E95" w:rsidRPr="00EE6490" w:rsidRDefault="00B23C21" w:rsidP="00251D18">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2. Да сматрају незаконитим ако послодавац жени уручи обавештење о отказу у периоду од тренутка када је обавестила свог послодавца да је у другом стању до истека њеног породиљског одсуства или уколико јој уручи обавештење о отказу уз отказни рок који истиче за време таквог одсуства;</w:t>
      </w:r>
    </w:p>
    <w:p w14:paraId="3D2412DF"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2BF4D3A6" w14:textId="77777777" w:rsidR="00EC0E95" w:rsidRPr="00EE6490" w:rsidRDefault="00C70D0E" w:rsidP="00251D18">
      <w:pPr>
        <w:spacing w:after="187" w:line="276" w:lineRule="auto"/>
        <w:ind w:right="18" w:firstLine="720"/>
        <w:jc w:val="both"/>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Молимо да доставите информације</w:t>
      </w:r>
      <w:r w:rsidR="00316F08" w:rsidRPr="00EE6490">
        <w:rPr>
          <w:rFonts w:ascii="Times New Roman" w:eastAsia="Arial" w:hAnsi="Times New Roman" w:cs="Times New Roman"/>
          <w:color w:val="auto"/>
          <w:sz w:val="24"/>
          <w:szCs w:val="24"/>
        </w:rPr>
        <w:t xml:space="preserve">: </w:t>
      </w:r>
    </w:p>
    <w:p w14:paraId="6A684A97" w14:textId="77777777" w:rsidR="00EC0E95" w:rsidRPr="00EE6490" w:rsidRDefault="002948FF"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 </w:t>
      </w:r>
      <w:r w:rsidR="006526D6" w:rsidRPr="00EE6490">
        <w:rPr>
          <w:rFonts w:ascii="Times New Roman" w:eastAsia="Arial" w:hAnsi="Times New Roman" w:cs="Times New Roman"/>
          <w:color w:val="auto"/>
          <w:sz w:val="24"/>
          <w:szCs w:val="24"/>
          <w:lang w:val="sr-Cyrl-RS"/>
        </w:rPr>
        <w:t xml:space="preserve">Да ли је криза изазвана Ковидом </w:t>
      </w:r>
      <w:r w:rsidR="00C70D0E" w:rsidRPr="00EE6490">
        <w:rPr>
          <w:rFonts w:ascii="Times New Roman" w:eastAsia="Arial" w:hAnsi="Times New Roman" w:cs="Times New Roman"/>
          <w:color w:val="auto"/>
          <w:sz w:val="24"/>
          <w:szCs w:val="24"/>
          <w:lang w:val="sr-Cyrl-RS"/>
        </w:rPr>
        <w:t>19 утицала на могућност отпуштања трудница и запо</w:t>
      </w:r>
      <w:r w:rsidR="006526D6" w:rsidRPr="00EE6490">
        <w:rPr>
          <w:rFonts w:ascii="Times New Roman" w:eastAsia="Arial" w:hAnsi="Times New Roman" w:cs="Times New Roman"/>
          <w:color w:val="auto"/>
          <w:sz w:val="24"/>
          <w:szCs w:val="24"/>
          <w:lang w:val="sr-Cyrl-RS"/>
        </w:rPr>
        <w:t>слених на породиљском одсуству?</w:t>
      </w:r>
    </w:p>
    <w:p w14:paraId="3E02610A" w14:textId="0519C0CD" w:rsidR="002342F4" w:rsidRPr="00EE6490" w:rsidRDefault="002342F4"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 време кризe</w:t>
      </w:r>
      <w:r w:rsidR="006269D4"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која је била  изазвана Ковидом 19 нису биле  суспендоване одредбе Закона о раду о заштити материнства па ни одредбе о заштити </w:t>
      </w:r>
      <w:r w:rsidR="00A24890" w:rsidRPr="00EE6490">
        <w:rPr>
          <w:rFonts w:ascii="Times New Roman" w:eastAsia="Arial" w:hAnsi="Times New Roman" w:cs="Times New Roman"/>
          <w:color w:val="auto"/>
          <w:sz w:val="24"/>
          <w:szCs w:val="24"/>
          <w:lang w:val="sr-Cyrl-RS"/>
        </w:rPr>
        <w:t>од отказа за време материнства нити одредбе било ког другог прописа који се односе на заштиту материнства.</w:t>
      </w:r>
    </w:p>
    <w:p w14:paraId="7C51A2D5" w14:textId="77777777" w:rsidR="007D2A22" w:rsidRPr="00EE6490" w:rsidRDefault="007D2A22" w:rsidP="00935E33">
      <w:pPr>
        <w:spacing w:after="189" w:line="276" w:lineRule="auto"/>
        <w:ind w:right="18"/>
        <w:jc w:val="both"/>
        <w:rPr>
          <w:rFonts w:ascii="Times New Roman" w:hAnsi="Times New Roman" w:cs="Times New Roman"/>
          <w:color w:val="auto"/>
          <w:sz w:val="24"/>
          <w:szCs w:val="24"/>
          <w:lang w:val="sr-Cyrl-RS"/>
        </w:rPr>
      </w:pPr>
    </w:p>
    <w:p w14:paraId="62E0BC4A" w14:textId="03A337E2" w:rsidR="00EC0E95" w:rsidRPr="00EE6490" w:rsidRDefault="006526D6"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б) Д</w:t>
      </w:r>
      <w:r w:rsidR="00C70D0E" w:rsidRPr="00EE6490">
        <w:rPr>
          <w:rFonts w:ascii="Times New Roman" w:eastAsia="Arial" w:hAnsi="Times New Roman" w:cs="Times New Roman"/>
          <w:color w:val="auto"/>
          <w:sz w:val="24"/>
          <w:szCs w:val="24"/>
          <w:lang w:val="sr-Cyrl-RS"/>
        </w:rPr>
        <w:t>а ли је било изузетака од забране отпуштања током трудноће и породиљског одсуства током пандемије</w:t>
      </w:r>
      <w:r w:rsidRPr="00EE6490">
        <w:rPr>
          <w:rFonts w:ascii="Times New Roman" w:eastAsia="Arial" w:hAnsi="Times New Roman" w:cs="Times New Roman"/>
          <w:color w:val="auto"/>
          <w:sz w:val="24"/>
          <w:szCs w:val="24"/>
          <w:lang w:val="sr-Cyrl-RS"/>
        </w:rPr>
        <w:t>?</w:t>
      </w:r>
    </w:p>
    <w:p w14:paraId="55DFCF19" w14:textId="330F068B" w:rsidR="002937EB" w:rsidRPr="00EE6490" w:rsidRDefault="002937EB"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Не, није било изузетака од забране отпуштања током трудноће и породиљског одсуства током пандемије Ковид 19.</w:t>
      </w:r>
    </w:p>
    <w:p w14:paraId="4CBC310F" w14:textId="77777777" w:rsidR="00251D18" w:rsidRPr="005D25BF" w:rsidRDefault="00251D18" w:rsidP="00251D1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27A38C81" w14:textId="7EB02F67" w:rsidR="002937EB" w:rsidRPr="00EE6490" w:rsidRDefault="002937EB" w:rsidP="00935E33">
      <w:pPr>
        <w:spacing w:after="189" w:line="276" w:lineRule="auto"/>
        <w:ind w:right="18"/>
        <w:jc w:val="both"/>
        <w:rPr>
          <w:rFonts w:ascii="Times New Roman" w:eastAsia="Arial" w:hAnsi="Times New Roman" w:cs="Times New Roman"/>
          <w:color w:val="auto"/>
          <w:sz w:val="24"/>
          <w:szCs w:val="24"/>
          <w:lang w:val="sr-Cyrl-RS"/>
        </w:rPr>
      </w:pPr>
    </w:p>
    <w:p w14:paraId="62A446E9" w14:textId="77777777" w:rsidR="008F113B" w:rsidRPr="00EE6490" w:rsidRDefault="008F113B" w:rsidP="00251D18">
      <w:pPr>
        <w:spacing w:after="274" w:line="276" w:lineRule="auto"/>
        <w:ind w:left="-5" w:firstLine="725"/>
        <w:jc w:val="both"/>
        <w:rPr>
          <w:rFonts w:ascii="Times New Roman" w:eastAsia="Arial" w:hAnsi="Times New Roman" w:cs="Times New Roman"/>
          <w:color w:val="auto"/>
          <w:sz w:val="24"/>
          <w:szCs w:val="24"/>
          <w:lang w:val="sr-Cyrl-RS"/>
        </w:rPr>
      </w:pPr>
      <w:r w:rsidRPr="00251D18">
        <w:rPr>
          <w:rFonts w:ascii="Times New Roman" w:eastAsia="Arial" w:hAnsi="Times New Roman" w:cs="Times New Roman"/>
          <w:b/>
          <w:color w:val="auto"/>
          <w:sz w:val="24"/>
          <w:szCs w:val="24"/>
          <w:lang w:val="sr-Cyrl-RS"/>
        </w:rPr>
        <w:lastRenderedPageBreak/>
        <w:t>Комитет је питао да ли се иста правила примењују на све запослене жене, како у приватном тако и у јавном сектору. Извештај не даје одговор на питање. Стога, Комитет понавља питање</w:t>
      </w:r>
      <w:r w:rsidRPr="00EE6490">
        <w:rPr>
          <w:rFonts w:ascii="Times New Roman" w:eastAsia="Arial" w:hAnsi="Times New Roman" w:cs="Times New Roman"/>
          <w:color w:val="auto"/>
          <w:sz w:val="24"/>
          <w:szCs w:val="24"/>
          <w:lang w:val="sr-Cyrl-RS"/>
        </w:rPr>
        <w:t xml:space="preserve">. </w:t>
      </w:r>
    </w:p>
    <w:p w14:paraId="5341454A" w14:textId="2E77E941" w:rsidR="006269D4" w:rsidRDefault="008F113B"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раду, као општи пропис у области рада, који прописује  забрану престанка радног односа запосленој за време трудноће, породиљског одсуства, одсуства са рада ради неге детета и одсуства са рада ради посебне неге детета, примењује се на све запослене које су засновале радни однос, независно од тога да ли су у радном односу у приватном или јавном сектору. То значи да се наведена забрана отказа радног односа примењују једнако код свих послодаваца, како у јавном, тако и у приватном сектору.</w:t>
      </w:r>
    </w:p>
    <w:p w14:paraId="493C369C" w14:textId="371F7168" w:rsidR="00251D18" w:rsidRPr="00251D18" w:rsidRDefault="00251D18" w:rsidP="00251D1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0A0C1043" w14:textId="77777777" w:rsidR="009F7B8C" w:rsidRPr="00251D18" w:rsidRDefault="009F7B8C" w:rsidP="00251D18">
      <w:pPr>
        <w:spacing w:after="144"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 xml:space="preserve">Комитет констатује да постоји горња граница надокнаде која се може доделити. Комитет подсећа да накнада за незаконито отпуштање мора бити и сразмерна губитку који је претрпела жртва и довољно одвраћајућа за послодавце. Забрањена је свака горња граница надокнаде која може спречити да штета буде сразмерна претрпљеном губитку и довољно одвраћајућа. Ако постоји таква горња граница за накнаду материјалне штете, жртва мора имати могућност да тражи накнаду за нематеријалну штету другим правним путевима (нпр. антидискриминационим законодавством), а судови надлежни за додељивање накнаде за материјалну и нематеријалну штету морају доносити одлуке у разумном року . Комитет поново тражи опипљиве примере досуђених накнада у случајевима незаконитог отпуштања радница које су биле трудне или на породиљском одсуству. У међувремену задржава свој став по овом питању. </w:t>
      </w:r>
    </w:p>
    <w:p w14:paraId="0BD88ECB" w14:textId="77777777" w:rsidR="009F7B8C" w:rsidRPr="00EE6490" w:rsidRDefault="009F7B8C"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0DEABAEB" w14:textId="77777777" w:rsidR="009F7B8C" w:rsidRPr="00EE6490" w:rsidRDefault="009F7B8C" w:rsidP="00251D18">
      <w:pPr>
        <w:shd w:val="clear" w:color="auto" w:fill="FFFFFF"/>
        <w:spacing w:after="150" w:line="276" w:lineRule="auto"/>
        <w:ind w:firstLine="720"/>
        <w:jc w:val="both"/>
        <w:rPr>
          <w:rFonts w:ascii="Times New Roman" w:eastAsia="Times New Roman" w:hAnsi="Times New Roman" w:cs="Times New Roman"/>
          <w:bCs/>
          <w:color w:val="auto"/>
          <w:sz w:val="24"/>
          <w:szCs w:val="24"/>
          <w:lang w:val="sr-Cyrl-RS"/>
        </w:rPr>
      </w:pPr>
      <w:r w:rsidRPr="00EE6490">
        <w:rPr>
          <w:rFonts w:ascii="Times New Roman" w:eastAsia="Times New Roman" w:hAnsi="Times New Roman" w:cs="Times New Roman"/>
          <w:bCs/>
          <w:color w:val="auto"/>
          <w:sz w:val="24"/>
          <w:szCs w:val="24"/>
          <w:lang w:val="sr-Cyrl-RS"/>
        </w:rPr>
        <w:t xml:space="preserve">Законом о раду (чл. 191) прописане су правне последице незаконитог престанка радног односа </w:t>
      </w:r>
      <w:r w:rsidRPr="00EE6490">
        <w:rPr>
          <w:rFonts w:ascii="Times New Roman" w:eastAsia="Times New Roman" w:hAnsi="Times New Roman" w:cs="Times New Roman"/>
          <w:bCs/>
          <w:color w:val="auto"/>
          <w:sz w:val="24"/>
          <w:szCs w:val="24"/>
        </w:rPr>
        <w:t xml:space="preserve"> </w:t>
      </w:r>
      <w:r w:rsidRPr="00EE6490">
        <w:rPr>
          <w:rFonts w:ascii="Times New Roman" w:eastAsia="Times New Roman" w:hAnsi="Times New Roman" w:cs="Times New Roman"/>
          <w:bCs/>
          <w:color w:val="auto"/>
          <w:sz w:val="24"/>
          <w:szCs w:val="24"/>
          <w:lang w:val="sr-Cyrl-RS"/>
        </w:rPr>
        <w:t xml:space="preserve"> којим је предвиђено да </w:t>
      </w:r>
      <w:r w:rsidRPr="00EE6490">
        <w:rPr>
          <w:rFonts w:ascii="Times New Roman" w:eastAsia="Times New Roman" w:hAnsi="Times New Roman" w:cs="Times New Roman"/>
          <w:bCs/>
          <w:color w:val="auto"/>
          <w:sz w:val="24"/>
          <w:szCs w:val="24"/>
        </w:rPr>
        <w:t>ако суд у току поступка утврди да је запосленом престао радни однос без правног основа, на захтев запосленог, одлучиће да се запослени врати на рад, да му се исплати накнада штете и уплате припадајући доприноси за обавезно социјално осигурање за период у коме запослени није радио.</w:t>
      </w:r>
    </w:p>
    <w:p w14:paraId="0111938E" w14:textId="6BE55090" w:rsidR="009F7B8C" w:rsidRDefault="009F7B8C" w:rsidP="00251D18">
      <w:pPr>
        <w:shd w:val="clear" w:color="auto" w:fill="FFFFFF"/>
        <w:spacing w:after="150" w:line="276" w:lineRule="auto"/>
        <w:ind w:firstLine="720"/>
        <w:jc w:val="both"/>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 xml:space="preserve">Накнада штете </w:t>
      </w:r>
      <w:r w:rsidRPr="00EE6490">
        <w:rPr>
          <w:rFonts w:ascii="Times New Roman" w:eastAsia="Times New Roman" w:hAnsi="Times New Roman" w:cs="Times New Roman"/>
          <w:bCs/>
          <w:color w:val="auto"/>
          <w:sz w:val="24"/>
          <w:szCs w:val="24"/>
          <w:lang w:val="sr-Cyrl-RS"/>
        </w:rPr>
        <w:t>због незаконитог престанка радног односа</w:t>
      </w:r>
      <w:r w:rsidRPr="00EE6490">
        <w:rPr>
          <w:rFonts w:ascii="Times New Roman" w:eastAsia="Times New Roman" w:hAnsi="Times New Roman" w:cs="Times New Roman"/>
          <w:bCs/>
          <w:color w:val="auto"/>
          <w:sz w:val="24"/>
          <w:szCs w:val="24"/>
        </w:rPr>
        <w:t xml:space="preserve"> утврђује се у висини изгубљене зараде која у себи садржи </w:t>
      </w:r>
      <w:r w:rsidR="00D70C4C" w:rsidRPr="00EE6490">
        <w:rPr>
          <w:rFonts w:ascii="Times New Roman" w:eastAsia="Times New Roman" w:hAnsi="Times New Roman" w:cs="Times New Roman"/>
          <w:bCs/>
          <w:color w:val="auto"/>
          <w:sz w:val="24"/>
          <w:szCs w:val="24"/>
          <w:lang w:val="sr-Cyrl-RS"/>
        </w:rPr>
        <w:t xml:space="preserve"> и </w:t>
      </w:r>
      <w:r w:rsidRPr="00EE6490">
        <w:rPr>
          <w:rFonts w:ascii="Times New Roman" w:eastAsia="Times New Roman" w:hAnsi="Times New Roman" w:cs="Times New Roman"/>
          <w:bCs/>
          <w:color w:val="auto"/>
          <w:sz w:val="24"/>
          <w:szCs w:val="24"/>
        </w:rPr>
        <w:t>припадајући порез и доприносе у скла</w:t>
      </w:r>
      <w:r w:rsidR="00D70C4C" w:rsidRPr="00EE6490">
        <w:rPr>
          <w:rFonts w:ascii="Times New Roman" w:eastAsia="Times New Roman" w:hAnsi="Times New Roman" w:cs="Times New Roman"/>
          <w:bCs/>
          <w:color w:val="auto"/>
          <w:sz w:val="24"/>
          <w:szCs w:val="24"/>
        </w:rPr>
        <w:t>ду са законом.</w:t>
      </w:r>
    </w:p>
    <w:p w14:paraId="5750856B" w14:textId="77777777" w:rsidR="00251D18" w:rsidRPr="00EE6490" w:rsidRDefault="00251D18" w:rsidP="00251D18">
      <w:pPr>
        <w:shd w:val="clear" w:color="auto" w:fill="FFFFFF"/>
        <w:spacing w:after="150" w:line="276" w:lineRule="auto"/>
        <w:ind w:firstLine="720"/>
        <w:jc w:val="both"/>
        <w:rPr>
          <w:rFonts w:ascii="Times New Roman" w:eastAsia="Times New Roman" w:hAnsi="Times New Roman" w:cs="Times New Roman"/>
          <w:bCs/>
          <w:color w:val="auto"/>
          <w:sz w:val="24"/>
          <w:szCs w:val="24"/>
          <w:lang w:val="sr-Cyrl-RS"/>
        </w:rPr>
      </w:pPr>
    </w:p>
    <w:p w14:paraId="7B0ABF84" w14:textId="2A14BFB7" w:rsidR="007D2A22" w:rsidRPr="00251D18" w:rsidRDefault="00251D18" w:rsidP="00251D18">
      <w:pPr>
        <w:spacing w:after="5" w:line="276" w:lineRule="auto"/>
        <w:ind w:right="18" w:firstLine="720"/>
        <w:jc w:val="both"/>
        <w:rPr>
          <w:rFonts w:ascii="Times New Roman" w:eastAsia="Arial" w:hAnsi="Times New Roman" w:cs="Times New Roman"/>
          <w:b/>
          <w:color w:val="auto"/>
          <w:sz w:val="24"/>
          <w:szCs w:val="24"/>
          <w:lang w:val="sr-Latn-RS"/>
        </w:rPr>
      </w:pPr>
      <w:r w:rsidRPr="00251D18">
        <w:rPr>
          <w:rFonts w:ascii="Times New Roman" w:eastAsia="Arial" w:hAnsi="Times New Roman" w:cs="Times New Roman"/>
          <w:b/>
          <w:color w:val="auto"/>
          <w:sz w:val="24"/>
          <w:szCs w:val="24"/>
          <w:lang w:val="sr-Cyrl-RS"/>
        </w:rPr>
        <w:t>Питање</w:t>
      </w:r>
      <w:r w:rsidR="00B44867" w:rsidRPr="00251D18">
        <w:rPr>
          <w:rFonts w:ascii="Times New Roman" w:eastAsia="Arial" w:hAnsi="Times New Roman" w:cs="Times New Roman"/>
          <w:b/>
          <w:color w:val="auto"/>
          <w:sz w:val="24"/>
          <w:szCs w:val="24"/>
          <w:lang w:val="sr-Cyrl-RS"/>
        </w:rPr>
        <w:t xml:space="preserve"> Европског комитета за социјална права</w:t>
      </w:r>
    </w:p>
    <w:p w14:paraId="666214D3" w14:textId="77777777" w:rsidR="00EC0E95" w:rsidRPr="00251D18" w:rsidRDefault="00316F08" w:rsidP="00935E33">
      <w:pPr>
        <w:spacing w:after="0" w:line="276" w:lineRule="auto"/>
        <w:rPr>
          <w:rFonts w:ascii="Times New Roman"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 xml:space="preserve"> </w:t>
      </w:r>
    </w:p>
    <w:p w14:paraId="4FA893BC" w14:textId="77777777" w:rsidR="00FD28F3" w:rsidRPr="00251D18" w:rsidRDefault="00FD28F3" w:rsidP="00251D18">
      <w:pPr>
        <w:spacing w:after="111" w:line="276" w:lineRule="auto"/>
        <w:ind w:left="-5" w:firstLine="725"/>
        <w:jc w:val="both"/>
        <w:rPr>
          <w:rFonts w:ascii="Times New Roman" w:eastAsia="Arial" w:hAnsi="Times New Roman" w:cs="Times New Roman"/>
          <w:b/>
          <w:color w:val="auto"/>
          <w:sz w:val="24"/>
          <w:szCs w:val="24"/>
        </w:rPr>
      </w:pPr>
      <w:r w:rsidRPr="00251D18">
        <w:rPr>
          <w:rFonts w:ascii="Times New Roman" w:eastAsia="Arial" w:hAnsi="Times New Roman" w:cs="Times New Roman"/>
          <w:b/>
          <w:color w:val="auto"/>
          <w:sz w:val="24"/>
          <w:szCs w:val="24"/>
          <w:lang w:val="sr-Cyrl-RS"/>
        </w:rPr>
        <w:t xml:space="preserve">У свом претходном закључку (Закључци из 2015. године), Комитет је закључио да је ситуација у складу са чланом 8. став 4. Повеље и питао је да ли постоје изузеци од правила о ноћном раду у погледу одређених категорија запослених, посебно, да ли иста правила важе и за жене запослене у приватном и </w:t>
      </w:r>
      <w:r w:rsidRPr="00251D18">
        <w:rPr>
          <w:rFonts w:ascii="Times New Roman" w:eastAsia="Arial" w:hAnsi="Times New Roman" w:cs="Times New Roman"/>
          <w:b/>
          <w:color w:val="auto"/>
          <w:sz w:val="24"/>
          <w:szCs w:val="24"/>
          <w:lang w:val="sr-Cyrl-RS"/>
        </w:rPr>
        <w:lastRenderedPageBreak/>
        <w:t>јавном сектору. Такође је постављено питање да ли су жене које су обављале ноћни рад током трудноће, недавно родиле или дојиле своје дете подвргнуте редовним лекарским прегледима, да ли имају право на премештај на дневни рад и која правила се примењују ако</w:t>
      </w:r>
      <w:r w:rsidRPr="00EE6490">
        <w:rPr>
          <w:rFonts w:ascii="Times New Roman" w:eastAsia="Arial" w:hAnsi="Times New Roman" w:cs="Times New Roman"/>
          <w:color w:val="auto"/>
          <w:sz w:val="24"/>
          <w:szCs w:val="24"/>
          <w:lang w:val="sr-Cyrl-RS"/>
        </w:rPr>
        <w:t xml:space="preserve"> </w:t>
      </w:r>
      <w:r w:rsidRPr="00251D18">
        <w:rPr>
          <w:rFonts w:ascii="Times New Roman" w:eastAsia="Arial" w:hAnsi="Times New Roman" w:cs="Times New Roman"/>
          <w:b/>
          <w:color w:val="auto"/>
          <w:sz w:val="24"/>
          <w:szCs w:val="24"/>
          <w:lang w:val="sr-Cyrl-RS"/>
        </w:rPr>
        <w:t>такав трансфер није могућ.</w:t>
      </w:r>
    </w:p>
    <w:p w14:paraId="113860DA" w14:textId="77777777" w:rsidR="00FD28F3" w:rsidRPr="00251D18" w:rsidRDefault="00FD28F3" w:rsidP="00251D18">
      <w:pPr>
        <w:spacing w:after="111"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 xml:space="preserve">Комитет се такође указује на свој закључак о члану 2. став 7. (Закључци из 2018. године) да ситуација није у складу са Повељом на основу тога што у закону не постоји одредба за обавезне лекарске прегледе пре запошљавања на ноћном раду или за редовне лекарске прегледе након тога. </w:t>
      </w:r>
    </w:p>
    <w:p w14:paraId="3AE83E99" w14:textId="77777777" w:rsidR="00FD28F3" w:rsidRPr="00251D18" w:rsidRDefault="00FD28F3" w:rsidP="00935E33">
      <w:pPr>
        <w:spacing w:after="111" w:line="276" w:lineRule="auto"/>
        <w:jc w:val="both"/>
        <w:rPr>
          <w:rFonts w:ascii="Times New Roman" w:eastAsia="Arial" w:hAnsi="Times New Roman" w:cs="Times New Roman"/>
          <w:b/>
          <w:color w:val="auto"/>
          <w:sz w:val="24"/>
          <w:szCs w:val="24"/>
          <w:highlight w:val="yellow"/>
          <w:lang w:val="sr-Cyrl-RS"/>
        </w:rPr>
      </w:pPr>
    </w:p>
    <w:p w14:paraId="7AB63E48" w14:textId="77777777" w:rsidR="00FD28F3" w:rsidRPr="00EE6490" w:rsidRDefault="00FD28F3"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раду, као општи пропис у области рада, који прописује право запослене на породиљско одсуство и одсуство са рад ради неге детета, примењује се на све запослене које су засновале радни однос независно од тога да ли су у радном односу у приватном или јавном сектору. То значи да се сва правила која се односе на трајање породиљског одсуства и одсуства са рада ради неге детета и заштиту трудница и породиља за време тог одсуства примењују једнако код свих послодаваца у јавном и приватном сектору.</w:t>
      </w:r>
    </w:p>
    <w:p w14:paraId="3C805408" w14:textId="77777777" w:rsidR="00FD28F3" w:rsidRPr="00EE6490" w:rsidRDefault="00FD28F3"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Закон о раду прописује да запослена за време трудноће и запослена која доји дете не може да ради прековремено и ноћу ако би такав рад био штетан за њено здравље и здравље детета на основу налаза надлежног здравственог органа. </w:t>
      </w:r>
    </w:p>
    <w:p w14:paraId="222484C2" w14:textId="77777777" w:rsidR="00FD28F3" w:rsidRPr="00EE6490" w:rsidRDefault="00FD28F3"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Закон о раду прописује да је послодавац дужан да свим запосленима који раде ноћу најмање 3 часа сваког радног дана или трећину пуног радног времена у току једне радне недеље, обезбеди рад у току дана, ако би такав рад по мишљењу надлежног здравственог органа довео до погоршања његовог здравственог стања.  </w:t>
      </w:r>
    </w:p>
    <w:p w14:paraId="6E05D5C0" w14:textId="77777777" w:rsidR="00196AAC" w:rsidRPr="00EE6490" w:rsidRDefault="00196AAC"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Рад ноћу или ноћни рад је сваки облик рада који се обавља у времену од 22 часа до шест часова ујутру наредног дана.</w:t>
      </w:r>
    </w:p>
    <w:p w14:paraId="70E60754" w14:textId="77777777" w:rsidR="00196AAC" w:rsidRPr="00EE6490" w:rsidRDefault="00196AAC"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Ноћни рад се посебно регулише правним прописима, па тако и нашим Законом о раду, због утицаја који има на људски организам. Ова врста рада код људи проузрокује тзв. биолошку дисритмију, односно ремећење нормалног билошког часовника спољним узроцима (у овом случају променама циклуса дан-ноћ, одноно светло-тама) и један је од битних чинилаца појаве преморености у  професијама које подразумевају ноћни рад, као саставни део сменског рада (пилоти, лекари, полицајци).</w:t>
      </w:r>
    </w:p>
    <w:p w14:paraId="43B426F7" w14:textId="77777777" w:rsidR="00196AAC" w:rsidRPr="00EE6490" w:rsidRDefault="00196AAC"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Из овог разлога правни прописи одређују посебну заштиту за раднике који раде ноћу. Правилником о претходним и периодицним лекарским прегледима запослених на радним местима са повећаним ризиком („Службени гласник РС“, бр. 120/07, 93/08 и 53/17),  тачка 5.3. из табеле прописује вршење претходног и периодичног лекарског прегледа на 18 месеци.</w:t>
      </w:r>
    </w:p>
    <w:p w14:paraId="71479889" w14:textId="77777777" w:rsidR="00196AAC" w:rsidRPr="00EE6490" w:rsidRDefault="00196AAC"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Послодавац је носилац свих обавеза и одговорности у успостављању безбедних услова рада и заштите здравља запослених, из чега произлази и његова одговорност за безбедно и здраво радно окружење његових запослених. У том смислу, општа обавеза послодавца је да запосленом обезбеди рад на радном месту и у условима у којима су спроведене мере безбедности и заштите здравља.</w:t>
      </w:r>
    </w:p>
    <w:p w14:paraId="62B3B28F" w14:textId="3E77DBBE" w:rsidR="007E0D5E" w:rsidRDefault="00196AAC"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Процена ризика представља најзначајнију обавезу послодавца у погледу безбедности и здравља на раду. Врши се пре почетка рада, у току рада као и у сваком случају када због измена услова рада може доћи до појаве новог ризика или промене степена утврђеног ризика. Процена ризика као превентивна активност значајна је због тога што се врши за свако радно место на основу опасности утврђених на радном месту и у радној средини и могућег утицаја на запосленог на том радном месту. Послодавац је обавезан да донесе посебан акт о процени ризика у писаној форми који садржи податке о стварно утврђеном стању (процесу рада, опасностима и запосленима), процењеном ризику и предвиђене мере заштите.</w:t>
      </w:r>
    </w:p>
    <w:p w14:paraId="1735DE45" w14:textId="6F04B3AB" w:rsidR="00251D18" w:rsidRPr="00251D18" w:rsidRDefault="00251D18" w:rsidP="00251D1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063C11F4" w14:textId="73B7DCF0" w:rsidR="00B83843" w:rsidRPr="00251D18" w:rsidRDefault="00B83843" w:rsidP="00251D18">
      <w:pPr>
        <w:spacing w:after="141"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 xml:space="preserve">Комитет  тражи да следећи извештај потврди да нема губитка плате услед промена у условима рада или премештаја на друго радно место и да у случају ослобађања од рада у вези са трудноћом и материнством, жена има право на плаћено одсуство; осим тога тражи да следећи извештај потврди да дотичне жене задржавају право да се врате на претходни радни однос на крају заштићеног периода.  </w:t>
      </w:r>
    </w:p>
    <w:p w14:paraId="630E0264" w14:textId="6021CDD1" w:rsidR="002530F8"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Према члану 33. Закона о родној равноправности („Службени гласник РС“ број 52/2001) , послодавац је дужан да запосленог по повратку са одсуства са рада због трудноће, породиљског одсуства, одсуства ради неге детета, одсуства ради посебне неге детета, усвојења, хранитељства, старатељства, врати на исте или друге еквивалентне послове.</w:t>
      </w:r>
    </w:p>
    <w:p w14:paraId="325668D2" w14:textId="375D7A0E" w:rsidR="002530F8"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Забрањен је премештај запослених из става 1. овог члана или упућивање на рад код другог послодавца.</w:t>
      </w:r>
    </w:p>
    <w:p w14:paraId="72DE04DC" w14:textId="113E2056" w:rsidR="002530F8"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Одсуствовање са посла због трудноће, породиљског одсуства, одсуства ради неге детета и одсуства ради посебне неге детета, односно очинства и материнства (родитељства), усвојења, хранитељства, старатељства, не може бити разлог за ускраћивање права на:</w:t>
      </w:r>
    </w:p>
    <w:p w14:paraId="63FC2C3C" w14:textId="577BBB86" w:rsidR="002530F8"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 стручно усавршавање и додатно образовање;</w:t>
      </w:r>
    </w:p>
    <w:p w14:paraId="3244FCB5" w14:textId="26F55D1F" w:rsidR="002530F8"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 напредовање и стицање вишег звања, односно премештаја на непосредно више извршилачко радно место, по основу стечених услова, у складу са законом;</w:t>
      </w:r>
    </w:p>
    <w:p w14:paraId="4E28F42E" w14:textId="3D5CAC05" w:rsidR="002530F8"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3) коришћење свих побољшања радних усл</w:t>
      </w:r>
      <w:r w:rsidR="00910276" w:rsidRPr="00EE6490">
        <w:rPr>
          <w:rFonts w:ascii="Times New Roman" w:eastAsia="Arial" w:hAnsi="Times New Roman" w:cs="Times New Roman"/>
          <w:color w:val="auto"/>
          <w:sz w:val="24"/>
          <w:szCs w:val="24"/>
          <w:lang w:val="sr-Cyrl-RS"/>
        </w:rPr>
        <w:t>ова обезбеђених током одсуства.</w:t>
      </w:r>
    </w:p>
    <w:p w14:paraId="49896F2B" w14:textId="142C66F9" w:rsidR="00B83843" w:rsidRPr="00EE6490" w:rsidRDefault="002530F8" w:rsidP="00251D18">
      <w:pPr>
        <w:spacing w:after="273"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Време током којег је запослени одсуствовао са рада због трудноће, породиљског одсуства, одсуства ради неге детета и одсуства ради посебне неге детета неће се рачунати код процене успешности рада у укупном временском периоду у коме се успешност рада рачуна.</w:t>
      </w:r>
    </w:p>
    <w:p w14:paraId="65441037" w14:textId="77777777" w:rsidR="004C7B43" w:rsidRPr="00EE6490" w:rsidRDefault="004C7B43" w:rsidP="00251D18">
      <w:pPr>
        <w:pStyle w:val="basic-paragraph"/>
        <w:shd w:val="clear" w:color="auto" w:fill="FFFFFF"/>
        <w:spacing w:before="0" w:beforeAutospacing="0" w:after="150" w:afterAutospacing="0" w:line="276" w:lineRule="auto"/>
        <w:ind w:firstLine="720"/>
        <w:jc w:val="both"/>
      </w:pPr>
      <w:r w:rsidRPr="00EE6490">
        <w:t>У области запошљавања и рада гарантују се једнаке могућности и обезбеђује примена општих и посебних мера ради остваривања права на рад за жене и мушкарце у погледу доступности извршилачких радних места и положаја; услова за приступ запошљавању, самозапошљавању или занимању, укључујући критеријуме селекције и услове регрутовања без обзира о којој се грани активности ради и на свим нивоима професионалне хијерархије укључујући напредовање у каријери, свим облицима плаћеног радног ангажовања; распоређивања и напредовања; радног времена; флексибилног радног времена због усклађивања породичних и радних обавеза мушкараца и жена, одсуствовања са посла; плаћања; услова рада; стручног усавршавања и додатног образовања, укључујући практично радно искуство, дневног, недељног и годишњег одмора; престанка радног односа и радног ангажовања; колективног преговарања; информисања; социјалног осигурања; одсуства због трудноће, породиљског одсуства, трајања породиљског одсуства и накнада за време породиљског одсуства; одсуство ради неге детета и посебне неге детета са инвалидитетом; заштите права на рад и у вези с радом.</w:t>
      </w:r>
    </w:p>
    <w:p w14:paraId="7F2F00FE" w14:textId="77777777" w:rsidR="004C7B43" w:rsidRPr="00EE6490" w:rsidRDefault="004C7B43" w:rsidP="00251D18">
      <w:pPr>
        <w:pStyle w:val="basic-paragraph"/>
        <w:shd w:val="clear" w:color="auto" w:fill="FFFFFF"/>
        <w:spacing w:before="0" w:beforeAutospacing="0" w:after="150" w:afterAutospacing="0" w:line="276" w:lineRule="auto"/>
        <w:ind w:firstLine="720"/>
        <w:jc w:val="both"/>
      </w:pPr>
      <w:r w:rsidRPr="00EE6490">
        <w:t>Подаци о неплаћеном кућном раду који се прикупљају и евидентирају од стране произвођача званичне статистике, јавно се објављују у складу са петогодишњим статистичким програмом и годишњим примењивим плановима републичког органа надлежног за послове статистике.</w:t>
      </w:r>
    </w:p>
    <w:p w14:paraId="49460982" w14:textId="77777777" w:rsidR="004C7B43" w:rsidRPr="00EE6490" w:rsidRDefault="004C7B43" w:rsidP="00251D18">
      <w:pPr>
        <w:pStyle w:val="basic-paragraph"/>
        <w:shd w:val="clear" w:color="auto" w:fill="FFFFFF"/>
        <w:spacing w:before="0" w:beforeAutospacing="0" w:after="150" w:afterAutospacing="0" w:line="276" w:lineRule="auto"/>
        <w:ind w:firstLine="720"/>
        <w:jc w:val="both"/>
      </w:pPr>
      <w:r w:rsidRPr="00EE6490">
        <w:t>Вредност неплаћеног рада у апсолутном износу, као и учешће вредности неплаћеног рада у бруто домаћем производу обрачунава се на основу података главног произвођача званичних статистичких података а методологију за обрачун утврђује министарство надлежно за област родне равноправности.</w:t>
      </w:r>
    </w:p>
    <w:p w14:paraId="1EE7962C" w14:textId="540D8A0E" w:rsidR="004C7B43" w:rsidRPr="00EE6490" w:rsidRDefault="004C7B43" w:rsidP="00251D18">
      <w:pPr>
        <w:pStyle w:val="basic-paragraph"/>
        <w:shd w:val="clear" w:color="auto" w:fill="FFFFFF"/>
        <w:spacing w:before="0" w:beforeAutospacing="0" w:after="150" w:afterAutospacing="0" w:line="276" w:lineRule="auto"/>
        <w:ind w:firstLine="720"/>
        <w:jc w:val="both"/>
      </w:pPr>
      <w:r w:rsidRPr="00EE6490">
        <w:t>Лице које није здравствено осигурано по било ком другом основу, стиче право на здравствено осигурање по основу неплаћеног рада у кући (вођење домаћинства, старање о подизању деце, старање о осталим члановима породице), неплаћеног рада на пољопривредном имању и др.</w:t>
      </w:r>
    </w:p>
    <w:p w14:paraId="4D1A5AAA" w14:textId="4E7078FD" w:rsidR="006240B9" w:rsidRPr="00EE6490" w:rsidRDefault="006240B9" w:rsidP="00251D18">
      <w:pPr>
        <w:pStyle w:val="basic-paragraph"/>
        <w:shd w:val="clear" w:color="auto" w:fill="FFFFFF"/>
        <w:spacing w:after="150" w:line="276" w:lineRule="auto"/>
        <w:ind w:firstLine="720"/>
        <w:jc w:val="both"/>
      </w:pPr>
      <w:r w:rsidRPr="00EE6490">
        <w:rPr>
          <w:lang w:val="sr-Cyrl-RS"/>
        </w:rPr>
        <w:t>Према одрдбама Закона о раду („Службени гласник РС“</w:t>
      </w:r>
      <w:r w:rsidR="005F675B" w:rsidRPr="00EE6490">
        <w:rPr>
          <w:lang w:val="sr-Cyrl-RS"/>
        </w:rPr>
        <w:t xml:space="preserve">, </w:t>
      </w:r>
      <w:r w:rsidRPr="00EE6490">
        <w:rPr>
          <w:lang w:val="sr-Cyrl-RS"/>
        </w:rPr>
        <w:t>бр.</w:t>
      </w:r>
      <w:r w:rsidR="00445EC2" w:rsidRPr="00EE6490">
        <w:rPr>
          <w:lang w:val="sr-Cyrl-RS"/>
        </w:rPr>
        <w:t>24/2005, 61/2005, 54/2009, 32/2013, 75/2014, 13/2017 – одлука УС, 113/2017 и 95/2018 – аутентично тумачење)</w:t>
      </w:r>
      <w:r w:rsidR="00445EC2" w:rsidRPr="00EE6490">
        <w:t>, з</w:t>
      </w:r>
      <w:r w:rsidRPr="00EE6490">
        <w:t>апослена жена има право на одсуство са рада због трудноће и порођаја (у даљем тексту: породиљско одсуство), као и одсуство са рада ради неге детета, у укупном трајању од 365 дана.</w:t>
      </w:r>
      <w:r w:rsidR="00445EC2" w:rsidRPr="00EE6490">
        <w:rPr>
          <w:lang w:val="sr-Cyrl-RS"/>
        </w:rPr>
        <w:t xml:space="preserve"> </w:t>
      </w:r>
      <w:r w:rsidRPr="00EE6490">
        <w:t>Запослена жена има право да отпочне породиљско одсуство на основу налаза надлежног здравственог органа најраније 45 дана, а обавезно 28 дана пре времена одређеног за порођај.</w:t>
      </w:r>
      <w:r w:rsidR="00445EC2" w:rsidRPr="00EE6490">
        <w:rPr>
          <w:lang w:val="sr-Cyrl-RS"/>
        </w:rPr>
        <w:t xml:space="preserve"> </w:t>
      </w:r>
      <w:r w:rsidRPr="00EE6490">
        <w:t>Породиљско одсуство траје до наврше</w:t>
      </w:r>
      <w:r w:rsidR="00445EC2" w:rsidRPr="00EE6490">
        <w:t>на три месеца од дана порођаја</w:t>
      </w:r>
    </w:p>
    <w:p w14:paraId="4CACCE71" w14:textId="6D401C61" w:rsidR="006240B9" w:rsidRPr="00EE6490" w:rsidRDefault="006240B9" w:rsidP="00251D18">
      <w:pPr>
        <w:pStyle w:val="basic-paragraph"/>
        <w:shd w:val="clear" w:color="auto" w:fill="FFFFFF"/>
        <w:spacing w:after="150" w:line="276" w:lineRule="auto"/>
        <w:ind w:firstLine="720"/>
        <w:jc w:val="both"/>
      </w:pPr>
      <w:r w:rsidRPr="00EE6490">
        <w:lastRenderedPageBreak/>
        <w:t>Запослена жена, по истеку породиљског одсуства, има право на одсуство са рада ради неге детета до истека 365 дана од дана отпочињања породиљског о</w:t>
      </w:r>
      <w:r w:rsidR="00445EC2" w:rsidRPr="00EE6490">
        <w:t>дсуства из става 2. овог члана.</w:t>
      </w:r>
    </w:p>
    <w:p w14:paraId="537CC245" w14:textId="5C05AF72" w:rsidR="00B83843" w:rsidRPr="00EE6490" w:rsidRDefault="006240B9" w:rsidP="00251D18">
      <w:pPr>
        <w:pStyle w:val="basic-paragraph"/>
        <w:shd w:val="clear" w:color="auto" w:fill="FFFFFF"/>
        <w:spacing w:after="150" w:line="276" w:lineRule="auto"/>
        <w:ind w:firstLine="720"/>
        <w:jc w:val="both"/>
      </w:pPr>
      <w:r w:rsidRPr="00EE6490">
        <w:t>Отац детета може да користи право из става 3. овог члана у случају кад мајка напусти дете, умре или је из других оправданих разлога спречена да користи то право (издржавање казне затвора, тежа болест и др.). То право отац детета има и када мајка није у радном односу.</w:t>
      </w:r>
      <w:r w:rsidR="00445EC2" w:rsidRPr="00EE6490">
        <w:rPr>
          <w:lang w:val="sr-Cyrl-RS"/>
        </w:rPr>
        <w:t xml:space="preserve"> </w:t>
      </w:r>
      <w:r w:rsidRPr="00EE6490">
        <w:t>Отац детета може да корист</w:t>
      </w:r>
      <w:r w:rsidR="00445EC2" w:rsidRPr="00EE6490">
        <w:t>и право из става 4. овог члана.</w:t>
      </w:r>
      <w:r w:rsidR="00445EC2" w:rsidRPr="00EE6490">
        <w:rPr>
          <w:lang w:val="sr-Cyrl-RS"/>
        </w:rPr>
        <w:t xml:space="preserve"> </w:t>
      </w:r>
      <w:r w:rsidRPr="00EE6490">
        <w:t>За време породиљског одсуства и одсуства са рада ради неге детета запослена жена, односно отац детета, има право на накнаду зараде, у складу са законом.</w:t>
      </w:r>
    </w:p>
    <w:p w14:paraId="7435BBE9" w14:textId="77777777" w:rsidR="007E0D5E" w:rsidRPr="00EE6490" w:rsidRDefault="007E0D5E" w:rsidP="00251D18">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5. Да забране запошљавање трудних жена, жена које су недавно родиле дете или оних које негују своју децу, у подземним рудницима и на свим другим радним местима која за њих нису адекватна а из разлога што су опасна, нездрава или исцрпљујућа, и да предузму одговарајуће мере да заштите право ових жена на запошљавање.</w:t>
      </w:r>
    </w:p>
    <w:p w14:paraId="4C76DA98" w14:textId="77777777" w:rsidR="007E0D5E" w:rsidRPr="00EE6490" w:rsidRDefault="007E0D5E" w:rsidP="00935E33">
      <w:pPr>
        <w:spacing w:after="189" w:line="276" w:lineRule="auto"/>
        <w:ind w:right="18"/>
        <w:jc w:val="both"/>
        <w:rPr>
          <w:rFonts w:ascii="Times New Roman" w:hAnsi="Times New Roman" w:cs="Times New Roman"/>
          <w:color w:val="auto"/>
          <w:sz w:val="24"/>
          <w:szCs w:val="24"/>
          <w:lang w:val="sr-Cyrl-RS"/>
        </w:rPr>
      </w:pPr>
    </w:p>
    <w:p w14:paraId="06ACEA4A" w14:textId="77777777" w:rsidR="00EC0E95" w:rsidRPr="00EE6490" w:rsidRDefault="007E0D5E"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 </w:t>
      </w:r>
      <w:r w:rsidR="00A7620A" w:rsidRPr="00EE6490">
        <w:rPr>
          <w:rFonts w:ascii="Times New Roman" w:eastAsia="Arial" w:hAnsi="Times New Roman" w:cs="Times New Roman"/>
          <w:color w:val="auto"/>
          <w:sz w:val="24"/>
          <w:szCs w:val="24"/>
          <w:lang w:val="sr-Cyrl-RS"/>
        </w:rPr>
        <w:t>Молимо да доставите ажуриране информације како бисте потврдили да нема губитка плате услед промена у условима рада или премештаја на друго радно место и да дотичне жене задржавају право да се врате на претходни радни однос на крају заштићеног периода</w:t>
      </w:r>
      <w:r w:rsidR="00316F08" w:rsidRPr="00EE6490">
        <w:rPr>
          <w:rFonts w:ascii="Times New Roman" w:eastAsia="Arial" w:hAnsi="Times New Roman" w:cs="Times New Roman"/>
          <w:color w:val="auto"/>
          <w:sz w:val="24"/>
          <w:szCs w:val="24"/>
          <w:lang w:val="sr-Cyrl-RS"/>
        </w:rPr>
        <w:t xml:space="preserve">. </w:t>
      </w:r>
    </w:p>
    <w:p w14:paraId="420C6111" w14:textId="62247521" w:rsidR="00B44867" w:rsidRPr="00EE6490" w:rsidRDefault="00B44867" w:rsidP="00251D18">
      <w:pPr>
        <w:spacing w:after="189"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Потврђујемо да и даље да нема губитка плате услед промена у условима рада или премештаја на друго радно место и да дотичне жене задржавају право да се врате на претходни радни однос на крају заштићеног периода- погледати претходни одговор. </w:t>
      </w:r>
    </w:p>
    <w:p w14:paraId="32A4D008" w14:textId="370E7B78" w:rsidR="007D2A22" w:rsidRPr="00EE6490" w:rsidRDefault="007D2A22" w:rsidP="00935E33">
      <w:pPr>
        <w:spacing w:after="189" w:line="276" w:lineRule="auto"/>
        <w:ind w:right="18"/>
        <w:jc w:val="both"/>
        <w:rPr>
          <w:rFonts w:ascii="Times New Roman" w:eastAsia="Arial" w:hAnsi="Times New Roman" w:cs="Times New Roman"/>
          <w:color w:val="auto"/>
          <w:sz w:val="24"/>
          <w:szCs w:val="24"/>
          <w:highlight w:val="yellow"/>
          <w:lang w:val="sr-Cyrl-RS"/>
        </w:rPr>
      </w:pPr>
    </w:p>
    <w:p w14:paraId="314F324D" w14:textId="504165C4" w:rsidR="005A467E" w:rsidRPr="00251D18" w:rsidRDefault="00251D18" w:rsidP="00251D18">
      <w:pPr>
        <w:spacing w:after="5" w:line="276" w:lineRule="auto"/>
        <w:ind w:right="18" w:firstLine="720"/>
        <w:jc w:val="both"/>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 xml:space="preserve">Питање </w:t>
      </w:r>
      <w:r w:rsidR="00354EF2" w:rsidRPr="00251D18">
        <w:rPr>
          <w:rFonts w:ascii="Times New Roman" w:hAnsi="Times New Roman" w:cs="Times New Roman"/>
          <w:b/>
          <w:color w:val="auto"/>
          <w:sz w:val="24"/>
          <w:szCs w:val="24"/>
          <w:lang w:val="sr-Cyrl-RS"/>
        </w:rPr>
        <w:t>Европског комитета за социјална права</w:t>
      </w:r>
    </w:p>
    <w:p w14:paraId="1C12E0E3" w14:textId="1C372D34" w:rsidR="00354EF2" w:rsidRPr="00EE6490" w:rsidRDefault="00354EF2" w:rsidP="00935E33">
      <w:pPr>
        <w:spacing w:after="5" w:line="276" w:lineRule="auto"/>
        <w:ind w:right="18"/>
        <w:jc w:val="both"/>
        <w:rPr>
          <w:rFonts w:ascii="Times New Roman" w:eastAsia="Arial" w:hAnsi="Times New Roman" w:cs="Times New Roman"/>
          <w:color w:val="auto"/>
          <w:sz w:val="24"/>
          <w:szCs w:val="24"/>
          <w:lang w:val="sr-Cyrl-RS"/>
        </w:rPr>
      </w:pPr>
    </w:p>
    <w:p w14:paraId="2A3CCC7F" w14:textId="77777777" w:rsidR="005A467E" w:rsidRPr="00251D18" w:rsidRDefault="005A467E" w:rsidP="00251D18">
      <w:pPr>
        <w:spacing w:after="111" w:line="276" w:lineRule="auto"/>
        <w:ind w:left="-5" w:firstLine="725"/>
        <w:jc w:val="both"/>
        <w:rPr>
          <w:rFonts w:ascii="Times New Roman" w:eastAsia="Arial" w:hAnsi="Times New Roman" w:cs="Times New Roman"/>
          <w:b/>
          <w:color w:val="auto"/>
          <w:sz w:val="24"/>
          <w:szCs w:val="24"/>
          <w:lang w:val="sr-Cyrl-RS"/>
        </w:rPr>
      </w:pPr>
      <w:r w:rsidRPr="00251D18">
        <w:rPr>
          <w:rFonts w:ascii="Times New Roman" w:eastAsia="Arial" w:hAnsi="Times New Roman" w:cs="Times New Roman"/>
          <w:b/>
          <w:color w:val="auto"/>
          <w:sz w:val="24"/>
          <w:szCs w:val="24"/>
          <w:lang w:val="sr-Cyrl-RS"/>
        </w:rPr>
        <w:t>Комитет је одложио свој претходни закључак (Закључци из 2015. године) и питао која се правила примењују на труднице, жене које су недавно родиле или које су доје своју бебу у погледу подземног рударства и других активности које укључују изложеност познатим опасностима. Такође је питао да ли дотичне жене могу бити привремено премештене на друго радно место или, ако премештај није могућ, да ли имају право на плаћено одсуство. Питао је која се правила примењују у погледу нивоа њихове плате и да ли су задржавају право да се врате на своју претходну позицију на крају заштићеног периода. Питао је да ли се иста правила примењују на приватни и јавни сектор. Истакао је да, уколико следећи извештај не пружи информације о овим аспектима, ништа не би могло да докаже да је ситуација у том погледу у складу са чланом 8. став 5. Повеље.</w:t>
      </w:r>
    </w:p>
    <w:p w14:paraId="26D92235" w14:textId="6DEC6C5D" w:rsidR="005A467E" w:rsidRPr="00EE6490" w:rsidRDefault="005A467E" w:rsidP="00935E33">
      <w:pPr>
        <w:spacing w:after="5" w:line="276" w:lineRule="auto"/>
        <w:ind w:right="18"/>
        <w:jc w:val="both"/>
        <w:rPr>
          <w:rFonts w:ascii="Times New Roman" w:eastAsia="Arial" w:hAnsi="Times New Roman" w:cs="Times New Roman"/>
          <w:color w:val="auto"/>
          <w:sz w:val="24"/>
          <w:szCs w:val="24"/>
          <w:lang w:val="sr-Cyrl-RS"/>
        </w:rPr>
      </w:pPr>
    </w:p>
    <w:p w14:paraId="231C96E9" w14:textId="2A466F98" w:rsidR="005A467E" w:rsidRPr="00EE6490" w:rsidRDefault="005A467E" w:rsidP="00251D18">
      <w:pPr>
        <w:spacing w:after="111" w:line="276" w:lineRule="auto"/>
        <w:ind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lastRenderedPageBreak/>
        <w:t xml:space="preserve">Према Закону о раду (чл. 89 и 90) </w:t>
      </w:r>
      <w:r w:rsidRPr="00EE6490">
        <w:rPr>
          <w:rFonts w:ascii="Times New Roman" w:eastAsia="Arial" w:hAnsi="Times New Roman" w:cs="Times New Roman"/>
          <w:color w:val="auto"/>
          <w:sz w:val="24"/>
          <w:szCs w:val="24"/>
        </w:rPr>
        <w:t>запослена</w:t>
      </w:r>
      <w:r w:rsidRPr="00EE6490">
        <w:rPr>
          <w:rFonts w:ascii="Times New Roman" w:eastAsia="Arial" w:hAnsi="Times New Roman" w:cs="Times New Roman"/>
          <w:color w:val="auto"/>
          <w:sz w:val="24"/>
          <w:szCs w:val="24"/>
          <w:lang w:val="sr-Cyrl-RS"/>
        </w:rPr>
        <w:t xml:space="preserve"> жена</w:t>
      </w:r>
      <w:r w:rsidRPr="00EE6490">
        <w:rPr>
          <w:rFonts w:ascii="Times New Roman" w:eastAsia="Arial" w:hAnsi="Times New Roman" w:cs="Times New Roman"/>
          <w:color w:val="auto"/>
          <w:sz w:val="24"/>
          <w:szCs w:val="24"/>
        </w:rPr>
        <w:t> за време трудноће и запослена</w:t>
      </w:r>
      <w:r w:rsidRPr="00EE6490">
        <w:rPr>
          <w:rFonts w:ascii="Times New Roman" w:eastAsia="Arial" w:hAnsi="Times New Roman" w:cs="Times New Roman"/>
          <w:color w:val="auto"/>
          <w:sz w:val="24"/>
          <w:szCs w:val="24"/>
          <w:lang w:val="sr-Cyrl-RS"/>
        </w:rPr>
        <w:t xml:space="preserve"> жена</w:t>
      </w:r>
      <w:r w:rsidRPr="00EE6490">
        <w:rPr>
          <w:rFonts w:ascii="Times New Roman" w:eastAsia="Arial" w:hAnsi="Times New Roman" w:cs="Times New Roman"/>
          <w:color w:val="auto"/>
          <w:sz w:val="24"/>
          <w:szCs w:val="24"/>
        </w:rPr>
        <w:t xml:space="preserve"> која доји дете не може да ради на пословима који су, по налазу надлежног здравственог органа, штетни за њено здравље и здравље детета, а нарочито на пословима који захтевају подизање терета или на којима постоји штетно зрачење или изложеност екстремним температурама и вибрацијама.</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Послодавац је дужан да запосленој обезбеди обављање других одговарајућих послова, а ако таквих послова нема, да је упути на плаћено одсуство.</w:t>
      </w:r>
      <w:r w:rsidRPr="00EE6490">
        <w:rPr>
          <w:rFonts w:ascii="Times New Roman" w:eastAsia="Arial" w:hAnsi="Times New Roman" w:cs="Times New Roman"/>
          <w:color w:val="auto"/>
          <w:sz w:val="24"/>
          <w:szCs w:val="24"/>
          <w:lang w:val="sr-Cyrl-RS"/>
        </w:rPr>
        <w:t xml:space="preserve"> Такође, </w:t>
      </w:r>
      <w:r w:rsidRPr="00EE6490">
        <w:rPr>
          <w:rFonts w:ascii="Times New Roman" w:eastAsia="Arial" w:hAnsi="Times New Roman" w:cs="Times New Roman"/>
          <w:color w:val="auto"/>
          <w:sz w:val="24"/>
          <w:szCs w:val="24"/>
        </w:rPr>
        <w:t>запослена  за време трудноће и запослена која доји дете не може да ради прековремено и ноћу, ако би такав рад био штетан за њено здравље и здравље детета, на основу налаза надлежног здравственог органа.</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Запослена за време трудноће има право на плаћено одсуство са рада у току дана ради обављања здравствених прегледа у вези са трудноћом, одређених од стране изабраног лекара у складу са законом, о чему је дужна да благовремено обавести послодавца.</w:t>
      </w:r>
    </w:p>
    <w:p w14:paraId="1AD629E9" w14:textId="77777777" w:rsidR="005A467E" w:rsidRPr="00EE6490" w:rsidRDefault="005A467E" w:rsidP="00251D18">
      <w:pPr>
        <w:spacing w:after="111" w:line="276" w:lineRule="auto"/>
        <w:ind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Ове одредбе Закон о раду примењује се на све запослене које су засновале радни однос независно од тога да ли су у радном односу у приватном или јавном сектору.</w:t>
      </w:r>
    </w:p>
    <w:p w14:paraId="5370A018" w14:textId="4CEBF2B1" w:rsidR="005A467E" w:rsidRPr="00EE6490" w:rsidRDefault="005A467E" w:rsidP="00251D18">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Право на накнаду зараде, односно накнаду плате за време породиљског одуства, одсуства са рада ради неге детета и одсуства са рада ради посебне неге детета као и висина накнаде, регулисано је Законом о финанси</w:t>
      </w:r>
      <w:r w:rsidR="00582009" w:rsidRPr="00EE6490">
        <w:rPr>
          <w:rFonts w:ascii="Times New Roman" w:eastAsia="Arial" w:hAnsi="Times New Roman" w:cs="Times New Roman"/>
          <w:color w:val="auto"/>
          <w:sz w:val="24"/>
          <w:szCs w:val="24"/>
          <w:lang w:val="sr-Cyrl-RS"/>
        </w:rPr>
        <w:t>јској подршци породици са децом.</w:t>
      </w:r>
    </w:p>
    <w:p w14:paraId="22061210" w14:textId="4493A514" w:rsidR="005A467E" w:rsidRPr="00EE6490" w:rsidRDefault="005A467E" w:rsidP="00935E33">
      <w:pPr>
        <w:spacing w:after="5" w:line="276" w:lineRule="auto"/>
        <w:ind w:right="18"/>
        <w:jc w:val="both"/>
        <w:rPr>
          <w:rFonts w:ascii="Times New Roman" w:hAnsi="Times New Roman" w:cs="Times New Roman"/>
          <w:color w:val="auto"/>
          <w:sz w:val="24"/>
          <w:szCs w:val="24"/>
          <w:lang w:val="sr-Cyrl-RS"/>
        </w:rPr>
      </w:pPr>
    </w:p>
    <w:p w14:paraId="747C737B" w14:textId="77777777" w:rsidR="00EC0E95" w:rsidRPr="00EE6490" w:rsidRDefault="00316F08" w:rsidP="00935E33">
      <w:pPr>
        <w:spacing w:after="0"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656722A1" w14:textId="77777777" w:rsidR="0041566B" w:rsidRPr="00EE6490" w:rsidRDefault="009A17E4" w:rsidP="00251D18">
      <w:pPr>
        <w:spacing w:after="5" w:line="276" w:lineRule="auto"/>
        <w:ind w:left="-5" w:firstLine="725"/>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Члан</w:t>
      </w:r>
      <w:r w:rsidR="0041566B" w:rsidRPr="00EE6490">
        <w:rPr>
          <w:rFonts w:ascii="Times New Roman" w:eastAsia="Arial" w:hAnsi="Times New Roman" w:cs="Times New Roman"/>
          <w:color w:val="auto"/>
          <w:sz w:val="24"/>
          <w:szCs w:val="24"/>
          <w:lang w:val="sr-Cyrl-RS"/>
        </w:rPr>
        <w:t xml:space="preserve"> 16.</w:t>
      </w:r>
    </w:p>
    <w:p w14:paraId="40A85886" w14:textId="77777777" w:rsidR="00EC0E95" w:rsidRPr="00EE6490" w:rsidRDefault="009A17E4" w:rsidP="00251D18">
      <w:pPr>
        <w:spacing w:after="5" w:line="276" w:lineRule="auto"/>
        <w:ind w:left="-5" w:firstLine="725"/>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Право породице на социјалну, правну и економску заштиту</w:t>
      </w:r>
    </w:p>
    <w:p w14:paraId="1558E4F3" w14:textId="77777777" w:rsidR="00EC0E95" w:rsidRPr="00EE6490" w:rsidRDefault="00316F08" w:rsidP="00935E33">
      <w:pPr>
        <w:spacing w:after="19"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0E53F0B5" w14:textId="77777777" w:rsidR="00633CDF" w:rsidRPr="00EE6490" w:rsidRDefault="00633CDF" w:rsidP="00251D18">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У намери да се обезбеде неопходни услови за пун развој породице, која је основна јединица друштва, стране уговорнице обавезују се да унапређују економску, правну и социјалну заштиту породичног живота таквим средствима као што су социјалне и породичне повластице, пореске обавезе, обезбеђивање породичног смештаја, повластице за новосклопљене бракове и друге одговарајуће мере.</w:t>
      </w:r>
    </w:p>
    <w:p w14:paraId="45460C98" w14:textId="77777777" w:rsidR="00633CDF" w:rsidRPr="00EE6490" w:rsidRDefault="00633CDF" w:rsidP="00935E33">
      <w:pPr>
        <w:spacing w:after="0" w:line="276" w:lineRule="auto"/>
        <w:jc w:val="both"/>
        <w:rPr>
          <w:rFonts w:ascii="Times New Roman" w:eastAsia="Times New Roman" w:hAnsi="Times New Roman" w:cs="Times New Roman"/>
          <w:color w:val="auto"/>
          <w:sz w:val="24"/>
          <w:szCs w:val="24"/>
          <w:lang w:val="sr-Cyrl-CS"/>
        </w:rPr>
      </w:pPr>
    </w:p>
    <w:p w14:paraId="2B5E0FF1" w14:textId="77777777" w:rsidR="00EC0E95" w:rsidRPr="00EE6490" w:rsidRDefault="00EC0E95" w:rsidP="00935E33">
      <w:pPr>
        <w:spacing w:after="0" w:line="276" w:lineRule="auto"/>
        <w:rPr>
          <w:rFonts w:ascii="Times New Roman" w:hAnsi="Times New Roman" w:cs="Times New Roman"/>
          <w:color w:val="auto"/>
          <w:sz w:val="24"/>
          <w:szCs w:val="24"/>
        </w:rPr>
      </w:pPr>
    </w:p>
    <w:p w14:paraId="52965988" w14:textId="77777777" w:rsidR="00E46B67" w:rsidRPr="00EE6490" w:rsidRDefault="009A7617" w:rsidP="00251D18">
      <w:pPr>
        <w:spacing w:after="0" w:line="276" w:lineRule="auto"/>
        <w:ind w:firstLine="720"/>
        <w:jc w:val="both"/>
        <w:rPr>
          <w:rFonts w:ascii="Times New Roman" w:eastAsia="Arial" w:hAnsi="Times New Roman" w:cs="Times New Roman"/>
          <w:color w:val="auto"/>
          <w:sz w:val="24"/>
          <w:szCs w:val="24"/>
        </w:rPr>
      </w:pPr>
      <w:r w:rsidRPr="00EE6490">
        <w:rPr>
          <w:rFonts w:ascii="Times New Roman" w:hAnsi="Times New Roman" w:cs="Times New Roman"/>
          <w:color w:val="auto"/>
          <w:sz w:val="24"/>
          <w:szCs w:val="24"/>
          <w:lang w:val="sr-Cyrl-RS"/>
        </w:rPr>
        <w:t>а</w:t>
      </w:r>
      <w:r w:rsidR="00633CDF" w:rsidRPr="00EE6490">
        <w:rPr>
          <w:rFonts w:ascii="Times New Roman" w:hAnsi="Times New Roman" w:cs="Times New Roman"/>
          <w:color w:val="auto"/>
          <w:sz w:val="24"/>
          <w:szCs w:val="24"/>
          <w:lang w:val="sr-Cyrl-RS"/>
        </w:rPr>
        <w:t>)</w:t>
      </w:r>
      <w:r w:rsidR="001D259C" w:rsidRPr="00EE6490">
        <w:rPr>
          <w:rFonts w:ascii="Times New Roman" w:hAnsi="Times New Roman" w:cs="Times New Roman"/>
          <w:color w:val="auto"/>
          <w:sz w:val="24"/>
          <w:szCs w:val="24"/>
          <w:lang w:val="sr-Cyrl-RS"/>
        </w:rPr>
        <w:t xml:space="preserve"> </w:t>
      </w:r>
      <w:r w:rsidR="00AB009C" w:rsidRPr="00EE6490">
        <w:rPr>
          <w:rFonts w:ascii="Times New Roman" w:eastAsia="Arial" w:hAnsi="Times New Roman" w:cs="Times New Roman"/>
          <w:color w:val="auto"/>
          <w:sz w:val="24"/>
          <w:szCs w:val="24"/>
          <w:lang w:val="sr-Cyrl-RS"/>
        </w:rPr>
        <w:t>Молимо да доставите ажуриране информације о мерама предузетим за смањење свих облика насиља у породици над женама, укључујући информације о учесталости и стопама осуђујућих пресуда</w:t>
      </w:r>
      <w:r w:rsidR="00316F08" w:rsidRPr="00EE6490">
        <w:rPr>
          <w:rFonts w:ascii="Times New Roman" w:eastAsia="Arial" w:hAnsi="Times New Roman" w:cs="Times New Roman"/>
          <w:color w:val="auto"/>
          <w:sz w:val="24"/>
          <w:szCs w:val="24"/>
        </w:rPr>
        <w:t xml:space="preserve">. </w:t>
      </w:r>
    </w:p>
    <w:p w14:paraId="6CF58D19" w14:textId="77777777" w:rsidR="00E46B67" w:rsidRPr="00EE6490" w:rsidRDefault="00E46B67" w:rsidP="00935E33">
      <w:pPr>
        <w:spacing w:after="0" w:line="276" w:lineRule="auto"/>
        <w:jc w:val="both"/>
        <w:rPr>
          <w:rFonts w:ascii="Times New Roman" w:eastAsia="Arial" w:hAnsi="Times New Roman" w:cs="Times New Roman"/>
          <w:color w:val="auto"/>
          <w:sz w:val="24"/>
          <w:szCs w:val="24"/>
        </w:rPr>
      </w:pPr>
    </w:p>
    <w:p w14:paraId="2332D7FE" w14:textId="77777777" w:rsidR="001968D0" w:rsidRPr="00EE6490" w:rsidRDefault="001968D0" w:rsidP="00935E33">
      <w:pPr>
        <w:spacing w:after="0" w:line="276" w:lineRule="auto"/>
        <w:jc w:val="both"/>
        <w:rPr>
          <w:rFonts w:ascii="Times New Roman" w:eastAsia="Arial" w:hAnsi="Times New Roman" w:cs="Times New Roman"/>
          <w:color w:val="auto"/>
          <w:sz w:val="24"/>
          <w:szCs w:val="24"/>
        </w:rPr>
      </w:pPr>
    </w:p>
    <w:p w14:paraId="7094F1EE" w14:textId="77777777" w:rsidR="001968D0" w:rsidRPr="00EE6490" w:rsidRDefault="001968D0" w:rsidP="00251D18">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Национална стратегија за спречавање и борбу против родно заснованог насиља према женама и насиља у породици 2021-2025.год. усвојена је у априлу 2021.год. </w:t>
      </w:r>
      <w:r w:rsidRPr="00EE6490">
        <w:rPr>
          <w:rFonts w:ascii="Times New Roman" w:eastAsia="Times New Roman" w:hAnsi="Times New Roman" w:cs="Times New Roman"/>
          <w:color w:val="auto"/>
          <w:sz w:val="24"/>
          <w:szCs w:val="24"/>
          <w:lang w:val="sr-Cyrl-RS"/>
        </w:rPr>
        <w:t xml:space="preserve">Овим стратешким документом се унапређује стратешки оквир у овој области, јачајући капацитете и институција и организација које пружају услуге женама које су </w:t>
      </w:r>
      <w:r w:rsidRPr="00EE6490">
        <w:rPr>
          <w:rFonts w:ascii="Times New Roman" w:eastAsia="Times New Roman" w:hAnsi="Times New Roman" w:cs="Times New Roman"/>
          <w:color w:val="auto"/>
          <w:sz w:val="24"/>
          <w:szCs w:val="24"/>
          <w:lang w:val="sr-Cyrl-RS"/>
        </w:rPr>
        <w:lastRenderedPageBreak/>
        <w:t>преживеле насиље, побољшавајући координацију кључних актера и подижући ниво свести грађана и доносилаца одлука о неприхватљивости насиља.</w:t>
      </w:r>
    </w:p>
    <w:p w14:paraId="56A0B58E" w14:textId="77777777" w:rsidR="00E70858" w:rsidRPr="00EE6490" w:rsidRDefault="00E70858" w:rsidP="00935E33">
      <w:pPr>
        <w:spacing w:after="0" w:line="276" w:lineRule="auto"/>
        <w:jc w:val="both"/>
        <w:rPr>
          <w:rFonts w:ascii="Times New Roman" w:hAnsi="Times New Roman" w:cs="Times New Roman"/>
          <w:color w:val="auto"/>
          <w:sz w:val="24"/>
          <w:szCs w:val="24"/>
          <w:lang w:val="sr-Cyrl-RS"/>
        </w:rPr>
      </w:pPr>
    </w:p>
    <w:p w14:paraId="1D121C51" w14:textId="591D5DB4" w:rsidR="001968D0" w:rsidRPr="00EE6490" w:rsidRDefault="001968D0" w:rsidP="00251D18">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Стратегија је садржински повезана са стратегијама везаним за кључне области дефинисане Конвенцијом о спречавању и борби против насиља над женама и насиља у породици које су и окосница стратегије: </w:t>
      </w:r>
      <w:r w:rsidRPr="00EE6490">
        <w:rPr>
          <w:rFonts w:ascii="Times New Roman" w:hAnsi="Times New Roman" w:cs="Times New Roman"/>
          <w:color w:val="auto"/>
          <w:sz w:val="24"/>
          <w:szCs w:val="24"/>
          <w:lang w:val="ru-RU"/>
        </w:rPr>
        <w:t>правда и заштита права</w:t>
      </w:r>
      <w:r w:rsidRPr="00EE6490">
        <w:rPr>
          <w:rFonts w:ascii="Times New Roman" w:hAnsi="Times New Roman" w:cs="Times New Roman"/>
          <w:color w:val="auto"/>
          <w:sz w:val="24"/>
          <w:szCs w:val="24"/>
          <w:lang w:val="sr-Cyrl-RS"/>
        </w:rPr>
        <w:t xml:space="preserve">, превенција насиља према женама и насиља у породици, </w:t>
      </w:r>
      <w:r w:rsidRPr="00EE6490">
        <w:rPr>
          <w:rFonts w:ascii="Times New Roman" w:hAnsi="Times New Roman" w:cs="Times New Roman"/>
          <w:color w:val="auto"/>
          <w:sz w:val="24"/>
          <w:szCs w:val="24"/>
          <w:lang w:val="ru-RU"/>
        </w:rPr>
        <w:t>безбедност</w:t>
      </w:r>
      <w:r w:rsidRPr="00EE6490">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lang w:val="ru-RU"/>
        </w:rPr>
        <w:t>социјална и здравствена заштита</w:t>
      </w:r>
      <w:r w:rsidRPr="00EE6490">
        <w:rPr>
          <w:rFonts w:ascii="Times New Roman" w:hAnsi="Times New Roman" w:cs="Times New Roman"/>
          <w:color w:val="auto"/>
          <w:sz w:val="24"/>
          <w:szCs w:val="24"/>
          <w:lang w:val="sr-Cyrl-RS"/>
        </w:rPr>
        <w:t>. Садржинска повезаност ове стратегије са другим секторским стратегијама проистиче из потребе за мултисекторским активностима против родно заснованог насиља, бројних актера који учествују у превенцији, спречавању и заштити жена жртава родно заснованог насиља и насиља у породици, као и санкционисању лица која су извршила насиље. Поред тога, имајући у виду да су особе које припадају рањивим групама (особе са инвалидитетом, ромска популација, деца, жртве трговине људима и др.) а трпе родно засновано насиље и насиље у породици, у посебно тешком положају, Стратегија је повезана и са стратегијама које се односе на рањиве групе.</w:t>
      </w:r>
    </w:p>
    <w:p w14:paraId="7B603804" w14:textId="77777777" w:rsidR="00E70858" w:rsidRPr="00EE6490" w:rsidRDefault="00E70858" w:rsidP="00935E33">
      <w:pPr>
        <w:spacing w:after="0" w:line="276" w:lineRule="auto"/>
        <w:jc w:val="both"/>
        <w:rPr>
          <w:rFonts w:ascii="Times New Roman" w:hAnsi="Times New Roman" w:cs="Times New Roman"/>
          <w:bCs/>
          <w:color w:val="auto"/>
          <w:sz w:val="24"/>
          <w:szCs w:val="24"/>
          <w:u w:color="000000"/>
          <w:lang w:val="ru-RU"/>
        </w:rPr>
      </w:pPr>
    </w:p>
    <w:p w14:paraId="5AD515C8" w14:textId="2A257E04" w:rsidR="001968D0" w:rsidRPr="00EE6490" w:rsidRDefault="001968D0" w:rsidP="00251D18">
      <w:pPr>
        <w:spacing w:after="0" w:line="276" w:lineRule="auto"/>
        <w:ind w:firstLine="720"/>
        <w:jc w:val="both"/>
        <w:rPr>
          <w:rFonts w:ascii="Times New Roman" w:hAnsi="Times New Roman" w:cs="Times New Roman"/>
          <w:bCs/>
          <w:color w:val="auto"/>
          <w:sz w:val="24"/>
          <w:szCs w:val="24"/>
          <w:u w:color="000000"/>
          <w:shd w:val="clear" w:color="auto" w:fill="FFFFFF"/>
          <w:lang w:val="sr-Cyrl-RS"/>
        </w:rPr>
      </w:pPr>
      <w:r w:rsidRPr="00EE6490">
        <w:rPr>
          <w:rFonts w:ascii="Times New Roman" w:hAnsi="Times New Roman" w:cs="Times New Roman"/>
          <w:bCs/>
          <w:color w:val="auto"/>
          <w:sz w:val="24"/>
          <w:szCs w:val="24"/>
          <w:u w:color="000000"/>
          <w:lang w:val="ru-RU"/>
        </w:rPr>
        <w:t xml:space="preserve">Стратегија поставља 4 посебна циља и 15 мера којима је потребно постићи општи стратешки циљ: </w:t>
      </w:r>
      <w:r w:rsidRPr="00EE6490">
        <w:rPr>
          <w:rFonts w:ascii="Times New Roman" w:hAnsi="Times New Roman" w:cs="Times New Roman"/>
          <w:bCs/>
          <w:color w:val="auto"/>
          <w:sz w:val="24"/>
          <w:szCs w:val="24"/>
          <w:u w:color="000000"/>
          <w:shd w:val="clear" w:color="auto" w:fill="FFFFFF"/>
          <w:lang w:val="sr-Cyrl-RS"/>
        </w:rPr>
        <w:t>Обезбеђена ефикасна превенција и заштита од свих облика родно заснованог насиља према женама и насиља у породици и развијен родно одговоран систем услуга подршке жртвама насиља.</w:t>
      </w:r>
      <w:r w:rsidRPr="00EE6490">
        <w:rPr>
          <w:rFonts w:ascii="Times New Roman" w:hAnsi="Times New Roman" w:cs="Times New Roman"/>
          <w:bCs/>
          <w:color w:val="auto"/>
          <w:sz w:val="24"/>
          <w:szCs w:val="24"/>
          <w:u w:color="000000"/>
          <w:shd w:val="clear" w:color="auto" w:fill="FFFFFF"/>
        </w:rPr>
        <w:t> </w:t>
      </w:r>
    </w:p>
    <w:p w14:paraId="3BB18900" w14:textId="77777777" w:rsidR="001968D0" w:rsidRPr="00EE6490" w:rsidRDefault="001968D0" w:rsidP="00251D18">
      <w:pPr>
        <w:spacing w:after="0" w:line="276" w:lineRule="auto"/>
        <w:ind w:firstLine="720"/>
        <w:jc w:val="both"/>
        <w:rPr>
          <w:rFonts w:ascii="Times New Roman" w:hAnsi="Times New Roman" w:cs="Times New Roman"/>
          <w:bCs/>
          <w:color w:val="auto"/>
          <w:sz w:val="24"/>
          <w:szCs w:val="24"/>
          <w:shd w:val="clear" w:color="auto" w:fill="FFFFFF"/>
          <w:lang w:val="sr-Cyrl-RS"/>
        </w:rPr>
      </w:pPr>
      <w:r w:rsidRPr="00251D18">
        <w:rPr>
          <w:rFonts w:ascii="Times New Roman" w:hAnsi="Times New Roman" w:cs="Times New Roman"/>
          <w:bCs/>
          <w:color w:val="auto"/>
          <w:sz w:val="24"/>
          <w:szCs w:val="24"/>
          <w:lang w:val="sr-Cyrl-RS"/>
        </w:rPr>
        <w:t>Посебан циљ 1</w:t>
      </w:r>
      <w:r w:rsidRPr="00EE6490">
        <w:rPr>
          <w:rFonts w:ascii="Times New Roman" w:hAnsi="Times New Roman" w:cs="Times New Roman"/>
          <w:bCs/>
          <w:color w:val="auto"/>
          <w:sz w:val="24"/>
          <w:szCs w:val="24"/>
          <w:lang w:val="sr-Cyrl-RS"/>
        </w:rPr>
        <w:t xml:space="preserve">: Унапређено деловање свих актера на превенцији родно заснованог </w:t>
      </w:r>
      <w:r w:rsidRPr="00EE6490">
        <w:rPr>
          <w:rFonts w:ascii="Times New Roman" w:hAnsi="Times New Roman" w:cs="Times New Roman"/>
          <w:bCs/>
          <w:color w:val="auto"/>
          <w:sz w:val="24"/>
          <w:szCs w:val="24"/>
          <w:shd w:val="clear" w:color="auto" w:fill="FFFFFF"/>
          <w:lang w:val="sr-Cyrl-RS"/>
        </w:rPr>
        <w:t>насиља према женама и насиља у породици.</w:t>
      </w:r>
    </w:p>
    <w:p w14:paraId="24E19BB2" w14:textId="77777777" w:rsidR="001968D0" w:rsidRPr="00EE6490" w:rsidRDefault="001968D0" w:rsidP="00251D18">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hAnsi="Times New Roman" w:cs="Times New Roman"/>
          <w:bCs/>
          <w:color w:val="auto"/>
          <w:sz w:val="24"/>
          <w:szCs w:val="24"/>
          <w:lang w:val="sr-Cyrl-RS"/>
        </w:rPr>
        <w:t>Посебан циљ 2: Обезбеђена ефикасност и делотворна заштита жртава и успостављене доступне и адекватне опште и специјализоване услуге подршке жртвама насиља.</w:t>
      </w:r>
    </w:p>
    <w:p w14:paraId="7E1EB535" w14:textId="77777777" w:rsidR="001968D0" w:rsidRPr="00EE6490" w:rsidRDefault="001968D0" w:rsidP="00251D18">
      <w:pPr>
        <w:spacing w:after="0" w:line="276" w:lineRule="auto"/>
        <w:ind w:firstLine="720"/>
        <w:jc w:val="both"/>
        <w:rPr>
          <w:rFonts w:ascii="Times New Roman" w:hAnsi="Times New Roman" w:cs="Times New Roman"/>
          <w:bCs/>
          <w:color w:val="auto"/>
          <w:sz w:val="24"/>
          <w:szCs w:val="24"/>
          <w:u w:color="000000"/>
          <w:shd w:val="clear" w:color="auto" w:fill="FFFFFF"/>
          <w:lang w:val="sr-Cyrl-RS"/>
        </w:rPr>
      </w:pPr>
      <w:r w:rsidRPr="00EE6490">
        <w:rPr>
          <w:rFonts w:ascii="Times New Roman" w:hAnsi="Times New Roman" w:cs="Times New Roman"/>
          <w:bCs/>
          <w:color w:val="auto"/>
          <w:sz w:val="24"/>
          <w:szCs w:val="24"/>
          <w:lang w:val="sr-Cyrl-RS"/>
        </w:rPr>
        <w:t xml:space="preserve">Посебан циљ 3: Инкриминисани сви облици </w:t>
      </w:r>
      <w:r w:rsidRPr="00EE6490">
        <w:rPr>
          <w:rFonts w:ascii="Times New Roman" w:hAnsi="Times New Roman" w:cs="Times New Roman"/>
          <w:bCs/>
          <w:color w:val="auto"/>
          <w:sz w:val="24"/>
          <w:szCs w:val="24"/>
          <w:u w:color="000000"/>
          <w:shd w:val="clear" w:color="auto" w:fill="FFFFFF"/>
          <w:lang w:val="sr-Cyrl-RS"/>
        </w:rPr>
        <w:t>насиља према женама и насиља у породици, у складу са међународним стандардима, обезбеђени услови за адекватно процесуирање и кажњавање учинилаца, унапређен положај жртава и сведока и остваривање права жртава на обештећење.</w:t>
      </w:r>
    </w:p>
    <w:p w14:paraId="7B1A9F45" w14:textId="77777777" w:rsidR="001968D0" w:rsidRPr="00EE6490" w:rsidRDefault="001968D0" w:rsidP="00251D18">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hAnsi="Times New Roman" w:cs="Times New Roman"/>
          <w:bCs/>
          <w:color w:val="auto"/>
          <w:sz w:val="24"/>
          <w:szCs w:val="24"/>
          <w:lang w:val="sr-Cyrl-RS"/>
        </w:rPr>
        <w:t xml:space="preserve">Посебан циљ 4: Интегрисане јавне политике и успостављен целовит и функционалан систем прикупљања и анализе података о </w:t>
      </w:r>
      <w:r w:rsidRPr="00EE6490">
        <w:rPr>
          <w:rFonts w:ascii="Times New Roman" w:hAnsi="Times New Roman" w:cs="Times New Roman"/>
          <w:bCs/>
          <w:color w:val="auto"/>
          <w:sz w:val="24"/>
          <w:szCs w:val="24"/>
          <w:u w:color="000000"/>
          <w:shd w:val="clear" w:color="auto" w:fill="FFFFFF"/>
          <w:lang w:val="sr-Cyrl-RS"/>
        </w:rPr>
        <w:t>насиљу према женама и насиља у породици.</w:t>
      </w:r>
    </w:p>
    <w:p w14:paraId="17CA5EE3" w14:textId="77777777" w:rsidR="00E70858" w:rsidRPr="00EE6490" w:rsidRDefault="00E70858" w:rsidP="00935E33">
      <w:pPr>
        <w:spacing w:after="0" w:line="276" w:lineRule="auto"/>
        <w:jc w:val="both"/>
        <w:rPr>
          <w:rFonts w:ascii="Times New Roman" w:hAnsi="Times New Roman" w:cs="Times New Roman"/>
          <w:color w:val="auto"/>
          <w:sz w:val="24"/>
          <w:szCs w:val="24"/>
          <w:lang w:val="sr-Cyrl-RS"/>
        </w:rPr>
      </w:pPr>
    </w:p>
    <w:p w14:paraId="475D255C" w14:textId="598D2B7E" w:rsidR="001968D0" w:rsidRPr="00EE6490" w:rsidRDefault="001968D0" w:rsidP="00251D18">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Центри за социјални рад (ЦСР) су службе које имају важну улогу у процесу заштите од насиља. Улога ЦСР је заснована пре свега на улози органа старатељства и одговорности у заштити најбољег интереса деце, одраслих и старијих који су жртве различитих облика насиља као и на њиховим надлежностима које су дефинисане Законом о социјалној заштити, Породичним законом, Кривичним законом, Законом о спречавању насиља у породици. Центар за социјални рад својим корисницима пружа стручну помоћ и заштиту, покреће поступке пред судом, даје саветодавну подршку, материјалну и правну помоћ и упућује на коришћење услуга које пружају друге установе. Све информације о расположивим услугама подршке и правним мерама жртве насиља могу добити у центрима за социјални рад којих у Србији има 141 и овом мрежом покривена је целокупна територија Републике. У срединама у којима живи </w:t>
      </w:r>
      <w:r w:rsidRPr="00EE6490">
        <w:rPr>
          <w:rFonts w:ascii="Times New Roman" w:hAnsi="Times New Roman" w:cs="Times New Roman"/>
          <w:color w:val="auto"/>
          <w:sz w:val="24"/>
          <w:szCs w:val="24"/>
          <w:lang w:val="sr-Cyrl-RS"/>
        </w:rPr>
        <w:lastRenderedPageBreak/>
        <w:t xml:space="preserve">становништво националних мањина информације се могу добити и на језицима тих мањина. </w:t>
      </w:r>
    </w:p>
    <w:p w14:paraId="4523299C" w14:textId="77777777" w:rsidR="00E70858" w:rsidRPr="00EE6490" w:rsidRDefault="00E70858" w:rsidP="00935E33">
      <w:pPr>
        <w:spacing w:after="0" w:line="276" w:lineRule="auto"/>
        <w:jc w:val="both"/>
        <w:rPr>
          <w:rFonts w:ascii="Times New Roman" w:hAnsi="Times New Roman" w:cs="Times New Roman"/>
          <w:color w:val="auto"/>
          <w:sz w:val="24"/>
          <w:szCs w:val="24"/>
          <w:lang w:val="sr-Cyrl-RS"/>
        </w:rPr>
      </w:pPr>
    </w:p>
    <w:p w14:paraId="5B6F07AC" w14:textId="4157B3E5" w:rsidR="001968D0" w:rsidRPr="00EE6490" w:rsidRDefault="001968D0" w:rsidP="00251D18">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Законом о спречавању насиља у породици</w:t>
      </w:r>
      <w:r w:rsidR="00FA7DB9">
        <w:rPr>
          <w:rFonts w:ascii="Times New Roman" w:hAnsi="Times New Roman" w:cs="Times New Roman"/>
          <w:color w:val="auto"/>
          <w:sz w:val="24"/>
          <w:szCs w:val="24"/>
          <w:lang w:val="sr-Cyrl-RS"/>
        </w:rPr>
        <w:t xml:space="preserve"> („Сл</w:t>
      </w:r>
      <w:r w:rsidR="00251D18">
        <w:rPr>
          <w:rFonts w:ascii="Times New Roman" w:hAnsi="Times New Roman" w:cs="Times New Roman"/>
          <w:color w:val="auto"/>
          <w:sz w:val="24"/>
          <w:szCs w:val="24"/>
          <w:lang w:val="sr-Cyrl-RS"/>
        </w:rPr>
        <w:t xml:space="preserve">жбени гласник РС“ број </w:t>
      </w:r>
      <w:r w:rsidR="00514051">
        <w:rPr>
          <w:rFonts w:ascii="Times New Roman" w:hAnsi="Times New Roman" w:cs="Times New Roman"/>
          <w:color w:val="auto"/>
          <w:sz w:val="24"/>
          <w:szCs w:val="24"/>
          <w:lang w:val="sr-Cyrl-RS"/>
        </w:rPr>
        <w:t>94/16),</w:t>
      </w:r>
      <w:r w:rsidRPr="00EE6490">
        <w:rPr>
          <w:rFonts w:ascii="Times New Roman" w:hAnsi="Times New Roman" w:cs="Times New Roman"/>
          <w:color w:val="auto"/>
          <w:sz w:val="24"/>
          <w:szCs w:val="24"/>
          <w:lang w:val="sr-Cyrl-RS"/>
        </w:rPr>
        <w:t xml:space="preserve"> улога ЦСР је проширена и на препознавање насиља у породици и опасности од насиља у оквиру редовних послова. Донето је Упутство о реализацији обавезе центара за социјални рад у примени овог Закона а издат је и посебан налог свим центрима о стандардима процедуре и рада у реаговању на појаву насиља у породици и организовању заштите жртава. </w:t>
      </w:r>
    </w:p>
    <w:p w14:paraId="516C9A3A" w14:textId="77777777" w:rsidR="00E70858" w:rsidRPr="00EE6490" w:rsidRDefault="00E70858" w:rsidP="00935E33">
      <w:pPr>
        <w:pStyle w:val="Default"/>
        <w:spacing w:line="276" w:lineRule="auto"/>
        <w:jc w:val="both"/>
        <w:rPr>
          <w:rStyle w:val="None"/>
          <w:rFonts w:ascii="Times New Roman" w:hAnsi="Times New Roman" w:cs="Times New Roman"/>
          <w:color w:val="auto"/>
          <w:lang w:val="sr-Cyrl-RS"/>
        </w:rPr>
      </w:pPr>
    </w:p>
    <w:p w14:paraId="4D8635BD" w14:textId="47F9B39E" w:rsidR="001968D0" w:rsidRPr="00EE6490" w:rsidRDefault="001968D0" w:rsidP="00FA7DB9">
      <w:pPr>
        <w:pStyle w:val="Default"/>
        <w:spacing w:line="276" w:lineRule="auto"/>
        <w:ind w:firstLine="720"/>
        <w:jc w:val="both"/>
        <w:rPr>
          <w:rFonts w:ascii="Times New Roman" w:hAnsi="Times New Roman" w:cs="Times New Roman"/>
          <w:color w:val="auto"/>
          <w:lang w:val="sr-Cyrl-RS"/>
        </w:rPr>
      </w:pPr>
      <w:r w:rsidRPr="00EE6490">
        <w:rPr>
          <w:rStyle w:val="None"/>
          <w:rFonts w:ascii="Times New Roman" w:hAnsi="Times New Roman" w:cs="Times New Roman"/>
          <w:color w:val="auto"/>
          <w:lang w:val="sr-Cyrl-RS"/>
        </w:rPr>
        <w:t>Центри за социјални рад су у обавези д</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 xml:space="preserve"> </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б</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зб</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д</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дршку и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м</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ћ ж</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н</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м</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 xml:space="preserve"> и д</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ци к</w:t>
      </w:r>
      <w:r w:rsidRPr="00EE6490">
        <w:rPr>
          <w:rStyle w:val="None"/>
          <w:rFonts w:ascii="Times New Roman" w:hAnsi="Times New Roman" w:cs="Times New Roman"/>
          <w:color w:val="auto"/>
        </w:rPr>
        <w:t>oj</w:t>
      </w:r>
      <w:r w:rsidRPr="00EE6490">
        <w:rPr>
          <w:rStyle w:val="None"/>
          <w:rFonts w:ascii="Times New Roman" w:hAnsi="Times New Roman" w:cs="Times New Roman"/>
          <w:color w:val="auto"/>
          <w:lang w:val="sr-Cyrl-RS"/>
        </w:rPr>
        <w:t>им</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 xml:space="preserve"> пр</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ти ризик д</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 xml:space="preserve"> д</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жив</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н</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сиљ</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у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р</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дици или другу врсту н</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сиљ</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 зл</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ст</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вљ</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з</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н</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м</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рив</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и </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кспл</w:t>
      </w:r>
      <w:r w:rsidRPr="00EE6490">
        <w:rPr>
          <w:rStyle w:val="None"/>
          <w:rFonts w:ascii="Times New Roman" w:hAnsi="Times New Roman" w:cs="Times New Roman"/>
          <w:color w:val="auto"/>
        </w:rPr>
        <w:t>oa</w:t>
      </w:r>
      <w:r w:rsidRPr="00EE6490">
        <w:rPr>
          <w:rStyle w:val="None"/>
          <w:rFonts w:ascii="Times New Roman" w:hAnsi="Times New Roman" w:cs="Times New Roman"/>
          <w:color w:val="auto"/>
          <w:lang w:val="sr-Cyrl-RS"/>
        </w:rPr>
        <w:t>тис</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јер према Закону о социјалној заштити (ЗСЗ) </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ни им</w:t>
      </w:r>
      <w:r w:rsidRPr="00EE6490">
        <w:rPr>
          <w:rStyle w:val="None"/>
          <w:rFonts w:ascii="Times New Roman" w:hAnsi="Times New Roman" w:cs="Times New Roman"/>
          <w:color w:val="auto"/>
        </w:rPr>
        <w:t>aj</w:t>
      </w:r>
      <w:r w:rsidRPr="00EE6490">
        <w:rPr>
          <w:rStyle w:val="None"/>
          <w:rFonts w:ascii="Times New Roman" w:hAnsi="Times New Roman" w:cs="Times New Roman"/>
          <w:color w:val="auto"/>
          <w:lang w:val="sr-Cyrl-RS"/>
        </w:rPr>
        <w:t>у ст</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тус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с</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бн</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 xml:space="preserve"> угр</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ж</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н</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груп</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ЗСЗ утврђује бр</w:t>
      </w:r>
      <w:r w:rsidRPr="00EE6490">
        <w:rPr>
          <w:rStyle w:val="None"/>
          <w:rFonts w:ascii="Times New Roman" w:hAnsi="Times New Roman" w:cs="Times New Roman"/>
          <w:color w:val="auto"/>
        </w:rPr>
        <w:t>oj</w:t>
      </w:r>
      <w:r w:rsidRPr="00EE6490">
        <w:rPr>
          <w:rStyle w:val="None"/>
          <w:rFonts w:ascii="Times New Roman" w:hAnsi="Times New Roman" w:cs="Times New Roman"/>
          <w:color w:val="auto"/>
          <w:lang w:val="sr-Cyrl-RS"/>
        </w:rPr>
        <w:t>н</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м</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р</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дршк</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у к</w:t>
      </w:r>
      <w:r w:rsidRPr="00EE6490">
        <w:rPr>
          <w:rStyle w:val="None"/>
          <w:rFonts w:ascii="Times New Roman" w:hAnsi="Times New Roman" w:cs="Times New Roman"/>
          <w:color w:val="auto"/>
        </w:rPr>
        <w:t>oje</w:t>
      </w:r>
      <w:r w:rsidRPr="00EE6490">
        <w:rPr>
          <w:rStyle w:val="None"/>
          <w:rFonts w:ascii="Times New Roman" w:hAnsi="Times New Roman" w:cs="Times New Roman"/>
          <w:color w:val="auto"/>
          <w:lang w:val="sr-Cyrl-RS"/>
        </w:rPr>
        <w:t xml:space="preserve"> сп</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д</w:t>
      </w:r>
      <w:r w:rsidRPr="00EE6490">
        <w:rPr>
          <w:rStyle w:val="None"/>
          <w:rFonts w:ascii="Times New Roman" w:hAnsi="Times New Roman" w:cs="Times New Roman"/>
          <w:color w:val="auto"/>
        </w:rPr>
        <w:t>aj</w:t>
      </w:r>
      <w:r w:rsidRPr="00EE6490">
        <w:rPr>
          <w:rStyle w:val="None"/>
          <w:rFonts w:ascii="Times New Roman" w:hAnsi="Times New Roman" w:cs="Times New Roman"/>
          <w:color w:val="auto"/>
          <w:lang w:val="sr-Cyrl-RS"/>
        </w:rPr>
        <w:t>у с</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в</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т</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в</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сигур</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н см</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шт</w:t>
      </w:r>
      <w:r w:rsidRPr="00EE6490">
        <w:rPr>
          <w:rStyle w:val="None"/>
          <w:rFonts w:ascii="Times New Roman" w:hAnsi="Times New Roman" w:cs="Times New Roman"/>
          <w:color w:val="auto"/>
        </w:rPr>
        <w:t>aj</w:t>
      </w:r>
      <w:r w:rsidRPr="00EE6490">
        <w:rPr>
          <w:rStyle w:val="None"/>
          <w:rFonts w:ascii="Times New Roman" w:hAnsi="Times New Roman" w:cs="Times New Roman"/>
          <w:color w:val="auto"/>
          <w:lang w:val="sr-Cyrl-RS"/>
        </w:rPr>
        <w:t xml:space="preserve">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кр</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т</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судских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ступ</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к</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 пруж</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фин</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нси</w:t>
      </w:r>
      <w:r w:rsidRPr="00EE6490">
        <w:rPr>
          <w:rStyle w:val="None"/>
          <w:rFonts w:ascii="Times New Roman" w:hAnsi="Times New Roman" w:cs="Times New Roman"/>
          <w:color w:val="auto"/>
        </w:rPr>
        <w:t>j</w:t>
      </w:r>
      <w:r w:rsidRPr="00EE6490">
        <w:rPr>
          <w:rStyle w:val="None"/>
          <w:rFonts w:ascii="Times New Roman" w:hAnsi="Times New Roman" w:cs="Times New Roman"/>
          <w:color w:val="auto"/>
          <w:lang w:val="sr-Cyrl-RS"/>
        </w:rPr>
        <w:t>ск</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п</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дршк</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к</w:t>
      </w:r>
      <w:r w:rsidRPr="00EE6490">
        <w:rPr>
          <w:rStyle w:val="None"/>
          <w:rFonts w:ascii="Times New Roman" w:hAnsi="Times New Roman" w:cs="Times New Roman"/>
          <w:color w:val="auto"/>
        </w:rPr>
        <w:t>ao</w:t>
      </w:r>
      <w:r w:rsidRPr="00EE6490">
        <w:rPr>
          <w:rStyle w:val="None"/>
          <w:rFonts w:ascii="Times New Roman" w:hAnsi="Times New Roman" w:cs="Times New Roman"/>
          <w:color w:val="auto"/>
          <w:lang w:val="sr-Cyrl-RS"/>
        </w:rPr>
        <w:t xml:space="preserve"> и пр</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вн</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 xml:space="preserve"> и псих</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л</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шк</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 xml:space="preserve"> с</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в</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т</w:t>
      </w:r>
      <w:r w:rsidRPr="00EE6490">
        <w:rPr>
          <w:rStyle w:val="None"/>
          <w:rFonts w:ascii="Times New Roman" w:hAnsi="Times New Roman" w:cs="Times New Roman"/>
          <w:color w:val="auto"/>
        </w:rPr>
        <w:t>o</w:t>
      </w:r>
      <w:r w:rsidRPr="00EE6490">
        <w:rPr>
          <w:rStyle w:val="None"/>
          <w:rFonts w:ascii="Times New Roman" w:hAnsi="Times New Roman" w:cs="Times New Roman"/>
          <w:color w:val="auto"/>
          <w:lang w:val="sr-Cyrl-RS"/>
        </w:rPr>
        <w:t>в</w:t>
      </w:r>
      <w:r w:rsidRPr="00EE6490">
        <w:rPr>
          <w:rStyle w:val="None"/>
          <w:rFonts w:ascii="Times New Roman" w:hAnsi="Times New Roman" w:cs="Times New Roman"/>
          <w:color w:val="auto"/>
        </w:rPr>
        <w:t>a</w:t>
      </w:r>
      <w:r w:rsidRPr="00EE6490">
        <w:rPr>
          <w:rStyle w:val="None"/>
          <w:rFonts w:ascii="Times New Roman" w:hAnsi="Times New Roman" w:cs="Times New Roman"/>
          <w:color w:val="auto"/>
          <w:lang w:val="sr-Cyrl-RS"/>
        </w:rPr>
        <w:t>њ</w:t>
      </w:r>
      <w:r w:rsidRPr="00EE6490">
        <w:rPr>
          <w:rStyle w:val="None"/>
          <w:rFonts w:ascii="Times New Roman" w:hAnsi="Times New Roman" w:cs="Times New Roman"/>
          <w:color w:val="auto"/>
        </w:rPr>
        <w:t>e</w:t>
      </w:r>
      <w:r w:rsidRPr="00EE6490">
        <w:rPr>
          <w:rStyle w:val="None"/>
          <w:rFonts w:ascii="Times New Roman" w:hAnsi="Times New Roman" w:cs="Times New Roman"/>
          <w:color w:val="auto"/>
          <w:lang w:val="sr-Cyrl-RS"/>
        </w:rPr>
        <w:t xml:space="preserve">. </w:t>
      </w:r>
    </w:p>
    <w:p w14:paraId="383E2E80" w14:textId="77777777" w:rsidR="00E70858" w:rsidRPr="00EE6490" w:rsidRDefault="00E70858" w:rsidP="00935E33">
      <w:pPr>
        <w:spacing w:after="0" w:line="276" w:lineRule="auto"/>
        <w:jc w:val="both"/>
        <w:rPr>
          <w:rFonts w:ascii="Times New Roman" w:hAnsi="Times New Roman" w:cs="Times New Roman"/>
          <w:color w:val="auto"/>
          <w:sz w:val="24"/>
          <w:szCs w:val="24"/>
          <w:lang w:val="sr-Cyrl-RS"/>
        </w:rPr>
      </w:pPr>
    </w:p>
    <w:p w14:paraId="30C86ED9" w14:textId="752219A1" w:rsidR="001968D0" w:rsidRPr="00EE6490" w:rsidRDefault="001968D0" w:rsidP="00FA7DB9">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Републички и Покрајински завод за социјалну заштиту континуирано пружају подршку водитељима случаја и супервизорима у ЦСР у виду консултативних састанака у појединачним предметима насиља у породици и конференцијама случаја по захтеву ЦСР. Стручни радници установа социјалне заштите се континуирано едукују за рад са жртвама насиља као и са починиоцима насиља у породици и партнерским односима а нарочито је важна едукација за рад са децом жртвама насиља. Едукације се спроводе кроз акредитоване програме обука а регистар свих акредитованих програма, као и подаци о броју полазника ових обука налазе се у Републичком заводу за социјалну заштиту. </w:t>
      </w:r>
    </w:p>
    <w:p w14:paraId="702DD8E0" w14:textId="77777777" w:rsidR="00E70858" w:rsidRPr="00EE6490" w:rsidRDefault="00E70858" w:rsidP="00935E33">
      <w:pPr>
        <w:spacing w:after="0" w:line="276" w:lineRule="auto"/>
        <w:jc w:val="both"/>
        <w:rPr>
          <w:rStyle w:val="None"/>
          <w:rFonts w:ascii="Times New Roman" w:hAnsi="Times New Roman" w:cs="Times New Roman"/>
          <w:color w:val="auto"/>
          <w:sz w:val="24"/>
          <w:szCs w:val="24"/>
          <w:lang w:val="ru-RU"/>
        </w:rPr>
      </w:pPr>
    </w:p>
    <w:p w14:paraId="145156D9" w14:textId="20AEE257" w:rsidR="001968D0" w:rsidRPr="00EE6490" w:rsidRDefault="001968D0" w:rsidP="00FA7DB9">
      <w:pPr>
        <w:spacing w:after="0" w:line="276" w:lineRule="auto"/>
        <w:ind w:firstLine="720"/>
        <w:jc w:val="both"/>
        <w:rPr>
          <w:rFonts w:ascii="Times New Roman" w:hAnsi="Times New Roman" w:cs="Times New Roman"/>
          <w:color w:val="auto"/>
          <w:sz w:val="24"/>
          <w:szCs w:val="24"/>
          <w:lang w:val="it-IT"/>
        </w:rPr>
      </w:pPr>
      <w:r w:rsidRPr="00EE6490">
        <w:rPr>
          <w:rStyle w:val="None"/>
          <w:rFonts w:ascii="Times New Roman" w:hAnsi="Times New Roman" w:cs="Times New Roman"/>
          <w:color w:val="auto"/>
          <w:sz w:val="24"/>
          <w:szCs w:val="24"/>
          <w:lang w:val="ru-RU"/>
        </w:rPr>
        <w:t>Број услуга подршке у Србији још увек је недовољан</w:t>
      </w:r>
      <w:r w:rsidRPr="00EE6490">
        <w:rPr>
          <w:rStyle w:val="None"/>
          <w:rFonts w:ascii="Times New Roman" w:hAnsi="Times New Roman" w:cs="Times New Roman"/>
          <w:color w:val="auto"/>
          <w:sz w:val="24"/>
          <w:szCs w:val="24"/>
          <w:lang w:val="sr-Cyrl-RS"/>
        </w:rPr>
        <w:t xml:space="preserve">, </w:t>
      </w:r>
      <w:r w:rsidRPr="00EE6490">
        <w:rPr>
          <w:rStyle w:val="None"/>
          <w:rFonts w:ascii="Times New Roman" w:hAnsi="Times New Roman" w:cs="Times New Roman"/>
          <w:color w:val="auto"/>
          <w:sz w:val="24"/>
          <w:szCs w:val="24"/>
          <w:lang w:val="ru-RU"/>
        </w:rPr>
        <w:t>што се поготово односи на специјализоване услуге</w:t>
      </w:r>
      <w:r w:rsidRPr="00EE6490">
        <w:rPr>
          <w:rStyle w:val="None"/>
          <w:rFonts w:ascii="Times New Roman" w:hAnsi="Times New Roman" w:cs="Times New Roman"/>
          <w:color w:val="auto"/>
          <w:sz w:val="24"/>
          <w:szCs w:val="24"/>
          <w:lang w:val="sr-Cyrl-RS"/>
        </w:rPr>
        <w:t>. Карактерише их и неодоговарајућа географска распрострањеност. В</w:t>
      </w:r>
      <w:r w:rsidRPr="00EE6490">
        <w:rPr>
          <w:rStyle w:val="None"/>
          <w:rFonts w:ascii="Times New Roman" w:hAnsi="Times New Roman" w:cs="Times New Roman"/>
          <w:color w:val="auto"/>
          <w:sz w:val="24"/>
          <w:szCs w:val="24"/>
        </w:rPr>
        <w:t>e</w:t>
      </w:r>
      <w:r w:rsidRPr="00EE6490">
        <w:rPr>
          <w:rStyle w:val="None"/>
          <w:rFonts w:ascii="Times New Roman" w:hAnsi="Times New Roman" w:cs="Times New Roman"/>
          <w:color w:val="auto"/>
          <w:sz w:val="24"/>
          <w:szCs w:val="24"/>
          <w:lang w:val="sr-Cyrl-RS"/>
        </w:rPr>
        <w:t>ћин</w:t>
      </w:r>
      <w:r w:rsidRPr="00EE6490">
        <w:rPr>
          <w:rStyle w:val="None"/>
          <w:rFonts w:ascii="Times New Roman" w:hAnsi="Times New Roman" w:cs="Times New Roman"/>
          <w:color w:val="auto"/>
          <w:sz w:val="24"/>
          <w:szCs w:val="24"/>
        </w:rPr>
        <w:t>a</w:t>
      </w:r>
      <w:r w:rsidRPr="00EE6490">
        <w:rPr>
          <w:rStyle w:val="None"/>
          <w:rFonts w:ascii="Times New Roman" w:hAnsi="Times New Roman" w:cs="Times New Roman"/>
          <w:color w:val="auto"/>
          <w:sz w:val="24"/>
          <w:szCs w:val="24"/>
          <w:lang w:val="sr-Cyrl-RS"/>
        </w:rPr>
        <w:t xml:space="preserve"> </w:t>
      </w:r>
      <w:r w:rsidRPr="00EE6490">
        <w:rPr>
          <w:rStyle w:val="None"/>
          <w:rFonts w:ascii="Times New Roman" w:hAnsi="Times New Roman" w:cs="Times New Roman"/>
          <w:color w:val="auto"/>
          <w:sz w:val="24"/>
          <w:szCs w:val="24"/>
          <w:lang w:val="ru-RU"/>
        </w:rPr>
        <w:t>социјалних услуг</w:t>
      </w:r>
      <w:r w:rsidRPr="00EE6490">
        <w:rPr>
          <w:rStyle w:val="None"/>
          <w:rFonts w:ascii="Times New Roman" w:hAnsi="Times New Roman" w:cs="Times New Roman"/>
          <w:color w:val="auto"/>
          <w:sz w:val="24"/>
          <w:szCs w:val="24"/>
        </w:rPr>
        <w:t>a</w:t>
      </w:r>
      <w:r w:rsidRPr="00EE6490">
        <w:rPr>
          <w:rStyle w:val="None"/>
          <w:rFonts w:ascii="Times New Roman" w:hAnsi="Times New Roman" w:cs="Times New Roman"/>
          <w:color w:val="auto"/>
          <w:sz w:val="24"/>
          <w:szCs w:val="24"/>
          <w:lang w:val="sr-Cyrl-RS"/>
        </w:rPr>
        <w:t xml:space="preserve"> </w:t>
      </w:r>
      <w:r w:rsidRPr="00EE6490">
        <w:rPr>
          <w:rStyle w:val="None"/>
          <w:rFonts w:ascii="Times New Roman" w:hAnsi="Times New Roman" w:cs="Times New Roman"/>
          <w:color w:val="auto"/>
          <w:sz w:val="24"/>
          <w:szCs w:val="24"/>
          <w:lang w:val="ru-RU"/>
        </w:rPr>
        <w:t>фин</w:t>
      </w:r>
      <w:r w:rsidRPr="00EE6490">
        <w:rPr>
          <w:rStyle w:val="None"/>
          <w:rFonts w:ascii="Times New Roman" w:hAnsi="Times New Roman" w:cs="Times New Roman"/>
          <w:color w:val="auto"/>
          <w:sz w:val="24"/>
          <w:szCs w:val="24"/>
        </w:rPr>
        <w:t>a</w:t>
      </w:r>
      <w:r w:rsidRPr="00EE6490">
        <w:rPr>
          <w:rStyle w:val="None"/>
          <w:rFonts w:ascii="Times New Roman" w:hAnsi="Times New Roman" w:cs="Times New Roman"/>
          <w:color w:val="auto"/>
          <w:sz w:val="24"/>
          <w:szCs w:val="24"/>
          <w:lang w:val="sr-Cyrl-RS"/>
        </w:rPr>
        <w:t>нсир</w:t>
      </w:r>
      <w:r w:rsidRPr="00EE6490">
        <w:rPr>
          <w:rStyle w:val="None"/>
          <w:rFonts w:ascii="Times New Roman" w:hAnsi="Times New Roman" w:cs="Times New Roman"/>
          <w:color w:val="auto"/>
          <w:sz w:val="24"/>
          <w:szCs w:val="24"/>
        </w:rPr>
        <w:t>a</w:t>
      </w:r>
      <w:r w:rsidRPr="00EE6490">
        <w:rPr>
          <w:rStyle w:val="None"/>
          <w:rFonts w:ascii="Times New Roman" w:hAnsi="Times New Roman" w:cs="Times New Roman"/>
          <w:color w:val="auto"/>
          <w:sz w:val="24"/>
          <w:szCs w:val="24"/>
          <w:lang w:val="sr-Cyrl-RS"/>
        </w:rPr>
        <w:t xml:space="preserve"> се из л</w:t>
      </w:r>
      <w:r w:rsidRPr="00EE6490">
        <w:rPr>
          <w:rStyle w:val="None"/>
          <w:rFonts w:ascii="Times New Roman" w:hAnsi="Times New Roman" w:cs="Times New Roman"/>
          <w:color w:val="auto"/>
          <w:sz w:val="24"/>
          <w:szCs w:val="24"/>
        </w:rPr>
        <w:t>o</w:t>
      </w:r>
      <w:r w:rsidRPr="00EE6490">
        <w:rPr>
          <w:rStyle w:val="None"/>
          <w:rFonts w:ascii="Times New Roman" w:hAnsi="Times New Roman" w:cs="Times New Roman"/>
          <w:color w:val="auto"/>
          <w:sz w:val="24"/>
          <w:szCs w:val="24"/>
          <w:lang w:val="sr-Cyrl-RS"/>
        </w:rPr>
        <w:t>к</w:t>
      </w:r>
      <w:r w:rsidRPr="00EE6490">
        <w:rPr>
          <w:rStyle w:val="None"/>
          <w:rFonts w:ascii="Times New Roman" w:hAnsi="Times New Roman" w:cs="Times New Roman"/>
          <w:color w:val="auto"/>
          <w:sz w:val="24"/>
          <w:szCs w:val="24"/>
        </w:rPr>
        <w:t>a</w:t>
      </w:r>
      <w:r w:rsidRPr="00EE6490">
        <w:rPr>
          <w:rStyle w:val="None"/>
          <w:rFonts w:ascii="Times New Roman" w:hAnsi="Times New Roman" w:cs="Times New Roman"/>
          <w:color w:val="auto"/>
          <w:sz w:val="24"/>
          <w:szCs w:val="24"/>
          <w:lang w:val="ru-RU"/>
        </w:rPr>
        <w:t>лних буџ</w:t>
      </w:r>
      <w:r w:rsidRPr="00EE6490">
        <w:rPr>
          <w:rStyle w:val="None"/>
          <w:rFonts w:ascii="Times New Roman" w:hAnsi="Times New Roman" w:cs="Times New Roman"/>
          <w:color w:val="auto"/>
          <w:sz w:val="24"/>
          <w:szCs w:val="24"/>
        </w:rPr>
        <w:t>e</w:t>
      </w:r>
      <w:r w:rsidRPr="00EE6490">
        <w:rPr>
          <w:rStyle w:val="None"/>
          <w:rFonts w:ascii="Times New Roman" w:hAnsi="Times New Roman" w:cs="Times New Roman"/>
          <w:color w:val="auto"/>
          <w:sz w:val="24"/>
          <w:szCs w:val="24"/>
          <w:lang w:val="sr-Cyrl-RS"/>
        </w:rPr>
        <w:t>т</w:t>
      </w:r>
      <w:r w:rsidRPr="00EE6490">
        <w:rPr>
          <w:rStyle w:val="None"/>
          <w:rFonts w:ascii="Times New Roman" w:hAnsi="Times New Roman" w:cs="Times New Roman"/>
          <w:color w:val="auto"/>
          <w:sz w:val="24"/>
          <w:szCs w:val="24"/>
          <w:lang w:val="it-IT"/>
        </w:rPr>
        <w:t xml:space="preserve">a. </w:t>
      </w:r>
      <w:r w:rsidRPr="00EE6490">
        <w:rPr>
          <w:rStyle w:val="None"/>
          <w:rFonts w:ascii="Times New Roman" w:hAnsi="Times New Roman" w:cs="Times New Roman"/>
          <w:color w:val="auto"/>
          <w:sz w:val="24"/>
          <w:szCs w:val="24"/>
          <w:shd w:val="clear" w:color="auto" w:fill="FFFFFF"/>
        </w:rPr>
        <w:t>На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квалитет</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одговора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социјалних</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служби</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на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појединачне</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случајеве</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насиља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утиче</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недостатак</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довољног</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броја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запосле</w:t>
      </w:r>
      <w:r w:rsidRPr="00EE6490">
        <w:rPr>
          <w:rStyle w:val="None"/>
          <w:rFonts w:ascii="Times New Roman" w:hAnsi="Times New Roman" w:cs="Times New Roman"/>
          <w:color w:val="auto"/>
          <w:sz w:val="24"/>
          <w:szCs w:val="24"/>
        </w:rPr>
        <w:t>н</w:t>
      </w:r>
      <w:r w:rsidRPr="00EE6490">
        <w:rPr>
          <w:rStyle w:val="None"/>
          <w:rFonts w:ascii="Times New Roman" w:hAnsi="Times New Roman" w:cs="Times New Roman"/>
          <w:color w:val="auto"/>
          <w:sz w:val="24"/>
          <w:szCs w:val="24"/>
          <w:shd w:val="clear" w:color="auto" w:fill="FFFFFF"/>
          <w:lang w:val="ru-RU"/>
        </w:rPr>
        <w:t>их и других ресурса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lang w:val="ru-RU"/>
        </w:rPr>
        <w:t>као и велики број послова и радних задатака које радници ЦСР обављају</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lang w:val="ru-RU"/>
        </w:rPr>
        <w:t>Број задужења запослених у ЦСР се повећао</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нарочито</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након</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rPr>
        <w:t>усвајања</w:t>
      </w:r>
      <w:r w:rsidRPr="00EE6490">
        <w:rPr>
          <w:rStyle w:val="None"/>
          <w:rFonts w:ascii="Times New Roman" w:hAnsi="Times New Roman" w:cs="Times New Roman"/>
          <w:color w:val="auto"/>
          <w:sz w:val="24"/>
          <w:szCs w:val="24"/>
          <w:shd w:val="clear" w:color="auto" w:fill="FFFFFF"/>
          <w:lang w:val="it-IT"/>
        </w:rPr>
        <w:t xml:space="preserve"> </w:t>
      </w:r>
      <w:r w:rsidRPr="00EE6490">
        <w:rPr>
          <w:rStyle w:val="None"/>
          <w:rFonts w:ascii="Times New Roman" w:hAnsi="Times New Roman" w:cs="Times New Roman"/>
          <w:color w:val="auto"/>
          <w:sz w:val="24"/>
          <w:szCs w:val="24"/>
          <w:shd w:val="clear" w:color="auto" w:fill="FFFFFF"/>
          <w:lang w:val="sr-Cyrl-RS"/>
        </w:rPr>
        <w:t>Закона о спречавању насиља у породици</w:t>
      </w:r>
      <w:r w:rsidRPr="00EE6490">
        <w:rPr>
          <w:rStyle w:val="None"/>
          <w:rFonts w:ascii="Times New Roman" w:hAnsi="Times New Roman" w:cs="Times New Roman"/>
          <w:color w:val="auto"/>
          <w:sz w:val="24"/>
          <w:szCs w:val="24"/>
          <w:shd w:val="clear" w:color="auto" w:fill="FFFFFF"/>
          <w:lang w:val="it-IT"/>
        </w:rPr>
        <w:t>.</w:t>
      </w:r>
    </w:p>
    <w:p w14:paraId="6A8D0F1C" w14:textId="77777777" w:rsidR="00E70858" w:rsidRPr="00EE6490" w:rsidRDefault="00E70858" w:rsidP="00935E33">
      <w:pPr>
        <w:spacing w:after="0" w:line="276" w:lineRule="auto"/>
        <w:jc w:val="both"/>
        <w:rPr>
          <w:rFonts w:ascii="Times New Roman" w:hAnsi="Times New Roman" w:cs="Times New Roman"/>
          <w:color w:val="auto"/>
          <w:sz w:val="24"/>
          <w:szCs w:val="24"/>
          <w:lang w:val="sr-Cyrl-RS"/>
        </w:rPr>
      </w:pPr>
    </w:p>
    <w:p w14:paraId="0F7D7869" w14:textId="23E02F8E" w:rsidR="001968D0" w:rsidRPr="00EE6490" w:rsidRDefault="001968D0" w:rsidP="00FA7DB9">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Републички ниво подржава  унапређење услуга у заједници преко механизма наменских трансфера који се додељују  јединицама  локалних самоуправа, које усмеравају средства ка пружаоцима услуга на својој територији. Тренутно у Републици Србији функционише 7 лиценцираних пружалаца услуге прихватилишта за жртве насиља </w:t>
      </w:r>
      <w:r w:rsidRPr="00EE6490">
        <w:rPr>
          <w:rFonts w:ascii="Times New Roman" w:hAnsi="Times New Roman" w:cs="Times New Roman"/>
          <w:color w:val="auto"/>
          <w:sz w:val="24"/>
          <w:szCs w:val="24"/>
          <w:lang w:val="sr-Latn-RS"/>
        </w:rPr>
        <w:t xml:space="preserve">и </w:t>
      </w:r>
      <w:r w:rsidRPr="00EE6490">
        <w:rPr>
          <w:rFonts w:ascii="Times New Roman" w:hAnsi="Times New Roman" w:cs="Times New Roman"/>
          <w:color w:val="auto"/>
          <w:sz w:val="24"/>
          <w:szCs w:val="24"/>
          <w:lang w:val="sr-Cyrl-RS"/>
        </w:rPr>
        <w:t xml:space="preserve"> 10 лиценцираних пружалаца услуге СОС телефона за жене жртве насиља. Међу лиценцираним пружаоцима услуга је и СОС телефонска линија за подршку женама са искуством насиља, коју је установила Република Србија, под окриљем Министарства. На овом телефону који ради од 2018.год. услуга је  обезбеђена 24 часа дневно 7 дана у недељи. На пружању услуге ради 8 лиценцираних стручних </w:t>
      </w:r>
      <w:r w:rsidRPr="00EE6490">
        <w:rPr>
          <w:rFonts w:ascii="Times New Roman" w:hAnsi="Times New Roman" w:cs="Times New Roman"/>
          <w:color w:val="auto"/>
          <w:sz w:val="24"/>
          <w:szCs w:val="24"/>
          <w:lang w:val="sr-Cyrl-RS"/>
        </w:rPr>
        <w:lastRenderedPageBreak/>
        <w:t xml:space="preserve">радника, 1 координатор стручног надзора и 1 супервизор. Услуга је успостављена за територију целе Републике Србије на броју 0800 222 003. Позиви су бесплатни. </w:t>
      </w:r>
    </w:p>
    <w:p w14:paraId="5B8102C0" w14:textId="77777777" w:rsidR="001968D0" w:rsidRPr="00EE6490" w:rsidRDefault="001968D0" w:rsidP="00935E33">
      <w:pPr>
        <w:spacing w:after="0" w:line="276" w:lineRule="auto"/>
        <w:jc w:val="both"/>
        <w:rPr>
          <w:rFonts w:ascii="Times New Roman" w:eastAsia="Arial" w:hAnsi="Times New Roman" w:cs="Times New Roman"/>
          <w:color w:val="auto"/>
          <w:sz w:val="24"/>
          <w:szCs w:val="24"/>
        </w:rPr>
      </w:pPr>
    </w:p>
    <w:p w14:paraId="73FBB7F7" w14:textId="3838156F" w:rsidR="00F9275A" w:rsidRPr="00EE6490" w:rsidRDefault="00F9275A" w:rsidP="00FA7DB9">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Latn-RS"/>
        </w:rPr>
        <w:t xml:space="preserve">Министарство </w:t>
      </w:r>
      <w:r w:rsidRPr="00EE6490">
        <w:rPr>
          <w:rFonts w:ascii="Times New Roman" w:hAnsi="Times New Roman" w:cs="Times New Roman"/>
          <w:color w:val="auto"/>
          <w:sz w:val="24"/>
          <w:szCs w:val="24"/>
          <w:lang w:val="sr-Cyrl-RS"/>
        </w:rPr>
        <w:t xml:space="preserve">за бригу о породици и демографију је </w:t>
      </w:r>
      <w:r w:rsidRPr="00EE6490">
        <w:rPr>
          <w:rFonts w:ascii="Times New Roman" w:hAnsi="Times New Roman" w:cs="Times New Roman"/>
          <w:color w:val="auto"/>
          <w:sz w:val="24"/>
          <w:szCs w:val="24"/>
          <w:lang w:val="sr-Latn-RS"/>
        </w:rPr>
        <w:t xml:space="preserve">2021. године </w:t>
      </w:r>
      <w:r w:rsidRPr="00EE6490">
        <w:rPr>
          <w:rFonts w:ascii="Times New Roman" w:hAnsi="Times New Roman" w:cs="Times New Roman"/>
          <w:color w:val="auto"/>
          <w:sz w:val="24"/>
          <w:szCs w:val="24"/>
          <w:lang w:val="sr-Cyrl-RS"/>
        </w:rPr>
        <w:t xml:space="preserve">започело поступак доношења Нацрта закона о изменама и допунама Породичног закона, који је прекинут због сложености порступка и немогућности да се тај поступак оконча до избора који су заказани и одржани у априлу 2022. године. Након формирања нове Владе, </w:t>
      </w:r>
      <w:r w:rsidRPr="00EE6490">
        <w:rPr>
          <w:rFonts w:ascii="Times New Roman" w:hAnsi="Times New Roman" w:cs="Times New Roman"/>
          <w:color w:val="auto"/>
          <w:sz w:val="24"/>
          <w:szCs w:val="24"/>
          <w:lang w:val="sr-Latn-RS"/>
        </w:rPr>
        <w:t xml:space="preserve">Министарство </w:t>
      </w:r>
      <w:r w:rsidRPr="00EE6490">
        <w:rPr>
          <w:rFonts w:ascii="Times New Roman" w:hAnsi="Times New Roman" w:cs="Times New Roman"/>
          <w:color w:val="auto"/>
          <w:sz w:val="24"/>
          <w:szCs w:val="24"/>
          <w:lang w:val="sr-Cyrl-RS"/>
        </w:rPr>
        <w:t>за бригу о породици и демографију је наставило процес доношења Нацрта, а урађена је и Е</w:t>
      </w:r>
      <w:r w:rsidRPr="00EE6490">
        <w:rPr>
          <w:rFonts w:ascii="Times New Roman" w:hAnsi="Times New Roman" w:cs="Times New Roman"/>
          <w:color w:val="auto"/>
          <w:sz w:val="24"/>
          <w:szCs w:val="24"/>
          <w:lang w:val="sr-Latn-RS"/>
        </w:rPr>
        <w:t>x ante и Ex post</w:t>
      </w:r>
      <w:r w:rsidRPr="00EE6490">
        <w:rPr>
          <w:rFonts w:ascii="Times New Roman" w:hAnsi="Times New Roman" w:cs="Times New Roman"/>
          <w:color w:val="auto"/>
          <w:sz w:val="24"/>
          <w:szCs w:val="24"/>
          <w:lang w:val="sr-Cyrl-RS"/>
        </w:rPr>
        <w:t xml:space="preserve"> анализа. У делу Породичног закона који се односи на спречавање од насиља у породици, преднацрт садржи увођење нових облика насиља у породици (прогањање, дигитално насиље, итд.), увођење нових мера заштите од насиља у породици (упућивање насилника на лечење због алкохолизма и упућивање насилника на лечење због узимања психоактивних супстанци), увођење обавезе суда и органа старатељства да прате извршење изречених мера заштите од насиља у породици које је изрекао суд, увођење забране спровођења мирења и нагодбе уколико је један од супружника жртва насиља. У центрима за социјални рад – органима старатељства, функционишу тимови за спречавање насиља. Ове установе имају и лице које је задужено за контак са другим субјектима (полиција и тужилаштво) који раде на спречавању насиља у породици.   </w:t>
      </w:r>
    </w:p>
    <w:p w14:paraId="55606C13" w14:textId="362D9F6D" w:rsidR="002F6169" w:rsidRPr="00EE6490" w:rsidRDefault="002F6169" w:rsidP="00935E33">
      <w:pPr>
        <w:spacing w:after="0" w:line="276" w:lineRule="auto"/>
        <w:jc w:val="both"/>
        <w:rPr>
          <w:rFonts w:ascii="Times New Roman" w:hAnsi="Times New Roman" w:cs="Times New Roman"/>
          <w:color w:val="auto"/>
          <w:sz w:val="24"/>
          <w:szCs w:val="24"/>
          <w:lang w:val="sr-Cyrl-RS"/>
        </w:rPr>
      </w:pPr>
    </w:p>
    <w:p w14:paraId="36240FD9" w14:textId="1D8A9BAB" w:rsidR="002F6169" w:rsidRPr="00EE6490" w:rsidRDefault="00FA7DB9" w:rsidP="00935E33">
      <w:pPr>
        <w:tabs>
          <w:tab w:val="left" w:pos="284"/>
        </w:tabs>
        <w:spacing w:after="0" w:line="276" w:lineRule="auto"/>
        <w:ind w:right="-279"/>
        <w:jc w:val="both"/>
        <w:rPr>
          <w:rFonts w:ascii="Times New Roman" w:eastAsiaTheme="minorEastAsia" w:hAnsi="Times New Roman" w:cs="Times New Roman"/>
          <w:color w:val="auto"/>
          <w:sz w:val="24"/>
          <w:szCs w:val="24"/>
          <w:lang w:val="sr-Cyrl-CS"/>
        </w:rPr>
      </w:pPr>
      <w:r>
        <w:rPr>
          <w:rFonts w:ascii="Times New Roman" w:eastAsiaTheme="minorEastAsia" w:hAnsi="Times New Roman" w:cs="Times New Roman"/>
          <w:bCs/>
          <w:color w:val="auto"/>
          <w:sz w:val="24"/>
          <w:szCs w:val="24"/>
          <w:lang w:val="sr-Cyrl-RS"/>
        </w:rPr>
        <w:tab/>
      </w:r>
      <w:r>
        <w:rPr>
          <w:rFonts w:ascii="Times New Roman" w:eastAsiaTheme="minorEastAsia" w:hAnsi="Times New Roman" w:cs="Times New Roman"/>
          <w:bCs/>
          <w:color w:val="auto"/>
          <w:sz w:val="24"/>
          <w:szCs w:val="24"/>
          <w:lang w:val="sr-Cyrl-RS"/>
        </w:rPr>
        <w:tab/>
      </w:r>
      <w:r w:rsidR="002F6169" w:rsidRPr="00EE6490">
        <w:rPr>
          <w:rFonts w:ascii="Times New Roman" w:eastAsiaTheme="minorEastAsia" w:hAnsi="Times New Roman" w:cs="Times New Roman"/>
          <w:bCs/>
          <w:color w:val="auto"/>
          <w:sz w:val="24"/>
          <w:szCs w:val="24"/>
          <w:lang w:val="sr-Cyrl-RS"/>
        </w:rPr>
        <w:t xml:space="preserve">Право на дечији додатак које је прописано </w:t>
      </w:r>
      <w:r w:rsidR="002F6169" w:rsidRPr="00EE6490">
        <w:rPr>
          <w:rFonts w:ascii="Times New Roman" w:eastAsiaTheme="minorEastAsia" w:hAnsi="Times New Roman" w:cs="Times New Roman"/>
          <w:color w:val="auto"/>
          <w:sz w:val="24"/>
          <w:szCs w:val="24"/>
          <w:lang w:val="sr-Cyrl-CS"/>
        </w:rPr>
        <w:t xml:space="preserve">Законом о финансијској подршци породици са децом („Службени гласник РС“,  бр. 113/17, 50/18, 46/21-УС, 51/21-УС, 53/21-УС, 66/21 и 130/21) </w:t>
      </w:r>
      <w:r w:rsidR="002F6169" w:rsidRPr="00EE6490">
        <w:rPr>
          <w:rFonts w:ascii="Times New Roman" w:eastAsiaTheme="minorEastAsia" w:hAnsi="Times New Roman" w:cs="Times New Roman"/>
          <w:bCs/>
          <w:color w:val="auto"/>
          <w:sz w:val="24"/>
          <w:szCs w:val="24"/>
          <w:lang w:val="sr-Cyrl-RS"/>
        </w:rPr>
        <w:t xml:space="preserve">може остварити </w:t>
      </w:r>
      <w:r w:rsidR="002F6169" w:rsidRPr="00EE6490">
        <w:rPr>
          <w:rFonts w:ascii="Times New Roman" w:eastAsiaTheme="minorEastAsia" w:hAnsi="Times New Roman" w:cs="Times New Roman"/>
          <w:color w:val="auto"/>
          <w:sz w:val="24"/>
          <w:szCs w:val="24"/>
          <w:lang w:val="sr-Cyrl-CS"/>
        </w:rPr>
        <w:t>један од родитеља који непосредно брине о детету, који је држављанин Републике Србије и има пребивалиште на територији Републике Србије или је страни држављанин и има статус стално настањеног странца у Републици Србији за прво, друго, треће и четврто дете по реду рођења у породици, од дана поднетог захтева, под условима предвиђеним овим законом.</w:t>
      </w:r>
    </w:p>
    <w:p w14:paraId="6D01B124" w14:textId="77777777"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Дечији додатак припада деци која живе, школују се и редовно похађају наставу на територији Републике Србије до завршетка средњошколског образовања а најдуже до навршених 20 година живота, ако се у својству редовног ученика налази на школовању.</w:t>
      </w:r>
    </w:p>
    <w:p w14:paraId="74F5A47E" w14:textId="77777777"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Дечији додатак припада и детету које из оправданих разлога не започне школовање, односно које започне школовање касније или прекине школовање у својству редовног ученика, и то за све време трајања спречености, до завршетка средњошколског образовања а најдуже до 21 године живота.</w:t>
      </w:r>
    </w:p>
    <w:p w14:paraId="387B7378" w14:textId="6E53F1F2"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Надлежни орган дужан је да у сарадњи са одговарајућом школом, у току трајања школске године, крајем сваког тромесечја провери редовност похађања наставе детета за које се остварује право.</w:t>
      </w:r>
    </w:p>
    <w:p w14:paraId="73099B75" w14:textId="77777777" w:rsidR="002F6169" w:rsidRPr="00EE6490" w:rsidRDefault="002F6169" w:rsidP="00FA7DB9">
      <w:pPr>
        <w:spacing w:after="0" w:line="276" w:lineRule="auto"/>
        <w:ind w:right="-251" w:firstLine="720"/>
        <w:jc w:val="both"/>
        <w:rPr>
          <w:rFonts w:ascii="Times New Roman" w:eastAsiaTheme="minorEastAsia" w:hAnsi="Times New Roman" w:cs="Times New Roman"/>
          <w:bCs/>
          <w:color w:val="auto"/>
          <w:sz w:val="24"/>
          <w:szCs w:val="24"/>
          <w:lang w:val="sr-Cyrl-CS"/>
        </w:rPr>
      </w:pPr>
      <w:r w:rsidRPr="00EE6490">
        <w:rPr>
          <w:rFonts w:ascii="Times New Roman" w:eastAsiaTheme="minorEastAsia" w:hAnsi="Times New Roman" w:cs="Times New Roman"/>
          <w:bCs/>
          <w:color w:val="auto"/>
          <w:sz w:val="24"/>
          <w:szCs w:val="24"/>
          <w:lang w:val="sr-Cyrl-CS"/>
        </w:rPr>
        <w:t>Право на дечији додатак остварује се на основу материјалних услова породице.</w:t>
      </w:r>
    </w:p>
    <w:p w14:paraId="529DC1AD" w14:textId="77777777" w:rsidR="002F6169" w:rsidRPr="00EE6490" w:rsidRDefault="002F6169" w:rsidP="00FA7DB9">
      <w:pPr>
        <w:spacing w:after="0" w:line="276" w:lineRule="auto"/>
        <w:ind w:right="-251" w:firstLine="720"/>
        <w:jc w:val="both"/>
        <w:rPr>
          <w:rFonts w:ascii="Times New Roman" w:eastAsiaTheme="minorEastAsia" w:hAnsi="Times New Roman" w:cs="Times New Roman"/>
          <w:bCs/>
          <w:color w:val="auto"/>
          <w:sz w:val="24"/>
          <w:szCs w:val="24"/>
          <w:lang w:val="sr-Cyrl-CS"/>
        </w:rPr>
      </w:pPr>
      <w:r w:rsidRPr="00EE6490">
        <w:rPr>
          <w:rFonts w:ascii="Times New Roman" w:eastAsiaTheme="minorEastAsia" w:hAnsi="Times New Roman" w:cs="Times New Roman"/>
          <w:bCs/>
          <w:color w:val="auto"/>
          <w:sz w:val="24"/>
          <w:szCs w:val="24"/>
          <w:lang w:val="sr-Cyrl-CS"/>
        </w:rPr>
        <w:t>Од утицаја на остваривање права су приходи и имовина коју чланови заједничког домаћинства остварују односно поседују у земљи и иностранству.</w:t>
      </w:r>
    </w:p>
    <w:p w14:paraId="091BF287" w14:textId="77777777" w:rsidR="002F6169" w:rsidRPr="00EE6490" w:rsidRDefault="002F6169" w:rsidP="00FA7DB9">
      <w:pPr>
        <w:spacing w:after="0" w:line="276" w:lineRule="auto"/>
        <w:ind w:right="-251"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Право на дечији додатак остварује се ако укупан месечни приход, умањен за порезе и доприносе, по члану породице остварен у три месеца који претходе месецу у коме је поднет захтев не прелази предвиђени цензус.</w:t>
      </w:r>
    </w:p>
    <w:p w14:paraId="2E99286A" w14:textId="521B18CA" w:rsidR="002F6169" w:rsidRPr="00EE6490" w:rsidRDefault="002F6169" w:rsidP="00FA7DB9">
      <w:pPr>
        <w:spacing w:after="0" w:line="276" w:lineRule="auto"/>
        <w:ind w:right="-251"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lastRenderedPageBreak/>
        <w:t>Право на дечији додатак без поновног достављања доказа о материјалном стању породице остварује корисник новчане социјалне помоћи чија деца редовно похађају школу, а независно од материјалних услова породице корисник чије дете остварује додатак за помоћ и негу другог лица.</w:t>
      </w:r>
    </w:p>
    <w:p w14:paraId="44B0362F" w14:textId="77777777"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 xml:space="preserve">Цензус се увећава за 20% за једнородитељске породице, старатеље и родитеље детета са сметњама у развоју  и детета са инвалидитетом за које је донето мишљење интерресорне комисије а које није смештено у установу за смештај. </w:t>
      </w:r>
    </w:p>
    <w:p w14:paraId="371B9473" w14:textId="77777777"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 xml:space="preserve">Цензус се увећава за 30% за једнородитељске породице где нема другог родитеља (умро је а није остварена породична пензија или је непознат) или је други родитељ неспособан за привређивање. </w:t>
      </w:r>
    </w:p>
    <w:p w14:paraId="7507E303" w14:textId="6269DDD2"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 xml:space="preserve">Цензус за остваривање права на  дечији додатак усклађује се 1. јануара и 1. јула текуће године, на основу статистичких података, са кретањем индекса потрошачких цена на територији Републике у претходних шест месеци. </w:t>
      </w:r>
    </w:p>
    <w:p w14:paraId="00BB323C" w14:textId="5E9046D3" w:rsidR="002F6169" w:rsidRPr="00EE6490" w:rsidRDefault="002F6169" w:rsidP="00FA7DB9">
      <w:pPr>
        <w:spacing w:after="0" w:line="276" w:lineRule="auto"/>
        <w:ind w:firstLine="720"/>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Редовни цензус од 1. јула 2022. године износи  10.707,90 динара по члану породице.</w:t>
      </w:r>
    </w:p>
    <w:p w14:paraId="2882E77D" w14:textId="77777777"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 xml:space="preserve">Износ дечијег додатка, за једнородитељске породице и старатеље, увећава се за 30%, а за родитеље детета са сметњама у развоју  и детета са инвалидитетом, за које је донето мишљење интерресорне комисије, и за дете које остварује додатак за помоћ и негу другог лица, а које није смештено у установу за смештај, увећава се за 50%. </w:t>
      </w:r>
    </w:p>
    <w:p w14:paraId="40F76906" w14:textId="77777777" w:rsidR="002F6169" w:rsidRPr="00EE6490" w:rsidRDefault="002F6169" w:rsidP="00935E33">
      <w:pPr>
        <w:spacing w:after="0" w:line="276" w:lineRule="auto"/>
        <w:ind w:right="-279"/>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Уколико су испуњени услови да се износ дечијег додатка увећа по више основа укупан износ увећања не може бити већи од 80%.</w:t>
      </w:r>
    </w:p>
    <w:p w14:paraId="7A0C8120" w14:textId="41A599A4" w:rsidR="002F6169" w:rsidRPr="00EE6490" w:rsidRDefault="002F6169" w:rsidP="00FA7DB9">
      <w:pPr>
        <w:spacing w:after="0" w:line="276" w:lineRule="auto"/>
        <w:ind w:right="-279"/>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Корисници дечијег додатка чија су деца средњошколског узраста редовно похађала средњу школу и са успехом завршила школску годину у септембру текуће године остварују пра</w:t>
      </w:r>
      <w:r w:rsidR="00FA7DB9">
        <w:rPr>
          <w:rFonts w:ascii="Times New Roman" w:eastAsiaTheme="minorEastAsia" w:hAnsi="Times New Roman" w:cs="Times New Roman"/>
          <w:color w:val="auto"/>
          <w:sz w:val="24"/>
          <w:szCs w:val="24"/>
          <w:lang w:val="sr-Cyrl-CS"/>
        </w:rPr>
        <w:t>во на још један дечији додатак.</w:t>
      </w:r>
    </w:p>
    <w:p w14:paraId="635D988E" w14:textId="26B9E92F" w:rsidR="002F6169" w:rsidRPr="00EE6490" w:rsidRDefault="002F6169" w:rsidP="00FA7DB9">
      <w:pPr>
        <w:spacing w:after="0" w:line="276" w:lineRule="auto"/>
        <w:ind w:right="-279" w:firstLine="720"/>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 xml:space="preserve">Износ дечијег додатка усклађује се 1. јануара и 1. јула текуће године, на основу статистичких података, са кретањем индекса потрошачких цена на територији Републике у претходних шест месеци. </w:t>
      </w:r>
    </w:p>
    <w:p w14:paraId="0D319B5E" w14:textId="54762368" w:rsidR="002F6169" w:rsidRPr="00EE6490" w:rsidRDefault="002F6169" w:rsidP="00FA7DB9">
      <w:pPr>
        <w:spacing w:after="0" w:line="276" w:lineRule="auto"/>
        <w:ind w:firstLine="720"/>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Редовни износ дечијег додатка од 1. јула 2022. године износи 3.569,30 динара.</w:t>
      </w:r>
    </w:p>
    <w:p w14:paraId="432221B1" w14:textId="77777777" w:rsidR="002F6169" w:rsidRPr="00EE6490" w:rsidRDefault="002F6169" w:rsidP="00FA7DB9">
      <w:pPr>
        <w:spacing w:after="0" w:line="276" w:lineRule="auto"/>
        <w:ind w:firstLine="720"/>
        <w:jc w:val="both"/>
        <w:rPr>
          <w:rFonts w:ascii="Times New Roman" w:eastAsiaTheme="minorEastAsia"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RS" w:eastAsia="en-GB"/>
        </w:rPr>
        <w:t xml:space="preserve">Право на дечији додатак у октобру 2022. године остварило  </w:t>
      </w:r>
      <w:r w:rsidRPr="00EE6490">
        <w:rPr>
          <w:rFonts w:ascii="Times New Roman" w:eastAsiaTheme="minorEastAsia" w:hAnsi="Times New Roman" w:cs="Times New Roman"/>
          <w:color w:val="auto"/>
          <w:w w:val="105"/>
          <w:sz w:val="24"/>
          <w:szCs w:val="24"/>
          <w:lang w:val="sr-Cyrl-RS"/>
        </w:rPr>
        <w:t xml:space="preserve">109.328 </w:t>
      </w:r>
      <w:r w:rsidRPr="00EE6490">
        <w:rPr>
          <w:rFonts w:ascii="Times New Roman" w:eastAsia="Times New Roman" w:hAnsi="Times New Roman" w:cs="Times New Roman"/>
          <w:color w:val="auto"/>
          <w:sz w:val="24"/>
          <w:szCs w:val="24"/>
          <w:lang w:val="sr-Cyrl-RS" w:eastAsia="en-GB"/>
        </w:rPr>
        <w:t>корисника, а исплаћена средства износила су 839.826.585,21 динара</w:t>
      </w:r>
    </w:p>
    <w:p w14:paraId="0F735427" w14:textId="77777777" w:rsidR="002F6169" w:rsidRPr="00EE6490" w:rsidRDefault="002F6169" w:rsidP="00935E33">
      <w:pPr>
        <w:spacing w:after="5" w:line="276" w:lineRule="auto"/>
        <w:ind w:right="18"/>
        <w:jc w:val="both"/>
        <w:rPr>
          <w:rFonts w:ascii="Times New Roman" w:eastAsia="Arial" w:hAnsi="Times New Roman" w:cs="Times New Roman"/>
          <w:color w:val="auto"/>
          <w:sz w:val="24"/>
          <w:szCs w:val="24"/>
          <w:lang w:val="sr-Cyrl-RS"/>
        </w:rPr>
      </w:pPr>
    </w:p>
    <w:p w14:paraId="1ACD7079" w14:textId="77777777" w:rsidR="00F9275A" w:rsidRPr="00EE6490" w:rsidRDefault="00F9275A" w:rsidP="00935E33">
      <w:pPr>
        <w:spacing w:after="0" w:line="276" w:lineRule="auto"/>
        <w:jc w:val="both"/>
        <w:rPr>
          <w:rFonts w:ascii="Times New Roman" w:hAnsi="Times New Roman" w:cs="Times New Roman"/>
          <w:color w:val="auto"/>
          <w:sz w:val="24"/>
          <w:szCs w:val="24"/>
          <w:lang w:val="sr-Cyrl-RS"/>
        </w:rPr>
      </w:pPr>
    </w:p>
    <w:p w14:paraId="104F6A07" w14:textId="688DC5B6" w:rsidR="00EC0E95" w:rsidRPr="00EE6490" w:rsidRDefault="00EC0E95" w:rsidP="00935E33">
      <w:pPr>
        <w:spacing w:after="0" w:line="276" w:lineRule="auto"/>
        <w:jc w:val="both"/>
        <w:rPr>
          <w:rFonts w:ascii="Times New Roman" w:hAnsi="Times New Roman" w:cs="Times New Roman"/>
          <w:color w:val="auto"/>
          <w:sz w:val="24"/>
          <w:szCs w:val="24"/>
        </w:rPr>
      </w:pPr>
    </w:p>
    <w:p w14:paraId="51A356A0" w14:textId="77777777" w:rsidR="00EC0E95" w:rsidRPr="00EE6490" w:rsidRDefault="001D259C" w:rsidP="00935E33">
      <w:pPr>
        <w:spacing w:after="5" w:line="276" w:lineRule="auto"/>
        <w:ind w:right="18"/>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б) </w:t>
      </w:r>
      <w:r w:rsidR="00AB009C" w:rsidRPr="00EE6490">
        <w:rPr>
          <w:rFonts w:ascii="Times New Roman" w:eastAsia="Arial" w:hAnsi="Times New Roman" w:cs="Times New Roman"/>
          <w:color w:val="auto"/>
          <w:sz w:val="24"/>
          <w:szCs w:val="24"/>
          <w:lang w:val="sr-Cyrl-RS"/>
        </w:rPr>
        <w:t>За државе уговорни</w:t>
      </w:r>
      <w:r w:rsidRPr="00EE6490">
        <w:rPr>
          <w:rFonts w:ascii="Times New Roman" w:eastAsia="Arial" w:hAnsi="Times New Roman" w:cs="Times New Roman"/>
          <w:color w:val="auto"/>
          <w:sz w:val="24"/>
          <w:szCs w:val="24"/>
          <w:lang w:val="sr-Cyrl-RS"/>
        </w:rPr>
        <w:t>це које нису прихватиле члан 31.</w:t>
      </w:r>
      <w:r w:rsidR="00AB009C" w:rsidRPr="00EE6490">
        <w:rPr>
          <w:rFonts w:ascii="Times New Roman" w:eastAsia="Arial" w:hAnsi="Times New Roman" w:cs="Times New Roman"/>
          <w:color w:val="auto"/>
          <w:sz w:val="24"/>
          <w:szCs w:val="24"/>
          <w:lang w:val="sr-Cyrl-RS"/>
        </w:rPr>
        <w:t xml:space="preserve"> молимо да доставите ажуриране информације о доступности адекватног приступачног смештаја за породице</w:t>
      </w:r>
      <w:r w:rsidRPr="00EE6490">
        <w:rPr>
          <w:rFonts w:ascii="Times New Roman" w:eastAsia="Arial" w:hAnsi="Times New Roman" w:cs="Times New Roman"/>
          <w:color w:val="auto"/>
          <w:sz w:val="24"/>
          <w:szCs w:val="24"/>
        </w:rPr>
        <w:t xml:space="preserve"> </w:t>
      </w:r>
      <w:r w:rsidR="006F6E0B"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Република Србија није прихватила члан 31 РЕСП).</w:t>
      </w:r>
    </w:p>
    <w:p w14:paraId="023F07ED" w14:textId="77777777" w:rsidR="00EC0E95" w:rsidRPr="00EE6490" w:rsidRDefault="00316F08" w:rsidP="00935E33">
      <w:pPr>
        <w:spacing w:after="0" w:line="276" w:lineRule="auto"/>
        <w:jc w:val="both"/>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471FD3BB" w14:textId="77777777" w:rsidR="00EC0E95" w:rsidRPr="00EE6490" w:rsidRDefault="001D259C" w:rsidP="00935E33">
      <w:pPr>
        <w:spacing w:after="5" w:line="276" w:lineRule="auto"/>
        <w:ind w:right="18"/>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в</w:t>
      </w:r>
      <w:r w:rsidR="00633CDF"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xml:space="preserve"> </w:t>
      </w:r>
      <w:r w:rsidR="00AB009C" w:rsidRPr="00EE6490">
        <w:rPr>
          <w:rFonts w:ascii="Times New Roman" w:eastAsia="Arial" w:hAnsi="Times New Roman" w:cs="Times New Roman"/>
          <w:color w:val="auto"/>
          <w:sz w:val="24"/>
          <w:szCs w:val="24"/>
          <w:lang w:val="sr-Cyrl-RS"/>
        </w:rPr>
        <w:t>Да ли породична или дечја давања која се пружају подлежу имовинском цензусу? Уколико да, који је проценат обухваћених породица?</w:t>
      </w:r>
      <w:r w:rsidR="00316F08" w:rsidRPr="00EE6490">
        <w:rPr>
          <w:rFonts w:ascii="Times New Roman" w:eastAsia="Arial" w:hAnsi="Times New Roman" w:cs="Times New Roman"/>
          <w:color w:val="auto"/>
          <w:sz w:val="24"/>
          <w:szCs w:val="24"/>
          <w:lang w:val="sr-Cyrl-RS"/>
        </w:rPr>
        <w:t xml:space="preserve"> </w:t>
      </w:r>
    </w:p>
    <w:p w14:paraId="2B0A9576" w14:textId="77777777" w:rsidR="009235C0" w:rsidRPr="00EE6490" w:rsidRDefault="009235C0" w:rsidP="00935E33">
      <w:pPr>
        <w:spacing w:after="5" w:line="276" w:lineRule="auto"/>
        <w:ind w:right="18"/>
        <w:jc w:val="both"/>
        <w:rPr>
          <w:rFonts w:ascii="Times New Roman" w:eastAsia="Arial" w:hAnsi="Times New Roman" w:cs="Times New Roman"/>
          <w:color w:val="auto"/>
          <w:sz w:val="24"/>
          <w:szCs w:val="24"/>
          <w:lang w:val="sr-Cyrl-RS"/>
        </w:rPr>
      </w:pPr>
    </w:p>
    <w:p w14:paraId="5014A942" w14:textId="70979605" w:rsidR="009235C0" w:rsidRPr="00EE6490" w:rsidRDefault="00FA7DB9" w:rsidP="00935E33">
      <w:pPr>
        <w:tabs>
          <w:tab w:val="left" w:pos="1152"/>
        </w:tabs>
        <w:spacing w:line="276" w:lineRule="auto"/>
        <w:jc w:val="both"/>
        <w:rPr>
          <w:rFonts w:ascii="Times New Roman" w:hAnsi="Times New Roman" w:cs="Times New Roman"/>
          <w:bCs/>
          <w:color w:val="auto"/>
          <w:sz w:val="24"/>
          <w:szCs w:val="24"/>
        </w:rPr>
      </w:pPr>
      <w:r>
        <w:rPr>
          <w:rFonts w:ascii="Times New Roman" w:hAnsi="Times New Roman" w:cs="Times New Roman"/>
          <w:color w:val="auto"/>
          <w:sz w:val="24"/>
          <w:szCs w:val="24"/>
          <w:lang w:val="sr-Cyrl-RS"/>
        </w:rPr>
        <w:tab/>
      </w:r>
      <w:r w:rsidR="009235C0" w:rsidRPr="00EE6490">
        <w:rPr>
          <w:rFonts w:ascii="Times New Roman" w:hAnsi="Times New Roman" w:cs="Times New Roman"/>
          <w:color w:val="auto"/>
          <w:sz w:val="24"/>
          <w:szCs w:val="24"/>
          <w:lang w:val="sr-Cyrl-RS"/>
        </w:rPr>
        <w:t>На основу Закона о социјалној заштити</w:t>
      </w:r>
      <w:r>
        <w:rPr>
          <w:rFonts w:ascii="Times New Roman" w:hAnsi="Times New Roman" w:cs="Times New Roman"/>
          <w:color w:val="auto"/>
          <w:sz w:val="24"/>
          <w:szCs w:val="24"/>
          <w:lang w:val="sr-Cyrl-RS"/>
        </w:rPr>
        <w:t xml:space="preserve"> („Службени гласник РС“ бр.24/11 и 117/22 – одлука УС), </w:t>
      </w:r>
      <w:r w:rsidR="009235C0" w:rsidRPr="00EE6490">
        <w:rPr>
          <w:rFonts w:ascii="Times New Roman" w:hAnsi="Times New Roman" w:cs="Times New Roman"/>
          <w:color w:val="auto"/>
          <w:sz w:val="24"/>
          <w:szCs w:val="24"/>
          <w:lang w:val="sr-Cyrl-RS"/>
        </w:rPr>
        <w:t xml:space="preserve"> м</w:t>
      </w:r>
      <w:r w:rsidR="009235C0" w:rsidRPr="00EE6490">
        <w:rPr>
          <w:rFonts w:ascii="Times New Roman" w:hAnsi="Times New Roman" w:cs="Times New Roman"/>
          <w:color w:val="auto"/>
          <w:sz w:val="24"/>
          <w:szCs w:val="24"/>
        </w:rPr>
        <w:t xml:space="preserve">атеријалну подршку корисник остварује путем новчане социјалне помоћи, додатка за помоћ и негу другог лица, увећаног додатка за помоћ и негу другог лица, помоћи за оспособљавање за рад, једнократне новчане помоћи, </w:t>
      </w:r>
      <w:r w:rsidR="009235C0" w:rsidRPr="00EE6490">
        <w:rPr>
          <w:rFonts w:ascii="Times New Roman" w:hAnsi="Times New Roman" w:cs="Times New Roman"/>
          <w:color w:val="auto"/>
          <w:sz w:val="24"/>
          <w:szCs w:val="24"/>
        </w:rPr>
        <w:lastRenderedPageBreak/>
        <w:t>помоћи у натури и</w:t>
      </w:r>
      <w:r w:rsidR="009235C0" w:rsidRPr="00EE6490">
        <w:rPr>
          <w:rFonts w:ascii="Times New Roman" w:hAnsi="Times New Roman" w:cs="Times New Roman"/>
          <w:bCs/>
          <w:color w:val="auto"/>
          <w:sz w:val="24"/>
          <w:szCs w:val="24"/>
        </w:rPr>
        <w:t xml:space="preserve"> других врста материјалне подршке, у складу са овим законом и </w:t>
      </w:r>
      <w:r w:rsidR="009235C0" w:rsidRPr="00EE6490">
        <w:rPr>
          <w:rFonts w:ascii="Times New Roman" w:hAnsi="Times New Roman" w:cs="Times New Roman"/>
          <w:bCs/>
          <w:color w:val="auto"/>
          <w:sz w:val="24"/>
          <w:szCs w:val="24"/>
          <w:lang w:val="sr-Cyrl-RS"/>
        </w:rPr>
        <w:t>прописима донетим за његово спровођење</w:t>
      </w:r>
      <w:r w:rsidR="009235C0" w:rsidRPr="00EE6490">
        <w:rPr>
          <w:rFonts w:ascii="Times New Roman" w:hAnsi="Times New Roman" w:cs="Times New Roman"/>
          <w:bCs/>
          <w:color w:val="auto"/>
          <w:sz w:val="24"/>
          <w:szCs w:val="24"/>
        </w:rPr>
        <w:t>.</w:t>
      </w:r>
    </w:p>
    <w:p w14:paraId="43AE1734" w14:textId="10B5917F" w:rsidR="009235C0" w:rsidRPr="00EE6490" w:rsidRDefault="00C15DC5" w:rsidP="00935E33">
      <w:pPr>
        <w:tabs>
          <w:tab w:val="left" w:pos="1152"/>
        </w:tabs>
        <w:autoSpaceDE w:val="0"/>
        <w:spacing w:line="276" w:lineRule="auto"/>
        <w:jc w:val="both"/>
        <w:rPr>
          <w:rFonts w:ascii="Times New Roman" w:hAnsi="Times New Roman" w:cs="Times New Roman"/>
          <w:color w:val="auto"/>
          <w:sz w:val="24"/>
          <w:szCs w:val="24"/>
          <w:lang w:val="sl-SI"/>
        </w:rPr>
      </w:pPr>
      <w:r>
        <w:rPr>
          <w:rFonts w:ascii="Times New Roman" w:hAnsi="Times New Roman" w:cs="Times New Roman"/>
          <w:color w:val="auto"/>
          <w:sz w:val="24"/>
          <w:szCs w:val="24"/>
          <w:lang w:val="sl-SI"/>
        </w:rPr>
        <w:tab/>
      </w:r>
      <w:r w:rsidR="009235C0" w:rsidRPr="00EE6490">
        <w:rPr>
          <w:rFonts w:ascii="Times New Roman" w:hAnsi="Times New Roman" w:cs="Times New Roman"/>
          <w:color w:val="auto"/>
          <w:sz w:val="24"/>
          <w:szCs w:val="24"/>
          <w:lang w:val="sl-SI"/>
        </w:rPr>
        <w:t xml:space="preserve">Право на </w:t>
      </w:r>
      <w:r w:rsidR="009235C0" w:rsidRPr="00EE6490">
        <w:rPr>
          <w:rFonts w:ascii="Times New Roman" w:hAnsi="Times New Roman" w:cs="Times New Roman"/>
          <w:color w:val="auto"/>
          <w:sz w:val="24"/>
          <w:szCs w:val="24"/>
        </w:rPr>
        <w:t xml:space="preserve">новчану </w:t>
      </w:r>
      <w:r w:rsidR="009235C0" w:rsidRPr="00EE6490">
        <w:rPr>
          <w:rFonts w:ascii="Times New Roman" w:hAnsi="Times New Roman" w:cs="Times New Roman"/>
          <w:color w:val="auto"/>
          <w:sz w:val="24"/>
          <w:szCs w:val="24"/>
          <w:lang w:val="sl-SI"/>
        </w:rPr>
        <w:t>социјалну помоћ припада појединц</w:t>
      </w:r>
      <w:r w:rsidR="009235C0" w:rsidRPr="00EE6490">
        <w:rPr>
          <w:rFonts w:ascii="Times New Roman" w:hAnsi="Times New Roman" w:cs="Times New Roman"/>
          <w:color w:val="auto"/>
          <w:sz w:val="24"/>
          <w:szCs w:val="24"/>
          <w:lang w:val="sr-Cyrl-RS"/>
        </w:rPr>
        <w:t>у</w:t>
      </w:r>
      <w:r w:rsidR="009235C0" w:rsidRPr="00EE6490">
        <w:rPr>
          <w:rFonts w:ascii="Times New Roman" w:hAnsi="Times New Roman" w:cs="Times New Roman"/>
          <w:color w:val="auto"/>
          <w:sz w:val="24"/>
          <w:szCs w:val="24"/>
          <w:lang w:val="sl-SI"/>
        </w:rPr>
        <w:t>, односно породиц</w:t>
      </w:r>
      <w:r w:rsidR="009235C0" w:rsidRPr="00EE6490">
        <w:rPr>
          <w:rFonts w:ascii="Times New Roman" w:hAnsi="Times New Roman" w:cs="Times New Roman"/>
          <w:color w:val="auto"/>
          <w:sz w:val="24"/>
          <w:szCs w:val="24"/>
          <w:lang w:val="sr-Cyrl-RS"/>
        </w:rPr>
        <w:t>и,</w:t>
      </w:r>
      <w:r w:rsidR="009235C0" w:rsidRPr="00EE6490">
        <w:rPr>
          <w:rFonts w:ascii="Times New Roman" w:hAnsi="Times New Roman" w:cs="Times New Roman"/>
          <w:color w:val="auto"/>
          <w:sz w:val="24"/>
          <w:szCs w:val="24"/>
          <w:lang w:val="sl-SI"/>
        </w:rPr>
        <w:t xml:space="preserve"> кој</w:t>
      </w:r>
      <w:r w:rsidR="009235C0" w:rsidRPr="00EE6490">
        <w:rPr>
          <w:rFonts w:ascii="Times New Roman" w:hAnsi="Times New Roman" w:cs="Times New Roman"/>
          <w:color w:val="auto"/>
          <w:sz w:val="24"/>
          <w:szCs w:val="24"/>
          <w:lang w:val="sr-Cyrl-RS"/>
        </w:rPr>
        <w:t>и</w:t>
      </w:r>
      <w:r w:rsidR="009235C0" w:rsidRPr="00EE6490">
        <w:rPr>
          <w:rFonts w:ascii="Times New Roman" w:hAnsi="Times New Roman" w:cs="Times New Roman"/>
          <w:color w:val="auto"/>
          <w:sz w:val="24"/>
          <w:szCs w:val="24"/>
          <w:lang w:val="sl-SI"/>
        </w:rPr>
        <w:t xml:space="preserve"> својим радом, приходима од имовине или из других извора остварују приход ма</w:t>
      </w:r>
      <w:r w:rsidR="009235C0" w:rsidRPr="00EE6490">
        <w:rPr>
          <w:rFonts w:ascii="Times New Roman" w:hAnsi="Times New Roman" w:cs="Times New Roman"/>
          <w:color w:val="auto"/>
          <w:sz w:val="24"/>
          <w:szCs w:val="24"/>
        </w:rPr>
        <w:t>њ</w:t>
      </w:r>
      <w:r w:rsidR="009235C0" w:rsidRPr="00EE6490">
        <w:rPr>
          <w:rFonts w:ascii="Times New Roman" w:hAnsi="Times New Roman" w:cs="Times New Roman"/>
          <w:color w:val="auto"/>
          <w:sz w:val="24"/>
          <w:szCs w:val="24"/>
          <w:lang w:val="sl-SI"/>
        </w:rPr>
        <w:t xml:space="preserve">и од </w:t>
      </w:r>
      <w:r w:rsidR="009235C0" w:rsidRPr="00EE6490">
        <w:rPr>
          <w:rFonts w:ascii="Times New Roman" w:hAnsi="Times New Roman" w:cs="Times New Roman"/>
          <w:color w:val="auto"/>
          <w:sz w:val="24"/>
          <w:szCs w:val="24"/>
          <w:lang w:val="sr-Cyrl-RS"/>
        </w:rPr>
        <w:t xml:space="preserve">износа </w:t>
      </w:r>
      <w:r w:rsidR="009235C0" w:rsidRPr="00EE6490">
        <w:rPr>
          <w:rFonts w:ascii="Times New Roman" w:hAnsi="Times New Roman" w:cs="Times New Roman"/>
          <w:color w:val="auto"/>
          <w:sz w:val="24"/>
          <w:szCs w:val="24"/>
        </w:rPr>
        <w:t xml:space="preserve">новчане </w:t>
      </w:r>
      <w:r w:rsidR="009235C0" w:rsidRPr="00EE6490">
        <w:rPr>
          <w:rFonts w:ascii="Times New Roman" w:hAnsi="Times New Roman" w:cs="Times New Roman"/>
          <w:color w:val="auto"/>
          <w:sz w:val="24"/>
          <w:szCs w:val="24"/>
          <w:lang w:val="sl-SI"/>
        </w:rPr>
        <w:t xml:space="preserve">социјалне помоћи </w:t>
      </w:r>
      <w:r w:rsidR="009235C0" w:rsidRPr="00EE6490">
        <w:rPr>
          <w:rFonts w:ascii="Times New Roman" w:hAnsi="Times New Roman" w:cs="Times New Roman"/>
          <w:color w:val="auto"/>
          <w:sz w:val="24"/>
          <w:szCs w:val="24"/>
          <w:lang w:val="sr-Cyrl-RS"/>
        </w:rPr>
        <w:t>утврђеног овим</w:t>
      </w:r>
      <w:r w:rsidR="009235C0" w:rsidRPr="00EE6490">
        <w:rPr>
          <w:rFonts w:ascii="Times New Roman" w:hAnsi="Times New Roman" w:cs="Times New Roman"/>
          <w:color w:val="auto"/>
          <w:sz w:val="24"/>
          <w:szCs w:val="24"/>
          <w:lang w:val="sl-SI"/>
        </w:rPr>
        <w:t xml:space="preserve"> закон</w:t>
      </w:r>
      <w:r w:rsidR="009235C0" w:rsidRPr="00EE6490">
        <w:rPr>
          <w:rFonts w:ascii="Times New Roman" w:hAnsi="Times New Roman" w:cs="Times New Roman"/>
          <w:color w:val="auto"/>
          <w:sz w:val="24"/>
          <w:szCs w:val="24"/>
          <w:lang w:val="sr-Cyrl-RS"/>
        </w:rPr>
        <w:t>ом</w:t>
      </w:r>
      <w:r w:rsidR="009235C0" w:rsidRPr="00EE6490">
        <w:rPr>
          <w:rFonts w:ascii="Times New Roman" w:hAnsi="Times New Roman" w:cs="Times New Roman"/>
          <w:color w:val="auto"/>
          <w:sz w:val="24"/>
          <w:szCs w:val="24"/>
          <w:lang w:val="sl-SI"/>
        </w:rPr>
        <w:t xml:space="preserve">. </w:t>
      </w:r>
    </w:p>
    <w:p w14:paraId="08BCF1A6" w14:textId="174E39F1" w:rsidR="009235C0" w:rsidRPr="00EE6490" w:rsidRDefault="00C15DC5" w:rsidP="00935E33">
      <w:pPr>
        <w:tabs>
          <w:tab w:val="left" w:pos="1152"/>
        </w:tabs>
        <w:autoSpaceDE w:val="0"/>
        <w:spacing w:line="276" w:lineRule="auto"/>
        <w:jc w:val="both"/>
        <w:rPr>
          <w:rFonts w:ascii="Times New Roman" w:hAnsi="Times New Roman" w:cs="Times New Roman"/>
          <w:color w:val="auto"/>
          <w:sz w:val="24"/>
          <w:szCs w:val="24"/>
          <w:lang w:val="sl-SI"/>
        </w:rPr>
      </w:pPr>
      <w:r>
        <w:rPr>
          <w:rFonts w:ascii="Times New Roman" w:hAnsi="Times New Roman" w:cs="Times New Roman"/>
          <w:color w:val="auto"/>
          <w:sz w:val="24"/>
          <w:szCs w:val="24"/>
          <w:lang w:val="sl-SI"/>
        </w:rPr>
        <w:tab/>
      </w:r>
      <w:r w:rsidR="009235C0" w:rsidRPr="00EE6490">
        <w:rPr>
          <w:rFonts w:ascii="Times New Roman" w:hAnsi="Times New Roman" w:cs="Times New Roman"/>
          <w:color w:val="auto"/>
          <w:sz w:val="24"/>
          <w:szCs w:val="24"/>
          <w:lang w:val="sl-SI"/>
        </w:rPr>
        <w:t>Породицом</w:t>
      </w:r>
      <w:r w:rsidR="009235C0" w:rsidRPr="00EE6490">
        <w:rPr>
          <w:rFonts w:ascii="Times New Roman" w:hAnsi="Times New Roman" w:cs="Times New Roman"/>
          <w:color w:val="auto"/>
          <w:sz w:val="24"/>
          <w:szCs w:val="24"/>
          <w:lang w:val="sr-Cyrl-RS"/>
        </w:rPr>
        <w:t xml:space="preserve">, у смислу </w:t>
      </w:r>
      <w:r w:rsidR="009235C0" w:rsidRPr="00EE6490">
        <w:rPr>
          <w:rFonts w:ascii="Times New Roman" w:hAnsi="Times New Roman" w:cs="Times New Roman"/>
          <w:color w:val="auto"/>
          <w:sz w:val="24"/>
          <w:szCs w:val="24"/>
          <w:lang w:val="sl-SI"/>
        </w:rPr>
        <w:t xml:space="preserve">остваривања права на </w:t>
      </w:r>
      <w:r w:rsidR="009235C0" w:rsidRPr="00EE6490">
        <w:rPr>
          <w:rFonts w:ascii="Times New Roman" w:hAnsi="Times New Roman" w:cs="Times New Roman"/>
          <w:color w:val="auto"/>
          <w:sz w:val="24"/>
          <w:szCs w:val="24"/>
        </w:rPr>
        <w:t xml:space="preserve">новчану </w:t>
      </w:r>
      <w:r w:rsidR="009235C0" w:rsidRPr="00EE6490">
        <w:rPr>
          <w:rFonts w:ascii="Times New Roman" w:hAnsi="Times New Roman" w:cs="Times New Roman"/>
          <w:color w:val="auto"/>
          <w:sz w:val="24"/>
          <w:szCs w:val="24"/>
          <w:lang w:val="sl-SI"/>
        </w:rPr>
        <w:t>социјалну помоћ, сматрају се супружници</w:t>
      </w:r>
      <w:r w:rsidR="009235C0" w:rsidRPr="00EE6490">
        <w:rPr>
          <w:rFonts w:ascii="Times New Roman" w:hAnsi="Times New Roman" w:cs="Times New Roman"/>
          <w:color w:val="auto"/>
          <w:sz w:val="24"/>
          <w:szCs w:val="24"/>
        </w:rPr>
        <w:t xml:space="preserve"> и ванбрачни партнери</w:t>
      </w:r>
      <w:r w:rsidR="009235C0" w:rsidRPr="00EE6490">
        <w:rPr>
          <w:rFonts w:ascii="Times New Roman" w:hAnsi="Times New Roman" w:cs="Times New Roman"/>
          <w:color w:val="auto"/>
          <w:sz w:val="24"/>
          <w:szCs w:val="24"/>
          <w:lang w:val="sl-SI"/>
        </w:rPr>
        <w:t>, деца и сродници у правој линији без обзира на степен сродства, као и сродници у побочној линији до другог степена сродства под условом да живе у заједничком домаћинству.</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Чланом породице</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 xml:space="preserve">сматра се и дете које не живи у породици, а </w:t>
      </w:r>
      <w:r w:rsidR="009235C0" w:rsidRPr="00EE6490">
        <w:rPr>
          <w:rFonts w:ascii="Times New Roman" w:hAnsi="Times New Roman" w:cs="Times New Roman"/>
          <w:color w:val="auto"/>
          <w:sz w:val="24"/>
          <w:szCs w:val="24"/>
        </w:rPr>
        <w:t xml:space="preserve">налази се </w:t>
      </w:r>
      <w:r w:rsidR="009235C0" w:rsidRPr="00EE6490">
        <w:rPr>
          <w:rFonts w:ascii="Times New Roman" w:hAnsi="Times New Roman" w:cs="Times New Roman"/>
          <w:color w:val="auto"/>
          <w:sz w:val="24"/>
          <w:szCs w:val="24"/>
          <w:lang w:val="sl-SI"/>
        </w:rPr>
        <w:t>на школовању</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 xml:space="preserve"> до краја рока прописаног за то школовање, </w:t>
      </w:r>
      <w:r w:rsidR="009235C0" w:rsidRPr="00EE6490">
        <w:rPr>
          <w:rFonts w:ascii="Times New Roman" w:hAnsi="Times New Roman" w:cs="Times New Roman"/>
          <w:color w:val="auto"/>
          <w:sz w:val="24"/>
          <w:szCs w:val="24"/>
        </w:rPr>
        <w:t>а најкасније</w:t>
      </w:r>
      <w:r w:rsidR="009235C0" w:rsidRPr="00EE6490">
        <w:rPr>
          <w:rFonts w:ascii="Times New Roman" w:hAnsi="Times New Roman" w:cs="Times New Roman"/>
          <w:color w:val="auto"/>
          <w:sz w:val="24"/>
          <w:szCs w:val="24"/>
          <w:lang w:val="sl-SI"/>
        </w:rPr>
        <w:t xml:space="preserve"> до навршене 26. године живота. Чланом породице</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сматра се и супружник</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без обзира где фактички живи</w:t>
      </w:r>
      <w:r w:rsidR="009235C0" w:rsidRPr="00EE6490">
        <w:rPr>
          <w:rFonts w:ascii="Times New Roman" w:hAnsi="Times New Roman" w:cs="Times New Roman"/>
          <w:color w:val="auto"/>
          <w:sz w:val="24"/>
          <w:szCs w:val="24"/>
        </w:rPr>
        <w:t>.</w:t>
      </w:r>
    </w:p>
    <w:p w14:paraId="538F12EB" w14:textId="286E6005" w:rsidR="009235C0" w:rsidRPr="00EE6490" w:rsidRDefault="00C15DC5" w:rsidP="00935E33">
      <w:pPr>
        <w:tabs>
          <w:tab w:val="left" w:pos="1152"/>
        </w:tabs>
        <w:autoSpaceDE w:val="0"/>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Изузетно</w:t>
      </w:r>
      <w:r w:rsidR="009235C0" w:rsidRPr="00EE6490">
        <w:rPr>
          <w:rFonts w:ascii="Times New Roman" w:hAnsi="Times New Roman" w:cs="Times New Roman"/>
          <w:color w:val="auto"/>
          <w:sz w:val="24"/>
          <w:szCs w:val="24"/>
          <w:lang w:val="sr-Cyrl-RS"/>
        </w:rPr>
        <w:t>,</w:t>
      </w:r>
      <w:r w:rsidR="009235C0" w:rsidRPr="00EE6490">
        <w:rPr>
          <w:rFonts w:ascii="Times New Roman" w:hAnsi="Times New Roman" w:cs="Times New Roman"/>
          <w:color w:val="auto"/>
          <w:sz w:val="24"/>
          <w:szCs w:val="24"/>
        </w:rPr>
        <w:t xml:space="preserve"> чланом породице не сматра се извршилац насиља у породици, односно његови приходи и имовина не утичу на право жртава насиља у породици да остваре новчану социјалну помоћ, ако испуњавају друге услове прописане овим законом. </w:t>
      </w:r>
    </w:p>
    <w:p w14:paraId="32D5A241" w14:textId="0B4849F1" w:rsidR="009235C0" w:rsidRPr="00EE6490" w:rsidRDefault="00C15DC5" w:rsidP="00935E33">
      <w:pPr>
        <w:tabs>
          <w:tab w:val="left" w:pos="1152"/>
        </w:tabs>
        <w:autoSpaceDE w:val="0"/>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Чланом породице старатеља сматра се лице са сметњама у развоју, које се у породици старатеља налази на основу решења органа старатељства.</w:t>
      </w:r>
    </w:p>
    <w:p w14:paraId="48BE6C22" w14:textId="311E1975"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lang w:val="sl-SI"/>
        </w:rPr>
      </w:pPr>
      <w:r>
        <w:rPr>
          <w:rFonts w:ascii="Times New Roman" w:hAnsi="Times New Roman" w:cs="Times New Roman"/>
          <w:color w:val="auto"/>
          <w:sz w:val="24"/>
          <w:szCs w:val="24"/>
          <w:lang w:val="sl-SI"/>
        </w:rPr>
        <w:tab/>
      </w:r>
      <w:r w:rsidR="009235C0" w:rsidRPr="00EE6490">
        <w:rPr>
          <w:rFonts w:ascii="Times New Roman" w:hAnsi="Times New Roman" w:cs="Times New Roman"/>
          <w:color w:val="auto"/>
          <w:sz w:val="24"/>
          <w:szCs w:val="24"/>
          <w:lang w:val="sl-SI"/>
        </w:rPr>
        <w:t xml:space="preserve">Право на </w:t>
      </w:r>
      <w:r w:rsidR="009235C0" w:rsidRPr="00EE6490">
        <w:rPr>
          <w:rFonts w:ascii="Times New Roman" w:hAnsi="Times New Roman" w:cs="Times New Roman"/>
          <w:color w:val="auto"/>
          <w:sz w:val="24"/>
          <w:szCs w:val="24"/>
        </w:rPr>
        <w:t xml:space="preserve">новчану </w:t>
      </w:r>
      <w:r w:rsidR="009235C0" w:rsidRPr="00EE6490">
        <w:rPr>
          <w:rFonts w:ascii="Times New Roman" w:hAnsi="Times New Roman" w:cs="Times New Roman"/>
          <w:color w:val="auto"/>
          <w:sz w:val="24"/>
          <w:szCs w:val="24"/>
          <w:lang w:val="sl-SI"/>
        </w:rPr>
        <w:t>социјалну помоћ може остварити појединац</w:t>
      </w:r>
      <w:r w:rsidR="009235C0" w:rsidRPr="00EE6490">
        <w:rPr>
          <w:rFonts w:ascii="Times New Roman" w:hAnsi="Times New Roman" w:cs="Times New Roman"/>
          <w:color w:val="auto"/>
          <w:sz w:val="24"/>
          <w:szCs w:val="24"/>
        </w:rPr>
        <w:t>,</w:t>
      </w:r>
      <w:r w:rsidR="009235C0" w:rsidRPr="00EE6490">
        <w:rPr>
          <w:rFonts w:ascii="Times New Roman" w:hAnsi="Times New Roman" w:cs="Times New Roman"/>
          <w:color w:val="auto"/>
          <w:sz w:val="24"/>
          <w:szCs w:val="24"/>
          <w:lang w:val="sl-SI"/>
        </w:rPr>
        <w:t xml:space="preserve"> односно породица: </w:t>
      </w:r>
    </w:p>
    <w:p w14:paraId="4C4729FF" w14:textId="77777777" w:rsidR="009235C0" w:rsidRPr="00EE6490" w:rsidRDefault="009235C0" w:rsidP="00935E33">
      <w:pPr>
        <w:tabs>
          <w:tab w:val="left" w:pos="1152"/>
        </w:tabs>
        <w:spacing w:after="0" w:line="276" w:lineRule="auto"/>
        <w:jc w:val="both"/>
        <w:rPr>
          <w:rFonts w:ascii="Times New Roman" w:hAnsi="Times New Roman" w:cs="Times New Roman"/>
          <w:color w:val="auto"/>
          <w:sz w:val="24"/>
          <w:szCs w:val="24"/>
          <w:lang w:val="sl-SI"/>
        </w:rPr>
      </w:pPr>
    </w:p>
    <w:p w14:paraId="6122E6B7" w14:textId="165264F0"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1)</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нема других непокретности, осим стамбеног простора који одговара потребама појединца, односно породице</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 xml:space="preserve">и </w:t>
      </w:r>
      <w:r w:rsidR="009235C0" w:rsidRPr="00EE6490">
        <w:rPr>
          <w:rFonts w:ascii="Times New Roman" w:hAnsi="Times New Roman" w:cs="Times New Roman"/>
          <w:color w:val="auto"/>
          <w:sz w:val="24"/>
          <w:szCs w:val="24"/>
        </w:rPr>
        <w:t xml:space="preserve">земљишта </w:t>
      </w:r>
      <w:r w:rsidR="009235C0" w:rsidRPr="00EE6490">
        <w:rPr>
          <w:rFonts w:ascii="Times New Roman" w:hAnsi="Times New Roman" w:cs="Times New Roman"/>
          <w:color w:val="auto"/>
          <w:sz w:val="24"/>
          <w:szCs w:val="24"/>
          <w:lang w:val="sl-SI"/>
        </w:rPr>
        <w:t>у површини до 0,5 хектара</w:t>
      </w:r>
      <w:r w:rsidR="009235C0" w:rsidRPr="00EE6490">
        <w:rPr>
          <w:rFonts w:ascii="Times New Roman" w:hAnsi="Times New Roman" w:cs="Times New Roman"/>
          <w:color w:val="auto"/>
          <w:sz w:val="24"/>
          <w:szCs w:val="24"/>
        </w:rPr>
        <w:t xml:space="preserve">; </w:t>
      </w:r>
    </w:p>
    <w:p w14:paraId="12F9D479" w14:textId="1D88EE8E"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2)</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појединац, односно члан породице није продао</w:t>
      </w:r>
      <w:r w:rsidR="009235C0" w:rsidRPr="00EE6490">
        <w:rPr>
          <w:rFonts w:ascii="Times New Roman" w:hAnsi="Times New Roman" w:cs="Times New Roman"/>
          <w:color w:val="auto"/>
          <w:sz w:val="24"/>
          <w:szCs w:val="24"/>
        </w:rPr>
        <w:t xml:space="preserve"> или</w:t>
      </w:r>
      <w:r w:rsidR="009235C0" w:rsidRPr="00EE6490">
        <w:rPr>
          <w:rFonts w:ascii="Times New Roman" w:hAnsi="Times New Roman" w:cs="Times New Roman"/>
          <w:color w:val="auto"/>
          <w:sz w:val="24"/>
          <w:szCs w:val="24"/>
          <w:lang w:val="sl-SI"/>
        </w:rPr>
        <w:t xml:space="preserve"> поклонио</w:t>
      </w:r>
      <w:r w:rsidR="009235C0" w:rsidRPr="00EE6490">
        <w:rPr>
          <w:rFonts w:ascii="Times New Roman" w:hAnsi="Times New Roman" w:cs="Times New Roman"/>
          <w:color w:val="auto"/>
          <w:sz w:val="24"/>
          <w:szCs w:val="24"/>
        </w:rPr>
        <w:t xml:space="preserve"> непокретну имовину</w:t>
      </w:r>
      <w:r w:rsidR="009235C0" w:rsidRPr="00EE6490">
        <w:rPr>
          <w:rFonts w:ascii="Times New Roman" w:hAnsi="Times New Roman" w:cs="Times New Roman"/>
          <w:color w:val="auto"/>
          <w:sz w:val="24"/>
          <w:szCs w:val="24"/>
          <w:lang w:val="sl-SI"/>
        </w:rPr>
        <w:t xml:space="preserve"> или се одрекао права на наслеђивање непокретне имовине</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 xml:space="preserve">или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l-SI"/>
        </w:rPr>
        <w:t xml:space="preserve"> је протекао период у којем би, од тржишне вредности непокретне имовине коју је продао, поклонио или се одрекао права на наслеђивање, могао обезбеђивати помоћ у смислу овог закона;</w:t>
      </w:r>
    </w:p>
    <w:p w14:paraId="1558DF35" w14:textId="70311CF3"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3)</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 xml:space="preserve">појединац, односно члан породице не поседује покретну имовину чијим коришћењем или отуђењем, без угрожавања основних животних потреба, може </w:t>
      </w:r>
      <w:r w:rsidR="009235C0" w:rsidRPr="00EE6490">
        <w:rPr>
          <w:rFonts w:ascii="Times New Roman" w:hAnsi="Times New Roman" w:cs="Times New Roman"/>
          <w:color w:val="auto"/>
          <w:sz w:val="24"/>
          <w:szCs w:val="24"/>
        </w:rPr>
        <w:t>да обезбеди</w:t>
      </w:r>
      <w:r w:rsidR="009235C0" w:rsidRPr="00EE6490">
        <w:rPr>
          <w:rFonts w:ascii="Times New Roman" w:hAnsi="Times New Roman" w:cs="Times New Roman"/>
          <w:color w:val="auto"/>
          <w:sz w:val="24"/>
          <w:szCs w:val="24"/>
          <w:lang w:val="sl-SI"/>
        </w:rPr>
        <w:t xml:space="preserve"> средства у висини шестоструког износа </w:t>
      </w:r>
      <w:r w:rsidR="009235C0" w:rsidRPr="00EE6490">
        <w:rPr>
          <w:rFonts w:ascii="Times New Roman" w:hAnsi="Times New Roman" w:cs="Times New Roman"/>
          <w:color w:val="auto"/>
          <w:sz w:val="24"/>
          <w:szCs w:val="24"/>
        </w:rPr>
        <w:t xml:space="preserve">новчане </w:t>
      </w:r>
      <w:r w:rsidR="009235C0" w:rsidRPr="00EE6490">
        <w:rPr>
          <w:rFonts w:ascii="Times New Roman" w:hAnsi="Times New Roman" w:cs="Times New Roman"/>
          <w:color w:val="auto"/>
          <w:sz w:val="24"/>
          <w:szCs w:val="24"/>
          <w:lang w:val="sl-SI"/>
        </w:rPr>
        <w:t>социјалне помоћи која би му била утврђена по овом закону у моменту подношења захтева</w:t>
      </w:r>
      <w:r w:rsidR="009235C0" w:rsidRPr="00EE6490">
        <w:rPr>
          <w:rFonts w:ascii="Times New Roman" w:hAnsi="Times New Roman" w:cs="Times New Roman"/>
          <w:color w:val="auto"/>
          <w:sz w:val="24"/>
          <w:szCs w:val="24"/>
        </w:rPr>
        <w:t xml:space="preserve"> за новчану социјалну помоћ</w:t>
      </w:r>
      <w:r w:rsidR="009235C0" w:rsidRPr="00EE6490">
        <w:rPr>
          <w:rFonts w:ascii="Times New Roman" w:hAnsi="Times New Roman" w:cs="Times New Roman"/>
          <w:color w:val="auto"/>
          <w:sz w:val="24"/>
          <w:szCs w:val="24"/>
          <w:lang w:val="sl-SI"/>
        </w:rPr>
        <w:t>;</w:t>
      </w:r>
    </w:p>
    <w:p w14:paraId="0D779F0B" w14:textId="639F5D56"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4)</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појединац, односно члан породице није закључио уговор о доживотном издржавању</w:t>
      </w:r>
      <w:r w:rsidR="009235C0" w:rsidRPr="00EE6490">
        <w:rPr>
          <w:rFonts w:ascii="Times New Roman" w:hAnsi="Times New Roman" w:cs="Times New Roman"/>
          <w:color w:val="auto"/>
          <w:sz w:val="24"/>
          <w:szCs w:val="24"/>
        </w:rPr>
        <w:t>.</w:t>
      </w:r>
    </w:p>
    <w:p w14:paraId="411D119C" w14:textId="5E2E732C"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lang w:val="sl-SI"/>
        </w:rPr>
      </w:pPr>
      <w:r>
        <w:rPr>
          <w:rFonts w:ascii="Times New Roman" w:hAnsi="Times New Roman" w:cs="Times New Roman"/>
          <w:color w:val="auto"/>
          <w:sz w:val="24"/>
          <w:szCs w:val="24"/>
          <w:lang w:val="sr-Cyrl-RS"/>
        </w:rPr>
        <w:tab/>
      </w:r>
      <w:r w:rsidR="009235C0" w:rsidRPr="00EE6490">
        <w:rPr>
          <w:rFonts w:ascii="Times New Roman" w:hAnsi="Times New Roman" w:cs="Times New Roman"/>
          <w:color w:val="auto"/>
          <w:sz w:val="24"/>
          <w:szCs w:val="24"/>
          <w:lang w:val="sr-Cyrl-RS"/>
        </w:rPr>
        <w:t>П</w:t>
      </w:r>
      <w:r w:rsidR="009235C0" w:rsidRPr="00EE6490">
        <w:rPr>
          <w:rFonts w:ascii="Times New Roman" w:hAnsi="Times New Roman" w:cs="Times New Roman"/>
          <w:color w:val="auto"/>
          <w:sz w:val="24"/>
          <w:szCs w:val="24"/>
          <w:lang w:val="sl-SI"/>
        </w:rPr>
        <w:t xml:space="preserve">раво на </w:t>
      </w:r>
      <w:r w:rsidR="009235C0" w:rsidRPr="00EE6490">
        <w:rPr>
          <w:rFonts w:ascii="Times New Roman" w:hAnsi="Times New Roman" w:cs="Times New Roman"/>
          <w:color w:val="auto"/>
          <w:sz w:val="24"/>
          <w:szCs w:val="24"/>
        </w:rPr>
        <w:t xml:space="preserve">новчану </w:t>
      </w:r>
      <w:r w:rsidR="009235C0" w:rsidRPr="00EE6490">
        <w:rPr>
          <w:rFonts w:ascii="Times New Roman" w:hAnsi="Times New Roman" w:cs="Times New Roman"/>
          <w:color w:val="auto"/>
          <w:sz w:val="24"/>
          <w:szCs w:val="24"/>
          <w:lang w:val="sl-SI"/>
        </w:rPr>
        <w:t>социјалну помоћ мо</w:t>
      </w:r>
      <w:r w:rsidR="009235C0" w:rsidRPr="00EE6490">
        <w:rPr>
          <w:rFonts w:ascii="Times New Roman" w:hAnsi="Times New Roman" w:cs="Times New Roman"/>
          <w:color w:val="auto"/>
          <w:sz w:val="24"/>
          <w:szCs w:val="24"/>
        </w:rPr>
        <w:t>гу</w:t>
      </w:r>
      <w:r w:rsidR="009235C0" w:rsidRPr="00EE6490">
        <w:rPr>
          <w:rFonts w:ascii="Times New Roman" w:hAnsi="Times New Roman" w:cs="Times New Roman"/>
          <w:color w:val="auto"/>
          <w:sz w:val="24"/>
          <w:szCs w:val="24"/>
          <w:lang w:val="sl-SI"/>
        </w:rPr>
        <w:t xml:space="preserve"> остварити </w:t>
      </w:r>
      <w:r w:rsidR="009235C0" w:rsidRPr="00EE6490">
        <w:rPr>
          <w:rFonts w:ascii="Times New Roman" w:hAnsi="Times New Roman" w:cs="Times New Roman"/>
          <w:color w:val="auto"/>
          <w:sz w:val="24"/>
          <w:szCs w:val="24"/>
          <w:lang w:val="sr-Cyrl-RS"/>
        </w:rPr>
        <w:t xml:space="preserve">и </w:t>
      </w:r>
      <w:r w:rsidR="009235C0" w:rsidRPr="00EE6490">
        <w:rPr>
          <w:rFonts w:ascii="Times New Roman" w:hAnsi="Times New Roman" w:cs="Times New Roman"/>
          <w:color w:val="auto"/>
          <w:sz w:val="24"/>
          <w:szCs w:val="24"/>
        </w:rPr>
        <w:t xml:space="preserve">појединац који је неспособан за рад, односно </w:t>
      </w:r>
      <w:r w:rsidR="009235C0" w:rsidRPr="00EE6490">
        <w:rPr>
          <w:rFonts w:ascii="Times New Roman" w:hAnsi="Times New Roman" w:cs="Times New Roman"/>
          <w:color w:val="auto"/>
          <w:sz w:val="24"/>
          <w:szCs w:val="24"/>
          <w:lang w:val="sl-SI"/>
        </w:rPr>
        <w:t>породица чији су сви чланови неспособни за рад</w:t>
      </w:r>
      <w:r w:rsidR="009235C0" w:rsidRPr="00EE6490">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ако поред стамбеног простора који одговара потребама породице имају земљиште у површини до једног хектара.</w:t>
      </w:r>
    </w:p>
    <w:p w14:paraId="13395262" w14:textId="30CE134C"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l-SI"/>
        </w:rPr>
        <w:tab/>
      </w:r>
      <w:r w:rsidR="009235C0" w:rsidRPr="00EE6490">
        <w:rPr>
          <w:rFonts w:ascii="Times New Roman" w:hAnsi="Times New Roman" w:cs="Times New Roman"/>
          <w:color w:val="auto"/>
          <w:sz w:val="24"/>
          <w:szCs w:val="24"/>
          <w:lang w:val="sl-SI"/>
        </w:rPr>
        <w:t xml:space="preserve">Изузетно, право на </w:t>
      </w:r>
      <w:r w:rsidR="009235C0" w:rsidRPr="00EE6490">
        <w:rPr>
          <w:rFonts w:ascii="Times New Roman" w:hAnsi="Times New Roman" w:cs="Times New Roman"/>
          <w:color w:val="auto"/>
          <w:sz w:val="24"/>
          <w:szCs w:val="24"/>
        </w:rPr>
        <w:t xml:space="preserve">новчану </w:t>
      </w:r>
      <w:r w:rsidR="009235C0" w:rsidRPr="00EE6490">
        <w:rPr>
          <w:rFonts w:ascii="Times New Roman" w:hAnsi="Times New Roman" w:cs="Times New Roman"/>
          <w:color w:val="auto"/>
          <w:sz w:val="24"/>
          <w:szCs w:val="24"/>
          <w:lang w:val="sl-SI"/>
        </w:rPr>
        <w:t xml:space="preserve">социјалну помоћ може остварити појединац, односно породица који не испуњава </w:t>
      </w:r>
      <w:r w:rsidR="009235C0" w:rsidRPr="00EE6490">
        <w:rPr>
          <w:rFonts w:ascii="Times New Roman" w:hAnsi="Times New Roman" w:cs="Times New Roman"/>
          <w:color w:val="auto"/>
          <w:sz w:val="24"/>
          <w:szCs w:val="24"/>
          <w:lang w:val="sr-Cyrl-RS"/>
        </w:rPr>
        <w:t xml:space="preserve">претходне </w:t>
      </w:r>
      <w:r w:rsidR="009235C0" w:rsidRPr="00EE6490">
        <w:rPr>
          <w:rFonts w:ascii="Times New Roman" w:hAnsi="Times New Roman" w:cs="Times New Roman"/>
          <w:color w:val="auto"/>
          <w:sz w:val="24"/>
          <w:szCs w:val="24"/>
          <w:lang w:val="sl-SI"/>
        </w:rPr>
        <w:t xml:space="preserve">услове ако центру за социјални рад да </w:t>
      </w:r>
      <w:r w:rsidR="009235C0" w:rsidRPr="00EE6490">
        <w:rPr>
          <w:rFonts w:ascii="Times New Roman" w:hAnsi="Times New Roman" w:cs="Times New Roman"/>
          <w:color w:val="auto"/>
          <w:sz w:val="24"/>
          <w:szCs w:val="24"/>
          <w:lang w:val="sl-SI"/>
        </w:rPr>
        <w:lastRenderedPageBreak/>
        <w:t xml:space="preserve">сагласност за </w:t>
      </w:r>
      <w:r w:rsidR="009235C0" w:rsidRPr="00EE6490">
        <w:rPr>
          <w:rFonts w:ascii="Times New Roman" w:hAnsi="Times New Roman" w:cs="Times New Roman"/>
          <w:color w:val="auto"/>
          <w:sz w:val="24"/>
          <w:szCs w:val="24"/>
          <w:lang w:val="sr-Cyrl-RS"/>
        </w:rPr>
        <w:t>упис</w:t>
      </w:r>
      <w:r w:rsidR="009235C0" w:rsidRPr="00EE6490">
        <w:rPr>
          <w:rFonts w:ascii="Times New Roman" w:hAnsi="Times New Roman" w:cs="Times New Roman"/>
          <w:color w:val="auto"/>
          <w:sz w:val="24"/>
          <w:szCs w:val="24"/>
          <w:lang w:val="sl-SI"/>
        </w:rPr>
        <w:t xml:space="preserve"> хипотеке на </w:t>
      </w:r>
      <w:r w:rsidR="009235C0" w:rsidRPr="00EE6490">
        <w:rPr>
          <w:rFonts w:ascii="Times New Roman" w:hAnsi="Times New Roman" w:cs="Times New Roman"/>
          <w:color w:val="auto"/>
          <w:sz w:val="24"/>
          <w:szCs w:val="24"/>
        </w:rPr>
        <w:t xml:space="preserve">своје </w:t>
      </w:r>
      <w:r w:rsidR="009235C0" w:rsidRPr="00EE6490">
        <w:rPr>
          <w:rFonts w:ascii="Times New Roman" w:hAnsi="Times New Roman" w:cs="Times New Roman"/>
          <w:color w:val="auto"/>
          <w:sz w:val="24"/>
          <w:szCs w:val="24"/>
          <w:lang w:val="sl-SI"/>
        </w:rPr>
        <w:t>непокретности ради обезбе</w:t>
      </w:r>
      <w:r w:rsidR="009235C0" w:rsidRPr="00EE6490">
        <w:rPr>
          <w:rFonts w:ascii="Times New Roman" w:hAnsi="Times New Roman" w:cs="Times New Roman"/>
          <w:color w:val="auto"/>
          <w:sz w:val="24"/>
          <w:szCs w:val="24"/>
        </w:rPr>
        <w:t>ђ</w:t>
      </w:r>
      <w:r w:rsidR="009235C0" w:rsidRPr="00EE6490">
        <w:rPr>
          <w:rFonts w:ascii="Times New Roman" w:hAnsi="Times New Roman" w:cs="Times New Roman"/>
          <w:color w:val="auto"/>
          <w:sz w:val="24"/>
          <w:szCs w:val="24"/>
          <w:lang w:val="sl-SI"/>
        </w:rPr>
        <w:t xml:space="preserve">ења намирења потраживања у висини валоризованог износа исплаћене </w:t>
      </w:r>
      <w:r w:rsidR="009235C0" w:rsidRPr="00EE6490">
        <w:rPr>
          <w:rFonts w:ascii="Times New Roman" w:hAnsi="Times New Roman" w:cs="Times New Roman"/>
          <w:color w:val="auto"/>
          <w:sz w:val="24"/>
          <w:szCs w:val="24"/>
        </w:rPr>
        <w:t xml:space="preserve">новчане </w:t>
      </w:r>
      <w:r w:rsidR="009235C0" w:rsidRPr="00EE6490">
        <w:rPr>
          <w:rFonts w:ascii="Times New Roman" w:hAnsi="Times New Roman" w:cs="Times New Roman"/>
          <w:color w:val="auto"/>
          <w:sz w:val="24"/>
          <w:szCs w:val="24"/>
          <w:lang w:val="sl-SI"/>
        </w:rPr>
        <w:t>социјалне</w:t>
      </w:r>
      <w:r w:rsidR="009235C0" w:rsidRPr="00EE6490">
        <w:rPr>
          <w:rFonts w:ascii="Times New Roman" w:hAnsi="Times New Roman" w:cs="Times New Roman"/>
          <w:color w:val="auto"/>
          <w:sz w:val="24"/>
          <w:szCs w:val="24"/>
        </w:rPr>
        <w:t xml:space="preserve"> помоћи</w:t>
      </w:r>
      <w:r w:rsidR="009235C0" w:rsidRPr="00EE6490">
        <w:rPr>
          <w:rFonts w:ascii="Times New Roman" w:hAnsi="Times New Roman" w:cs="Times New Roman"/>
          <w:color w:val="auto"/>
          <w:sz w:val="24"/>
          <w:szCs w:val="24"/>
          <w:lang w:val="sr-Cyrl-RS"/>
        </w:rPr>
        <w:t>.</w:t>
      </w:r>
    </w:p>
    <w:p w14:paraId="1F7EE491" w14:textId="51B7C641" w:rsidR="009235C0" w:rsidRPr="00C15DC5" w:rsidRDefault="009235C0" w:rsidP="00935E33">
      <w:pPr>
        <w:tabs>
          <w:tab w:val="left" w:pos="1152"/>
        </w:tabs>
        <w:spacing w:after="0" w:line="276" w:lineRule="auto"/>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Одговарајућим стамбеним простором, сматра се соба по члану породице, односно две собе за лице које остварује право на новчану накнаду за помоћ и негу, односно увећану но</w:t>
      </w:r>
      <w:r w:rsidR="00C15DC5">
        <w:rPr>
          <w:rFonts w:ascii="Times New Roman" w:hAnsi="Times New Roman" w:cs="Times New Roman"/>
          <w:color w:val="auto"/>
          <w:sz w:val="24"/>
          <w:szCs w:val="24"/>
        </w:rPr>
        <w:t xml:space="preserve">вчану накнаду за помоћ и негу. </w:t>
      </w:r>
    </w:p>
    <w:p w14:paraId="62133FFA" w14:textId="1C536DD1" w:rsidR="009235C0" w:rsidRPr="00EE6490" w:rsidRDefault="00C15DC5" w:rsidP="00935E33">
      <w:pPr>
        <w:tabs>
          <w:tab w:val="left" w:pos="1152"/>
        </w:tabs>
        <w:autoSpaceDE w:val="0"/>
        <w:spacing w:after="0" w:line="276" w:lineRule="auto"/>
        <w:jc w:val="both"/>
        <w:rPr>
          <w:rFonts w:ascii="Times New Roman" w:hAnsi="Times New Roman" w:cs="Times New Roman"/>
          <w:color w:val="auto"/>
          <w:sz w:val="24"/>
          <w:szCs w:val="24"/>
          <w:lang w:val="sl-SI"/>
        </w:rPr>
      </w:pPr>
      <w:r>
        <w:rPr>
          <w:rFonts w:ascii="Times New Roman" w:hAnsi="Times New Roman" w:cs="Times New Roman"/>
          <w:color w:val="auto"/>
          <w:sz w:val="24"/>
          <w:szCs w:val="24"/>
          <w:lang w:val="sr-Cyrl-RS"/>
        </w:rPr>
        <w:tab/>
      </w:r>
      <w:r w:rsidR="009235C0" w:rsidRPr="00EE6490">
        <w:rPr>
          <w:rFonts w:ascii="Times New Roman" w:hAnsi="Times New Roman" w:cs="Times New Roman"/>
          <w:color w:val="auto"/>
          <w:sz w:val="24"/>
          <w:szCs w:val="24"/>
          <w:lang w:val="sr-Cyrl-RS"/>
        </w:rPr>
        <w:t>На основу чл. 83. Закона о социјалној заштити, п</w:t>
      </w:r>
      <w:r w:rsidR="009235C0" w:rsidRPr="00EE6490">
        <w:rPr>
          <w:rFonts w:ascii="Times New Roman" w:hAnsi="Times New Roman" w:cs="Times New Roman"/>
          <w:color w:val="auto"/>
          <w:sz w:val="24"/>
          <w:szCs w:val="24"/>
          <w:lang w:val="sl-SI"/>
        </w:rPr>
        <w:t xml:space="preserve">раво на </w:t>
      </w:r>
      <w:r w:rsidR="009235C0" w:rsidRPr="00EE6490">
        <w:rPr>
          <w:rFonts w:ascii="Times New Roman" w:hAnsi="Times New Roman" w:cs="Times New Roman"/>
          <w:color w:val="auto"/>
          <w:sz w:val="24"/>
          <w:szCs w:val="24"/>
        </w:rPr>
        <w:t>новчану</w:t>
      </w:r>
      <w:r w:rsidR="009235C0" w:rsidRPr="00EE6490">
        <w:rPr>
          <w:rFonts w:ascii="Times New Roman" w:hAnsi="Times New Roman" w:cs="Times New Roman"/>
          <w:color w:val="auto"/>
          <w:sz w:val="24"/>
          <w:szCs w:val="24"/>
          <w:lang w:val="sl-SI"/>
        </w:rPr>
        <w:t xml:space="preserve"> социјалну помоћ може остварити</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радно способан</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 xml:space="preserve">појединац, односно члан породице: </w:t>
      </w:r>
    </w:p>
    <w:p w14:paraId="178A4798" w14:textId="77777777" w:rsidR="009235C0" w:rsidRPr="00EE6490" w:rsidRDefault="009235C0" w:rsidP="00935E33">
      <w:pPr>
        <w:tabs>
          <w:tab w:val="left" w:pos="1152"/>
        </w:tabs>
        <w:autoSpaceDE w:val="0"/>
        <w:spacing w:after="0" w:line="276" w:lineRule="auto"/>
        <w:jc w:val="both"/>
        <w:rPr>
          <w:rFonts w:ascii="Times New Roman" w:hAnsi="Times New Roman" w:cs="Times New Roman"/>
          <w:color w:val="auto"/>
          <w:sz w:val="24"/>
          <w:szCs w:val="24"/>
          <w:lang w:val="sl-SI"/>
        </w:rPr>
      </w:pPr>
    </w:p>
    <w:p w14:paraId="2EE949AB" w14:textId="358BE0C6"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1)</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ru-RU"/>
        </w:rPr>
        <w:t xml:space="preserve">ако </w:t>
      </w:r>
      <w:r w:rsidR="009235C0" w:rsidRPr="00EE6490">
        <w:rPr>
          <w:rFonts w:ascii="Times New Roman" w:hAnsi="Times New Roman" w:cs="Times New Roman"/>
          <w:color w:val="auto"/>
          <w:sz w:val="24"/>
          <w:szCs w:val="24"/>
          <w:lang w:val="sl-SI"/>
        </w:rPr>
        <w:t>се налази на школовању или</w:t>
      </w:r>
      <w:r w:rsidR="009235C0" w:rsidRPr="00EE6490">
        <w:rPr>
          <w:rFonts w:ascii="Times New Roman" w:hAnsi="Times New Roman" w:cs="Times New Roman"/>
          <w:color w:val="auto"/>
          <w:sz w:val="24"/>
          <w:szCs w:val="24"/>
        </w:rPr>
        <w:t xml:space="preserve"> оспособљавању за рад у смислу овог закона</w:t>
      </w:r>
      <w:r w:rsidR="009235C0" w:rsidRPr="00EE6490">
        <w:rPr>
          <w:rFonts w:ascii="Times New Roman" w:hAnsi="Times New Roman" w:cs="Times New Roman"/>
          <w:color w:val="auto"/>
          <w:sz w:val="24"/>
          <w:szCs w:val="24"/>
          <w:lang w:val="sl-SI"/>
        </w:rPr>
        <w:t xml:space="preserve"> или се води на евиденцији незапослених лица</w:t>
      </w:r>
      <w:r w:rsidR="009235C0" w:rsidRPr="00EE6490">
        <w:rPr>
          <w:rFonts w:ascii="Times New Roman" w:hAnsi="Times New Roman" w:cs="Times New Roman"/>
          <w:color w:val="auto"/>
          <w:sz w:val="24"/>
          <w:szCs w:val="24"/>
        </w:rPr>
        <w:t>;</w:t>
      </w:r>
    </w:p>
    <w:p w14:paraId="46BBE87B" w14:textId="3D721696"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2)</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l-SI"/>
        </w:rPr>
        <w:t xml:space="preserve"> није одбио понуђено запослење, радно ангажовање на привременим, повременим </w:t>
      </w:r>
      <w:r w:rsidR="009235C0" w:rsidRPr="00EE6490">
        <w:rPr>
          <w:rFonts w:ascii="Times New Roman" w:hAnsi="Times New Roman" w:cs="Times New Roman"/>
          <w:color w:val="auto"/>
          <w:sz w:val="24"/>
          <w:szCs w:val="24"/>
        </w:rPr>
        <w:t>ил</w:t>
      </w:r>
      <w:r w:rsidR="009235C0" w:rsidRPr="00EE6490">
        <w:rPr>
          <w:rFonts w:ascii="Times New Roman" w:hAnsi="Times New Roman" w:cs="Times New Roman"/>
          <w:color w:val="auto"/>
          <w:sz w:val="24"/>
          <w:szCs w:val="24"/>
          <w:lang w:val="sl-SI"/>
        </w:rPr>
        <w:t>и сезонским</w:t>
      </w:r>
      <w:r w:rsidR="009235C0" w:rsidRPr="00EE6490">
        <w:rPr>
          <w:rFonts w:ascii="Times New Roman" w:hAnsi="Times New Roman" w:cs="Times New Roman"/>
          <w:color w:val="auto"/>
          <w:sz w:val="24"/>
          <w:szCs w:val="24"/>
        </w:rPr>
        <w:t xml:space="preserve"> </w:t>
      </w:r>
      <w:r w:rsidR="009235C0" w:rsidRPr="00EE6490">
        <w:rPr>
          <w:rFonts w:ascii="Times New Roman" w:hAnsi="Times New Roman" w:cs="Times New Roman"/>
          <w:color w:val="auto"/>
          <w:sz w:val="24"/>
          <w:szCs w:val="24"/>
          <w:lang w:val="sl-SI"/>
        </w:rPr>
        <w:t>пословима, стручно оспособљавање, преквалификацију, доквалификацију или основно образовање</w:t>
      </w:r>
      <w:r w:rsidR="009235C0" w:rsidRPr="00EE6490">
        <w:rPr>
          <w:rFonts w:ascii="Times New Roman" w:hAnsi="Times New Roman" w:cs="Times New Roman"/>
          <w:color w:val="auto"/>
          <w:sz w:val="24"/>
          <w:szCs w:val="24"/>
        </w:rPr>
        <w:t>;</w:t>
      </w:r>
      <w:r w:rsidR="009235C0" w:rsidRPr="00EE6490">
        <w:rPr>
          <w:rFonts w:ascii="Times New Roman" w:hAnsi="Times New Roman" w:cs="Times New Roman"/>
          <w:color w:val="auto"/>
          <w:sz w:val="24"/>
          <w:szCs w:val="24"/>
          <w:lang w:val="sl-SI"/>
        </w:rPr>
        <w:t xml:space="preserve"> </w:t>
      </w:r>
    </w:p>
    <w:p w14:paraId="31D29BD7" w14:textId="061B499A"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3)</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ако</w:t>
      </w:r>
      <w:r w:rsidR="009235C0" w:rsidRPr="00EE6490">
        <w:rPr>
          <w:rFonts w:ascii="Times New Roman" w:hAnsi="Times New Roman" w:cs="Times New Roman"/>
          <w:color w:val="auto"/>
          <w:sz w:val="24"/>
          <w:szCs w:val="24"/>
          <w:lang w:val="sl-SI"/>
        </w:rPr>
        <w:t xml:space="preserve"> му радни однос није престао </w:t>
      </w:r>
      <w:r w:rsidR="009235C0" w:rsidRPr="00EE6490">
        <w:rPr>
          <w:rFonts w:ascii="Times New Roman" w:hAnsi="Times New Roman" w:cs="Times New Roman"/>
          <w:color w:val="auto"/>
          <w:sz w:val="24"/>
          <w:szCs w:val="24"/>
        </w:rPr>
        <w:t>његовом вољом, његовом сагласношћу или његовом кривицом, због дисциплинске или кривичне одговорности</w:t>
      </w:r>
      <w:r w:rsidR="009235C0" w:rsidRPr="00EE6490">
        <w:rPr>
          <w:rFonts w:ascii="Times New Roman" w:hAnsi="Times New Roman" w:cs="Times New Roman"/>
          <w:color w:val="auto"/>
          <w:sz w:val="24"/>
          <w:szCs w:val="24"/>
          <w:lang w:val="sl-SI"/>
        </w:rPr>
        <w:t>, осим ако је од престанка радног односа протекло годину дана или ако је по престанку радног односа наступила неспособност за рад</w:t>
      </w:r>
      <w:r w:rsidR="009235C0" w:rsidRPr="00EE6490">
        <w:rPr>
          <w:rFonts w:ascii="Times New Roman" w:hAnsi="Times New Roman" w:cs="Times New Roman"/>
          <w:color w:val="auto"/>
          <w:sz w:val="24"/>
          <w:szCs w:val="24"/>
        </w:rPr>
        <w:t>;</w:t>
      </w:r>
    </w:p>
    <w:p w14:paraId="77B142D2" w14:textId="1E3D0E6E"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4)</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 xml:space="preserve">ако се сам стара о свом детету са сметњама у развоју тако да не може да буде радно ангажован. </w:t>
      </w:r>
    </w:p>
    <w:p w14:paraId="665D6993" w14:textId="77777777" w:rsidR="009235C0" w:rsidRPr="00EE6490" w:rsidRDefault="009235C0" w:rsidP="00935E33">
      <w:pPr>
        <w:tabs>
          <w:tab w:val="left" w:pos="1152"/>
        </w:tabs>
        <w:spacing w:after="0" w:line="276" w:lineRule="auto"/>
        <w:jc w:val="both"/>
        <w:rPr>
          <w:rFonts w:ascii="Times New Roman" w:hAnsi="Times New Roman" w:cs="Times New Roman"/>
          <w:color w:val="auto"/>
          <w:sz w:val="24"/>
          <w:szCs w:val="24"/>
          <w:lang w:val="sl-SI"/>
        </w:rPr>
      </w:pPr>
      <w:r w:rsidRPr="00EE6490">
        <w:rPr>
          <w:rFonts w:ascii="Times New Roman" w:hAnsi="Times New Roman" w:cs="Times New Roman"/>
          <w:color w:val="auto"/>
          <w:sz w:val="24"/>
          <w:szCs w:val="24"/>
          <w:lang w:val="sr-Cyrl-RS"/>
        </w:rPr>
        <w:t>Ако п</w:t>
      </w:r>
      <w:r w:rsidRPr="00EE6490">
        <w:rPr>
          <w:rFonts w:ascii="Times New Roman" w:hAnsi="Times New Roman" w:cs="Times New Roman"/>
          <w:color w:val="auto"/>
          <w:sz w:val="24"/>
          <w:szCs w:val="24"/>
          <w:lang w:val="sl-SI"/>
        </w:rPr>
        <w:t>ородиц</w:t>
      </w:r>
      <w:r w:rsidRPr="00EE6490">
        <w:rPr>
          <w:rFonts w:ascii="Times New Roman" w:hAnsi="Times New Roman" w:cs="Times New Roman"/>
          <w:color w:val="auto"/>
          <w:sz w:val="24"/>
          <w:szCs w:val="24"/>
          <w:lang w:val="sr-Cyrl-RS"/>
        </w:rPr>
        <w:t>а</w:t>
      </w:r>
      <w:r w:rsidRPr="00EE6490">
        <w:rPr>
          <w:rFonts w:ascii="Times New Roman" w:hAnsi="Times New Roman" w:cs="Times New Roman"/>
          <w:color w:val="auto"/>
          <w:sz w:val="24"/>
          <w:szCs w:val="24"/>
          <w:lang w:val="sl-SI"/>
        </w:rPr>
        <w:t xml:space="preserve"> не испуњава услове за остваривање права на </w:t>
      </w:r>
      <w:r w:rsidRPr="00EE6490">
        <w:rPr>
          <w:rFonts w:ascii="Times New Roman" w:hAnsi="Times New Roman" w:cs="Times New Roman"/>
          <w:color w:val="auto"/>
          <w:sz w:val="24"/>
          <w:szCs w:val="24"/>
          <w:lang w:val="sr-Cyrl-RS"/>
        </w:rPr>
        <w:t xml:space="preserve">новчану социјалну </w:t>
      </w:r>
      <w:r w:rsidRPr="00EE6490">
        <w:rPr>
          <w:rFonts w:ascii="Times New Roman" w:hAnsi="Times New Roman" w:cs="Times New Roman"/>
          <w:color w:val="auto"/>
          <w:sz w:val="24"/>
          <w:szCs w:val="24"/>
          <w:lang w:val="sl-SI"/>
        </w:rPr>
        <w:t>помоћ због тога што њен члан не испуњава услове из става 1</w:t>
      </w:r>
      <w:r w:rsidRPr="00EE6490">
        <w:rPr>
          <w:rFonts w:ascii="Times New Roman" w:hAnsi="Times New Roman" w:cs="Times New Roman"/>
          <w:color w:val="auto"/>
          <w:sz w:val="24"/>
          <w:szCs w:val="24"/>
        </w:rPr>
        <w:t>.</w:t>
      </w:r>
      <w:r w:rsidRPr="00EE6490">
        <w:rPr>
          <w:rFonts w:ascii="Times New Roman" w:hAnsi="Times New Roman" w:cs="Times New Roman"/>
          <w:color w:val="auto"/>
          <w:sz w:val="24"/>
          <w:szCs w:val="24"/>
          <w:lang w:val="sl-SI"/>
        </w:rPr>
        <w:t xml:space="preserve"> овог члана, право на </w:t>
      </w:r>
      <w:r w:rsidRPr="00EE6490">
        <w:rPr>
          <w:rFonts w:ascii="Times New Roman" w:hAnsi="Times New Roman" w:cs="Times New Roman"/>
          <w:color w:val="auto"/>
          <w:sz w:val="24"/>
          <w:szCs w:val="24"/>
        </w:rPr>
        <w:t xml:space="preserve">новчану </w:t>
      </w:r>
      <w:r w:rsidRPr="00EE6490">
        <w:rPr>
          <w:rFonts w:ascii="Times New Roman" w:hAnsi="Times New Roman" w:cs="Times New Roman"/>
          <w:color w:val="auto"/>
          <w:sz w:val="24"/>
          <w:szCs w:val="24"/>
          <w:lang w:val="sl-SI"/>
        </w:rPr>
        <w:t xml:space="preserve">социјалну помоћ признаје се само </w:t>
      </w:r>
      <w:r w:rsidRPr="00EE6490">
        <w:rPr>
          <w:rFonts w:ascii="Times New Roman" w:hAnsi="Times New Roman" w:cs="Times New Roman"/>
          <w:color w:val="auto"/>
          <w:sz w:val="24"/>
          <w:szCs w:val="24"/>
        </w:rPr>
        <w:t xml:space="preserve">њеном </w:t>
      </w:r>
      <w:r w:rsidRPr="00EE6490">
        <w:rPr>
          <w:rFonts w:ascii="Times New Roman" w:hAnsi="Times New Roman" w:cs="Times New Roman"/>
          <w:color w:val="auto"/>
          <w:sz w:val="24"/>
          <w:szCs w:val="24"/>
          <w:lang w:val="sl-SI"/>
        </w:rPr>
        <w:t>члан</w:t>
      </w:r>
      <w:r w:rsidRPr="00EE6490">
        <w:rPr>
          <w:rFonts w:ascii="Times New Roman" w:hAnsi="Times New Roman" w:cs="Times New Roman"/>
          <w:color w:val="auto"/>
          <w:sz w:val="24"/>
          <w:szCs w:val="24"/>
          <w:lang w:val="sr-Cyrl-RS"/>
        </w:rPr>
        <w:t>у</w:t>
      </w:r>
      <w:r w:rsidRPr="00EE6490">
        <w:rPr>
          <w:rFonts w:ascii="Times New Roman" w:hAnsi="Times New Roman" w:cs="Times New Roman"/>
          <w:color w:val="auto"/>
          <w:sz w:val="24"/>
          <w:szCs w:val="24"/>
          <w:lang w:val="sl-SI"/>
        </w:rPr>
        <w:t xml:space="preserve"> који је неспособан за рад, под условима утврђеним овим законом.</w:t>
      </w:r>
    </w:p>
    <w:p w14:paraId="28A80CD6" w14:textId="51D2C8C6" w:rsidR="009235C0" w:rsidRPr="00EE6490" w:rsidRDefault="00C15DC5" w:rsidP="00935E33">
      <w:pPr>
        <w:tabs>
          <w:tab w:val="left" w:pos="1152"/>
        </w:tabs>
        <w:autoSpaceDE w:val="0"/>
        <w:spacing w:after="0" w:line="276" w:lineRule="auto"/>
        <w:jc w:val="both"/>
        <w:rPr>
          <w:rFonts w:ascii="Times New Roman" w:hAnsi="Times New Roman" w:cs="Times New Roman"/>
          <w:bCs/>
          <w:iCs/>
          <w:color w:val="auto"/>
          <w:sz w:val="24"/>
          <w:szCs w:val="24"/>
          <w:lang w:val="ru-RU"/>
        </w:rPr>
      </w:pPr>
      <w:r>
        <w:rPr>
          <w:rFonts w:ascii="Times New Roman" w:hAnsi="Times New Roman" w:cs="Times New Roman"/>
          <w:bCs/>
          <w:iCs/>
          <w:color w:val="auto"/>
          <w:sz w:val="24"/>
          <w:szCs w:val="24"/>
          <w:lang w:val="ru-RU"/>
        </w:rPr>
        <w:tab/>
      </w:r>
      <w:r w:rsidR="009235C0" w:rsidRPr="00EE6490">
        <w:rPr>
          <w:rFonts w:ascii="Times New Roman" w:hAnsi="Times New Roman" w:cs="Times New Roman"/>
          <w:bCs/>
          <w:iCs/>
          <w:color w:val="auto"/>
          <w:sz w:val="24"/>
          <w:szCs w:val="24"/>
          <w:lang w:val="ru-RU"/>
        </w:rPr>
        <w:t xml:space="preserve">На основу чл. 85. Закона о социјалној заштити појединац који је неспособан за рад, односно породица чији су сви чланови неспособни за рад и једнородитељска породица имају право на увећану </w:t>
      </w:r>
      <w:r w:rsidR="009235C0" w:rsidRPr="00EE6490">
        <w:rPr>
          <w:rFonts w:ascii="Times New Roman" w:hAnsi="Times New Roman" w:cs="Times New Roman"/>
          <w:color w:val="auto"/>
          <w:sz w:val="24"/>
          <w:szCs w:val="24"/>
        </w:rPr>
        <w:t xml:space="preserve">новчану </w:t>
      </w:r>
      <w:r w:rsidR="009235C0" w:rsidRPr="00EE6490">
        <w:rPr>
          <w:rFonts w:ascii="Times New Roman" w:hAnsi="Times New Roman" w:cs="Times New Roman"/>
          <w:bCs/>
          <w:iCs/>
          <w:color w:val="auto"/>
          <w:sz w:val="24"/>
          <w:szCs w:val="24"/>
          <w:lang w:val="ru-RU"/>
        </w:rPr>
        <w:t xml:space="preserve">социјалну помоћ. </w:t>
      </w:r>
    </w:p>
    <w:p w14:paraId="52013ED0" w14:textId="59AE8116" w:rsidR="009235C0" w:rsidRPr="00EE6490" w:rsidRDefault="00C15DC5" w:rsidP="00935E33">
      <w:pPr>
        <w:tabs>
          <w:tab w:val="left" w:pos="1152"/>
        </w:tabs>
        <w:autoSpaceDE w:val="0"/>
        <w:spacing w:after="0" w:line="276"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ab/>
      </w:r>
      <w:r w:rsidR="009235C0" w:rsidRPr="00EE6490">
        <w:rPr>
          <w:rFonts w:ascii="Times New Roman" w:hAnsi="Times New Roman" w:cs="Times New Roman"/>
          <w:color w:val="auto"/>
          <w:sz w:val="24"/>
          <w:szCs w:val="24"/>
          <w:lang w:val="ru-RU"/>
        </w:rPr>
        <w:t>Неспособни за рад у смислу овог закона су:</w:t>
      </w:r>
    </w:p>
    <w:p w14:paraId="14D39FEF" w14:textId="77777777" w:rsidR="009235C0" w:rsidRPr="00EE6490" w:rsidRDefault="009235C0" w:rsidP="00935E33">
      <w:pPr>
        <w:tabs>
          <w:tab w:val="left" w:pos="1152"/>
        </w:tabs>
        <w:autoSpaceDE w:val="0"/>
        <w:spacing w:after="0" w:line="276" w:lineRule="auto"/>
        <w:jc w:val="both"/>
        <w:rPr>
          <w:rFonts w:ascii="Times New Roman" w:hAnsi="Times New Roman" w:cs="Times New Roman"/>
          <w:color w:val="auto"/>
          <w:sz w:val="24"/>
          <w:szCs w:val="24"/>
          <w:lang w:val="ru-RU"/>
        </w:rPr>
      </w:pPr>
    </w:p>
    <w:p w14:paraId="15AB5CA8" w14:textId="1DB23189"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ru-RU"/>
        </w:rPr>
        <w:tab/>
      </w:r>
      <w:r w:rsidR="009235C0" w:rsidRPr="00EE6490">
        <w:rPr>
          <w:rFonts w:ascii="Times New Roman" w:hAnsi="Times New Roman" w:cs="Times New Roman"/>
          <w:color w:val="auto"/>
          <w:sz w:val="24"/>
          <w:szCs w:val="24"/>
          <w:lang w:val="ru-RU"/>
        </w:rPr>
        <w:t>1)</w:t>
      </w:r>
      <w:r>
        <w:rPr>
          <w:rFonts w:ascii="Times New Roman" w:hAnsi="Times New Roman" w:cs="Times New Roman"/>
          <w:color w:val="auto"/>
          <w:sz w:val="24"/>
          <w:szCs w:val="24"/>
          <w:lang w:val="ru-RU"/>
        </w:rPr>
        <w:t xml:space="preserve"> </w:t>
      </w:r>
      <w:r w:rsidR="009235C0" w:rsidRPr="00EE6490">
        <w:rPr>
          <w:rFonts w:ascii="Times New Roman" w:hAnsi="Times New Roman" w:cs="Times New Roman"/>
          <w:color w:val="auto"/>
          <w:sz w:val="24"/>
          <w:szCs w:val="24"/>
          <w:lang w:val="sl-SI"/>
        </w:rPr>
        <w:t xml:space="preserve">жена и мушкарац </w:t>
      </w:r>
      <w:r w:rsidR="009235C0" w:rsidRPr="00EE6490">
        <w:rPr>
          <w:rFonts w:ascii="Times New Roman" w:hAnsi="Times New Roman" w:cs="Times New Roman"/>
          <w:color w:val="auto"/>
          <w:sz w:val="24"/>
          <w:szCs w:val="24"/>
        </w:rPr>
        <w:t xml:space="preserve">који су навршили године живота одређене прописима о пензијском и инвалидском осигурању као услов за старосну пензију; </w:t>
      </w:r>
    </w:p>
    <w:p w14:paraId="6A0E61C9" w14:textId="0C48CEB8"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2)</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дете до навршене 15. године живота</w:t>
      </w:r>
      <w:r w:rsidR="009235C0" w:rsidRPr="00EE6490">
        <w:rPr>
          <w:rFonts w:ascii="Times New Roman" w:hAnsi="Times New Roman" w:cs="Times New Roman"/>
          <w:color w:val="auto"/>
          <w:sz w:val="24"/>
          <w:szCs w:val="24"/>
          <w:lang w:val="sr-Cyrl-RS"/>
        </w:rPr>
        <w:t>;</w:t>
      </w:r>
    </w:p>
    <w:p w14:paraId="44CA442B" w14:textId="52276CCC"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3)</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 xml:space="preserve">дете на школовању, до краја рока прописаног за то школовање, </w:t>
      </w:r>
      <w:r w:rsidR="009235C0" w:rsidRPr="00EE6490">
        <w:rPr>
          <w:rFonts w:ascii="Times New Roman" w:hAnsi="Times New Roman" w:cs="Times New Roman"/>
          <w:color w:val="auto"/>
          <w:sz w:val="24"/>
          <w:szCs w:val="24"/>
        </w:rPr>
        <w:t>а најкасније д</w:t>
      </w:r>
      <w:r w:rsidR="009235C0" w:rsidRPr="00EE6490">
        <w:rPr>
          <w:rFonts w:ascii="Times New Roman" w:hAnsi="Times New Roman" w:cs="Times New Roman"/>
          <w:color w:val="auto"/>
          <w:sz w:val="24"/>
          <w:szCs w:val="24"/>
          <w:lang w:val="sl-SI"/>
        </w:rPr>
        <w:t>о навршене 26. године</w:t>
      </w:r>
      <w:r w:rsidR="009235C0" w:rsidRPr="00EE6490">
        <w:rPr>
          <w:rFonts w:ascii="Times New Roman" w:hAnsi="Times New Roman" w:cs="Times New Roman"/>
          <w:color w:val="auto"/>
          <w:sz w:val="24"/>
          <w:szCs w:val="24"/>
        </w:rPr>
        <w:t xml:space="preserve"> живота;</w:t>
      </w:r>
    </w:p>
    <w:p w14:paraId="1EA611E5" w14:textId="7AFF7C88"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4)</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лице које је потпуно неспособно за рад према прописима о раду и</w:t>
      </w:r>
      <w:r w:rsidR="009235C0" w:rsidRPr="00EE6490">
        <w:rPr>
          <w:rFonts w:ascii="Times New Roman" w:hAnsi="Times New Roman" w:cs="Times New Roman"/>
          <w:color w:val="auto"/>
          <w:sz w:val="24"/>
          <w:szCs w:val="24"/>
          <w:lang w:val="sr-Cyrl-RS"/>
        </w:rPr>
        <w:t xml:space="preserve"> о</w:t>
      </w:r>
      <w:r w:rsidR="009235C0" w:rsidRPr="00EE6490">
        <w:rPr>
          <w:rFonts w:ascii="Times New Roman" w:hAnsi="Times New Roman" w:cs="Times New Roman"/>
          <w:color w:val="auto"/>
          <w:sz w:val="24"/>
          <w:szCs w:val="24"/>
          <w:lang w:val="sl-SI"/>
        </w:rPr>
        <w:t xml:space="preserve"> пензијском и инвалидском осигурању; </w:t>
      </w:r>
    </w:p>
    <w:p w14:paraId="640943B9" w14:textId="15C98AD2"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5)</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lang w:val="sl-SI"/>
        </w:rPr>
        <w:t xml:space="preserve">труднице </w:t>
      </w:r>
      <w:r w:rsidR="009235C0" w:rsidRPr="00EE6490">
        <w:rPr>
          <w:rFonts w:ascii="Times New Roman" w:hAnsi="Times New Roman" w:cs="Times New Roman"/>
          <w:color w:val="auto"/>
          <w:sz w:val="24"/>
          <w:szCs w:val="24"/>
        </w:rPr>
        <w:t xml:space="preserve">и родитељ </w:t>
      </w:r>
      <w:r w:rsidR="009235C0" w:rsidRPr="00EE6490">
        <w:rPr>
          <w:rFonts w:ascii="Times New Roman" w:hAnsi="Times New Roman" w:cs="Times New Roman"/>
          <w:color w:val="auto"/>
          <w:sz w:val="24"/>
          <w:szCs w:val="24"/>
          <w:lang w:val="sl-SI"/>
        </w:rPr>
        <w:t xml:space="preserve">детета </w:t>
      </w:r>
      <w:r w:rsidR="009235C0" w:rsidRPr="00EE6490">
        <w:rPr>
          <w:rFonts w:ascii="Times New Roman" w:hAnsi="Times New Roman" w:cs="Times New Roman"/>
          <w:color w:val="auto"/>
          <w:sz w:val="24"/>
          <w:szCs w:val="24"/>
        </w:rPr>
        <w:t xml:space="preserve">који користи породиљско одсуство и одсуство са рада ради неге детета према прописима о раду; </w:t>
      </w:r>
    </w:p>
    <w:p w14:paraId="5277FFA0" w14:textId="49A39FFA"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6)</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незапослено л</w:t>
      </w:r>
      <w:r w:rsidR="009235C0" w:rsidRPr="00EE6490">
        <w:rPr>
          <w:rFonts w:ascii="Times New Roman" w:hAnsi="Times New Roman" w:cs="Times New Roman"/>
          <w:color w:val="auto"/>
          <w:sz w:val="24"/>
          <w:szCs w:val="24"/>
          <w:lang w:val="sl-SI"/>
        </w:rPr>
        <w:t>ице</w:t>
      </w:r>
      <w:r w:rsidR="009235C0" w:rsidRPr="00EE6490">
        <w:rPr>
          <w:rFonts w:ascii="Times New Roman" w:hAnsi="Times New Roman" w:cs="Times New Roman"/>
          <w:color w:val="auto"/>
          <w:sz w:val="24"/>
          <w:szCs w:val="24"/>
        </w:rPr>
        <w:t xml:space="preserve"> које се стара о члану породице из члана 81. став 2. овог закона, који је корисник права на помоћ и негу по било ком основу;</w:t>
      </w:r>
    </w:p>
    <w:p w14:paraId="60967AC9" w14:textId="162E596F"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7)</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лице коме је утврђен трећи степен радне способности у складу са прописима којима се уређује запошљавање особа са инвалидитетом;</w:t>
      </w:r>
    </w:p>
    <w:p w14:paraId="07F14CCF" w14:textId="21A99B0A"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sidR="009235C0" w:rsidRPr="00EE6490">
        <w:rPr>
          <w:rFonts w:ascii="Times New Roman" w:hAnsi="Times New Roman" w:cs="Times New Roman"/>
          <w:color w:val="auto"/>
          <w:sz w:val="24"/>
          <w:szCs w:val="24"/>
        </w:rPr>
        <w:t>8</w:t>
      </w:r>
      <w:r>
        <w:rPr>
          <w:rFonts w:ascii="Times New Roman" w:hAnsi="Times New Roman" w:cs="Times New Roman"/>
          <w:color w:val="auto"/>
          <w:sz w:val="24"/>
          <w:szCs w:val="24"/>
          <w:lang w:val="sr-Cyrl-RS"/>
        </w:rPr>
        <w:t xml:space="preserve"> </w:t>
      </w:r>
      <w:r w:rsidR="009235C0" w:rsidRPr="00EE6490">
        <w:rPr>
          <w:rFonts w:ascii="Times New Roman" w:hAnsi="Times New Roman" w:cs="Times New Roman"/>
          <w:color w:val="auto"/>
          <w:sz w:val="24"/>
          <w:szCs w:val="24"/>
        </w:rPr>
        <w:t xml:space="preserve">)лице према коме је покренут поступак утврђивања радне способности или поступак лишавања пословне способности – док тај поступак траје. </w:t>
      </w:r>
    </w:p>
    <w:p w14:paraId="4F1C683B" w14:textId="77777777" w:rsidR="009235C0" w:rsidRPr="00EE6490" w:rsidRDefault="009235C0" w:rsidP="00935E33">
      <w:pPr>
        <w:tabs>
          <w:tab w:val="left" w:pos="1152"/>
        </w:tabs>
        <w:spacing w:after="0" w:line="276" w:lineRule="auto"/>
        <w:jc w:val="both"/>
        <w:rPr>
          <w:rFonts w:ascii="Times New Roman" w:hAnsi="Times New Roman" w:cs="Times New Roman"/>
          <w:color w:val="auto"/>
          <w:sz w:val="24"/>
          <w:szCs w:val="24"/>
        </w:rPr>
      </w:pPr>
    </w:p>
    <w:p w14:paraId="5973B72B" w14:textId="513591C1"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r w:rsidR="009235C0" w:rsidRPr="00EE6490">
        <w:rPr>
          <w:rFonts w:ascii="Times New Roman" w:hAnsi="Times New Roman" w:cs="Times New Roman"/>
          <w:color w:val="auto"/>
          <w:sz w:val="24"/>
          <w:szCs w:val="24"/>
        </w:rPr>
        <w:t>Појединцу који је способан за рад, односно породици у којој је већина чланова способна за рад припада новчана социјална помоћ у трајању до девет месеци у току календарске године, ако испуњава</w:t>
      </w:r>
      <w:r>
        <w:rPr>
          <w:rFonts w:ascii="Times New Roman" w:hAnsi="Times New Roman" w:cs="Times New Roman"/>
          <w:color w:val="auto"/>
          <w:sz w:val="24"/>
          <w:szCs w:val="24"/>
        </w:rPr>
        <w:t xml:space="preserve"> услове прописане овим законом.</w:t>
      </w:r>
    </w:p>
    <w:p w14:paraId="4746CFE7" w14:textId="02B652F7" w:rsidR="009235C0" w:rsidRPr="00EE6490" w:rsidRDefault="00C15DC5" w:rsidP="00935E33">
      <w:pPr>
        <w:tabs>
          <w:tab w:val="left" w:pos="1152"/>
        </w:tabs>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sr-Cyrl-RS"/>
        </w:rPr>
        <w:tab/>
      </w:r>
      <w:r w:rsidR="009235C0" w:rsidRPr="00EE6490">
        <w:rPr>
          <w:rFonts w:ascii="Times New Roman" w:hAnsi="Times New Roman" w:cs="Times New Roman"/>
          <w:color w:val="auto"/>
          <w:sz w:val="24"/>
          <w:szCs w:val="24"/>
          <w:lang w:val="sr-Cyrl-RS"/>
        </w:rPr>
        <w:t>П</w:t>
      </w:r>
      <w:r w:rsidR="009235C0" w:rsidRPr="00EE6490">
        <w:rPr>
          <w:rFonts w:ascii="Times New Roman" w:hAnsi="Times New Roman" w:cs="Times New Roman"/>
          <w:color w:val="auto"/>
          <w:sz w:val="24"/>
          <w:szCs w:val="24"/>
        </w:rPr>
        <w:t xml:space="preserve">ојединац или члан породице који је на </w:t>
      </w:r>
      <w:r w:rsidR="009235C0" w:rsidRPr="00EE6490">
        <w:rPr>
          <w:rFonts w:ascii="Times New Roman" w:hAnsi="Times New Roman" w:cs="Times New Roman"/>
          <w:color w:val="auto"/>
          <w:sz w:val="24"/>
          <w:szCs w:val="24"/>
          <w:lang w:val="sr-Cyrl-RS"/>
        </w:rPr>
        <w:t>школовању</w:t>
      </w:r>
      <w:r w:rsidR="009235C0" w:rsidRPr="00EE6490">
        <w:rPr>
          <w:rFonts w:ascii="Times New Roman" w:hAnsi="Times New Roman" w:cs="Times New Roman"/>
          <w:color w:val="auto"/>
          <w:sz w:val="24"/>
          <w:szCs w:val="24"/>
        </w:rPr>
        <w:t xml:space="preserve">, обуци или некој другој врсти социјалног ангажовања </w:t>
      </w:r>
      <w:r w:rsidR="009235C0" w:rsidRPr="00EE6490">
        <w:rPr>
          <w:rFonts w:ascii="Times New Roman" w:hAnsi="Times New Roman" w:cs="Times New Roman"/>
          <w:color w:val="auto"/>
          <w:sz w:val="24"/>
          <w:szCs w:val="24"/>
          <w:lang w:val="sr-Cyrl-RS"/>
        </w:rPr>
        <w:t xml:space="preserve">у складу са индивидуалним планом </w:t>
      </w:r>
      <w:r w:rsidR="009235C0" w:rsidRPr="00EE6490">
        <w:rPr>
          <w:rFonts w:ascii="Times New Roman" w:hAnsi="Times New Roman" w:cs="Times New Roman"/>
          <w:color w:val="auto"/>
          <w:sz w:val="24"/>
          <w:szCs w:val="24"/>
        </w:rPr>
        <w:t>активације</w:t>
      </w:r>
      <w:r w:rsidR="009235C0" w:rsidRPr="00EE6490">
        <w:rPr>
          <w:rFonts w:ascii="Times New Roman" w:hAnsi="Times New Roman" w:cs="Times New Roman"/>
          <w:color w:val="auto"/>
          <w:sz w:val="24"/>
          <w:szCs w:val="24"/>
          <w:lang w:val="sr-Cyrl-RS"/>
        </w:rPr>
        <w:t>,</w:t>
      </w:r>
      <w:r w:rsidR="009235C0" w:rsidRPr="00EE6490">
        <w:rPr>
          <w:rFonts w:ascii="Times New Roman" w:hAnsi="Times New Roman" w:cs="Times New Roman"/>
          <w:color w:val="auto"/>
          <w:sz w:val="24"/>
          <w:szCs w:val="24"/>
        </w:rPr>
        <w:t xml:space="preserve"> изједначава се с лицем неспособним за рад у погледу трајања права на новчану социјалну помоћ.</w:t>
      </w:r>
    </w:p>
    <w:p w14:paraId="02A29E3F" w14:textId="77777777" w:rsidR="009235C0" w:rsidRPr="00EE6490" w:rsidRDefault="009235C0" w:rsidP="00935E33">
      <w:pPr>
        <w:tabs>
          <w:tab w:val="left" w:pos="1152"/>
        </w:tabs>
        <w:spacing w:after="0" w:line="276" w:lineRule="auto"/>
        <w:jc w:val="both"/>
        <w:rPr>
          <w:rFonts w:ascii="Times New Roman" w:hAnsi="Times New Roman" w:cs="Times New Roman"/>
          <w:color w:val="auto"/>
          <w:sz w:val="24"/>
          <w:szCs w:val="24"/>
        </w:rPr>
      </w:pPr>
    </w:p>
    <w:p w14:paraId="18F1D9AB" w14:textId="77777777" w:rsidR="00EC0E95" w:rsidRPr="00EE6490" w:rsidRDefault="001D259C" w:rsidP="00935E33">
      <w:pPr>
        <w:spacing w:after="5" w:line="276" w:lineRule="auto"/>
        <w:ind w:right="18"/>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г) </w:t>
      </w:r>
      <w:r w:rsidR="00AB009C" w:rsidRPr="00EE6490">
        <w:rPr>
          <w:rFonts w:ascii="Times New Roman" w:eastAsia="Arial" w:hAnsi="Times New Roman" w:cs="Times New Roman"/>
          <w:color w:val="auto"/>
          <w:sz w:val="24"/>
          <w:szCs w:val="24"/>
          <w:lang w:val="sr-Cyrl-RS"/>
        </w:rPr>
        <w:t>Молимо да доставите информације о износима плаћеним за дечја/породична давања, као и о средњем еквивалентном приходу за референтни период</w:t>
      </w:r>
      <w:r w:rsidR="00316F08" w:rsidRPr="00EE6490">
        <w:rPr>
          <w:rFonts w:ascii="Times New Roman" w:eastAsia="Arial" w:hAnsi="Times New Roman" w:cs="Times New Roman"/>
          <w:color w:val="auto"/>
          <w:sz w:val="24"/>
          <w:szCs w:val="24"/>
        </w:rPr>
        <w:t xml:space="preserve">. </w:t>
      </w:r>
    </w:p>
    <w:p w14:paraId="113829A6" w14:textId="77777777" w:rsidR="00B33C53" w:rsidRPr="00EE6490" w:rsidRDefault="00B33C53" w:rsidP="00935E33">
      <w:pPr>
        <w:spacing w:after="5" w:line="276" w:lineRule="auto"/>
        <w:ind w:right="18"/>
        <w:jc w:val="both"/>
        <w:rPr>
          <w:rFonts w:ascii="Times New Roman" w:eastAsia="Arial" w:hAnsi="Times New Roman" w:cs="Times New Roman"/>
          <w:color w:val="auto"/>
          <w:sz w:val="24"/>
          <w:szCs w:val="24"/>
        </w:rPr>
      </w:pPr>
    </w:p>
    <w:p w14:paraId="32A28572" w14:textId="77777777" w:rsidR="00EE7E3C" w:rsidRPr="00EE6490" w:rsidRDefault="00EE7E3C" w:rsidP="00935E33">
      <w:pPr>
        <w:spacing w:after="5" w:line="276" w:lineRule="auto"/>
        <w:ind w:right="18"/>
        <w:jc w:val="both"/>
        <w:rPr>
          <w:rFonts w:ascii="Times New Roman" w:eastAsia="Arial" w:hAnsi="Times New Roman" w:cs="Times New Roman"/>
          <w:color w:val="auto"/>
          <w:sz w:val="24"/>
          <w:szCs w:val="24"/>
        </w:rPr>
      </w:pPr>
    </w:p>
    <w:tbl>
      <w:tblPr>
        <w:tblW w:w="7220" w:type="dxa"/>
        <w:tblLook w:val="04A0" w:firstRow="1" w:lastRow="0" w:firstColumn="1" w:lastColumn="0" w:noHBand="0" w:noVBand="1"/>
      </w:tblPr>
      <w:tblGrid>
        <w:gridCol w:w="2143"/>
        <w:gridCol w:w="1594"/>
        <w:gridCol w:w="1991"/>
        <w:gridCol w:w="1492"/>
      </w:tblGrid>
      <w:tr w:rsidR="00F831C5" w:rsidRPr="00EE6490" w14:paraId="5C44F16D" w14:textId="77777777" w:rsidTr="00EE7E3C">
        <w:trPr>
          <w:trHeight w:val="390"/>
        </w:trPr>
        <w:tc>
          <w:tcPr>
            <w:tcW w:w="7220" w:type="dxa"/>
            <w:gridSpan w:val="4"/>
            <w:tcBorders>
              <w:top w:val="single" w:sz="8" w:space="0" w:color="auto"/>
              <w:left w:val="single" w:sz="8" w:space="0" w:color="auto"/>
              <w:bottom w:val="single" w:sz="8" w:space="0" w:color="auto"/>
              <w:right w:val="single" w:sz="8" w:space="0" w:color="000000"/>
            </w:tcBorders>
            <w:shd w:val="clear" w:color="000000" w:fill="EEECE1"/>
            <w:noWrap/>
            <w:vAlign w:val="bottom"/>
            <w:hideMark/>
          </w:tcPr>
          <w:p w14:paraId="1FE62C79"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НОВЧАНА СОЦИЈАЛНА ПОМОЋ</w:t>
            </w:r>
          </w:p>
        </w:tc>
      </w:tr>
      <w:tr w:rsidR="00F831C5" w:rsidRPr="00EE6490" w14:paraId="72BF8F56" w14:textId="77777777" w:rsidTr="00EE7E3C">
        <w:trPr>
          <w:trHeight w:val="300"/>
        </w:trPr>
        <w:tc>
          <w:tcPr>
            <w:tcW w:w="7220" w:type="dxa"/>
            <w:gridSpan w:val="4"/>
            <w:tcBorders>
              <w:top w:val="nil"/>
              <w:left w:val="nil"/>
              <w:bottom w:val="nil"/>
              <w:right w:val="nil"/>
            </w:tcBorders>
            <w:shd w:val="clear" w:color="auto" w:fill="auto"/>
            <w:noWrap/>
            <w:vAlign w:val="bottom"/>
            <w:hideMark/>
          </w:tcPr>
          <w:p w14:paraId="5BEEC9C6"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 месец:  10.2022.године</w:t>
            </w:r>
          </w:p>
        </w:tc>
      </w:tr>
      <w:tr w:rsidR="00F831C5" w:rsidRPr="00EE6490" w14:paraId="5D286661" w14:textId="77777777" w:rsidTr="00EE7E3C">
        <w:trPr>
          <w:trHeight w:val="300"/>
        </w:trPr>
        <w:tc>
          <w:tcPr>
            <w:tcW w:w="2143" w:type="dxa"/>
            <w:tcBorders>
              <w:top w:val="nil"/>
              <w:left w:val="nil"/>
              <w:bottom w:val="nil"/>
              <w:right w:val="nil"/>
            </w:tcBorders>
            <w:shd w:val="clear" w:color="auto" w:fill="auto"/>
            <w:noWrap/>
            <w:vAlign w:val="bottom"/>
            <w:hideMark/>
          </w:tcPr>
          <w:p w14:paraId="39EAD15A"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p>
        </w:tc>
        <w:tc>
          <w:tcPr>
            <w:tcW w:w="1594" w:type="dxa"/>
            <w:tcBorders>
              <w:top w:val="nil"/>
              <w:left w:val="nil"/>
              <w:bottom w:val="nil"/>
              <w:right w:val="nil"/>
            </w:tcBorders>
            <w:shd w:val="clear" w:color="auto" w:fill="auto"/>
            <w:noWrap/>
            <w:vAlign w:val="bottom"/>
            <w:hideMark/>
          </w:tcPr>
          <w:p w14:paraId="006E2DF6"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91" w:type="dxa"/>
            <w:tcBorders>
              <w:top w:val="nil"/>
              <w:left w:val="nil"/>
              <w:bottom w:val="nil"/>
              <w:right w:val="nil"/>
            </w:tcBorders>
            <w:shd w:val="clear" w:color="auto" w:fill="auto"/>
            <w:noWrap/>
            <w:vAlign w:val="bottom"/>
            <w:hideMark/>
          </w:tcPr>
          <w:p w14:paraId="1DE5D5B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492" w:type="dxa"/>
            <w:tcBorders>
              <w:top w:val="nil"/>
              <w:left w:val="nil"/>
              <w:bottom w:val="nil"/>
              <w:right w:val="nil"/>
            </w:tcBorders>
            <w:shd w:val="clear" w:color="auto" w:fill="auto"/>
            <w:noWrap/>
            <w:vAlign w:val="bottom"/>
            <w:hideMark/>
          </w:tcPr>
          <w:p w14:paraId="154397EF"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1074960E" w14:textId="77777777" w:rsidTr="00EE7E3C">
        <w:trPr>
          <w:trHeight w:val="300"/>
        </w:trPr>
        <w:tc>
          <w:tcPr>
            <w:tcW w:w="2143" w:type="dxa"/>
            <w:tcBorders>
              <w:top w:val="nil"/>
              <w:left w:val="nil"/>
              <w:bottom w:val="nil"/>
              <w:right w:val="nil"/>
            </w:tcBorders>
            <w:shd w:val="clear" w:color="auto" w:fill="auto"/>
            <w:noWrap/>
            <w:vAlign w:val="bottom"/>
            <w:hideMark/>
          </w:tcPr>
          <w:p w14:paraId="71EC826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594" w:type="dxa"/>
            <w:tcBorders>
              <w:top w:val="nil"/>
              <w:left w:val="nil"/>
              <w:bottom w:val="nil"/>
              <w:right w:val="nil"/>
            </w:tcBorders>
            <w:shd w:val="clear" w:color="auto" w:fill="auto"/>
            <w:noWrap/>
            <w:vAlign w:val="bottom"/>
            <w:hideMark/>
          </w:tcPr>
          <w:p w14:paraId="1954500A"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91" w:type="dxa"/>
            <w:tcBorders>
              <w:top w:val="nil"/>
              <w:left w:val="nil"/>
              <w:bottom w:val="nil"/>
              <w:right w:val="nil"/>
            </w:tcBorders>
            <w:shd w:val="clear" w:color="auto" w:fill="auto"/>
            <w:noWrap/>
            <w:vAlign w:val="bottom"/>
            <w:hideMark/>
          </w:tcPr>
          <w:p w14:paraId="528F4B33"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492" w:type="dxa"/>
            <w:tcBorders>
              <w:top w:val="nil"/>
              <w:left w:val="nil"/>
              <w:bottom w:val="nil"/>
              <w:right w:val="nil"/>
            </w:tcBorders>
            <w:shd w:val="clear" w:color="auto" w:fill="auto"/>
            <w:noWrap/>
            <w:vAlign w:val="bottom"/>
            <w:hideMark/>
          </w:tcPr>
          <w:p w14:paraId="5E44CCE0"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0A034667" w14:textId="77777777" w:rsidTr="00EE7E3C">
        <w:trPr>
          <w:trHeight w:val="645"/>
        </w:trPr>
        <w:tc>
          <w:tcPr>
            <w:tcW w:w="21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AD410B"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Број чланова породице</w:t>
            </w:r>
          </w:p>
        </w:tc>
        <w:tc>
          <w:tcPr>
            <w:tcW w:w="1594" w:type="dxa"/>
            <w:tcBorders>
              <w:top w:val="single" w:sz="4" w:space="0" w:color="auto"/>
              <w:left w:val="nil"/>
              <w:bottom w:val="single" w:sz="4" w:space="0" w:color="auto"/>
              <w:right w:val="single" w:sz="4" w:space="0" w:color="auto"/>
            </w:tcBorders>
            <w:shd w:val="clear" w:color="000000" w:fill="D9D9D9"/>
            <w:vAlign w:val="center"/>
            <w:hideMark/>
          </w:tcPr>
          <w:p w14:paraId="08A5386A"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Број  породица</w:t>
            </w:r>
          </w:p>
        </w:tc>
        <w:tc>
          <w:tcPr>
            <w:tcW w:w="1991" w:type="dxa"/>
            <w:tcBorders>
              <w:top w:val="single" w:sz="4" w:space="0" w:color="auto"/>
              <w:left w:val="nil"/>
              <w:bottom w:val="single" w:sz="4" w:space="0" w:color="auto"/>
              <w:right w:val="single" w:sz="4" w:space="0" w:color="auto"/>
            </w:tcBorders>
            <w:shd w:val="clear" w:color="000000" w:fill="D9D9D9"/>
            <w:noWrap/>
            <w:vAlign w:val="center"/>
            <w:hideMark/>
          </w:tcPr>
          <w:p w14:paraId="4571DFD2"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Укупан износ</w:t>
            </w:r>
          </w:p>
        </w:tc>
        <w:tc>
          <w:tcPr>
            <w:tcW w:w="1492" w:type="dxa"/>
            <w:tcBorders>
              <w:top w:val="single" w:sz="4" w:space="0" w:color="auto"/>
              <w:left w:val="nil"/>
              <w:bottom w:val="single" w:sz="4" w:space="0" w:color="auto"/>
              <w:right w:val="single" w:sz="4" w:space="0" w:color="auto"/>
            </w:tcBorders>
            <w:shd w:val="clear" w:color="000000" w:fill="D9D9D9"/>
            <w:vAlign w:val="center"/>
            <w:hideMark/>
          </w:tcPr>
          <w:p w14:paraId="3CA466A9"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Укупно лица</w:t>
            </w:r>
          </w:p>
        </w:tc>
      </w:tr>
      <w:tr w:rsidR="00F831C5" w:rsidRPr="00EE6490" w14:paraId="2426CC9D"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14:paraId="3AB08B33"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 члан</w:t>
            </w:r>
          </w:p>
        </w:tc>
        <w:tc>
          <w:tcPr>
            <w:tcW w:w="1594" w:type="dxa"/>
            <w:tcBorders>
              <w:top w:val="nil"/>
              <w:left w:val="nil"/>
              <w:bottom w:val="single" w:sz="4" w:space="0" w:color="auto"/>
              <w:right w:val="single" w:sz="4" w:space="0" w:color="auto"/>
            </w:tcBorders>
            <w:shd w:val="clear" w:color="auto" w:fill="auto"/>
            <w:noWrap/>
            <w:vAlign w:val="bottom"/>
            <w:hideMark/>
          </w:tcPr>
          <w:p w14:paraId="21D8FCB2"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36.842</w:t>
            </w:r>
          </w:p>
        </w:tc>
        <w:tc>
          <w:tcPr>
            <w:tcW w:w="1991" w:type="dxa"/>
            <w:tcBorders>
              <w:top w:val="nil"/>
              <w:left w:val="nil"/>
              <w:bottom w:val="single" w:sz="4" w:space="0" w:color="auto"/>
              <w:right w:val="single" w:sz="4" w:space="0" w:color="auto"/>
            </w:tcBorders>
            <w:shd w:val="clear" w:color="auto" w:fill="auto"/>
            <w:noWrap/>
            <w:vAlign w:val="bottom"/>
            <w:hideMark/>
          </w:tcPr>
          <w:p w14:paraId="1C62F1FD"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372.603.413,23</w:t>
            </w:r>
          </w:p>
        </w:tc>
        <w:tc>
          <w:tcPr>
            <w:tcW w:w="1492" w:type="dxa"/>
            <w:tcBorders>
              <w:top w:val="nil"/>
              <w:left w:val="nil"/>
              <w:bottom w:val="single" w:sz="4" w:space="0" w:color="auto"/>
              <w:right w:val="single" w:sz="4" w:space="0" w:color="auto"/>
            </w:tcBorders>
            <w:shd w:val="clear" w:color="auto" w:fill="auto"/>
            <w:noWrap/>
            <w:vAlign w:val="bottom"/>
            <w:hideMark/>
          </w:tcPr>
          <w:p w14:paraId="1AEA28AA"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36.842</w:t>
            </w:r>
          </w:p>
        </w:tc>
      </w:tr>
      <w:tr w:rsidR="00F831C5" w:rsidRPr="00EE6490" w14:paraId="57F9C240"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14:paraId="7F84681E"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 члана</w:t>
            </w:r>
          </w:p>
        </w:tc>
        <w:tc>
          <w:tcPr>
            <w:tcW w:w="1594" w:type="dxa"/>
            <w:tcBorders>
              <w:top w:val="nil"/>
              <w:left w:val="nil"/>
              <w:bottom w:val="single" w:sz="4" w:space="0" w:color="auto"/>
              <w:right w:val="single" w:sz="4" w:space="0" w:color="auto"/>
            </w:tcBorders>
            <w:shd w:val="clear" w:color="auto" w:fill="auto"/>
            <w:noWrap/>
            <w:vAlign w:val="bottom"/>
            <w:hideMark/>
          </w:tcPr>
          <w:p w14:paraId="159B32DF"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15.297</w:t>
            </w:r>
          </w:p>
        </w:tc>
        <w:tc>
          <w:tcPr>
            <w:tcW w:w="1991" w:type="dxa"/>
            <w:tcBorders>
              <w:top w:val="nil"/>
              <w:left w:val="nil"/>
              <w:bottom w:val="single" w:sz="4" w:space="0" w:color="auto"/>
              <w:right w:val="single" w:sz="4" w:space="0" w:color="auto"/>
            </w:tcBorders>
            <w:shd w:val="clear" w:color="auto" w:fill="auto"/>
            <w:noWrap/>
            <w:vAlign w:val="bottom"/>
            <w:hideMark/>
          </w:tcPr>
          <w:p w14:paraId="7DFB651B"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202.693.159,61</w:t>
            </w:r>
          </w:p>
        </w:tc>
        <w:tc>
          <w:tcPr>
            <w:tcW w:w="1492" w:type="dxa"/>
            <w:tcBorders>
              <w:top w:val="nil"/>
              <w:left w:val="nil"/>
              <w:bottom w:val="single" w:sz="4" w:space="0" w:color="auto"/>
              <w:right w:val="single" w:sz="4" w:space="0" w:color="auto"/>
            </w:tcBorders>
            <w:shd w:val="clear" w:color="auto" w:fill="auto"/>
            <w:noWrap/>
            <w:vAlign w:val="bottom"/>
            <w:hideMark/>
          </w:tcPr>
          <w:p w14:paraId="3062C3AE"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30.594</w:t>
            </w:r>
          </w:p>
        </w:tc>
      </w:tr>
      <w:tr w:rsidR="00F831C5" w:rsidRPr="00EE6490" w14:paraId="7FCFBB48"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14:paraId="239DFB80"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 члана</w:t>
            </w:r>
          </w:p>
        </w:tc>
        <w:tc>
          <w:tcPr>
            <w:tcW w:w="1594" w:type="dxa"/>
            <w:tcBorders>
              <w:top w:val="nil"/>
              <w:left w:val="nil"/>
              <w:bottom w:val="nil"/>
              <w:right w:val="nil"/>
            </w:tcBorders>
            <w:shd w:val="clear" w:color="auto" w:fill="auto"/>
            <w:noWrap/>
            <w:vAlign w:val="bottom"/>
            <w:hideMark/>
          </w:tcPr>
          <w:p w14:paraId="7EC626B4"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7.682</w:t>
            </w:r>
          </w:p>
        </w:tc>
        <w:tc>
          <w:tcPr>
            <w:tcW w:w="1991" w:type="dxa"/>
            <w:tcBorders>
              <w:top w:val="nil"/>
              <w:left w:val="single" w:sz="4" w:space="0" w:color="auto"/>
              <w:bottom w:val="single" w:sz="4" w:space="0" w:color="auto"/>
              <w:right w:val="single" w:sz="4" w:space="0" w:color="auto"/>
            </w:tcBorders>
            <w:shd w:val="clear" w:color="auto" w:fill="auto"/>
            <w:noWrap/>
            <w:vAlign w:val="bottom"/>
            <w:hideMark/>
          </w:tcPr>
          <w:p w14:paraId="12C7B2FE"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121.313.336,98</w:t>
            </w:r>
          </w:p>
        </w:tc>
        <w:tc>
          <w:tcPr>
            <w:tcW w:w="1492" w:type="dxa"/>
            <w:tcBorders>
              <w:top w:val="nil"/>
              <w:left w:val="nil"/>
              <w:bottom w:val="single" w:sz="4" w:space="0" w:color="auto"/>
              <w:right w:val="single" w:sz="4" w:space="0" w:color="auto"/>
            </w:tcBorders>
            <w:shd w:val="clear" w:color="auto" w:fill="auto"/>
            <w:noWrap/>
            <w:vAlign w:val="bottom"/>
            <w:hideMark/>
          </w:tcPr>
          <w:p w14:paraId="122A6775"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23.046</w:t>
            </w:r>
          </w:p>
        </w:tc>
      </w:tr>
      <w:tr w:rsidR="00F831C5" w:rsidRPr="00EE6490" w14:paraId="1061034D"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14:paraId="5F50B9CE"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 члана</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14:paraId="36F50F65"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7.915</w:t>
            </w:r>
          </w:p>
        </w:tc>
        <w:tc>
          <w:tcPr>
            <w:tcW w:w="1991" w:type="dxa"/>
            <w:tcBorders>
              <w:top w:val="nil"/>
              <w:left w:val="nil"/>
              <w:bottom w:val="single" w:sz="4" w:space="0" w:color="auto"/>
              <w:right w:val="single" w:sz="4" w:space="0" w:color="auto"/>
            </w:tcBorders>
            <w:shd w:val="clear" w:color="auto" w:fill="auto"/>
            <w:noWrap/>
            <w:vAlign w:val="bottom"/>
            <w:hideMark/>
          </w:tcPr>
          <w:p w14:paraId="725C5D52"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146.845.410,19</w:t>
            </w:r>
          </w:p>
        </w:tc>
        <w:tc>
          <w:tcPr>
            <w:tcW w:w="1492" w:type="dxa"/>
            <w:tcBorders>
              <w:top w:val="nil"/>
              <w:left w:val="nil"/>
              <w:bottom w:val="single" w:sz="4" w:space="0" w:color="auto"/>
              <w:right w:val="single" w:sz="4" w:space="0" w:color="auto"/>
            </w:tcBorders>
            <w:shd w:val="clear" w:color="auto" w:fill="auto"/>
            <w:noWrap/>
            <w:vAlign w:val="bottom"/>
            <w:hideMark/>
          </w:tcPr>
          <w:p w14:paraId="5C750581"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31.660</w:t>
            </w:r>
          </w:p>
        </w:tc>
      </w:tr>
      <w:tr w:rsidR="00F831C5" w:rsidRPr="00EE6490" w14:paraId="44BBD40C"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14:paraId="74C867DA"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 чланова</w:t>
            </w:r>
          </w:p>
        </w:tc>
        <w:tc>
          <w:tcPr>
            <w:tcW w:w="1594" w:type="dxa"/>
            <w:tcBorders>
              <w:top w:val="nil"/>
              <w:left w:val="nil"/>
              <w:bottom w:val="single" w:sz="4" w:space="0" w:color="auto"/>
              <w:right w:val="single" w:sz="4" w:space="0" w:color="auto"/>
            </w:tcBorders>
            <w:shd w:val="clear" w:color="auto" w:fill="auto"/>
            <w:noWrap/>
            <w:vAlign w:val="bottom"/>
            <w:hideMark/>
          </w:tcPr>
          <w:p w14:paraId="47450FF4"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5.173</w:t>
            </w:r>
          </w:p>
        </w:tc>
        <w:tc>
          <w:tcPr>
            <w:tcW w:w="1991" w:type="dxa"/>
            <w:tcBorders>
              <w:top w:val="nil"/>
              <w:left w:val="nil"/>
              <w:bottom w:val="single" w:sz="4" w:space="0" w:color="auto"/>
              <w:right w:val="single" w:sz="4" w:space="0" w:color="auto"/>
            </w:tcBorders>
            <w:shd w:val="clear" w:color="auto" w:fill="auto"/>
            <w:noWrap/>
            <w:vAlign w:val="bottom"/>
            <w:hideMark/>
          </w:tcPr>
          <w:p w14:paraId="3F81E3ED"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110.455.708,71</w:t>
            </w:r>
          </w:p>
        </w:tc>
        <w:tc>
          <w:tcPr>
            <w:tcW w:w="1492" w:type="dxa"/>
            <w:tcBorders>
              <w:top w:val="nil"/>
              <w:left w:val="nil"/>
              <w:bottom w:val="single" w:sz="4" w:space="0" w:color="auto"/>
              <w:right w:val="single" w:sz="4" w:space="0" w:color="auto"/>
            </w:tcBorders>
            <w:shd w:val="clear" w:color="auto" w:fill="auto"/>
            <w:noWrap/>
            <w:vAlign w:val="bottom"/>
            <w:hideMark/>
          </w:tcPr>
          <w:p w14:paraId="7511BE3B"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25.865</w:t>
            </w:r>
          </w:p>
        </w:tc>
      </w:tr>
      <w:tr w:rsidR="00F831C5" w:rsidRPr="00EE6490" w14:paraId="2DE21009"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14:paraId="74C29883"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6 чланова и више</w:t>
            </w:r>
          </w:p>
        </w:tc>
        <w:tc>
          <w:tcPr>
            <w:tcW w:w="1594" w:type="dxa"/>
            <w:tcBorders>
              <w:top w:val="nil"/>
              <w:left w:val="nil"/>
              <w:bottom w:val="single" w:sz="4" w:space="0" w:color="auto"/>
              <w:right w:val="single" w:sz="4" w:space="0" w:color="auto"/>
            </w:tcBorders>
            <w:shd w:val="clear" w:color="auto" w:fill="auto"/>
            <w:noWrap/>
            <w:vAlign w:val="bottom"/>
            <w:hideMark/>
          </w:tcPr>
          <w:p w14:paraId="6861D6B8"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4.802</w:t>
            </w:r>
          </w:p>
        </w:tc>
        <w:tc>
          <w:tcPr>
            <w:tcW w:w="1991" w:type="dxa"/>
            <w:tcBorders>
              <w:top w:val="nil"/>
              <w:left w:val="nil"/>
              <w:bottom w:val="single" w:sz="4" w:space="0" w:color="auto"/>
              <w:right w:val="single" w:sz="4" w:space="0" w:color="auto"/>
            </w:tcBorders>
            <w:shd w:val="clear" w:color="auto" w:fill="auto"/>
            <w:noWrap/>
            <w:vAlign w:val="bottom"/>
            <w:hideMark/>
          </w:tcPr>
          <w:p w14:paraId="0C7737E0"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116.131.570,56</w:t>
            </w:r>
          </w:p>
        </w:tc>
        <w:tc>
          <w:tcPr>
            <w:tcW w:w="1492" w:type="dxa"/>
            <w:tcBorders>
              <w:top w:val="nil"/>
              <w:left w:val="nil"/>
              <w:bottom w:val="single" w:sz="4" w:space="0" w:color="auto"/>
              <w:right w:val="single" w:sz="4" w:space="0" w:color="auto"/>
            </w:tcBorders>
            <w:shd w:val="clear" w:color="auto" w:fill="auto"/>
            <w:noWrap/>
            <w:vAlign w:val="bottom"/>
            <w:hideMark/>
          </w:tcPr>
          <w:p w14:paraId="54A7367C"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28.812</w:t>
            </w:r>
          </w:p>
        </w:tc>
      </w:tr>
      <w:tr w:rsidR="00F831C5" w:rsidRPr="00EE6490" w14:paraId="1F29913B" w14:textId="77777777" w:rsidTr="00EE7E3C">
        <w:trPr>
          <w:trHeight w:val="447"/>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14:paraId="548DECB4"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УКУПНО</w:t>
            </w:r>
          </w:p>
        </w:tc>
        <w:tc>
          <w:tcPr>
            <w:tcW w:w="1594" w:type="dxa"/>
            <w:tcBorders>
              <w:top w:val="nil"/>
              <w:left w:val="nil"/>
              <w:bottom w:val="single" w:sz="4" w:space="0" w:color="auto"/>
              <w:right w:val="single" w:sz="4" w:space="0" w:color="auto"/>
            </w:tcBorders>
            <w:shd w:val="clear" w:color="auto" w:fill="auto"/>
            <w:noWrap/>
            <w:vAlign w:val="bottom"/>
            <w:hideMark/>
          </w:tcPr>
          <w:p w14:paraId="63BEA183"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77.711</w:t>
            </w:r>
          </w:p>
        </w:tc>
        <w:tc>
          <w:tcPr>
            <w:tcW w:w="1991" w:type="dxa"/>
            <w:tcBorders>
              <w:top w:val="nil"/>
              <w:left w:val="nil"/>
              <w:bottom w:val="single" w:sz="4" w:space="0" w:color="auto"/>
              <w:right w:val="single" w:sz="4" w:space="0" w:color="auto"/>
            </w:tcBorders>
            <w:shd w:val="clear" w:color="auto" w:fill="auto"/>
            <w:noWrap/>
            <w:vAlign w:val="bottom"/>
            <w:hideMark/>
          </w:tcPr>
          <w:p w14:paraId="2346FC8D"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1.070.042.599,28</w:t>
            </w:r>
          </w:p>
        </w:tc>
        <w:tc>
          <w:tcPr>
            <w:tcW w:w="1492" w:type="dxa"/>
            <w:tcBorders>
              <w:top w:val="nil"/>
              <w:left w:val="nil"/>
              <w:bottom w:val="single" w:sz="4" w:space="0" w:color="auto"/>
              <w:right w:val="single" w:sz="4" w:space="0" w:color="auto"/>
            </w:tcBorders>
            <w:shd w:val="clear" w:color="auto" w:fill="auto"/>
            <w:noWrap/>
            <w:vAlign w:val="bottom"/>
            <w:hideMark/>
          </w:tcPr>
          <w:p w14:paraId="75537E84"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176.819</w:t>
            </w:r>
          </w:p>
        </w:tc>
      </w:tr>
      <w:tr w:rsidR="00F831C5" w:rsidRPr="00EE6490" w14:paraId="1ACD8726" w14:textId="77777777" w:rsidTr="00EE7E3C">
        <w:trPr>
          <w:trHeight w:val="300"/>
        </w:trPr>
        <w:tc>
          <w:tcPr>
            <w:tcW w:w="2143" w:type="dxa"/>
            <w:tcBorders>
              <w:top w:val="nil"/>
              <w:left w:val="nil"/>
              <w:bottom w:val="nil"/>
              <w:right w:val="nil"/>
            </w:tcBorders>
            <w:shd w:val="clear" w:color="auto" w:fill="auto"/>
            <w:noWrap/>
            <w:vAlign w:val="bottom"/>
            <w:hideMark/>
          </w:tcPr>
          <w:p w14:paraId="18B540E7"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p>
        </w:tc>
        <w:tc>
          <w:tcPr>
            <w:tcW w:w="1594" w:type="dxa"/>
            <w:tcBorders>
              <w:top w:val="nil"/>
              <w:left w:val="nil"/>
              <w:bottom w:val="nil"/>
              <w:right w:val="nil"/>
            </w:tcBorders>
            <w:shd w:val="clear" w:color="auto" w:fill="auto"/>
            <w:noWrap/>
            <w:vAlign w:val="bottom"/>
            <w:hideMark/>
          </w:tcPr>
          <w:p w14:paraId="7C87A7CB"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91" w:type="dxa"/>
            <w:tcBorders>
              <w:top w:val="nil"/>
              <w:left w:val="nil"/>
              <w:bottom w:val="nil"/>
              <w:right w:val="nil"/>
            </w:tcBorders>
            <w:shd w:val="clear" w:color="auto" w:fill="auto"/>
            <w:noWrap/>
            <w:vAlign w:val="bottom"/>
            <w:hideMark/>
          </w:tcPr>
          <w:p w14:paraId="7B3D1AB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492" w:type="dxa"/>
            <w:tcBorders>
              <w:top w:val="nil"/>
              <w:left w:val="nil"/>
              <w:bottom w:val="nil"/>
              <w:right w:val="nil"/>
            </w:tcBorders>
            <w:shd w:val="clear" w:color="auto" w:fill="auto"/>
            <w:noWrap/>
            <w:vAlign w:val="bottom"/>
            <w:hideMark/>
          </w:tcPr>
          <w:p w14:paraId="7235F38E"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2E4F7A80" w14:textId="77777777" w:rsidTr="00EE7E3C">
        <w:trPr>
          <w:trHeight w:val="300"/>
        </w:trPr>
        <w:tc>
          <w:tcPr>
            <w:tcW w:w="7220" w:type="dxa"/>
            <w:gridSpan w:val="4"/>
            <w:tcBorders>
              <w:top w:val="nil"/>
              <w:left w:val="nil"/>
              <w:bottom w:val="nil"/>
              <w:right w:val="nil"/>
            </w:tcBorders>
            <w:shd w:val="clear" w:color="auto" w:fill="auto"/>
            <w:noWrap/>
            <w:vAlign w:val="bottom"/>
            <w:hideMark/>
          </w:tcPr>
          <w:p w14:paraId="59C67A52"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440FA82D" w14:textId="77777777" w:rsidTr="00EE7E3C">
        <w:trPr>
          <w:trHeight w:val="300"/>
        </w:trPr>
        <w:tc>
          <w:tcPr>
            <w:tcW w:w="7220" w:type="dxa"/>
            <w:gridSpan w:val="4"/>
            <w:tcBorders>
              <w:top w:val="nil"/>
              <w:left w:val="nil"/>
              <w:bottom w:val="nil"/>
              <w:right w:val="nil"/>
            </w:tcBorders>
            <w:shd w:val="clear" w:color="auto" w:fill="auto"/>
            <w:noWrap/>
            <w:vAlign w:val="bottom"/>
            <w:hideMark/>
          </w:tcPr>
          <w:p w14:paraId="3A1B4AC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Датум валуте: 19  .11.2022 године</w:t>
            </w:r>
          </w:p>
        </w:tc>
      </w:tr>
      <w:tr w:rsidR="00F831C5" w:rsidRPr="00EE6490" w14:paraId="32FDCD20" w14:textId="77777777" w:rsidTr="00EE7E3C">
        <w:trPr>
          <w:trHeight w:val="300"/>
        </w:trPr>
        <w:tc>
          <w:tcPr>
            <w:tcW w:w="7220" w:type="dxa"/>
            <w:gridSpan w:val="4"/>
            <w:tcBorders>
              <w:top w:val="nil"/>
              <w:left w:val="nil"/>
              <w:bottom w:val="nil"/>
              <w:right w:val="nil"/>
            </w:tcBorders>
            <w:shd w:val="clear" w:color="auto" w:fill="auto"/>
            <w:noWrap/>
            <w:vAlign w:val="bottom"/>
            <w:hideMark/>
          </w:tcPr>
          <w:p w14:paraId="27B3ACED"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ОСНОВИЦА ЗА ИСПЛАТУ :  10.385,00 дин,</w:t>
            </w:r>
          </w:p>
        </w:tc>
      </w:tr>
      <w:tr w:rsidR="00F831C5" w:rsidRPr="00EE6490" w14:paraId="333C4731" w14:textId="77777777" w:rsidTr="00EE7E3C">
        <w:trPr>
          <w:trHeight w:val="300"/>
        </w:trPr>
        <w:tc>
          <w:tcPr>
            <w:tcW w:w="2143" w:type="dxa"/>
            <w:tcBorders>
              <w:top w:val="nil"/>
              <w:left w:val="nil"/>
              <w:bottom w:val="nil"/>
              <w:right w:val="nil"/>
            </w:tcBorders>
            <w:shd w:val="clear" w:color="auto" w:fill="auto"/>
            <w:noWrap/>
            <w:vAlign w:val="bottom"/>
            <w:hideMark/>
          </w:tcPr>
          <w:p w14:paraId="4DB313F9"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594" w:type="dxa"/>
            <w:tcBorders>
              <w:top w:val="nil"/>
              <w:left w:val="nil"/>
              <w:bottom w:val="nil"/>
              <w:right w:val="nil"/>
            </w:tcBorders>
            <w:shd w:val="clear" w:color="auto" w:fill="auto"/>
            <w:noWrap/>
            <w:vAlign w:val="bottom"/>
            <w:hideMark/>
          </w:tcPr>
          <w:p w14:paraId="6A121F0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91" w:type="dxa"/>
            <w:tcBorders>
              <w:top w:val="nil"/>
              <w:left w:val="nil"/>
              <w:bottom w:val="nil"/>
              <w:right w:val="nil"/>
            </w:tcBorders>
            <w:shd w:val="clear" w:color="auto" w:fill="auto"/>
            <w:noWrap/>
            <w:vAlign w:val="bottom"/>
            <w:hideMark/>
          </w:tcPr>
          <w:p w14:paraId="543C6A9D"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492" w:type="dxa"/>
            <w:tcBorders>
              <w:top w:val="nil"/>
              <w:left w:val="nil"/>
              <w:bottom w:val="nil"/>
              <w:right w:val="nil"/>
            </w:tcBorders>
            <w:shd w:val="clear" w:color="auto" w:fill="auto"/>
            <w:noWrap/>
            <w:vAlign w:val="bottom"/>
            <w:hideMark/>
          </w:tcPr>
          <w:p w14:paraId="2CD2EF8A"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03D40A3A" w14:textId="77777777" w:rsidTr="00EE7E3C">
        <w:trPr>
          <w:trHeight w:val="570"/>
        </w:trPr>
        <w:tc>
          <w:tcPr>
            <w:tcW w:w="2143" w:type="dxa"/>
            <w:tcBorders>
              <w:top w:val="nil"/>
              <w:left w:val="nil"/>
              <w:bottom w:val="nil"/>
              <w:right w:val="nil"/>
            </w:tcBorders>
            <w:shd w:val="clear" w:color="auto" w:fill="auto"/>
            <w:noWrap/>
            <w:vAlign w:val="bottom"/>
            <w:hideMark/>
          </w:tcPr>
          <w:p w14:paraId="2A83F646"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КиМ</w:t>
            </w:r>
          </w:p>
        </w:tc>
        <w:tc>
          <w:tcPr>
            <w:tcW w:w="15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8B9C3F"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Број  породица</w:t>
            </w:r>
          </w:p>
        </w:tc>
        <w:tc>
          <w:tcPr>
            <w:tcW w:w="1991" w:type="dxa"/>
            <w:tcBorders>
              <w:top w:val="single" w:sz="4" w:space="0" w:color="auto"/>
              <w:left w:val="nil"/>
              <w:bottom w:val="single" w:sz="4" w:space="0" w:color="auto"/>
              <w:right w:val="single" w:sz="4" w:space="0" w:color="auto"/>
            </w:tcBorders>
            <w:shd w:val="clear" w:color="000000" w:fill="D9D9D9"/>
            <w:noWrap/>
            <w:vAlign w:val="center"/>
            <w:hideMark/>
          </w:tcPr>
          <w:p w14:paraId="3DF5D4EF"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Укупан износ</w:t>
            </w:r>
          </w:p>
        </w:tc>
        <w:tc>
          <w:tcPr>
            <w:tcW w:w="1492" w:type="dxa"/>
            <w:tcBorders>
              <w:top w:val="single" w:sz="4" w:space="0" w:color="auto"/>
              <w:left w:val="nil"/>
              <w:bottom w:val="single" w:sz="4" w:space="0" w:color="auto"/>
              <w:right w:val="single" w:sz="4" w:space="0" w:color="auto"/>
            </w:tcBorders>
            <w:shd w:val="clear" w:color="000000" w:fill="D9D9D9"/>
            <w:vAlign w:val="center"/>
            <w:hideMark/>
          </w:tcPr>
          <w:p w14:paraId="1AF6A992"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Укупно лица</w:t>
            </w:r>
          </w:p>
        </w:tc>
      </w:tr>
      <w:tr w:rsidR="00F831C5" w:rsidRPr="00EE6490" w14:paraId="40A32C58" w14:textId="77777777" w:rsidTr="00EE7E3C">
        <w:trPr>
          <w:trHeight w:val="300"/>
        </w:trPr>
        <w:tc>
          <w:tcPr>
            <w:tcW w:w="2143" w:type="dxa"/>
            <w:tcBorders>
              <w:top w:val="nil"/>
              <w:left w:val="nil"/>
              <w:bottom w:val="nil"/>
              <w:right w:val="nil"/>
            </w:tcBorders>
            <w:shd w:val="clear" w:color="auto" w:fill="auto"/>
            <w:vAlign w:val="bottom"/>
            <w:hideMark/>
          </w:tcPr>
          <w:p w14:paraId="789911C8"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14:paraId="234C2722"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5.139</w:t>
            </w:r>
          </w:p>
        </w:tc>
        <w:tc>
          <w:tcPr>
            <w:tcW w:w="1991" w:type="dxa"/>
            <w:tcBorders>
              <w:top w:val="nil"/>
              <w:left w:val="nil"/>
              <w:bottom w:val="single" w:sz="4" w:space="0" w:color="auto"/>
              <w:right w:val="single" w:sz="4" w:space="0" w:color="auto"/>
            </w:tcBorders>
            <w:shd w:val="clear" w:color="auto" w:fill="auto"/>
            <w:noWrap/>
            <w:vAlign w:val="bottom"/>
            <w:hideMark/>
          </w:tcPr>
          <w:p w14:paraId="3B861865"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89.684.738,31</w:t>
            </w:r>
          </w:p>
        </w:tc>
        <w:tc>
          <w:tcPr>
            <w:tcW w:w="1492" w:type="dxa"/>
            <w:tcBorders>
              <w:top w:val="nil"/>
              <w:left w:val="nil"/>
              <w:bottom w:val="single" w:sz="4" w:space="0" w:color="auto"/>
              <w:right w:val="single" w:sz="4" w:space="0" w:color="auto"/>
            </w:tcBorders>
            <w:shd w:val="clear" w:color="auto" w:fill="auto"/>
            <w:noWrap/>
            <w:vAlign w:val="bottom"/>
            <w:hideMark/>
          </w:tcPr>
          <w:p w14:paraId="2262BAC0"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16.079</w:t>
            </w:r>
          </w:p>
        </w:tc>
      </w:tr>
      <w:tr w:rsidR="00F831C5" w:rsidRPr="00EE6490" w14:paraId="4C877659" w14:textId="77777777" w:rsidTr="00EE7E3C">
        <w:trPr>
          <w:trHeight w:val="300"/>
        </w:trPr>
        <w:tc>
          <w:tcPr>
            <w:tcW w:w="2143" w:type="dxa"/>
            <w:tcBorders>
              <w:top w:val="nil"/>
              <w:left w:val="nil"/>
              <w:bottom w:val="nil"/>
              <w:right w:val="nil"/>
            </w:tcBorders>
            <w:shd w:val="clear" w:color="auto" w:fill="auto"/>
            <w:noWrap/>
            <w:vAlign w:val="bottom"/>
            <w:hideMark/>
          </w:tcPr>
          <w:p w14:paraId="4EE90894"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p>
        </w:tc>
        <w:tc>
          <w:tcPr>
            <w:tcW w:w="1594" w:type="dxa"/>
            <w:tcBorders>
              <w:top w:val="nil"/>
              <w:left w:val="nil"/>
              <w:bottom w:val="nil"/>
              <w:right w:val="nil"/>
            </w:tcBorders>
            <w:shd w:val="clear" w:color="auto" w:fill="auto"/>
            <w:noWrap/>
            <w:vAlign w:val="bottom"/>
            <w:hideMark/>
          </w:tcPr>
          <w:p w14:paraId="5CFB0316"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91" w:type="dxa"/>
            <w:tcBorders>
              <w:top w:val="nil"/>
              <w:left w:val="nil"/>
              <w:bottom w:val="nil"/>
              <w:right w:val="nil"/>
            </w:tcBorders>
            <w:shd w:val="clear" w:color="auto" w:fill="auto"/>
            <w:noWrap/>
            <w:vAlign w:val="bottom"/>
            <w:hideMark/>
          </w:tcPr>
          <w:p w14:paraId="24B23D5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492" w:type="dxa"/>
            <w:tcBorders>
              <w:top w:val="nil"/>
              <w:left w:val="nil"/>
              <w:bottom w:val="nil"/>
              <w:right w:val="nil"/>
            </w:tcBorders>
            <w:shd w:val="clear" w:color="auto" w:fill="auto"/>
            <w:noWrap/>
            <w:vAlign w:val="bottom"/>
            <w:hideMark/>
          </w:tcPr>
          <w:p w14:paraId="64E8A825"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72458035" w14:textId="77777777" w:rsidTr="00EE7E3C">
        <w:trPr>
          <w:trHeight w:val="300"/>
        </w:trPr>
        <w:tc>
          <w:tcPr>
            <w:tcW w:w="2143" w:type="dxa"/>
            <w:tcBorders>
              <w:top w:val="nil"/>
              <w:left w:val="nil"/>
              <w:bottom w:val="nil"/>
              <w:right w:val="nil"/>
            </w:tcBorders>
            <w:shd w:val="clear" w:color="000000" w:fill="D9D9D9"/>
            <w:noWrap/>
            <w:vAlign w:val="bottom"/>
            <w:hideMark/>
          </w:tcPr>
          <w:p w14:paraId="03D4052F"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lang w:val="sr-Cyrl-RS"/>
              </w:rPr>
            </w:pPr>
            <w:r w:rsidRPr="00EE6490">
              <w:rPr>
                <w:rFonts w:ascii="Times New Roman" w:eastAsia="Times New Roman" w:hAnsi="Times New Roman" w:cs="Times New Roman"/>
                <w:bCs/>
                <w:color w:val="auto"/>
                <w:sz w:val="24"/>
                <w:szCs w:val="24"/>
                <w:lang w:val="sr-Cyrl-RS"/>
              </w:rPr>
              <w:t>Укупно</w:t>
            </w:r>
          </w:p>
        </w:tc>
        <w:tc>
          <w:tcPr>
            <w:tcW w:w="1594" w:type="dxa"/>
            <w:tcBorders>
              <w:top w:val="nil"/>
              <w:left w:val="nil"/>
              <w:bottom w:val="nil"/>
              <w:right w:val="nil"/>
            </w:tcBorders>
            <w:shd w:val="clear" w:color="000000" w:fill="D9D9D9"/>
            <w:noWrap/>
            <w:vAlign w:val="bottom"/>
            <w:hideMark/>
          </w:tcPr>
          <w:p w14:paraId="77D78F2C"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82.850</w:t>
            </w:r>
          </w:p>
        </w:tc>
        <w:tc>
          <w:tcPr>
            <w:tcW w:w="1991" w:type="dxa"/>
            <w:tcBorders>
              <w:top w:val="nil"/>
              <w:left w:val="nil"/>
              <w:bottom w:val="nil"/>
              <w:right w:val="nil"/>
            </w:tcBorders>
            <w:shd w:val="clear" w:color="000000" w:fill="D9D9D9"/>
            <w:noWrap/>
            <w:vAlign w:val="bottom"/>
            <w:hideMark/>
          </w:tcPr>
          <w:p w14:paraId="239C868B"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1.159.727.337,59</w:t>
            </w:r>
          </w:p>
        </w:tc>
        <w:tc>
          <w:tcPr>
            <w:tcW w:w="1492" w:type="dxa"/>
            <w:tcBorders>
              <w:top w:val="nil"/>
              <w:left w:val="nil"/>
              <w:bottom w:val="nil"/>
              <w:right w:val="nil"/>
            </w:tcBorders>
            <w:shd w:val="clear" w:color="000000" w:fill="D9D9D9"/>
            <w:noWrap/>
            <w:vAlign w:val="bottom"/>
            <w:hideMark/>
          </w:tcPr>
          <w:p w14:paraId="46E24A34"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192.898</w:t>
            </w:r>
          </w:p>
        </w:tc>
      </w:tr>
    </w:tbl>
    <w:p w14:paraId="6F5470DB" w14:textId="77777777" w:rsidR="00EE7E3C" w:rsidRPr="00EE6490" w:rsidRDefault="00EE7E3C" w:rsidP="00935E33">
      <w:pPr>
        <w:spacing w:after="5" w:line="276" w:lineRule="auto"/>
        <w:ind w:right="18"/>
        <w:jc w:val="both"/>
        <w:rPr>
          <w:rFonts w:ascii="Times New Roman" w:hAnsi="Times New Roman" w:cs="Times New Roman"/>
          <w:color w:val="auto"/>
          <w:sz w:val="24"/>
          <w:szCs w:val="24"/>
          <w:lang w:val="sr-Cyrl-RS"/>
        </w:rPr>
      </w:pPr>
    </w:p>
    <w:p w14:paraId="157A684A" w14:textId="77777777" w:rsidR="00EE7E3C" w:rsidRPr="00EE6490" w:rsidRDefault="00EE7E3C" w:rsidP="00935E33">
      <w:pPr>
        <w:spacing w:after="5" w:line="276" w:lineRule="auto"/>
        <w:ind w:right="18"/>
        <w:jc w:val="both"/>
        <w:rPr>
          <w:rFonts w:ascii="Times New Roman" w:hAnsi="Times New Roman" w:cs="Times New Roman"/>
          <w:color w:val="auto"/>
          <w:sz w:val="24"/>
          <w:szCs w:val="24"/>
          <w:lang w:val="sr-Cyrl-RS"/>
        </w:rPr>
      </w:pPr>
    </w:p>
    <w:tbl>
      <w:tblPr>
        <w:tblW w:w="8700" w:type="dxa"/>
        <w:tblLook w:val="04A0" w:firstRow="1" w:lastRow="0" w:firstColumn="1" w:lastColumn="0" w:noHBand="0" w:noVBand="1"/>
      </w:tblPr>
      <w:tblGrid>
        <w:gridCol w:w="1740"/>
        <w:gridCol w:w="2059"/>
        <w:gridCol w:w="1985"/>
        <w:gridCol w:w="1073"/>
        <w:gridCol w:w="1843"/>
      </w:tblGrid>
      <w:tr w:rsidR="00F831C5" w:rsidRPr="00EE6490" w14:paraId="1B97015D" w14:textId="77777777" w:rsidTr="00EE7E3C">
        <w:trPr>
          <w:trHeight w:val="390"/>
        </w:trPr>
        <w:tc>
          <w:tcPr>
            <w:tcW w:w="1740" w:type="dxa"/>
            <w:tcBorders>
              <w:top w:val="nil"/>
              <w:left w:val="nil"/>
              <w:bottom w:val="nil"/>
              <w:right w:val="nil"/>
            </w:tcBorders>
            <w:shd w:val="clear" w:color="auto" w:fill="auto"/>
            <w:noWrap/>
            <w:vAlign w:val="bottom"/>
            <w:hideMark/>
          </w:tcPr>
          <w:p w14:paraId="13FF938F"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6960" w:type="dxa"/>
            <w:gridSpan w:val="4"/>
            <w:tcBorders>
              <w:top w:val="single" w:sz="8" w:space="0" w:color="auto"/>
              <w:left w:val="single" w:sz="8" w:space="0" w:color="auto"/>
              <w:bottom w:val="single" w:sz="8" w:space="0" w:color="auto"/>
              <w:right w:val="single" w:sz="8" w:space="0" w:color="000000"/>
            </w:tcBorders>
            <w:shd w:val="clear" w:color="000000" w:fill="EEECE1"/>
            <w:noWrap/>
            <w:vAlign w:val="bottom"/>
            <w:hideMark/>
          </w:tcPr>
          <w:p w14:paraId="4ECCA306"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ПОСЕБНА НОВЧАНА НАКНАДА</w:t>
            </w:r>
          </w:p>
        </w:tc>
      </w:tr>
      <w:tr w:rsidR="00F831C5" w:rsidRPr="00EE6490" w14:paraId="6D5E32AD" w14:textId="77777777" w:rsidTr="00EE7E3C">
        <w:trPr>
          <w:trHeight w:val="300"/>
        </w:trPr>
        <w:tc>
          <w:tcPr>
            <w:tcW w:w="1740" w:type="dxa"/>
            <w:tcBorders>
              <w:top w:val="nil"/>
              <w:left w:val="nil"/>
              <w:bottom w:val="nil"/>
              <w:right w:val="nil"/>
            </w:tcBorders>
            <w:shd w:val="clear" w:color="auto" w:fill="auto"/>
            <w:noWrap/>
            <w:vAlign w:val="bottom"/>
            <w:hideMark/>
          </w:tcPr>
          <w:p w14:paraId="0B1BFAA5"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p>
        </w:tc>
        <w:tc>
          <w:tcPr>
            <w:tcW w:w="6960" w:type="dxa"/>
            <w:gridSpan w:val="4"/>
            <w:tcBorders>
              <w:top w:val="nil"/>
              <w:left w:val="nil"/>
              <w:bottom w:val="nil"/>
              <w:right w:val="nil"/>
            </w:tcBorders>
            <w:shd w:val="clear" w:color="auto" w:fill="auto"/>
            <w:noWrap/>
            <w:vAlign w:val="center"/>
            <w:hideMark/>
          </w:tcPr>
          <w:p w14:paraId="4B6B45B6"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 месец:</w:t>
            </w:r>
            <w:r w:rsidRPr="00EE6490">
              <w:rPr>
                <w:rFonts w:ascii="Times New Roman" w:eastAsia="Times New Roman" w:hAnsi="Times New Roman" w:cs="Times New Roman"/>
                <w:bCs/>
                <w:color w:val="auto"/>
                <w:sz w:val="24"/>
                <w:szCs w:val="24"/>
              </w:rPr>
              <w:t xml:space="preserve"> 10.2022.</w:t>
            </w:r>
            <w:r w:rsidRPr="00EE6490">
              <w:rPr>
                <w:rFonts w:ascii="Times New Roman" w:eastAsia="Times New Roman" w:hAnsi="Times New Roman" w:cs="Times New Roman"/>
                <w:color w:val="auto"/>
                <w:sz w:val="24"/>
                <w:szCs w:val="24"/>
              </w:rPr>
              <w:t xml:space="preserve"> године</w:t>
            </w:r>
          </w:p>
        </w:tc>
      </w:tr>
      <w:tr w:rsidR="00F831C5" w:rsidRPr="00EE6490" w14:paraId="2293FB18" w14:textId="77777777" w:rsidTr="00EE7E3C">
        <w:trPr>
          <w:trHeight w:val="300"/>
        </w:trPr>
        <w:tc>
          <w:tcPr>
            <w:tcW w:w="1740" w:type="dxa"/>
            <w:tcBorders>
              <w:top w:val="nil"/>
              <w:left w:val="nil"/>
              <w:bottom w:val="nil"/>
              <w:right w:val="nil"/>
            </w:tcBorders>
            <w:shd w:val="clear" w:color="auto" w:fill="auto"/>
            <w:noWrap/>
            <w:vAlign w:val="bottom"/>
            <w:hideMark/>
          </w:tcPr>
          <w:p w14:paraId="51CB15B3"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p>
        </w:tc>
        <w:tc>
          <w:tcPr>
            <w:tcW w:w="2059" w:type="dxa"/>
            <w:tcBorders>
              <w:top w:val="nil"/>
              <w:left w:val="nil"/>
              <w:bottom w:val="nil"/>
              <w:right w:val="nil"/>
            </w:tcBorders>
            <w:shd w:val="clear" w:color="auto" w:fill="auto"/>
            <w:noWrap/>
            <w:vAlign w:val="bottom"/>
            <w:hideMark/>
          </w:tcPr>
          <w:p w14:paraId="770C61CB"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85" w:type="dxa"/>
            <w:tcBorders>
              <w:top w:val="nil"/>
              <w:left w:val="nil"/>
              <w:bottom w:val="nil"/>
              <w:right w:val="nil"/>
            </w:tcBorders>
            <w:shd w:val="clear" w:color="auto" w:fill="auto"/>
            <w:noWrap/>
            <w:vAlign w:val="bottom"/>
            <w:hideMark/>
          </w:tcPr>
          <w:p w14:paraId="3110ACE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073" w:type="dxa"/>
            <w:tcBorders>
              <w:top w:val="nil"/>
              <w:left w:val="nil"/>
              <w:bottom w:val="nil"/>
              <w:right w:val="nil"/>
            </w:tcBorders>
            <w:shd w:val="clear" w:color="auto" w:fill="auto"/>
            <w:noWrap/>
            <w:vAlign w:val="bottom"/>
            <w:hideMark/>
          </w:tcPr>
          <w:p w14:paraId="67C69D18"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843" w:type="dxa"/>
            <w:tcBorders>
              <w:top w:val="nil"/>
              <w:left w:val="nil"/>
              <w:bottom w:val="nil"/>
              <w:right w:val="nil"/>
            </w:tcBorders>
            <w:shd w:val="clear" w:color="auto" w:fill="auto"/>
            <w:noWrap/>
            <w:vAlign w:val="bottom"/>
            <w:hideMark/>
          </w:tcPr>
          <w:p w14:paraId="498586DF"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07C37087" w14:textId="77777777" w:rsidTr="00EE7E3C">
        <w:trPr>
          <w:trHeight w:val="300"/>
        </w:trPr>
        <w:tc>
          <w:tcPr>
            <w:tcW w:w="1740" w:type="dxa"/>
            <w:tcBorders>
              <w:top w:val="nil"/>
              <w:left w:val="nil"/>
              <w:bottom w:val="nil"/>
              <w:right w:val="nil"/>
            </w:tcBorders>
            <w:shd w:val="clear" w:color="auto" w:fill="auto"/>
            <w:noWrap/>
            <w:vAlign w:val="bottom"/>
            <w:hideMark/>
          </w:tcPr>
          <w:p w14:paraId="221498A5"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20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30AC04"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Број корисника</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6543C029"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Редован износ</w:t>
            </w:r>
          </w:p>
        </w:tc>
        <w:tc>
          <w:tcPr>
            <w:tcW w:w="1073" w:type="dxa"/>
            <w:tcBorders>
              <w:top w:val="single" w:sz="4" w:space="0" w:color="auto"/>
              <w:left w:val="nil"/>
              <w:bottom w:val="single" w:sz="4" w:space="0" w:color="auto"/>
              <w:right w:val="single" w:sz="4" w:space="0" w:color="auto"/>
            </w:tcBorders>
            <w:shd w:val="clear" w:color="000000" w:fill="D9D9D9"/>
            <w:noWrap/>
            <w:vAlign w:val="center"/>
            <w:hideMark/>
          </w:tcPr>
          <w:p w14:paraId="732FD343"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Разлика</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0CC8A089"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Укупан износ</w:t>
            </w:r>
          </w:p>
        </w:tc>
      </w:tr>
      <w:tr w:rsidR="00F831C5" w:rsidRPr="00EE6490" w14:paraId="52169D77" w14:textId="77777777" w:rsidTr="00EE7E3C">
        <w:trPr>
          <w:trHeight w:val="615"/>
        </w:trPr>
        <w:tc>
          <w:tcPr>
            <w:tcW w:w="1740" w:type="dxa"/>
            <w:tcBorders>
              <w:top w:val="nil"/>
              <w:left w:val="nil"/>
              <w:bottom w:val="nil"/>
              <w:right w:val="nil"/>
            </w:tcBorders>
            <w:shd w:val="clear" w:color="auto" w:fill="auto"/>
            <w:noWrap/>
            <w:vAlign w:val="bottom"/>
            <w:hideMark/>
          </w:tcPr>
          <w:p w14:paraId="6FC0ACD4" w14:textId="77777777" w:rsidR="00EE7E3C" w:rsidRPr="00EE6490" w:rsidRDefault="00EE7E3C" w:rsidP="00935E33">
            <w:pPr>
              <w:spacing w:after="0" w:line="276" w:lineRule="auto"/>
              <w:jc w:val="center"/>
              <w:rPr>
                <w:rFonts w:ascii="Times New Roman" w:eastAsia="Times New Roman" w:hAnsi="Times New Roman" w:cs="Times New Roman"/>
                <w:color w:val="auto"/>
                <w:sz w:val="24"/>
                <w:szCs w:val="24"/>
              </w:rPr>
            </w:pPr>
          </w:p>
        </w:tc>
        <w:tc>
          <w:tcPr>
            <w:tcW w:w="2059" w:type="dxa"/>
            <w:tcBorders>
              <w:top w:val="nil"/>
              <w:left w:val="single" w:sz="4" w:space="0" w:color="auto"/>
              <w:bottom w:val="single" w:sz="4" w:space="0" w:color="auto"/>
              <w:right w:val="single" w:sz="4" w:space="0" w:color="auto"/>
            </w:tcBorders>
            <w:shd w:val="clear" w:color="auto" w:fill="auto"/>
            <w:noWrap/>
            <w:vAlign w:val="bottom"/>
            <w:hideMark/>
          </w:tcPr>
          <w:p w14:paraId="4DB32D49"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554</w:t>
            </w:r>
          </w:p>
        </w:tc>
        <w:tc>
          <w:tcPr>
            <w:tcW w:w="1985" w:type="dxa"/>
            <w:tcBorders>
              <w:top w:val="nil"/>
              <w:left w:val="nil"/>
              <w:bottom w:val="single" w:sz="4" w:space="0" w:color="auto"/>
              <w:right w:val="single" w:sz="4" w:space="0" w:color="auto"/>
            </w:tcBorders>
            <w:shd w:val="clear" w:color="auto" w:fill="auto"/>
            <w:noWrap/>
            <w:vAlign w:val="bottom"/>
            <w:hideMark/>
          </w:tcPr>
          <w:p w14:paraId="6DDD357D"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9.338.439,10</w:t>
            </w:r>
          </w:p>
        </w:tc>
        <w:tc>
          <w:tcPr>
            <w:tcW w:w="1073" w:type="dxa"/>
            <w:tcBorders>
              <w:top w:val="nil"/>
              <w:left w:val="nil"/>
              <w:bottom w:val="single" w:sz="4" w:space="0" w:color="auto"/>
              <w:right w:val="single" w:sz="4" w:space="0" w:color="auto"/>
            </w:tcBorders>
            <w:shd w:val="clear" w:color="auto" w:fill="auto"/>
            <w:noWrap/>
            <w:vAlign w:val="bottom"/>
            <w:hideMark/>
          </w:tcPr>
          <w:p w14:paraId="5A59F2CC"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47C455A6"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9.338.439,10</w:t>
            </w:r>
          </w:p>
        </w:tc>
      </w:tr>
      <w:tr w:rsidR="00F831C5" w:rsidRPr="00EE6490" w14:paraId="0BD283BA" w14:textId="77777777" w:rsidTr="00EE7E3C">
        <w:trPr>
          <w:trHeight w:val="300"/>
        </w:trPr>
        <w:tc>
          <w:tcPr>
            <w:tcW w:w="1740" w:type="dxa"/>
            <w:tcBorders>
              <w:top w:val="nil"/>
              <w:left w:val="nil"/>
              <w:bottom w:val="nil"/>
              <w:right w:val="nil"/>
            </w:tcBorders>
            <w:shd w:val="clear" w:color="auto" w:fill="auto"/>
            <w:noWrap/>
            <w:vAlign w:val="bottom"/>
            <w:hideMark/>
          </w:tcPr>
          <w:p w14:paraId="48A3C81B"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p>
        </w:tc>
        <w:tc>
          <w:tcPr>
            <w:tcW w:w="2059" w:type="dxa"/>
            <w:tcBorders>
              <w:top w:val="nil"/>
              <w:left w:val="nil"/>
              <w:bottom w:val="nil"/>
              <w:right w:val="nil"/>
            </w:tcBorders>
            <w:shd w:val="clear" w:color="auto" w:fill="auto"/>
            <w:noWrap/>
            <w:vAlign w:val="bottom"/>
            <w:hideMark/>
          </w:tcPr>
          <w:p w14:paraId="4E408089"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85" w:type="dxa"/>
            <w:tcBorders>
              <w:top w:val="nil"/>
              <w:left w:val="nil"/>
              <w:bottom w:val="nil"/>
              <w:right w:val="nil"/>
            </w:tcBorders>
            <w:shd w:val="clear" w:color="auto" w:fill="auto"/>
            <w:noWrap/>
            <w:vAlign w:val="bottom"/>
            <w:hideMark/>
          </w:tcPr>
          <w:p w14:paraId="1B8FE19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073" w:type="dxa"/>
            <w:tcBorders>
              <w:top w:val="nil"/>
              <w:left w:val="nil"/>
              <w:bottom w:val="nil"/>
              <w:right w:val="nil"/>
            </w:tcBorders>
            <w:shd w:val="clear" w:color="auto" w:fill="auto"/>
            <w:noWrap/>
            <w:vAlign w:val="bottom"/>
            <w:hideMark/>
          </w:tcPr>
          <w:p w14:paraId="79CEEF57"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843" w:type="dxa"/>
            <w:tcBorders>
              <w:top w:val="nil"/>
              <w:left w:val="nil"/>
              <w:bottom w:val="nil"/>
              <w:right w:val="nil"/>
            </w:tcBorders>
            <w:shd w:val="clear" w:color="auto" w:fill="auto"/>
            <w:noWrap/>
            <w:vAlign w:val="bottom"/>
            <w:hideMark/>
          </w:tcPr>
          <w:p w14:paraId="12C0DC5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4D8720AF" w14:textId="77777777" w:rsidTr="00EE7E3C">
        <w:trPr>
          <w:trHeight w:val="300"/>
        </w:trPr>
        <w:tc>
          <w:tcPr>
            <w:tcW w:w="1740" w:type="dxa"/>
            <w:tcBorders>
              <w:top w:val="nil"/>
              <w:left w:val="nil"/>
              <w:bottom w:val="nil"/>
              <w:right w:val="nil"/>
            </w:tcBorders>
            <w:shd w:val="clear" w:color="auto" w:fill="auto"/>
            <w:noWrap/>
            <w:vAlign w:val="bottom"/>
            <w:hideMark/>
          </w:tcPr>
          <w:p w14:paraId="261422EE"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6960" w:type="dxa"/>
            <w:gridSpan w:val="4"/>
            <w:tcBorders>
              <w:top w:val="nil"/>
              <w:left w:val="nil"/>
              <w:bottom w:val="nil"/>
              <w:right w:val="nil"/>
            </w:tcBorders>
            <w:shd w:val="clear" w:color="auto" w:fill="auto"/>
            <w:noWrap/>
            <w:vAlign w:val="bottom"/>
            <w:hideMark/>
          </w:tcPr>
          <w:p w14:paraId="6D8CCC5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Датум обраде:</w:t>
            </w:r>
            <w:r w:rsidRPr="00EE6490">
              <w:rPr>
                <w:rFonts w:ascii="Times New Roman" w:eastAsia="Times New Roman" w:hAnsi="Times New Roman" w:cs="Times New Roman"/>
                <w:bCs/>
                <w:color w:val="auto"/>
                <w:sz w:val="24"/>
                <w:szCs w:val="24"/>
              </w:rPr>
              <w:t xml:space="preserve">  10  .11.2022</w:t>
            </w:r>
            <w:r w:rsidRPr="00EE6490">
              <w:rPr>
                <w:rFonts w:ascii="Times New Roman" w:eastAsia="Times New Roman" w:hAnsi="Times New Roman" w:cs="Times New Roman"/>
                <w:color w:val="auto"/>
                <w:sz w:val="24"/>
                <w:szCs w:val="24"/>
              </w:rPr>
              <w:t>. године</w:t>
            </w:r>
          </w:p>
        </w:tc>
      </w:tr>
      <w:tr w:rsidR="00F831C5" w:rsidRPr="00EE6490" w14:paraId="0BA9B1C9" w14:textId="77777777" w:rsidTr="00EE7E3C">
        <w:trPr>
          <w:trHeight w:val="300"/>
        </w:trPr>
        <w:tc>
          <w:tcPr>
            <w:tcW w:w="1740" w:type="dxa"/>
            <w:tcBorders>
              <w:top w:val="nil"/>
              <w:left w:val="nil"/>
              <w:bottom w:val="nil"/>
              <w:right w:val="nil"/>
            </w:tcBorders>
            <w:shd w:val="clear" w:color="auto" w:fill="auto"/>
            <w:noWrap/>
            <w:vAlign w:val="bottom"/>
            <w:hideMark/>
          </w:tcPr>
          <w:p w14:paraId="53FDAAB8"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6960" w:type="dxa"/>
            <w:gridSpan w:val="4"/>
            <w:tcBorders>
              <w:top w:val="nil"/>
              <w:left w:val="nil"/>
              <w:bottom w:val="nil"/>
              <w:right w:val="nil"/>
            </w:tcBorders>
            <w:shd w:val="clear" w:color="auto" w:fill="auto"/>
            <w:noWrap/>
            <w:vAlign w:val="center"/>
            <w:hideMark/>
          </w:tcPr>
          <w:p w14:paraId="458B4A2E"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Датум валуте:    19</w:t>
            </w:r>
            <w:r w:rsidRPr="00EE6490">
              <w:rPr>
                <w:rFonts w:ascii="Times New Roman" w:eastAsia="Times New Roman" w:hAnsi="Times New Roman" w:cs="Times New Roman"/>
                <w:bCs/>
                <w:color w:val="auto"/>
                <w:sz w:val="24"/>
                <w:szCs w:val="24"/>
              </w:rPr>
              <w:t xml:space="preserve"> .11.2022</w:t>
            </w:r>
            <w:r w:rsidRPr="00EE6490">
              <w:rPr>
                <w:rFonts w:ascii="Times New Roman" w:eastAsia="Times New Roman" w:hAnsi="Times New Roman" w:cs="Times New Roman"/>
                <w:color w:val="auto"/>
                <w:sz w:val="24"/>
                <w:szCs w:val="24"/>
              </w:rPr>
              <w:t xml:space="preserve">     године</w:t>
            </w:r>
          </w:p>
        </w:tc>
      </w:tr>
      <w:tr w:rsidR="00F831C5" w:rsidRPr="00EE6490" w14:paraId="0A31DE1C" w14:textId="77777777" w:rsidTr="00EE7E3C">
        <w:trPr>
          <w:trHeight w:val="300"/>
        </w:trPr>
        <w:tc>
          <w:tcPr>
            <w:tcW w:w="1740" w:type="dxa"/>
            <w:tcBorders>
              <w:top w:val="nil"/>
              <w:left w:val="nil"/>
              <w:bottom w:val="nil"/>
              <w:right w:val="nil"/>
            </w:tcBorders>
            <w:shd w:val="clear" w:color="auto" w:fill="auto"/>
            <w:noWrap/>
            <w:vAlign w:val="bottom"/>
            <w:hideMark/>
          </w:tcPr>
          <w:p w14:paraId="08163527"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6960" w:type="dxa"/>
            <w:gridSpan w:val="4"/>
            <w:tcBorders>
              <w:top w:val="nil"/>
              <w:left w:val="nil"/>
              <w:bottom w:val="nil"/>
              <w:right w:val="nil"/>
            </w:tcBorders>
            <w:shd w:val="clear" w:color="auto" w:fill="auto"/>
            <w:noWrap/>
            <w:vAlign w:val="center"/>
            <w:hideMark/>
          </w:tcPr>
          <w:p w14:paraId="5701D76F"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Основица за исплату: 16.884,94 динара </w:t>
            </w:r>
          </w:p>
          <w:p w14:paraId="7CB294FD" w14:textId="77777777" w:rsidR="00B33C53" w:rsidRPr="00EE6490" w:rsidRDefault="00B33C53" w:rsidP="00935E33">
            <w:pPr>
              <w:spacing w:after="0" w:line="276" w:lineRule="auto"/>
              <w:rPr>
                <w:rFonts w:ascii="Times New Roman" w:eastAsia="Times New Roman" w:hAnsi="Times New Roman" w:cs="Times New Roman"/>
                <w:color w:val="auto"/>
                <w:sz w:val="24"/>
                <w:szCs w:val="24"/>
              </w:rPr>
            </w:pPr>
          </w:p>
          <w:p w14:paraId="6A0A9BAE" w14:textId="77777777" w:rsidR="00B33C53" w:rsidRPr="00EE6490" w:rsidRDefault="00B33C53" w:rsidP="00935E33">
            <w:pPr>
              <w:spacing w:after="0" w:line="276" w:lineRule="auto"/>
              <w:rPr>
                <w:rFonts w:ascii="Times New Roman" w:eastAsia="Times New Roman" w:hAnsi="Times New Roman" w:cs="Times New Roman"/>
                <w:color w:val="auto"/>
                <w:sz w:val="24"/>
                <w:szCs w:val="24"/>
              </w:rPr>
            </w:pPr>
          </w:p>
          <w:p w14:paraId="34034019" w14:textId="77777777" w:rsidR="00B33C53" w:rsidRPr="00EE6490" w:rsidRDefault="00B33C53" w:rsidP="00935E33">
            <w:pPr>
              <w:spacing w:after="0" w:line="276" w:lineRule="auto"/>
              <w:rPr>
                <w:rFonts w:ascii="Times New Roman" w:eastAsia="Times New Roman" w:hAnsi="Times New Roman" w:cs="Times New Roman"/>
                <w:color w:val="auto"/>
                <w:sz w:val="24"/>
                <w:szCs w:val="24"/>
              </w:rPr>
            </w:pPr>
          </w:p>
          <w:p w14:paraId="7BBEC968" w14:textId="77777777" w:rsidR="00B33C53" w:rsidRPr="00EE6490" w:rsidRDefault="00B33C53" w:rsidP="00935E33">
            <w:pPr>
              <w:spacing w:after="0" w:line="276" w:lineRule="auto"/>
              <w:rPr>
                <w:rFonts w:ascii="Times New Roman" w:eastAsia="Times New Roman" w:hAnsi="Times New Roman" w:cs="Times New Roman"/>
                <w:color w:val="auto"/>
                <w:sz w:val="24"/>
                <w:szCs w:val="24"/>
              </w:rPr>
            </w:pPr>
          </w:p>
          <w:p w14:paraId="6141A22D" w14:textId="77777777" w:rsidR="00B33C53" w:rsidRPr="00EE6490" w:rsidRDefault="00B33C53" w:rsidP="00935E33">
            <w:pPr>
              <w:spacing w:after="0" w:line="276" w:lineRule="auto"/>
              <w:rPr>
                <w:rFonts w:ascii="Times New Roman" w:eastAsia="Times New Roman" w:hAnsi="Times New Roman" w:cs="Times New Roman"/>
                <w:color w:val="auto"/>
                <w:sz w:val="24"/>
                <w:szCs w:val="24"/>
              </w:rPr>
            </w:pPr>
          </w:p>
          <w:p w14:paraId="2DF77AE1" w14:textId="77777777" w:rsidR="00B33C53" w:rsidRPr="00EE6490" w:rsidRDefault="00B33C53" w:rsidP="00935E33">
            <w:pPr>
              <w:spacing w:after="0" w:line="276" w:lineRule="auto"/>
              <w:rPr>
                <w:rFonts w:ascii="Times New Roman" w:eastAsia="Times New Roman" w:hAnsi="Times New Roman" w:cs="Times New Roman"/>
                <w:color w:val="auto"/>
                <w:sz w:val="24"/>
                <w:szCs w:val="24"/>
              </w:rPr>
            </w:pPr>
          </w:p>
        </w:tc>
      </w:tr>
      <w:tr w:rsidR="00F831C5" w:rsidRPr="00EE6490" w14:paraId="4693B66C" w14:textId="77777777" w:rsidTr="00EE7E3C">
        <w:trPr>
          <w:trHeight w:val="300"/>
        </w:trPr>
        <w:tc>
          <w:tcPr>
            <w:tcW w:w="1740" w:type="dxa"/>
            <w:tcBorders>
              <w:top w:val="nil"/>
              <w:left w:val="nil"/>
              <w:bottom w:val="nil"/>
              <w:right w:val="nil"/>
            </w:tcBorders>
            <w:shd w:val="clear" w:color="auto" w:fill="auto"/>
            <w:noWrap/>
            <w:vAlign w:val="bottom"/>
            <w:hideMark/>
          </w:tcPr>
          <w:p w14:paraId="36229FE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2059" w:type="dxa"/>
            <w:tcBorders>
              <w:top w:val="nil"/>
              <w:left w:val="nil"/>
              <w:bottom w:val="nil"/>
              <w:right w:val="nil"/>
            </w:tcBorders>
            <w:shd w:val="clear" w:color="auto" w:fill="auto"/>
            <w:noWrap/>
            <w:vAlign w:val="bottom"/>
            <w:hideMark/>
          </w:tcPr>
          <w:p w14:paraId="695C4E0E"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985" w:type="dxa"/>
            <w:tcBorders>
              <w:top w:val="nil"/>
              <w:left w:val="nil"/>
              <w:bottom w:val="nil"/>
              <w:right w:val="nil"/>
            </w:tcBorders>
            <w:shd w:val="clear" w:color="auto" w:fill="auto"/>
            <w:noWrap/>
            <w:vAlign w:val="bottom"/>
            <w:hideMark/>
          </w:tcPr>
          <w:p w14:paraId="152B6EB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073" w:type="dxa"/>
            <w:tcBorders>
              <w:top w:val="nil"/>
              <w:left w:val="nil"/>
              <w:bottom w:val="nil"/>
              <w:right w:val="nil"/>
            </w:tcBorders>
            <w:shd w:val="clear" w:color="auto" w:fill="auto"/>
            <w:noWrap/>
            <w:vAlign w:val="bottom"/>
            <w:hideMark/>
          </w:tcPr>
          <w:p w14:paraId="3E423C97"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1843" w:type="dxa"/>
            <w:tcBorders>
              <w:top w:val="nil"/>
              <w:left w:val="nil"/>
              <w:bottom w:val="nil"/>
              <w:right w:val="nil"/>
            </w:tcBorders>
            <w:shd w:val="clear" w:color="auto" w:fill="auto"/>
            <w:noWrap/>
            <w:vAlign w:val="bottom"/>
            <w:hideMark/>
          </w:tcPr>
          <w:p w14:paraId="0E1B40DA"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 </w:t>
            </w:r>
          </w:p>
        </w:tc>
      </w:tr>
      <w:tr w:rsidR="00F831C5" w:rsidRPr="00EE6490" w14:paraId="69373801" w14:textId="77777777" w:rsidTr="00EE7E3C">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3529"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K</w:t>
            </w:r>
            <w:r w:rsidRPr="00EE6490">
              <w:rPr>
                <w:rFonts w:ascii="Times New Roman" w:eastAsia="Times New Roman" w:hAnsi="Times New Roman" w:cs="Times New Roman"/>
                <w:bCs/>
                <w:color w:val="auto"/>
                <w:sz w:val="24"/>
                <w:szCs w:val="24"/>
                <w:lang w:val="sr-Cyrl-RS"/>
              </w:rPr>
              <w:t>и</w:t>
            </w:r>
            <w:r w:rsidRPr="00EE6490">
              <w:rPr>
                <w:rFonts w:ascii="Times New Roman" w:eastAsia="Times New Roman" w:hAnsi="Times New Roman" w:cs="Times New Roman"/>
                <w:bCs/>
                <w:color w:val="auto"/>
                <w:sz w:val="24"/>
                <w:szCs w:val="24"/>
              </w:rPr>
              <w:t>M</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07663D44"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849053C"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135.079,20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245ABD18"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8150395"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135.079,20</w:t>
            </w:r>
          </w:p>
        </w:tc>
      </w:tr>
      <w:tr w:rsidR="00F831C5" w:rsidRPr="00EE6490" w14:paraId="221469BF" w14:textId="77777777" w:rsidTr="00EE7E3C">
        <w:trPr>
          <w:trHeight w:val="300"/>
        </w:trPr>
        <w:tc>
          <w:tcPr>
            <w:tcW w:w="1740" w:type="dxa"/>
            <w:tcBorders>
              <w:top w:val="nil"/>
              <w:left w:val="single" w:sz="4" w:space="0" w:color="auto"/>
              <w:bottom w:val="single" w:sz="4" w:space="0" w:color="auto"/>
              <w:right w:val="single" w:sz="4" w:space="0" w:color="auto"/>
            </w:tcBorders>
            <w:shd w:val="clear" w:color="000000" w:fill="D9D9D9"/>
            <w:noWrap/>
            <w:vAlign w:val="bottom"/>
            <w:hideMark/>
          </w:tcPr>
          <w:p w14:paraId="066C6625"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lang w:val="sr-Cyrl-RS"/>
              </w:rPr>
            </w:pPr>
            <w:r w:rsidRPr="00EE6490">
              <w:rPr>
                <w:rFonts w:ascii="Times New Roman" w:eastAsia="Times New Roman" w:hAnsi="Times New Roman" w:cs="Times New Roman"/>
                <w:bCs/>
                <w:color w:val="auto"/>
                <w:sz w:val="24"/>
                <w:szCs w:val="24"/>
                <w:lang w:val="sr-Cyrl-RS"/>
              </w:rPr>
              <w:t>УКУПНО</w:t>
            </w:r>
          </w:p>
        </w:tc>
        <w:tc>
          <w:tcPr>
            <w:tcW w:w="2059" w:type="dxa"/>
            <w:tcBorders>
              <w:top w:val="nil"/>
              <w:left w:val="nil"/>
              <w:bottom w:val="single" w:sz="4" w:space="0" w:color="auto"/>
              <w:right w:val="single" w:sz="4" w:space="0" w:color="auto"/>
            </w:tcBorders>
            <w:shd w:val="clear" w:color="000000" w:fill="D9D9D9"/>
            <w:noWrap/>
            <w:vAlign w:val="bottom"/>
            <w:hideMark/>
          </w:tcPr>
          <w:p w14:paraId="07973C83"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562</w:t>
            </w:r>
          </w:p>
        </w:tc>
        <w:tc>
          <w:tcPr>
            <w:tcW w:w="1985" w:type="dxa"/>
            <w:tcBorders>
              <w:top w:val="nil"/>
              <w:left w:val="nil"/>
              <w:bottom w:val="single" w:sz="4" w:space="0" w:color="auto"/>
              <w:right w:val="single" w:sz="4" w:space="0" w:color="auto"/>
            </w:tcBorders>
            <w:shd w:val="clear" w:color="000000" w:fill="D9D9D9"/>
            <w:noWrap/>
            <w:vAlign w:val="bottom"/>
            <w:hideMark/>
          </w:tcPr>
          <w:p w14:paraId="4FF9215D"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9.473.518,30</w:t>
            </w:r>
          </w:p>
        </w:tc>
        <w:tc>
          <w:tcPr>
            <w:tcW w:w="1073" w:type="dxa"/>
            <w:tcBorders>
              <w:top w:val="nil"/>
              <w:left w:val="nil"/>
              <w:bottom w:val="single" w:sz="4" w:space="0" w:color="auto"/>
              <w:right w:val="single" w:sz="4" w:space="0" w:color="auto"/>
            </w:tcBorders>
            <w:shd w:val="clear" w:color="000000" w:fill="D9D9D9"/>
            <w:noWrap/>
            <w:vAlign w:val="bottom"/>
            <w:hideMark/>
          </w:tcPr>
          <w:p w14:paraId="2381DA55"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0,00</w:t>
            </w:r>
          </w:p>
        </w:tc>
        <w:tc>
          <w:tcPr>
            <w:tcW w:w="1843" w:type="dxa"/>
            <w:tcBorders>
              <w:top w:val="nil"/>
              <w:left w:val="nil"/>
              <w:bottom w:val="single" w:sz="4" w:space="0" w:color="auto"/>
              <w:right w:val="single" w:sz="4" w:space="0" w:color="auto"/>
            </w:tcBorders>
            <w:shd w:val="clear" w:color="000000" w:fill="D9D9D9"/>
            <w:noWrap/>
            <w:vAlign w:val="bottom"/>
            <w:hideMark/>
          </w:tcPr>
          <w:p w14:paraId="47A1B7C9"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9.473.518,30</w:t>
            </w:r>
          </w:p>
        </w:tc>
      </w:tr>
    </w:tbl>
    <w:p w14:paraId="0429820F" w14:textId="77777777" w:rsidR="00EE7E3C" w:rsidRPr="00EE6490" w:rsidRDefault="00EE7E3C" w:rsidP="00935E33">
      <w:pPr>
        <w:spacing w:after="5" w:line="276" w:lineRule="auto"/>
        <w:ind w:right="18"/>
        <w:jc w:val="both"/>
        <w:rPr>
          <w:rFonts w:ascii="Times New Roman" w:hAnsi="Times New Roman" w:cs="Times New Roman"/>
          <w:color w:val="auto"/>
          <w:sz w:val="24"/>
          <w:szCs w:val="24"/>
          <w:lang w:val="sr-Cyrl-RS"/>
        </w:rPr>
      </w:pPr>
    </w:p>
    <w:p w14:paraId="476F195E" w14:textId="77777777" w:rsidR="00EE7E3C" w:rsidRPr="00EE6490" w:rsidRDefault="00EE7E3C" w:rsidP="00935E33">
      <w:pPr>
        <w:spacing w:after="0" w:line="276" w:lineRule="auto"/>
        <w:rPr>
          <w:rFonts w:ascii="Times New Roman" w:eastAsia="Arial" w:hAnsi="Times New Roman" w:cs="Times New Roman"/>
          <w:color w:val="auto"/>
          <w:sz w:val="24"/>
          <w:szCs w:val="24"/>
          <w:lang w:val="sr-Cyrl-RS"/>
        </w:rPr>
      </w:pPr>
    </w:p>
    <w:tbl>
      <w:tblPr>
        <w:tblW w:w="0" w:type="auto"/>
        <w:tblLook w:val="04A0" w:firstRow="1" w:lastRow="0" w:firstColumn="1" w:lastColumn="0" w:noHBand="0" w:noVBand="1"/>
      </w:tblPr>
      <w:tblGrid>
        <w:gridCol w:w="5742"/>
        <w:gridCol w:w="1020"/>
        <w:gridCol w:w="1529"/>
        <w:gridCol w:w="265"/>
        <w:gridCol w:w="265"/>
      </w:tblGrid>
      <w:tr w:rsidR="00F831C5" w:rsidRPr="00EE6490" w14:paraId="3852D67E" w14:textId="77777777" w:rsidTr="00EE7E3C">
        <w:trPr>
          <w:trHeight w:val="300"/>
        </w:trPr>
        <w:tc>
          <w:tcPr>
            <w:tcW w:w="0" w:type="auto"/>
            <w:gridSpan w:val="5"/>
            <w:tcBorders>
              <w:top w:val="nil"/>
              <w:left w:val="nil"/>
              <w:bottom w:val="nil"/>
              <w:right w:val="nil"/>
            </w:tcBorders>
            <w:shd w:val="clear" w:color="auto" w:fill="auto"/>
            <w:noWrap/>
            <w:vAlign w:val="bottom"/>
            <w:hideMark/>
          </w:tcPr>
          <w:p w14:paraId="0C2D1387"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РЕГРЕСИРАЊЕ ТРОШКОВА БОРАВКА У ПРЕДШКОЛСКИМ УСТАНОВАМА ЗА 10.2022. године</w:t>
            </w:r>
          </w:p>
        </w:tc>
      </w:tr>
      <w:tr w:rsidR="00F831C5" w:rsidRPr="00EE6490" w14:paraId="238CB43E" w14:textId="77777777" w:rsidTr="00EE7E3C">
        <w:trPr>
          <w:trHeight w:val="315"/>
        </w:trPr>
        <w:tc>
          <w:tcPr>
            <w:tcW w:w="0" w:type="auto"/>
            <w:tcBorders>
              <w:top w:val="nil"/>
              <w:left w:val="nil"/>
              <w:bottom w:val="nil"/>
              <w:right w:val="nil"/>
            </w:tcBorders>
            <w:shd w:val="clear" w:color="auto" w:fill="auto"/>
            <w:noWrap/>
            <w:vAlign w:val="bottom"/>
            <w:hideMark/>
          </w:tcPr>
          <w:p w14:paraId="5CFB7F4E"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rPr>
            </w:pPr>
          </w:p>
        </w:tc>
        <w:tc>
          <w:tcPr>
            <w:tcW w:w="0" w:type="auto"/>
            <w:tcBorders>
              <w:top w:val="nil"/>
              <w:left w:val="nil"/>
              <w:bottom w:val="nil"/>
              <w:right w:val="nil"/>
            </w:tcBorders>
            <w:shd w:val="clear" w:color="auto" w:fill="auto"/>
            <w:noWrap/>
            <w:vAlign w:val="bottom"/>
            <w:hideMark/>
          </w:tcPr>
          <w:p w14:paraId="374FC3E1"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0" w:type="auto"/>
            <w:tcBorders>
              <w:top w:val="nil"/>
              <w:left w:val="nil"/>
              <w:bottom w:val="nil"/>
              <w:right w:val="nil"/>
            </w:tcBorders>
            <w:shd w:val="clear" w:color="auto" w:fill="auto"/>
            <w:noWrap/>
            <w:vAlign w:val="bottom"/>
            <w:hideMark/>
          </w:tcPr>
          <w:p w14:paraId="0A1A61D6"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0" w:type="auto"/>
            <w:tcBorders>
              <w:top w:val="nil"/>
              <w:left w:val="nil"/>
              <w:bottom w:val="nil"/>
              <w:right w:val="nil"/>
            </w:tcBorders>
            <w:shd w:val="clear" w:color="auto" w:fill="auto"/>
            <w:noWrap/>
            <w:vAlign w:val="bottom"/>
            <w:hideMark/>
          </w:tcPr>
          <w:p w14:paraId="31281314"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c>
          <w:tcPr>
            <w:tcW w:w="0" w:type="auto"/>
            <w:tcBorders>
              <w:top w:val="nil"/>
              <w:left w:val="nil"/>
              <w:bottom w:val="nil"/>
              <w:right w:val="nil"/>
            </w:tcBorders>
            <w:shd w:val="clear" w:color="auto" w:fill="auto"/>
            <w:noWrap/>
            <w:vAlign w:val="bottom"/>
            <w:hideMark/>
          </w:tcPr>
          <w:p w14:paraId="6970B2EA"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1131623C" w14:textId="77777777" w:rsidTr="00EE7E3C">
        <w:trPr>
          <w:trHeight w:val="600"/>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67EB8450"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Категорија корисника</w:t>
            </w:r>
          </w:p>
        </w:tc>
        <w:tc>
          <w:tcPr>
            <w:tcW w:w="0" w:type="auto"/>
            <w:tcBorders>
              <w:top w:val="single" w:sz="8" w:space="0" w:color="auto"/>
              <w:left w:val="nil"/>
              <w:bottom w:val="nil"/>
              <w:right w:val="nil"/>
            </w:tcBorders>
            <w:shd w:val="clear" w:color="auto" w:fill="auto"/>
            <w:vAlign w:val="center"/>
            <w:hideMark/>
          </w:tcPr>
          <w:p w14:paraId="513FF071"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Број деце</w:t>
            </w:r>
          </w:p>
        </w:tc>
        <w:tc>
          <w:tcPr>
            <w:tcW w:w="0" w:type="auto"/>
            <w:tcBorders>
              <w:top w:val="single" w:sz="8" w:space="0" w:color="auto"/>
              <w:left w:val="single" w:sz="8" w:space="0" w:color="auto"/>
              <w:bottom w:val="nil"/>
              <w:right w:val="single" w:sz="8" w:space="0" w:color="auto"/>
            </w:tcBorders>
            <w:shd w:val="clear" w:color="auto" w:fill="auto"/>
            <w:vAlign w:val="center"/>
            <w:hideMark/>
          </w:tcPr>
          <w:p w14:paraId="1CF7F0CD"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Износ</w:t>
            </w:r>
          </w:p>
        </w:tc>
        <w:tc>
          <w:tcPr>
            <w:tcW w:w="0" w:type="auto"/>
            <w:tcBorders>
              <w:top w:val="nil"/>
              <w:left w:val="nil"/>
              <w:bottom w:val="nil"/>
              <w:right w:val="nil"/>
            </w:tcBorders>
            <w:shd w:val="clear" w:color="auto" w:fill="auto"/>
            <w:noWrap/>
            <w:vAlign w:val="bottom"/>
            <w:hideMark/>
          </w:tcPr>
          <w:p w14:paraId="6EDDA277" w14:textId="77777777" w:rsidR="00EE7E3C" w:rsidRPr="00EE6490" w:rsidRDefault="00EE7E3C" w:rsidP="00935E33">
            <w:pPr>
              <w:spacing w:after="0" w:line="276" w:lineRule="auto"/>
              <w:jc w:val="center"/>
              <w:rPr>
                <w:rFonts w:ascii="Times New Roman" w:eastAsia="Times New Roman" w:hAnsi="Times New Roman" w:cs="Times New Roman"/>
                <w:bCs/>
                <w:color w:val="auto"/>
                <w:sz w:val="24"/>
                <w:szCs w:val="24"/>
              </w:rPr>
            </w:pPr>
          </w:p>
        </w:tc>
        <w:tc>
          <w:tcPr>
            <w:tcW w:w="0" w:type="auto"/>
            <w:tcBorders>
              <w:top w:val="nil"/>
              <w:left w:val="nil"/>
              <w:bottom w:val="nil"/>
              <w:right w:val="nil"/>
            </w:tcBorders>
            <w:shd w:val="clear" w:color="auto" w:fill="auto"/>
            <w:noWrap/>
            <w:vAlign w:val="bottom"/>
            <w:hideMark/>
          </w:tcPr>
          <w:p w14:paraId="47AE9FB3"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0A20B8D1" w14:textId="77777777" w:rsidTr="00EE7E3C">
        <w:trPr>
          <w:trHeight w:val="30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E9240D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Деца без родитељског старања</w:t>
            </w:r>
          </w:p>
        </w:tc>
        <w:tc>
          <w:tcPr>
            <w:tcW w:w="0" w:type="auto"/>
            <w:tcBorders>
              <w:top w:val="single" w:sz="4" w:space="0" w:color="auto"/>
              <w:left w:val="nil"/>
              <w:bottom w:val="single" w:sz="4" w:space="0" w:color="auto"/>
              <w:right w:val="nil"/>
            </w:tcBorders>
            <w:shd w:val="clear" w:color="auto" w:fill="auto"/>
            <w:noWrap/>
            <w:vAlign w:val="bottom"/>
            <w:hideMark/>
          </w:tcPr>
          <w:p w14:paraId="3BCF0014"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74</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42D609"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276.651,97</w:t>
            </w:r>
          </w:p>
        </w:tc>
        <w:tc>
          <w:tcPr>
            <w:tcW w:w="0" w:type="auto"/>
            <w:tcBorders>
              <w:top w:val="nil"/>
              <w:left w:val="nil"/>
              <w:bottom w:val="nil"/>
              <w:right w:val="nil"/>
            </w:tcBorders>
            <w:shd w:val="clear" w:color="auto" w:fill="auto"/>
            <w:noWrap/>
            <w:vAlign w:val="bottom"/>
            <w:hideMark/>
          </w:tcPr>
          <w:p w14:paraId="1219D7C9"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p>
        </w:tc>
        <w:tc>
          <w:tcPr>
            <w:tcW w:w="0" w:type="auto"/>
            <w:tcBorders>
              <w:top w:val="nil"/>
              <w:left w:val="nil"/>
              <w:bottom w:val="nil"/>
              <w:right w:val="nil"/>
            </w:tcBorders>
            <w:shd w:val="clear" w:color="auto" w:fill="auto"/>
            <w:noWrap/>
            <w:vAlign w:val="bottom"/>
            <w:hideMark/>
          </w:tcPr>
          <w:p w14:paraId="0477FC8F"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3FDF9F5E" w14:textId="77777777" w:rsidTr="00EE7E3C">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245EEC9D"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Деца са сметњама у развоју и деца са инвалидитетом</w:t>
            </w:r>
          </w:p>
        </w:tc>
        <w:tc>
          <w:tcPr>
            <w:tcW w:w="0" w:type="auto"/>
            <w:tcBorders>
              <w:top w:val="nil"/>
              <w:left w:val="nil"/>
              <w:bottom w:val="single" w:sz="4" w:space="0" w:color="auto"/>
              <w:right w:val="nil"/>
            </w:tcBorders>
            <w:shd w:val="clear" w:color="auto" w:fill="auto"/>
            <w:noWrap/>
            <w:vAlign w:val="bottom"/>
            <w:hideMark/>
          </w:tcPr>
          <w:p w14:paraId="68A80FD6"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536</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274658D"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1.688.363,82</w:t>
            </w:r>
          </w:p>
        </w:tc>
        <w:tc>
          <w:tcPr>
            <w:tcW w:w="0" w:type="auto"/>
            <w:tcBorders>
              <w:top w:val="nil"/>
              <w:left w:val="nil"/>
              <w:bottom w:val="nil"/>
              <w:right w:val="nil"/>
            </w:tcBorders>
            <w:shd w:val="clear" w:color="auto" w:fill="auto"/>
            <w:noWrap/>
            <w:vAlign w:val="bottom"/>
            <w:hideMark/>
          </w:tcPr>
          <w:p w14:paraId="16689FC7"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p>
        </w:tc>
        <w:tc>
          <w:tcPr>
            <w:tcW w:w="0" w:type="auto"/>
            <w:tcBorders>
              <w:top w:val="nil"/>
              <w:left w:val="nil"/>
              <w:bottom w:val="nil"/>
              <w:right w:val="nil"/>
            </w:tcBorders>
            <w:shd w:val="clear" w:color="auto" w:fill="auto"/>
            <w:noWrap/>
            <w:vAlign w:val="bottom"/>
            <w:hideMark/>
          </w:tcPr>
          <w:p w14:paraId="46C648B2"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652E8CEA" w14:textId="77777777" w:rsidTr="00EE7E3C">
        <w:trPr>
          <w:trHeight w:val="300"/>
        </w:trPr>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00F1B6AA"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Деца корисника новчане социјалне помоћи</w:t>
            </w:r>
          </w:p>
        </w:tc>
        <w:tc>
          <w:tcPr>
            <w:tcW w:w="0" w:type="auto"/>
            <w:tcBorders>
              <w:top w:val="nil"/>
              <w:left w:val="nil"/>
              <w:bottom w:val="single" w:sz="4" w:space="0" w:color="auto"/>
              <w:right w:val="nil"/>
            </w:tcBorders>
            <w:shd w:val="clear" w:color="auto" w:fill="auto"/>
            <w:noWrap/>
            <w:vAlign w:val="bottom"/>
            <w:hideMark/>
          </w:tcPr>
          <w:p w14:paraId="53F93F3E"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1.100</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BFC232A"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2.887.573,26</w:t>
            </w:r>
          </w:p>
        </w:tc>
        <w:tc>
          <w:tcPr>
            <w:tcW w:w="0" w:type="auto"/>
            <w:tcBorders>
              <w:top w:val="nil"/>
              <w:left w:val="nil"/>
              <w:bottom w:val="nil"/>
              <w:right w:val="nil"/>
            </w:tcBorders>
            <w:shd w:val="clear" w:color="auto" w:fill="auto"/>
            <w:noWrap/>
            <w:vAlign w:val="bottom"/>
            <w:hideMark/>
          </w:tcPr>
          <w:p w14:paraId="32DDC7F1" w14:textId="77777777" w:rsidR="00EE7E3C" w:rsidRPr="00EE6490" w:rsidRDefault="00EE7E3C" w:rsidP="00935E33">
            <w:pPr>
              <w:spacing w:after="0" w:line="276" w:lineRule="auto"/>
              <w:jc w:val="right"/>
              <w:rPr>
                <w:rFonts w:ascii="Times New Roman" w:eastAsia="Times New Roman" w:hAnsi="Times New Roman" w:cs="Times New Roman"/>
                <w:color w:val="auto"/>
                <w:sz w:val="24"/>
                <w:szCs w:val="24"/>
              </w:rPr>
            </w:pPr>
          </w:p>
        </w:tc>
        <w:tc>
          <w:tcPr>
            <w:tcW w:w="0" w:type="auto"/>
            <w:tcBorders>
              <w:top w:val="nil"/>
              <w:left w:val="nil"/>
              <w:bottom w:val="nil"/>
              <w:right w:val="nil"/>
            </w:tcBorders>
            <w:shd w:val="clear" w:color="auto" w:fill="auto"/>
            <w:noWrap/>
            <w:vAlign w:val="bottom"/>
            <w:hideMark/>
          </w:tcPr>
          <w:p w14:paraId="014C3F8C"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r w:rsidR="00F831C5" w:rsidRPr="00EE6490" w14:paraId="057B87FE" w14:textId="77777777" w:rsidTr="00EE7E3C">
        <w:trPr>
          <w:trHeight w:val="330"/>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14:paraId="45E0C98C" w14:textId="77777777" w:rsidR="00EE7E3C" w:rsidRPr="00EE6490" w:rsidRDefault="00EE7E3C" w:rsidP="00935E33">
            <w:pPr>
              <w:spacing w:after="0" w:line="276" w:lineRule="auto"/>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УКУПНО</w:t>
            </w:r>
          </w:p>
        </w:tc>
        <w:tc>
          <w:tcPr>
            <w:tcW w:w="0" w:type="auto"/>
            <w:tcBorders>
              <w:top w:val="nil"/>
              <w:left w:val="nil"/>
              <w:bottom w:val="single" w:sz="8" w:space="0" w:color="auto"/>
              <w:right w:val="nil"/>
            </w:tcBorders>
            <w:shd w:val="clear" w:color="000000" w:fill="D9D9D9"/>
            <w:noWrap/>
            <w:vAlign w:val="bottom"/>
            <w:hideMark/>
          </w:tcPr>
          <w:p w14:paraId="5BA0CB50"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1.710</w:t>
            </w:r>
          </w:p>
        </w:tc>
        <w:tc>
          <w:tcPr>
            <w:tcW w:w="0" w:type="auto"/>
            <w:tcBorders>
              <w:top w:val="nil"/>
              <w:left w:val="single" w:sz="8" w:space="0" w:color="auto"/>
              <w:bottom w:val="single" w:sz="8" w:space="0" w:color="auto"/>
              <w:right w:val="single" w:sz="8" w:space="0" w:color="auto"/>
            </w:tcBorders>
            <w:shd w:val="clear" w:color="000000" w:fill="D9D9D9"/>
            <w:noWrap/>
            <w:vAlign w:val="bottom"/>
            <w:hideMark/>
          </w:tcPr>
          <w:p w14:paraId="42A49288"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r w:rsidRPr="00EE6490">
              <w:rPr>
                <w:rFonts w:ascii="Times New Roman" w:eastAsia="Times New Roman" w:hAnsi="Times New Roman" w:cs="Times New Roman"/>
                <w:bCs/>
                <w:color w:val="auto"/>
                <w:sz w:val="24"/>
                <w:szCs w:val="24"/>
              </w:rPr>
              <w:t>4.852.589,05</w:t>
            </w:r>
          </w:p>
        </w:tc>
        <w:tc>
          <w:tcPr>
            <w:tcW w:w="0" w:type="auto"/>
            <w:tcBorders>
              <w:top w:val="nil"/>
              <w:left w:val="nil"/>
              <w:bottom w:val="nil"/>
              <w:right w:val="nil"/>
            </w:tcBorders>
            <w:shd w:val="clear" w:color="auto" w:fill="auto"/>
            <w:noWrap/>
            <w:vAlign w:val="bottom"/>
            <w:hideMark/>
          </w:tcPr>
          <w:p w14:paraId="3E963669" w14:textId="77777777" w:rsidR="00EE7E3C" w:rsidRPr="00EE6490" w:rsidRDefault="00EE7E3C" w:rsidP="00935E33">
            <w:pPr>
              <w:spacing w:after="0" w:line="276" w:lineRule="auto"/>
              <w:jc w:val="right"/>
              <w:rPr>
                <w:rFonts w:ascii="Times New Roman" w:eastAsia="Times New Roman" w:hAnsi="Times New Roman" w:cs="Times New Roman"/>
                <w:bCs/>
                <w:color w:val="auto"/>
                <w:sz w:val="24"/>
                <w:szCs w:val="24"/>
              </w:rPr>
            </w:pPr>
          </w:p>
        </w:tc>
        <w:tc>
          <w:tcPr>
            <w:tcW w:w="0" w:type="auto"/>
            <w:tcBorders>
              <w:top w:val="nil"/>
              <w:left w:val="nil"/>
              <w:bottom w:val="nil"/>
              <w:right w:val="nil"/>
            </w:tcBorders>
            <w:shd w:val="clear" w:color="auto" w:fill="auto"/>
            <w:noWrap/>
            <w:vAlign w:val="bottom"/>
            <w:hideMark/>
          </w:tcPr>
          <w:p w14:paraId="23B22D2B" w14:textId="77777777" w:rsidR="00EE7E3C" w:rsidRPr="00EE6490" w:rsidRDefault="00EE7E3C" w:rsidP="00935E33">
            <w:pPr>
              <w:spacing w:after="0" w:line="276" w:lineRule="auto"/>
              <w:rPr>
                <w:rFonts w:ascii="Times New Roman" w:eastAsia="Times New Roman" w:hAnsi="Times New Roman" w:cs="Times New Roman"/>
                <w:color w:val="auto"/>
                <w:sz w:val="24"/>
                <w:szCs w:val="24"/>
              </w:rPr>
            </w:pPr>
          </w:p>
        </w:tc>
      </w:tr>
    </w:tbl>
    <w:p w14:paraId="6F1CC5AE" w14:textId="77777777" w:rsidR="00EE7E3C" w:rsidRPr="00EE6490" w:rsidRDefault="00EE7E3C" w:rsidP="00935E33">
      <w:pPr>
        <w:spacing w:after="0" w:line="276" w:lineRule="auto"/>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3DD89D12" w14:textId="77777777" w:rsidR="00784FF2" w:rsidRPr="00EE6490" w:rsidRDefault="00784FF2" w:rsidP="00935E33">
      <w:pPr>
        <w:spacing w:after="0" w:line="276" w:lineRule="auto"/>
        <w:rPr>
          <w:rFonts w:ascii="Times New Roman" w:eastAsia="Arial" w:hAnsi="Times New Roman" w:cs="Times New Roman"/>
          <w:color w:val="auto"/>
          <w:sz w:val="24"/>
          <w:szCs w:val="24"/>
          <w:lang w:val="sr-Cyrl-RS"/>
        </w:rPr>
      </w:pPr>
    </w:p>
    <w:p w14:paraId="3A0E94EE" w14:textId="77777777" w:rsidR="00784FF2" w:rsidRPr="00EE6490" w:rsidRDefault="00784FF2" w:rsidP="00935E33">
      <w:pPr>
        <w:spacing w:after="0" w:line="276" w:lineRule="auto"/>
        <w:rPr>
          <w:rFonts w:ascii="Times New Roman" w:eastAsia="Arial" w:hAnsi="Times New Roman" w:cs="Times New Roman"/>
          <w:color w:val="auto"/>
          <w:sz w:val="24"/>
          <w:szCs w:val="24"/>
          <w:lang w:val="sr-Cyrl-RS"/>
        </w:rPr>
      </w:pPr>
    </w:p>
    <w:p w14:paraId="5C743CAF" w14:textId="77777777" w:rsidR="00784FF2" w:rsidRPr="00EE6490" w:rsidRDefault="00784FF2" w:rsidP="00935E33">
      <w:pPr>
        <w:spacing w:after="0" w:line="276" w:lineRule="auto"/>
        <w:rPr>
          <w:rFonts w:ascii="Times New Roman" w:eastAsia="Arial" w:hAnsi="Times New Roman" w:cs="Times New Roman"/>
          <w:color w:val="auto"/>
          <w:sz w:val="24"/>
          <w:szCs w:val="24"/>
          <w:lang w:val="sr-Cyrl-RS"/>
        </w:rPr>
      </w:pPr>
    </w:p>
    <w:p w14:paraId="7248F7B0" w14:textId="77777777" w:rsidR="00EE7E3C" w:rsidRPr="00EE6490" w:rsidRDefault="00EE7E3C" w:rsidP="00935E33">
      <w:pPr>
        <w:spacing w:after="0" w:line="276" w:lineRule="auto"/>
        <w:rPr>
          <w:rFonts w:ascii="Times New Roman" w:eastAsia="Arial" w:hAnsi="Times New Roman" w:cs="Times New Roman"/>
          <w:color w:val="auto"/>
          <w:sz w:val="24"/>
          <w:szCs w:val="24"/>
          <w:lang w:val="sr-Cyrl-RS"/>
        </w:rPr>
      </w:pPr>
    </w:p>
    <w:tbl>
      <w:tblPr>
        <w:tblW w:w="8921" w:type="dxa"/>
        <w:tblLook w:val="04A0" w:firstRow="1" w:lastRow="0" w:firstColumn="1" w:lastColumn="0" w:noHBand="0" w:noVBand="1"/>
      </w:tblPr>
      <w:tblGrid>
        <w:gridCol w:w="4896"/>
        <w:gridCol w:w="1435"/>
        <w:gridCol w:w="1199"/>
        <w:gridCol w:w="1791"/>
      </w:tblGrid>
      <w:tr w:rsidR="00F831C5" w:rsidRPr="00EE6490" w14:paraId="31313DD4" w14:textId="77777777" w:rsidTr="00EE7E3C">
        <w:trPr>
          <w:trHeight w:val="390"/>
        </w:trPr>
        <w:tc>
          <w:tcPr>
            <w:tcW w:w="8921" w:type="dxa"/>
            <w:gridSpan w:val="4"/>
            <w:tcBorders>
              <w:top w:val="single" w:sz="8" w:space="0" w:color="auto"/>
              <w:left w:val="single" w:sz="4" w:space="0" w:color="auto"/>
              <w:bottom w:val="single" w:sz="8" w:space="0" w:color="auto"/>
              <w:right w:val="single" w:sz="8" w:space="0" w:color="000000"/>
            </w:tcBorders>
            <w:shd w:val="clear" w:color="000000" w:fill="EEECE1"/>
            <w:noWrap/>
            <w:vAlign w:val="bottom"/>
            <w:hideMark/>
          </w:tcPr>
          <w:p w14:paraId="74530D46" w14:textId="77777777" w:rsidR="00EE7E3C" w:rsidRPr="00C15DC5" w:rsidRDefault="00EE7E3C" w:rsidP="00935E33">
            <w:pPr>
              <w:spacing w:after="0" w:line="276" w:lineRule="auto"/>
              <w:jc w:val="center"/>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ДОДАТАК ЗА ПОМОЋ И НЕГУ ДРУГОГ ЛИЦА</w:t>
            </w:r>
          </w:p>
        </w:tc>
      </w:tr>
      <w:tr w:rsidR="00F831C5" w:rsidRPr="00EE6490" w14:paraId="1216A172" w14:textId="77777777" w:rsidTr="00EE7E3C">
        <w:trPr>
          <w:trHeight w:val="300"/>
        </w:trPr>
        <w:tc>
          <w:tcPr>
            <w:tcW w:w="8921" w:type="dxa"/>
            <w:gridSpan w:val="4"/>
            <w:tcBorders>
              <w:top w:val="single" w:sz="8" w:space="0" w:color="auto"/>
              <w:left w:val="single" w:sz="4" w:space="0" w:color="auto"/>
              <w:bottom w:val="nil"/>
              <w:right w:val="nil"/>
            </w:tcBorders>
            <w:shd w:val="clear" w:color="auto" w:fill="auto"/>
            <w:noWrap/>
            <w:vAlign w:val="bottom"/>
            <w:hideMark/>
          </w:tcPr>
          <w:p w14:paraId="491DAA2F" w14:textId="77777777" w:rsidR="00EE7E3C" w:rsidRPr="00C15DC5" w:rsidRDefault="00EE7E3C" w:rsidP="00935E33">
            <w:pPr>
              <w:spacing w:after="0" w:line="276" w:lineRule="auto"/>
              <w:jc w:val="center"/>
              <w:rPr>
                <w:rFonts w:ascii="Times New Roman" w:eastAsia="Times New Roman" w:hAnsi="Times New Roman" w:cs="Times New Roman"/>
                <w:color w:val="auto"/>
              </w:rPr>
            </w:pPr>
            <w:r w:rsidRPr="00C15DC5">
              <w:rPr>
                <w:rFonts w:ascii="Times New Roman" w:eastAsia="Times New Roman" w:hAnsi="Times New Roman" w:cs="Times New Roman"/>
                <w:color w:val="auto"/>
              </w:rPr>
              <w:t xml:space="preserve">за месец  </w:t>
            </w:r>
            <w:r w:rsidRPr="00C15DC5">
              <w:rPr>
                <w:rFonts w:ascii="Times New Roman" w:eastAsia="Times New Roman" w:hAnsi="Times New Roman" w:cs="Times New Roman"/>
                <w:bCs/>
                <w:color w:val="auto"/>
              </w:rPr>
              <w:t xml:space="preserve"> 10.2022</w:t>
            </w:r>
            <w:r w:rsidRPr="00C15DC5">
              <w:rPr>
                <w:rFonts w:ascii="Times New Roman" w:eastAsia="Times New Roman" w:hAnsi="Times New Roman" w:cs="Times New Roman"/>
                <w:color w:val="auto"/>
              </w:rPr>
              <w:t>. године</w:t>
            </w:r>
          </w:p>
        </w:tc>
      </w:tr>
      <w:tr w:rsidR="00F831C5" w:rsidRPr="00EE6490" w14:paraId="76CE1F69" w14:textId="77777777" w:rsidTr="00EE7E3C">
        <w:trPr>
          <w:trHeight w:val="585"/>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3C5A20" w14:textId="77777777" w:rsidR="00EE7E3C" w:rsidRPr="00C15DC5" w:rsidRDefault="00EE7E3C" w:rsidP="00935E33">
            <w:pPr>
              <w:spacing w:after="0" w:line="276" w:lineRule="auto"/>
              <w:jc w:val="center"/>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Категорија</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6B5A2A94" w14:textId="77777777" w:rsidR="00EE7E3C" w:rsidRPr="00C15DC5" w:rsidRDefault="00EE7E3C" w:rsidP="00935E33">
            <w:pPr>
              <w:spacing w:after="0" w:line="276" w:lineRule="auto"/>
              <w:jc w:val="center"/>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Појединачни износ</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D206F5D" w14:textId="77777777" w:rsidR="00EE7E3C" w:rsidRPr="00C15DC5" w:rsidRDefault="00EE7E3C" w:rsidP="00935E33">
            <w:pPr>
              <w:spacing w:after="0" w:line="276" w:lineRule="auto"/>
              <w:jc w:val="center"/>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Број корисника</w:t>
            </w:r>
          </w:p>
        </w:tc>
        <w:tc>
          <w:tcPr>
            <w:tcW w:w="1791" w:type="dxa"/>
            <w:tcBorders>
              <w:top w:val="single" w:sz="4" w:space="0" w:color="auto"/>
              <w:left w:val="nil"/>
              <w:bottom w:val="single" w:sz="4" w:space="0" w:color="auto"/>
              <w:right w:val="single" w:sz="4" w:space="0" w:color="auto"/>
            </w:tcBorders>
            <w:shd w:val="clear" w:color="000000" w:fill="D9D9D9"/>
            <w:noWrap/>
            <w:vAlign w:val="center"/>
            <w:hideMark/>
          </w:tcPr>
          <w:p w14:paraId="605D4FE0" w14:textId="77777777" w:rsidR="00EE7E3C" w:rsidRPr="00C15DC5" w:rsidRDefault="00EE7E3C" w:rsidP="00935E33">
            <w:pPr>
              <w:spacing w:after="0" w:line="276" w:lineRule="auto"/>
              <w:jc w:val="right"/>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Укупан износ</w:t>
            </w:r>
          </w:p>
        </w:tc>
      </w:tr>
      <w:tr w:rsidR="00F831C5" w:rsidRPr="00EE6490" w14:paraId="45BD20D5" w14:textId="77777777" w:rsidTr="00EE7E3C">
        <w:trPr>
          <w:trHeight w:val="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97F395" w14:textId="77777777" w:rsidR="00EE7E3C" w:rsidRPr="00C15DC5" w:rsidRDefault="00EE7E3C" w:rsidP="00935E33">
            <w:pPr>
              <w:spacing w:after="0" w:line="276" w:lineRule="auto"/>
              <w:rPr>
                <w:rFonts w:ascii="Times New Roman" w:eastAsia="Times New Roman" w:hAnsi="Times New Roman" w:cs="Times New Roman"/>
                <w:color w:val="auto"/>
              </w:rPr>
            </w:pPr>
            <w:r w:rsidRPr="00C15DC5">
              <w:rPr>
                <w:rFonts w:ascii="Times New Roman" w:eastAsia="Times New Roman" w:hAnsi="Times New Roman" w:cs="Times New Roman"/>
                <w:color w:val="auto"/>
              </w:rPr>
              <w:t>Додатак за помоћ и негу по чл.92 (шифра 1)</w:t>
            </w:r>
          </w:p>
        </w:tc>
        <w:tc>
          <w:tcPr>
            <w:tcW w:w="0" w:type="auto"/>
            <w:tcBorders>
              <w:top w:val="nil"/>
              <w:left w:val="nil"/>
              <w:bottom w:val="single" w:sz="4" w:space="0" w:color="auto"/>
              <w:right w:val="single" w:sz="4" w:space="0" w:color="auto"/>
            </w:tcBorders>
            <w:shd w:val="clear" w:color="auto" w:fill="auto"/>
            <w:noWrap/>
            <w:vAlign w:val="bottom"/>
            <w:hideMark/>
          </w:tcPr>
          <w:p w14:paraId="4C687F75"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13.071,00</w:t>
            </w:r>
          </w:p>
        </w:tc>
        <w:tc>
          <w:tcPr>
            <w:tcW w:w="0" w:type="auto"/>
            <w:tcBorders>
              <w:top w:val="nil"/>
              <w:left w:val="nil"/>
              <w:bottom w:val="single" w:sz="4" w:space="0" w:color="auto"/>
              <w:right w:val="single" w:sz="4" w:space="0" w:color="auto"/>
            </w:tcBorders>
            <w:shd w:val="clear" w:color="auto" w:fill="auto"/>
            <w:noWrap/>
            <w:vAlign w:val="bottom"/>
            <w:hideMark/>
          </w:tcPr>
          <w:p w14:paraId="5FEE8DA9"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16.146</w:t>
            </w:r>
          </w:p>
        </w:tc>
        <w:tc>
          <w:tcPr>
            <w:tcW w:w="1791" w:type="dxa"/>
            <w:tcBorders>
              <w:top w:val="nil"/>
              <w:left w:val="nil"/>
              <w:bottom w:val="single" w:sz="4" w:space="0" w:color="auto"/>
              <w:right w:val="single" w:sz="4" w:space="0" w:color="auto"/>
            </w:tcBorders>
            <w:shd w:val="clear" w:color="auto" w:fill="auto"/>
            <w:noWrap/>
            <w:vAlign w:val="bottom"/>
            <w:hideMark/>
          </w:tcPr>
          <w:p w14:paraId="5DBD6449"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252.943.937,90</w:t>
            </w:r>
          </w:p>
        </w:tc>
      </w:tr>
      <w:tr w:rsidR="00F831C5" w:rsidRPr="00EE6490" w14:paraId="23734017" w14:textId="77777777" w:rsidTr="00EE7E3C">
        <w:trPr>
          <w:trHeight w:val="40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A15CD4" w14:textId="77777777" w:rsidR="00EE7E3C" w:rsidRPr="00C15DC5" w:rsidRDefault="00EE7E3C" w:rsidP="00935E33">
            <w:pPr>
              <w:spacing w:after="0" w:line="276" w:lineRule="auto"/>
              <w:rPr>
                <w:rFonts w:ascii="Times New Roman" w:eastAsia="Times New Roman" w:hAnsi="Times New Roman" w:cs="Times New Roman"/>
                <w:color w:val="auto"/>
              </w:rPr>
            </w:pPr>
            <w:r w:rsidRPr="00C15DC5">
              <w:rPr>
                <w:rFonts w:ascii="Times New Roman" w:eastAsia="Times New Roman" w:hAnsi="Times New Roman" w:cs="Times New Roman"/>
                <w:color w:val="auto"/>
              </w:rPr>
              <w:t>Увећан додатак за помоћ и негу по чл.94 (шиф. 2)</w:t>
            </w:r>
          </w:p>
        </w:tc>
        <w:tc>
          <w:tcPr>
            <w:tcW w:w="0" w:type="auto"/>
            <w:tcBorders>
              <w:top w:val="nil"/>
              <w:left w:val="nil"/>
              <w:bottom w:val="single" w:sz="4" w:space="0" w:color="auto"/>
              <w:right w:val="single" w:sz="4" w:space="0" w:color="auto"/>
            </w:tcBorders>
            <w:shd w:val="clear" w:color="auto" w:fill="auto"/>
            <w:noWrap/>
            <w:vAlign w:val="bottom"/>
            <w:hideMark/>
          </w:tcPr>
          <w:p w14:paraId="6072F580"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35.254,00</w:t>
            </w:r>
          </w:p>
        </w:tc>
        <w:tc>
          <w:tcPr>
            <w:tcW w:w="0" w:type="auto"/>
            <w:tcBorders>
              <w:top w:val="nil"/>
              <w:left w:val="nil"/>
              <w:bottom w:val="single" w:sz="4" w:space="0" w:color="auto"/>
              <w:right w:val="single" w:sz="4" w:space="0" w:color="auto"/>
            </w:tcBorders>
            <w:shd w:val="clear" w:color="auto" w:fill="auto"/>
            <w:noWrap/>
            <w:vAlign w:val="bottom"/>
            <w:hideMark/>
          </w:tcPr>
          <w:p w14:paraId="35410A17"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16.179</w:t>
            </w:r>
          </w:p>
        </w:tc>
        <w:tc>
          <w:tcPr>
            <w:tcW w:w="1791" w:type="dxa"/>
            <w:tcBorders>
              <w:top w:val="nil"/>
              <w:left w:val="nil"/>
              <w:bottom w:val="single" w:sz="4" w:space="0" w:color="auto"/>
              <w:right w:val="single" w:sz="4" w:space="0" w:color="auto"/>
            </w:tcBorders>
            <w:shd w:val="clear" w:color="auto" w:fill="auto"/>
            <w:noWrap/>
            <w:vAlign w:val="bottom"/>
            <w:hideMark/>
          </w:tcPr>
          <w:p w14:paraId="1B2CDEFD"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617.597.344,30</w:t>
            </w:r>
          </w:p>
        </w:tc>
      </w:tr>
      <w:tr w:rsidR="00F831C5" w:rsidRPr="00EE6490" w14:paraId="53448BC6" w14:textId="77777777" w:rsidTr="00EE7E3C">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76E8454" w14:textId="77777777" w:rsidR="00EE7E3C" w:rsidRPr="00C15DC5" w:rsidRDefault="00EE7E3C" w:rsidP="00935E33">
            <w:pPr>
              <w:spacing w:after="0" w:line="276" w:lineRule="auto"/>
              <w:rPr>
                <w:rFonts w:ascii="Times New Roman" w:eastAsia="Times New Roman" w:hAnsi="Times New Roman" w:cs="Times New Roman"/>
                <w:color w:val="auto"/>
              </w:rPr>
            </w:pPr>
            <w:r w:rsidRPr="00C15DC5">
              <w:rPr>
                <w:rFonts w:ascii="Times New Roman" w:eastAsia="Times New Roman" w:hAnsi="Times New Roman" w:cs="Times New Roman"/>
                <w:color w:val="auto"/>
              </w:rPr>
              <w:t>Разлика до увећаног додатка за помоћ и негу за пензионере</w:t>
            </w:r>
          </w:p>
        </w:tc>
        <w:tc>
          <w:tcPr>
            <w:tcW w:w="0" w:type="auto"/>
            <w:tcBorders>
              <w:top w:val="nil"/>
              <w:left w:val="nil"/>
              <w:bottom w:val="single" w:sz="4" w:space="0" w:color="auto"/>
              <w:right w:val="single" w:sz="4" w:space="0" w:color="auto"/>
            </w:tcBorders>
            <w:shd w:val="clear" w:color="auto" w:fill="auto"/>
            <w:vAlign w:val="bottom"/>
            <w:hideMark/>
          </w:tcPr>
          <w:p w14:paraId="05D7596B" w14:textId="77777777" w:rsidR="00EE7E3C" w:rsidRPr="00C15DC5" w:rsidRDefault="00EE7E3C" w:rsidP="00935E33">
            <w:pPr>
              <w:spacing w:after="0" w:line="276" w:lineRule="auto"/>
              <w:rPr>
                <w:rFonts w:ascii="Times New Roman" w:eastAsia="Times New Roman" w:hAnsi="Times New Roman" w:cs="Times New Roman"/>
                <w:color w:val="auto"/>
              </w:rPr>
            </w:pPr>
            <w:r w:rsidRPr="00C15DC5">
              <w:rPr>
                <w:rFonts w:ascii="Times New Roman" w:eastAsia="Times New Roman" w:hAnsi="Times New Roman" w:cs="Times New Roman"/>
                <w:color w:val="auto"/>
              </w:rPr>
              <w:t> </w:t>
            </w:r>
          </w:p>
        </w:tc>
        <w:tc>
          <w:tcPr>
            <w:tcW w:w="0" w:type="auto"/>
            <w:tcBorders>
              <w:top w:val="nil"/>
              <w:left w:val="nil"/>
              <w:bottom w:val="single" w:sz="4" w:space="0" w:color="auto"/>
              <w:right w:val="single" w:sz="4" w:space="0" w:color="auto"/>
            </w:tcBorders>
            <w:shd w:val="clear" w:color="auto" w:fill="auto"/>
            <w:noWrap/>
            <w:vAlign w:val="bottom"/>
            <w:hideMark/>
          </w:tcPr>
          <w:p w14:paraId="318E1B9D"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17.239</w:t>
            </w:r>
          </w:p>
        </w:tc>
        <w:tc>
          <w:tcPr>
            <w:tcW w:w="1791" w:type="dxa"/>
            <w:tcBorders>
              <w:top w:val="nil"/>
              <w:left w:val="nil"/>
              <w:bottom w:val="single" w:sz="4" w:space="0" w:color="auto"/>
              <w:right w:val="single" w:sz="4" w:space="0" w:color="auto"/>
            </w:tcBorders>
            <w:shd w:val="clear" w:color="auto" w:fill="auto"/>
            <w:noWrap/>
            <w:vAlign w:val="bottom"/>
            <w:hideMark/>
          </w:tcPr>
          <w:p w14:paraId="33C6234A"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272.352.034,78</w:t>
            </w:r>
          </w:p>
        </w:tc>
      </w:tr>
      <w:tr w:rsidR="00F831C5" w:rsidRPr="00EE6490" w14:paraId="5AD87B0B" w14:textId="77777777" w:rsidTr="00EE7E3C">
        <w:trPr>
          <w:trHeight w:val="540"/>
        </w:trPr>
        <w:tc>
          <w:tcPr>
            <w:tcW w:w="0" w:type="auto"/>
            <w:tcBorders>
              <w:top w:val="double" w:sz="6" w:space="0" w:color="auto"/>
              <w:left w:val="single" w:sz="4" w:space="0" w:color="auto"/>
              <w:bottom w:val="nil"/>
              <w:right w:val="dotted" w:sz="4" w:space="0" w:color="auto"/>
            </w:tcBorders>
            <w:shd w:val="clear" w:color="auto" w:fill="auto"/>
            <w:vAlign w:val="bottom"/>
            <w:hideMark/>
          </w:tcPr>
          <w:p w14:paraId="07B3061F"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lastRenderedPageBreak/>
              <w:t>укупно увећан додатак 2+3</w:t>
            </w:r>
          </w:p>
        </w:tc>
        <w:tc>
          <w:tcPr>
            <w:tcW w:w="0" w:type="auto"/>
            <w:tcBorders>
              <w:top w:val="nil"/>
              <w:left w:val="nil"/>
              <w:bottom w:val="nil"/>
              <w:right w:val="nil"/>
            </w:tcBorders>
            <w:shd w:val="clear" w:color="auto" w:fill="auto"/>
            <w:vAlign w:val="bottom"/>
            <w:hideMark/>
          </w:tcPr>
          <w:p w14:paraId="79FE88E8" w14:textId="77777777" w:rsidR="00EE7E3C" w:rsidRPr="00C15DC5" w:rsidRDefault="00EE7E3C" w:rsidP="00935E33">
            <w:pPr>
              <w:spacing w:after="0" w:line="276" w:lineRule="auto"/>
              <w:rPr>
                <w:rFonts w:ascii="Times New Roman" w:eastAsia="Times New Roman" w:hAnsi="Times New Roman" w:cs="Times New Roman"/>
                <w:bCs/>
                <w:color w:val="auto"/>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72E95"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33.418</w:t>
            </w:r>
          </w:p>
        </w:tc>
        <w:tc>
          <w:tcPr>
            <w:tcW w:w="1791" w:type="dxa"/>
            <w:tcBorders>
              <w:top w:val="nil"/>
              <w:left w:val="nil"/>
              <w:bottom w:val="nil"/>
              <w:right w:val="single" w:sz="4" w:space="0" w:color="auto"/>
            </w:tcBorders>
            <w:shd w:val="clear" w:color="auto" w:fill="auto"/>
            <w:noWrap/>
            <w:vAlign w:val="center"/>
            <w:hideMark/>
          </w:tcPr>
          <w:p w14:paraId="3E22DF2C" w14:textId="77777777" w:rsidR="00EE7E3C" w:rsidRPr="00C15DC5" w:rsidRDefault="00EE7E3C" w:rsidP="00935E33">
            <w:pPr>
              <w:spacing w:after="0" w:line="276" w:lineRule="auto"/>
              <w:jc w:val="right"/>
              <w:rPr>
                <w:rFonts w:ascii="Times New Roman" w:eastAsia="Times New Roman" w:hAnsi="Times New Roman" w:cs="Times New Roman"/>
                <w:color w:val="auto"/>
              </w:rPr>
            </w:pPr>
            <w:r w:rsidRPr="00C15DC5">
              <w:rPr>
                <w:rFonts w:ascii="Times New Roman" w:eastAsia="Times New Roman" w:hAnsi="Times New Roman" w:cs="Times New Roman"/>
                <w:color w:val="auto"/>
              </w:rPr>
              <w:t>889.949.379,08</w:t>
            </w:r>
          </w:p>
        </w:tc>
      </w:tr>
      <w:tr w:rsidR="00F831C5" w:rsidRPr="00EE6490" w14:paraId="611CCD1E" w14:textId="77777777" w:rsidTr="00EE7E3C">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52997"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 xml:space="preserve">УКУПНО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1496279"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 </w:t>
            </w:r>
          </w:p>
        </w:tc>
        <w:tc>
          <w:tcPr>
            <w:tcW w:w="0" w:type="auto"/>
            <w:tcBorders>
              <w:top w:val="nil"/>
              <w:left w:val="nil"/>
              <w:bottom w:val="single" w:sz="4" w:space="0" w:color="auto"/>
              <w:right w:val="single" w:sz="4" w:space="0" w:color="auto"/>
            </w:tcBorders>
            <w:shd w:val="clear" w:color="auto" w:fill="auto"/>
            <w:noWrap/>
            <w:vAlign w:val="center"/>
            <w:hideMark/>
          </w:tcPr>
          <w:p w14:paraId="77535C8C" w14:textId="77777777" w:rsidR="00EE7E3C" w:rsidRPr="00C15DC5" w:rsidRDefault="00EE7E3C" w:rsidP="00935E33">
            <w:pPr>
              <w:spacing w:after="0" w:line="276" w:lineRule="auto"/>
              <w:jc w:val="right"/>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49.564</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14:paraId="54126796" w14:textId="77777777" w:rsidR="00EE7E3C" w:rsidRPr="00C15DC5" w:rsidRDefault="00EE7E3C" w:rsidP="00935E33">
            <w:pPr>
              <w:spacing w:after="0" w:line="276" w:lineRule="auto"/>
              <w:jc w:val="right"/>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1.142.793.316,98</w:t>
            </w:r>
          </w:p>
        </w:tc>
      </w:tr>
      <w:tr w:rsidR="00F831C5" w:rsidRPr="00EE6490" w14:paraId="0BC1997C" w14:textId="77777777" w:rsidTr="00EE7E3C">
        <w:trPr>
          <w:trHeight w:val="51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28F5D9C2"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KиM</w:t>
            </w:r>
          </w:p>
        </w:tc>
        <w:tc>
          <w:tcPr>
            <w:tcW w:w="0" w:type="auto"/>
            <w:tcBorders>
              <w:top w:val="single" w:sz="4" w:space="0" w:color="auto"/>
              <w:left w:val="nil"/>
              <w:bottom w:val="single" w:sz="4" w:space="0" w:color="auto"/>
              <w:right w:val="nil"/>
            </w:tcBorders>
            <w:shd w:val="clear" w:color="auto" w:fill="auto"/>
            <w:noWrap/>
            <w:vAlign w:val="bottom"/>
            <w:hideMark/>
          </w:tcPr>
          <w:p w14:paraId="7AAFA37E" w14:textId="77777777" w:rsidR="00EE7E3C" w:rsidRPr="00C15DC5" w:rsidRDefault="00EE7E3C" w:rsidP="00935E33">
            <w:pPr>
              <w:spacing w:after="0" w:line="276" w:lineRule="auto"/>
              <w:rPr>
                <w:rFonts w:ascii="Times New Roman" w:eastAsia="Times New Roman" w:hAnsi="Times New Roman" w:cs="Times New Roman"/>
                <w:bCs/>
                <w:color w:val="auto"/>
              </w:rPr>
            </w:pPr>
          </w:p>
        </w:tc>
        <w:tc>
          <w:tcPr>
            <w:tcW w:w="0" w:type="auto"/>
            <w:tcBorders>
              <w:top w:val="single" w:sz="4" w:space="0" w:color="auto"/>
              <w:left w:val="nil"/>
              <w:bottom w:val="single" w:sz="4" w:space="0" w:color="auto"/>
              <w:right w:val="nil"/>
            </w:tcBorders>
            <w:shd w:val="clear" w:color="auto" w:fill="auto"/>
            <w:noWrap/>
            <w:vAlign w:val="bottom"/>
            <w:hideMark/>
          </w:tcPr>
          <w:p w14:paraId="3F200592" w14:textId="77777777" w:rsidR="00EE7E3C" w:rsidRPr="00C15DC5" w:rsidRDefault="00EE7E3C" w:rsidP="00935E33">
            <w:pPr>
              <w:spacing w:after="0" w:line="276" w:lineRule="auto"/>
              <w:jc w:val="right"/>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814</w:t>
            </w:r>
          </w:p>
        </w:tc>
        <w:tc>
          <w:tcPr>
            <w:tcW w:w="1791" w:type="dxa"/>
            <w:tcBorders>
              <w:top w:val="single" w:sz="4" w:space="0" w:color="auto"/>
              <w:left w:val="nil"/>
              <w:bottom w:val="single" w:sz="4" w:space="0" w:color="auto"/>
              <w:right w:val="nil"/>
            </w:tcBorders>
            <w:shd w:val="clear" w:color="auto" w:fill="auto"/>
            <w:noWrap/>
            <w:vAlign w:val="bottom"/>
            <w:hideMark/>
          </w:tcPr>
          <w:p w14:paraId="4A8281FD" w14:textId="77777777" w:rsidR="00EE7E3C" w:rsidRPr="00C15DC5" w:rsidRDefault="00EE7E3C" w:rsidP="00935E33">
            <w:pPr>
              <w:spacing w:after="0" w:line="276" w:lineRule="auto"/>
              <w:jc w:val="right"/>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19.476.321,10</w:t>
            </w:r>
          </w:p>
        </w:tc>
      </w:tr>
      <w:tr w:rsidR="00F831C5" w:rsidRPr="00EE6490" w14:paraId="056E4CB4" w14:textId="77777777" w:rsidTr="00EE7E3C">
        <w:trPr>
          <w:trHeight w:val="705"/>
        </w:trPr>
        <w:tc>
          <w:tcPr>
            <w:tcW w:w="0" w:type="auto"/>
            <w:tcBorders>
              <w:top w:val="single" w:sz="4" w:space="0" w:color="auto"/>
              <w:left w:val="single" w:sz="4" w:space="0" w:color="auto"/>
              <w:bottom w:val="single" w:sz="4" w:space="0" w:color="auto"/>
              <w:right w:val="nil"/>
            </w:tcBorders>
            <w:shd w:val="clear" w:color="000000" w:fill="D9D9D9"/>
            <w:noWrap/>
            <w:vAlign w:val="bottom"/>
            <w:hideMark/>
          </w:tcPr>
          <w:p w14:paraId="1D29E3F8"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УКУПНО</w:t>
            </w:r>
          </w:p>
        </w:tc>
        <w:tc>
          <w:tcPr>
            <w:tcW w:w="0" w:type="auto"/>
            <w:tcBorders>
              <w:top w:val="single" w:sz="4" w:space="0" w:color="auto"/>
              <w:left w:val="nil"/>
              <w:bottom w:val="single" w:sz="4" w:space="0" w:color="auto"/>
              <w:right w:val="nil"/>
            </w:tcBorders>
            <w:shd w:val="clear" w:color="000000" w:fill="D9D9D9"/>
            <w:noWrap/>
            <w:vAlign w:val="bottom"/>
            <w:hideMark/>
          </w:tcPr>
          <w:p w14:paraId="6B1B643A"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 </w:t>
            </w:r>
          </w:p>
        </w:tc>
        <w:tc>
          <w:tcPr>
            <w:tcW w:w="0" w:type="auto"/>
            <w:tcBorders>
              <w:top w:val="single" w:sz="4" w:space="0" w:color="auto"/>
              <w:left w:val="nil"/>
              <w:bottom w:val="single" w:sz="4" w:space="0" w:color="auto"/>
              <w:right w:val="nil"/>
            </w:tcBorders>
            <w:shd w:val="clear" w:color="000000" w:fill="D9D9D9"/>
            <w:noWrap/>
            <w:vAlign w:val="bottom"/>
            <w:hideMark/>
          </w:tcPr>
          <w:p w14:paraId="14E0FBAF" w14:textId="77777777" w:rsidR="00EE7E3C" w:rsidRPr="00C15DC5" w:rsidRDefault="00EE7E3C" w:rsidP="00935E33">
            <w:pPr>
              <w:spacing w:after="0" w:line="276" w:lineRule="auto"/>
              <w:jc w:val="right"/>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50.378</w:t>
            </w:r>
          </w:p>
        </w:tc>
        <w:tc>
          <w:tcPr>
            <w:tcW w:w="1791" w:type="dxa"/>
            <w:tcBorders>
              <w:top w:val="single" w:sz="4" w:space="0" w:color="auto"/>
              <w:left w:val="nil"/>
              <w:bottom w:val="single" w:sz="4" w:space="0" w:color="auto"/>
              <w:right w:val="nil"/>
            </w:tcBorders>
            <w:shd w:val="clear" w:color="000000" w:fill="D9D9D9"/>
            <w:noWrap/>
            <w:vAlign w:val="bottom"/>
            <w:hideMark/>
          </w:tcPr>
          <w:p w14:paraId="162430BC" w14:textId="77777777" w:rsidR="00EE7E3C" w:rsidRPr="00C15DC5" w:rsidRDefault="00EE7E3C" w:rsidP="00935E33">
            <w:pPr>
              <w:spacing w:after="0" w:line="276" w:lineRule="auto"/>
              <w:rPr>
                <w:rFonts w:ascii="Times New Roman" w:eastAsia="Times New Roman" w:hAnsi="Times New Roman" w:cs="Times New Roman"/>
                <w:bCs/>
                <w:color w:val="auto"/>
              </w:rPr>
            </w:pPr>
            <w:r w:rsidRPr="00C15DC5">
              <w:rPr>
                <w:rFonts w:ascii="Times New Roman" w:eastAsia="Times New Roman" w:hAnsi="Times New Roman" w:cs="Times New Roman"/>
                <w:bCs/>
                <w:color w:val="auto"/>
              </w:rPr>
              <w:t>1.162.269.638,08</w:t>
            </w:r>
          </w:p>
        </w:tc>
      </w:tr>
    </w:tbl>
    <w:p w14:paraId="4D799B38" w14:textId="285937D9" w:rsidR="00A96C5C" w:rsidRPr="00EE6490" w:rsidRDefault="00A96C5C" w:rsidP="00935E33">
      <w:pPr>
        <w:spacing w:after="5" w:line="276" w:lineRule="auto"/>
        <w:ind w:right="18"/>
        <w:jc w:val="both"/>
        <w:rPr>
          <w:rFonts w:ascii="Times New Roman" w:eastAsia="Arial" w:hAnsi="Times New Roman" w:cs="Times New Roman"/>
          <w:color w:val="auto"/>
          <w:sz w:val="24"/>
          <w:szCs w:val="24"/>
        </w:rPr>
      </w:pPr>
    </w:p>
    <w:p w14:paraId="6A1820CC" w14:textId="7964C76E" w:rsidR="00EC0E95" w:rsidRPr="00EE6490" w:rsidRDefault="00EC0E95" w:rsidP="00935E33">
      <w:pPr>
        <w:spacing w:after="0" w:line="276" w:lineRule="auto"/>
        <w:rPr>
          <w:rFonts w:ascii="Times New Roman" w:hAnsi="Times New Roman" w:cs="Times New Roman"/>
          <w:color w:val="auto"/>
          <w:sz w:val="24"/>
          <w:szCs w:val="24"/>
        </w:rPr>
      </w:pPr>
    </w:p>
    <w:p w14:paraId="3AAF323D" w14:textId="77777777" w:rsidR="00EC0E95" w:rsidRPr="00EE6490" w:rsidRDefault="00D414BC" w:rsidP="000202EF">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д) </w:t>
      </w:r>
      <w:r w:rsidR="00AB009C" w:rsidRPr="00EE6490">
        <w:rPr>
          <w:rFonts w:ascii="Times New Roman" w:eastAsia="Arial" w:hAnsi="Times New Roman" w:cs="Times New Roman"/>
          <w:color w:val="auto"/>
          <w:sz w:val="24"/>
          <w:szCs w:val="24"/>
          <w:lang w:val="sr-Cyrl-RS"/>
        </w:rPr>
        <w:t>Да ли се држављанима других држава уговорница који законито бораве у вашој земљи намеће услов дужине боравка да би испуњавали критеријуме за дечја/породична давања?</w:t>
      </w:r>
      <w:r w:rsidR="00316F08" w:rsidRPr="00EE6490">
        <w:rPr>
          <w:rFonts w:ascii="Times New Roman" w:eastAsia="Arial" w:hAnsi="Times New Roman" w:cs="Times New Roman"/>
          <w:color w:val="auto"/>
          <w:sz w:val="24"/>
          <w:szCs w:val="24"/>
          <w:lang w:val="sr-Cyrl-RS"/>
        </w:rPr>
        <w:t xml:space="preserve"> </w:t>
      </w:r>
    </w:p>
    <w:p w14:paraId="6E2718DC" w14:textId="77777777" w:rsidR="00A96C5C" w:rsidRPr="00EE6490" w:rsidRDefault="00A96C5C" w:rsidP="00935E33">
      <w:pPr>
        <w:spacing w:after="0" w:line="276" w:lineRule="auto"/>
        <w:jc w:val="both"/>
        <w:rPr>
          <w:rFonts w:ascii="Times New Roman" w:eastAsia="Arial" w:hAnsi="Times New Roman" w:cs="Times New Roman"/>
          <w:color w:val="auto"/>
          <w:sz w:val="24"/>
          <w:szCs w:val="24"/>
        </w:rPr>
      </w:pPr>
    </w:p>
    <w:p w14:paraId="6CF1B3CB" w14:textId="019CD684" w:rsidR="00E878A6" w:rsidRPr="00EE6490" w:rsidRDefault="00E878A6" w:rsidP="000202EF">
      <w:pPr>
        <w:spacing w:after="0" w:line="276" w:lineRule="auto"/>
        <w:ind w:left="720"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Не, држављанима других држава уговорница који законито бораве у Републици Србији не намеће се  дужина боравка  као услов да би испуњавали критеријуме за дечја или породична давања.</w:t>
      </w:r>
    </w:p>
    <w:p w14:paraId="7398350C" w14:textId="3E36D818" w:rsidR="007C586E" w:rsidRPr="00EE6490" w:rsidRDefault="007C586E" w:rsidP="00935E33">
      <w:pPr>
        <w:spacing w:after="0" w:line="276" w:lineRule="auto"/>
        <w:jc w:val="both"/>
        <w:rPr>
          <w:rFonts w:ascii="Times New Roman" w:eastAsia="Arial" w:hAnsi="Times New Roman" w:cs="Times New Roman"/>
          <w:color w:val="auto"/>
          <w:sz w:val="24"/>
          <w:szCs w:val="24"/>
          <w:lang w:val="sr-Cyrl-RS"/>
        </w:rPr>
      </w:pPr>
    </w:p>
    <w:p w14:paraId="7231D723" w14:textId="77777777" w:rsidR="007C586E" w:rsidRPr="00EE6490" w:rsidRDefault="007C586E" w:rsidP="00935E33">
      <w:pPr>
        <w:pStyle w:val="NoSpacing"/>
        <w:spacing w:line="276" w:lineRule="auto"/>
        <w:jc w:val="both"/>
        <w:rPr>
          <w:rFonts w:ascii="Times New Roman" w:hAnsi="Times New Roman"/>
          <w:sz w:val="24"/>
          <w:szCs w:val="24"/>
          <w:lang w:val="sr-Cyrl-RS"/>
        </w:rPr>
      </w:pPr>
      <w:r w:rsidRPr="00EE6490">
        <w:rPr>
          <w:rFonts w:ascii="Times New Roman" w:hAnsi="Times New Roman"/>
          <w:sz w:val="24"/>
          <w:szCs w:val="24"/>
          <w:lang w:val="sr-Cyrl-RS"/>
        </w:rPr>
        <w:t xml:space="preserve">Право на накнаду зараде за време породиљског одсуства, одсуства са рада ради неге детета и одсуства са рада ради посебне неге детета и права на остале накнаде по основу рођења и неге и посебне неге детета везано је за радноправни статус подносиоца захтева. </w:t>
      </w:r>
    </w:p>
    <w:p w14:paraId="6B1860FD" w14:textId="1277FCB2" w:rsidR="00A96C5C" w:rsidRPr="00EE4EEF" w:rsidRDefault="007C586E" w:rsidP="00EE4EEF">
      <w:pPr>
        <w:pStyle w:val="NoSpacing"/>
        <w:spacing w:line="276" w:lineRule="auto"/>
        <w:ind w:firstLine="720"/>
        <w:jc w:val="both"/>
        <w:rPr>
          <w:rFonts w:ascii="Times New Roman" w:hAnsi="Times New Roman"/>
          <w:sz w:val="24"/>
          <w:szCs w:val="24"/>
          <w:lang w:val="sr-Cyrl-RS"/>
        </w:rPr>
      </w:pPr>
      <w:r w:rsidRPr="00EE6490">
        <w:rPr>
          <w:rFonts w:ascii="Times New Roman" w:hAnsi="Times New Roman"/>
          <w:sz w:val="24"/>
          <w:szCs w:val="24"/>
          <w:lang w:val="sr-Cyrl-RS"/>
        </w:rPr>
        <w:t>У складу са Законом о финансијској подршци породици са децом</w:t>
      </w:r>
      <w:r w:rsidR="000202EF">
        <w:rPr>
          <w:rFonts w:ascii="Times New Roman" w:hAnsi="Times New Roman"/>
          <w:sz w:val="24"/>
          <w:szCs w:val="24"/>
          <w:lang w:val="sr-Cyrl-RS"/>
        </w:rPr>
        <w:t xml:space="preserve"> („Службени гласник РС“, бр. 113/17, 50/18, 46/21 -  одлук ус, 51/21 – одлука УС, 53/21 – одлука УС, 66/21 и 130/21), </w:t>
      </w:r>
      <w:r w:rsidRPr="00EE6490">
        <w:rPr>
          <w:rFonts w:ascii="Times New Roman" w:hAnsi="Times New Roman"/>
          <w:sz w:val="24"/>
          <w:szCs w:val="24"/>
          <w:lang w:val="sr-Cyrl-RS"/>
        </w:rPr>
        <w:t xml:space="preserve"> права на родитељски додатак, једнократну помоћ за рођење другог и трећег детета, новчана средства за изградњу, учешће у куповини, односно куповину породично-стамбене зграде или стана по основу рођења детета и дечији додатак остварује подносилац захтева који има држављанство Републике Србије и пребивалиште на територији Републике Србије. Ово право се односи и на стране држављане који законито бораве на територији Републике Србије.</w:t>
      </w:r>
    </w:p>
    <w:p w14:paraId="2BE6D368" w14:textId="57E07226" w:rsidR="00C45200" w:rsidRPr="00EE6490" w:rsidRDefault="00D414BC" w:rsidP="00EE4EEF">
      <w:pPr>
        <w:spacing w:after="5" w:line="276" w:lineRule="auto"/>
        <w:ind w:right="18"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ђ) </w:t>
      </w:r>
      <w:r w:rsidR="00AB009C" w:rsidRPr="00EE6490">
        <w:rPr>
          <w:rFonts w:ascii="Times New Roman" w:eastAsia="Arial" w:hAnsi="Times New Roman" w:cs="Times New Roman"/>
          <w:color w:val="auto"/>
          <w:sz w:val="24"/>
          <w:szCs w:val="24"/>
          <w:lang w:val="sr-Cyrl-RS"/>
        </w:rPr>
        <w:t>Које мере су предузете да би се обезбедило да угрожене породице могу да задовоље своје енергетске потребе, како би се обезбедило остваривање њиховог права на адекватно становање (што укључује приступ основним услугама)</w:t>
      </w:r>
      <w:r w:rsidR="00316F08" w:rsidRPr="00EE6490">
        <w:rPr>
          <w:rFonts w:ascii="Times New Roman" w:eastAsia="Arial" w:hAnsi="Times New Roman" w:cs="Times New Roman"/>
          <w:color w:val="auto"/>
          <w:sz w:val="24"/>
          <w:szCs w:val="24"/>
        </w:rPr>
        <w:t xml:space="preserve">? </w:t>
      </w:r>
    </w:p>
    <w:p w14:paraId="6108B105" w14:textId="70A7AF2D" w:rsidR="00F66941" w:rsidRPr="00EE6490" w:rsidRDefault="00C45200" w:rsidP="00EE4EEF">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Влада Републике Србије је 8.12.2022.год. усвојила нову Уредбу о енергетски угроженом купцу којом је дефинисала категорије оних грађана који остварују право на умањење месечне обавезе плаћања електричне енергије. За ове намене влада је обезбедила средства и износу од</w:t>
      </w:r>
      <w:r w:rsidR="00EE4EEF">
        <w:rPr>
          <w:rFonts w:ascii="Times New Roman" w:hAnsi="Times New Roman" w:cs="Times New Roman"/>
          <w:color w:val="auto"/>
          <w:sz w:val="24"/>
          <w:szCs w:val="24"/>
          <w:lang w:val="sr-Cyrl-RS"/>
        </w:rPr>
        <w:t xml:space="preserve"> 1,3 милијарде дин. за 2022. године, </w:t>
      </w:r>
      <w:r w:rsidRPr="00EE6490">
        <w:rPr>
          <w:rFonts w:ascii="Times New Roman" w:hAnsi="Times New Roman" w:cs="Times New Roman"/>
          <w:color w:val="auto"/>
          <w:sz w:val="24"/>
          <w:szCs w:val="24"/>
          <w:lang w:val="sr-Cyrl-RS"/>
        </w:rPr>
        <w:t xml:space="preserve">док је новом уредбом предвиђено три пута више средстава за ове намене тј. четири милијарде динара. Уредбом су унапређени критеријуми како би што већи број грађана могао да оствари право на умањење рачуна. Уредбом су обухваћени корисници права на новчану социјалну помоћ и дечји додатак, права на увећани додатак за помоћ и негу другог лица као и домаћинства са минималним приходима. Одређене су и обавезе локалних самоуправа да податке о свим енергетски угроженим купцима који могу остварити ово право достављају енергетском снабдевачу сваког месеца. Осим права </w:t>
      </w:r>
      <w:r w:rsidRPr="00EE6490">
        <w:rPr>
          <w:rFonts w:ascii="Times New Roman" w:hAnsi="Times New Roman" w:cs="Times New Roman"/>
          <w:color w:val="auto"/>
          <w:sz w:val="24"/>
          <w:szCs w:val="24"/>
          <w:lang w:val="sr-Cyrl-RS"/>
        </w:rPr>
        <w:lastRenderedPageBreak/>
        <w:t xml:space="preserve">на умањење месечних обавеза плаћања електричне енергије и природног гаса, први пут је омогућено умањење рачуна за топлотну енергију и то од 40% до 60% рачуна у зависности од броја чланова домаћинства.  Подигнута је горња граница укупних прихода домаћинства што ће већем броју домаћинстава омогућити погодност умањења рачуна. Нова уредба предвиђа и да сеоско домаћинство може стећи статус угроженог купца без обзира на површину стамбене јединице. Домаћинство на основу здравственог стања стиче статус енергетски угроженог купца ако члан домаћинства користи медицинске апарате или уређаје неопходне за одржавање здравља за чији рад је потребно напајање из електро-дистрибутивне мреже и коме обуставом испоруке електричне енергије може бити угрожен живот или здравље. </w:t>
      </w:r>
    </w:p>
    <w:p w14:paraId="7B99A792" w14:textId="60D185D9" w:rsidR="00C45200" w:rsidRPr="00EE6490" w:rsidRDefault="00C45200" w:rsidP="00EE4EEF">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Важно је и то да претходни дуг за електричну енергију, природни гас или топлотну енергију не искључује могућност стицања статуса енергетски угроженог купца. Свим овим изменама омогућено је да уместо досадашњих 68.000 домаћинстава повољности користи 191.000 најугроженијих домаћинстава. </w:t>
      </w:r>
    </w:p>
    <w:p w14:paraId="159D0047" w14:textId="77777777" w:rsidR="00F66941" w:rsidRPr="00EE6490" w:rsidRDefault="00F66941" w:rsidP="00935E33">
      <w:pPr>
        <w:spacing w:after="0" w:line="276" w:lineRule="auto"/>
        <w:jc w:val="both"/>
        <w:rPr>
          <w:rFonts w:ascii="Times New Roman" w:hAnsi="Times New Roman" w:cs="Times New Roman"/>
          <w:color w:val="auto"/>
          <w:sz w:val="24"/>
          <w:szCs w:val="24"/>
          <w:lang w:val="sr-Cyrl-RS"/>
        </w:rPr>
      </w:pPr>
    </w:p>
    <w:p w14:paraId="0CA858B0" w14:textId="64F26416" w:rsidR="00F66941" w:rsidRPr="00EE4EEF" w:rsidRDefault="00C45200" w:rsidP="00EE4EEF">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lang w:val="sr-Cyrl-RS"/>
        </w:rPr>
        <w:t xml:space="preserve">Влада је усвојила и Уредбу о ограничењу висине цена основних животних намирница. </w:t>
      </w:r>
      <w:r w:rsidRPr="00EE6490">
        <w:rPr>
          <w:rFonts w:ascii="Times New Roman" w:eastAsia="Times New Roman" w:hAnsi="Times New Roman" w:cs="Times New Roman"/>
          <w:color w:val="auto"/>
          <w:sz w:val="24"/>
          <w:szCs w:val="24"/>
          <w:lang w:val="sr-Cyrl-RS"/>
        </w:rPr>
        <w:tab/>
      </w:r>
    </w:p>
    <w:p w14:paraId="35C9DE4B" w14:textId="37CDB762" w:rsidR="00C45200" w:rsidRPr="00EE6490" w:rsidRDefault="00EE4EEF" w:rsidP="00EE4EEF">
      <w:pPr>
        <w:spacing w:after="120" w:line="276" w:lineRule="auto"/>
        <w:ind w:firstLine="720"/>
        <w:jc w:val="both"/>
        <w:rPr>
          <w:rFonts w:ascii="Times New Roman" w:eastAsia="Times New Roman" w:hAnsi="Times New Roman" w:cs="Times New Roman"/>
          <w:color w:val="auto"/>
          <w:sz w:val="24"/>
          <w:szCs w:val="24"/>
          <w:lang w:val="sr-Cyrl-RS"/>
        </w:rPr>
      </w:pPr>
      <w:r>
        <w:rPr>
          <w:rFonts w:ascii="Times New Roman" w:eastAsia="Times New Roman" w:hAnsi="Times New Roman" w:cs="Times New Roman"/>
          <w:color w:val="auto"/>
          <w:sz w:val="24"/>
          <w:szCs w:val="24"/>
          <w:lang w:val="sr-Cyrl-RS"/>
        </w:rPr>
        <w:t>Законом о буџету за 2023 годину („Службени гласник РС“ бр.138/22)</w:t>
      </w:r>
      <w:r w:rsidR="00C45200" w:rsidRPr="00EE6490">
        <w:rPr>
          <w:rFonts w:ascii="Times New Roman" w:eastAsia="Times New Roman" w:hAnsi="Times New Roman" w:cs="Times New Roman"/>
          <w:color w:val="auto"/>
          <w:sz w:val="24"/>
          <w:szCs w:val="24"/>
          <w:lang w:val="sr-Cyrl-RS"/>
        </w:rPr>
        <w:t xml:space="preserve"> предвиђен и раст минималне зараде од 14,3%. </w:t>
      </w:r>
    </w:p>
    <w:p w14:paraId="6B32B716" w14:textId="5F15BA1A" w:rsidR="00EC0E95" w:rsidRPr="00EE6490" w:rsidRDefault="00EC0E95" w:rsidP="00935E33">
      <w:pPr>
        <w:spacing w:after="0" w:line="276" w:lineRule="auto"/>
        <w:rPr>
          <w:rFonts w:ascii="Times New Roman" w:hAnsi="Times New Roman" w:cs="Times New Roman"/>
          <w:color w:val="auto"/>
          <w:sz w:val="24"/>
          <w:szCs w:val="24"/>
        </w:rPr>
      </w:pPr>
    </w:p>
    <w:p w14:paraId="13A6B909" w14:textId="77777777" w:rsidR="00EC0E95" w:rsidRPr="00EE6490" w:rsidRDefault="00D414BC" w:rsidP="009B08D3">
      <w:pPr>
        <w:spacing w:after="5" w:line="276" w:lineRule="auto"/>
        <w:ind w:right="18"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е) </w:t>
      </w:r>
      <w:r w:rsidR="00CA7385" w:rsidRPr="00EE6490">
        <w:rPr>
          <w:rFonts w:ascii="Times New Roman" w:eastAsia="Arial" w:hAnsi="Times New Roman" w:cs="Times New Roman"/>
          <w:color w:val="auto"/>
          <w:sz w:val="24"/>
          <w:szCs w:val="24"/>
          <w:lang w:val="sr-Cyrl-RS"/>
        </w:rPr>
        <w:t>Ако су предузете посебне привремене мере за финансијску подршку угроженим породицама током пандем</w:t>
      </w:r>
      <w:r w:rsidR="00D85E01" w:rsidRPr="00EE6490">
        <w:rPr>
          <w:rFonts w:ascii="Times New Roman" w:eastAsia="Arial" w:hAnsi="Times New Roman" w:cs="Times New Roman"/>
          <w:color w:val="auto"/>
          <w:sz w:val="24"/>
          <w:szCs w:val="24"/>
          <w:lang w:val="sr-Cyrl-RS"/>
        </w:rPr>
        <w:t xml:space="preserve">ије Ковида </w:t>
      </w:r>
      <w:r w:rsidR="00CA7385" w:rsidRPr="00EE6490">
        <w:rPr>
          <w:rFonts w:ascii="Times New Roman" w:eastAsia="Arial" w:hAnsi="Times New Roman" w:cs="Times New Roman"/>
          <w:color w:val="auto"/>
          <w:sz w:val="24"/>
          <w:szCs w:val="24"/>
          <w:lang w:val="sr-Cyrl-RS"/>
        </w:rPr>
        <w:t>19, да ли ће оне бити, или се очекује да ће бити, задржане или повучене? Ако су повучене, какав ће ефекат то имати на угрожене породице</w:t>
      </w:r>
      <w:r w:rsidR="00316F08" w:rsidRPr="00EE6490">
        <w:rPr>
          <w:rFonts w:ascii="Times New Roman" w:eastAsia="Arial" w:hAnsi="Times New Roman" w:cs="Times New Roman"/>
          <w:color w:val="auto"/>
          <w:sz w:val="24"/>
          <w:szCs w:val="24"/>
        </w:rPr>
        <w:t xml:space="preserve">? </w:t>
      </w:r>
    </w:p>
    <w:p w14:paraId="7CD517B1" w14:textId="77777777" w:rsidR="00F66941" w:rsidRPr="00EE6490" w:rsidRDefault="00F66941" w:rsidP="00935E33">
      <w:pPr>
        <w:spacing w:after="0" w:line="276" w:lineRule="auto"/>
        <w:jc w:val="both"/>
        <w:rPr>
          <w:rFonts w:ascii="Times New Roman" w:eastAsia="Arial" w:hAnsi="Times New Roman" w:cs="Times New Roman"/>
          <w:color w:val="auto"/>
          <w:sz w:val="24"/>
          <w:szCs w:val="24"/>
        </w:rPr>
      </w:pPr>
    </w:p>
    <w:p w14:paraId="132E6F8A" w14:textId="2D71ABB5" w:rsidR="00005AAF" w:rsidRPr="00EE6490" w:rsidRDefault="00005AAF" w:rsidP="009B08D3">
      <w:pPr>
        <w:spacing w:after="0" w:line="276" w:lineRule="auto"/>
        <w:ind w:firstLine="720"/>
        <w:jc w:val="both"/>
        <w:rPr>
          <w:rFonts w:ascii="Times New Roman" w:hAnsi="Times New Roman" w:cs="Times New Roman"/>
          <w:color w:val="auto"/>
          <w:sz w:val="24"/>
          <w:szCs w:val="24"/>
          <w:shd w:val="clear" w:color="auto" w:fill="FBFBFB"/>
        </w:rPr>
      </w:pPr>
      <w:r w:rsidRPr="00EE6490">
        <w:rPr>
          <w:rFonts w:ascii="Times New Roman" w:eastAsia="Arial" w:hAnsi="Times New Roman" w:cs="Times New Roman"/>
          <w:color w:val="auto"/>
          <w:sz w:val="24"/>
          <w:szCs w:val="24"/>
          <w:lang w:val="sr-Cyrl-RS"/>
        </w:rPr>
        <w:t xml:space="preserve">Након избијања епидемије и увођења ванредног стања у земљи (март – мај 2020.) аутоматски су продужена социјална давања корисницима којима су права истекла током првог таласа кризе (укључујући и она у оквиру дечје заштите). </w:t>
      </w:r>
      <w:r w:rsidRPr="00EE6490">
        <w:rPr>
          <w:rFonts w:ascii="Times New Roman" w:hAnsi="Times New Roman" w:cs="Times New Roman"/>
          <w:color w:val="auto"/>
          <w:sz w:val="24"/>
          <w:szCs w:val="24"/>
          <w:lang w:val="sr-Cyrl-RS"/>
        </w:rPr>
        <w:t>Поједине локалне самоуправе додељивале су пакете помоћи а уз помоћ УНИЦЕФ обезбеђена је хуманитарна помоћ једном броју ромских насеља. Више јединица локалних самоуправа је током трајања ванредног стања одобрило одложено плаћање комуналних рачуна и одустало од покретања принудне наплате за време ванредног стања, а Електропривреда Србије је објавила да неће обрачунавати камате онима који касне са плаћањем рачуна за струју.</w:t>
      </w:r>
      <w:r w:rsidRPr="00EE6490">
        <w:rPr>
          <w:rFonts w:ascii="Times New Roman" w:hAnsi="Times New Roman" w:cs="Times New Roman"/>
          <w:color w:val="auto"/>
          <w:sz w:val="24"/>
          <w:szCs w:val="24"/>
          <w:shd w:val="clear" w:color="auto" w:fill="FBFBFB"/>
          <w:lang w:val="sr-Cyrl-RS"/>
        </w:rPr>
        <w:t xml:space="preserve"> </w:t>
      </w:r>
      <w:r w:rsidRPr="00EE6490">
        <w:rPr>
          <w:rFonts w:ascii="Times New Roman" w:hAnsi="Times New Roman" w:cs="Times New Roman"/>
          <w:color w:val="auto"/>
          <w:sz w:val="24"/>
          <w:szCs w:val="24"/>
          <w:shd w:val="clear" w:color="auto" w:fill="FBFBFB"/>
        </w:rPr>
        <w:t xml:space="preserve">                                                                                                                                                                                                                                                                                                                                                                                                                                                                                                                                                                                                                                                                                                                                                                                                                                                                                                                                                                                                                                                                           </w:t>
      </w:r>
    </w:p>
    <w:p w14:paraId="1C249B65" w14:textId="77777777" w:rsidR="00F66941" w:rsidRPr="00EE6490" w:rsidRDefault="00F66941" w:rsidP="00935E33">
      <w:pPr>
        <w:spacing w:after="0" w:line="276" w:lineRule="auto"/>
        <w:jc w:val="both"/>
        <w:rPr>
          <w:rFonts w:ascii="Times New Roman" w:hAnsi="Times New Roman" w:cs="Times New Roman"/>
          <w:color w:val="auto"/>
          <w:sz w:val="24"/>
          <w:szCs w:val="24"/>
          <w:lang w:val="sr-Cyrl-RS"/>
        </w:rPr>
      </w:pPr>
    </w:p>
    <w:p w14:paraId="7779CD2F" w14:textId="5D0B78C2" w:rsidR="00005AAF" w:rsidRPr="00EE6490" w:rsidRDefault="00005AAF" w:rsidP="009B08D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циљу помоћи материјално угроженим породицама, з</w:t>
      </w:r>
      <w:r w:rsidRPr="00EE6490">
        <w:rPr>
          <w:rFonts w:ascii="Times New Roman" w:hAnsi="Times New Roman" w:cs="Times New Roman"/>
          <w:color w:val="auto"/>
          <w:sz w:val="24"/>
          <w:szCs w:val="24"/>
          <w:lang w:val="sr-Cyrl-CS"/>
        </w:rPr>
        <w:t xml:space="preserve">акључен је Споразум о сарадњи између Црвеног крста Србије и Министарства у 2020. години којим је обезбеђено 50.500 </w:t>
      </w:r>
      <w:r w:rsidRPr="00EE6490">
        <w:rPr>
          <w:rFonts w:ascii="Times New Roman" w:hAnsi="Times New Roman" w:cs="Times New Roman"/>
          <w:color w:val="auto"/>
          <w:sz w:val="24"/>
          <w:szCs w:val="24"/>
          <w:lang w:val="sr-Cyrl-RS"/>
        </w:rPr>
        <w:t xml:space="preserve">породичних пакета хране и хигијене за </w:t>
      </w:r>
      <w:r w:rsidRPr="00EE6490">
        <w:rPr>
          <w:rFonts w:ascii="Times New Roman" w:hAnsi="Times New Roman" w:cs="Times New Roman"/>
          <w:color w:val="auto"/>
          <w:sz w:val="24"/>
          <w:szCs w:val="24"/>
        </w:rPr>
        <w:t xml:space="preserve">материјално угрожене </w:t>
      </w:r>
      <w:r w:rsidRPr="00EE6490">
        <w:rPr>
          <w:rFonts w:ascii="Times New Roman" w:hAnsi="Times New Roman" w:cs="Times New Roman"/>
          <w:color w:val="auto"/>
          <w:sz w:val="24"/>
          <w:szCs w:val="24"/>
          <w:lang w:val="sr-Cyrl-RS"/>
        </w:rPr>
        <w:t xml:space="preserve">породице на територији Републике Србије, такође овим споразумом је обезбеђено </w:t>
      </w:r>
      <w:r w:rsidRPr="00EE6490">
        <w:rPr>
          <w:rFonts w:ascii="Times New Roman" w:hAnsi="Times New Roman" w:cs="Times New Roman"/>
          <w:color w:val="auto"/>
          <w:sz w:val="24"/>
          <w:szCs w:val="24"/>
          <w:lang w:val="sr-Cyrl-CS"/>
        </w:rPr>
        <w:t xml:space="preserve">покривање трошкова набавке и реализација програма </w:t>
      </w:r>
      <w:r w:rsidRPr="00EE6490">
        <w:rPr>
          <w:rFonts w:ascii="Times New Roman" w:hAnsi="Times New Roman" w:cs="Times New Roman"/>
          <w:color w:val="auto"/>
          <w:sz w:val="24"/>
          <w:szCs w:val="24"/>
          <w:lang w:val="sr-Cyrl-RS"/>
        </w:rPr>
        <w:t xml:space="preserve">народних кухиња – 10 артикала хране за 80 народних кухиња за 34.355 корисника за девет месеци.  </w:t>
      </w:r>
    </w:p>
    <w:p w14:paraId="16C16BED" w14:textId="77777777" w:rsidR="00005AAF" w:rsidRPr="00EE6490" w:rsidRDefault="00005AAF" w:rsidP="00935E33">
      <w:pPr>
        <w:spacing w:after="0" w:line="276" w:lineRule="auto"/>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Почетком маја 2021.год. закључен је нови Споразум са ЦК Србије којим је обезбеђена набавка артикала хране за народне кухиње и 50.500 пакета хране и хигијене  као и </w:t>
      </w:r>
      <w:r w:rsidRPr="00EE6490">
        <w:rPr>
          <w:rFonts w:ascii="Times New Roman" w:hAnsi="Times New Roman" w:cs="Times New Roman"/>
          <w:color w:val="auto"/>
          <w:sz w:val="24"/>
          <w:szCs w:val="24"/>
          <w:lang w:val="sr-Cyrl-RS"/>
        </w:rPr>
        <w:lastRenderedPageBreak/>
        <w:t xml:space="preserve">реализација опоравка деце од 7 до 14 год., корисника народних кухиња (802 деце) у одмаралиштима ЦК у Србији и у Црној Гори. Уз то је обезбеђена и реализација програма ''Пакет за новорођену бебу'' за 2.000 новорођене деце у недељи Црвеног крста. </w:t>
      </w:r>
    </w:p>
    <w:p w14:paraId="74B0AABD" w14:textId="77777777" w:rsidR="00F66941" w:rsidRPr="00EE6490" w:rsidRDefault="00F66941" w:rsidP="00935E33">
      <w:pPr>
        <w:spacing w:after="0" w:line="276" w:lineRule="auto"/>
        <w:jc w:val="both"/>
        <w:rPr>
          <w:rFonts w:ascii="Times New Roman" w:hAnsi="Times New Roman" w:cs="Times New Roman"/>
          <w:color w:val="auto"/>
          <w:sz w:val="24"/>
          <w:szCs w:val="24"/>
          <w:lang w:val="sr-Cyrl-RS"/>
        </w:rPr>
      </w:pPr>
    </w:p>
    <w:p w14:paraId="155633A6" w14:textId="11E40C18" w:rsidR="00005AAF" w:rsidRPr="00EE6490" w:rsidRDefault="00005AAF" w:rsidP="009B08D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 обзиром на економску ситуацију и потребу за наставком помоћи кроз програме народних кухиња и за расподелом хуманитарне помоћи у виду породичних пакета хране и хигијене социјално најугроженијим породицама у Србији (који нису корисници  програма народних кухиња) и за наставком опоравка најугроженије деце у летовалишту на мору</w:t>
      </w:r>
      <w:r w:rsidR="00883891" w:rsidRPr="00EE6490">
        <w:rPr>
          <w:rFonts w:ascii="Times New Roman" w:hAnsi="Times New Roman" w:cs="Times New Roman"/>
          <w:color w:val="auto"/>
          <w:sz w:val="24"/>
          <w:szCs w:val="24"/>
          <w:lang w:val="sr-Cyrl-RS"/>
        </w:rPr>
        <w:t>, Црвени крст</w:t>
      </w:r>
      <w:r w:rsidRPr="00EE6490">
        <w:rPr>
          <w:rFonts w:ascii="Times New Roman" w:hAnsi="Times New Roman" w:cs="Times New Roman"/>
          <w:color w:val="auto"/>
          <w:sz w:val="24"/>
          <w:szCs w:val="24"/>
          <w:lang w:val="sr-Cyrl-RS"/>
        </w:rPr>
        <w:t xml:space="preserve"> се и 2022.год. обратио </w:t>
      </w:r>
      <w:r w:rsidRPr="00EE6490">
        <w:rPr>
          <w:rFonts w:ascii="Times New Roman" w:hAnsi="Times New Roman" w:cs="Times New Roman"/>
          <w:color w:val="auto"/>
          <w:sz w:val="24"/>
          <w:szCs w:val="24"/>
        </w:rPr>
        <w:t>M</w:t>
      </w:r>
      <w:r w:rsidRPr="00EE6490">
        <w:rPr>
          <w:rFonts w:ascii="Times New Roman" w:hAnsi="Times New Roman" w:cs="Times New Roman"/>
          <w:color w:val="auto"/>
          <w:sz w:val="24"/>
          <w:szCs w:val="24"/>
          <w:lang w:val="sr-Cyrl-RS"/>
        </w:rPr>
        <w:t>инистарству за рад, запошљавање, борачка и социјална питања молбом за помоћ. Тако је закључен нови споразум о сарадњи за 2022.год. којим је Ц</w:t>
      </w:r>
      <w:r w:rsidR="00F74E48" w:rsidRPr="00EE6490">
        <w:rPr>
          <w:rFonts w:ascii="Times New Roman" w:hAnsi="Times New Roman" w:cs="Times New Roman"/>
          <w:color w:val="auto"/>
          <w:sz w:val="24"/>
          <w:szCs w:val="24"/>
          <w:lang w:val="sr-Cyrl-RS"/>
        </w:rPr>
        <w:t>рвени крст</w:t>
      </w:r>
      <w:r w:rsidRPr="00EE6490">
        <w:rPr>
          <w:rFonts w:ascii="Times New Roman" w:hAnsi="Times New Roman" w:cs="Times New Roman"/>
          <w:color w:val="auto"/>
          <w:sz w:val="24"/>
          <w:szCs w:val="24"/>
          <w:lang w:val="sr-Cyrl-RS"/>
        </w:rPr>
        <w:t xml:space="preserve"> Србије пребачено за ове сврхе 546 милиона динара из републичког буџета. Од нарочитог је значаја опоравак на мору за здравље деце корисника народних кухиња чији лошији услови живота утичу на имунитет и опште здравствено стање ове деце. Програмом народних кухиња обухваћено је у овој години 39.912 корисника у 78 народних кухиња. </w:t>
      </w:r>
    </w:p>
    <w:p w14:paraId="3D61102A" w14:textId="77777777" w:rsidR="00F66941" w:rsidRPr="00EE6490" w:rsidRDefault="00F66941" w:rsidP="00935E33">
      <w:pPr>
        <w:spacing w:after="0" w:line="276" w:lineRule="auto"/>
        <w:jc w:val="both"/>
        <w:rPr>
          <w:rFonts w:ascii="Times New Roman" w:hAnsi="Times New Roman" w:cs="Times New Roman"/>
          <w:color w:val="auto"/>
          <w:sz w:val="24"/>
          <w:szCs w:val="24"/>
          <w:lang w:val="sr-Cyrl-RS"/>
        </w:rPr>
      </w:pPr>
    </w:p>
    <w:p w14:paraId="270824E6" w14:textId="7784D15F" w:rsidR="00005AAF" w:rsidRPr="00EE6490" w:rsidRDefault="00005AAF" w:rsidP="009B08D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Сви пунолетни грађани Републике Србије су више пута добили универзалну новчану помоћ ради ублажавања последица ковид кризе (2020. ,2021. и 2022.год.). </w:t>
      </w:r>
      <w:r w:rsidRPr="00EE6490">
        <w:rPr>
          <w:rFonts w:ascii="Times New Roman" w:eastAsia="Arial" w:hAnsi="Times New Roman" w:cs="Times New Roman"/>
          <w:color w:val="auto"/>
          <w:sz w:val="24"/>
          <w:szCs w:val="24"/>
          <w:lang w:val="sr-Cyrl-RS"/>
        </w:rPr>
        <w:t xml:space="preserve">Пензионерима и корисницима новчане социјалне помоћи ова помоћ је додељена по аутоматизму. Млади су такође били укључени у ове универзалне мере на основу свог пријављивања за помоћ. Последња исплата једнократне помоћи младима почела је током децембра 2022.год. у износу од 5.000 дин. Помоћ је универзална и није подложна имовинском цензусу. </w:t>
      </w:r>
    </w:p>
    <w:p w14:paraId="69A55546" w14:textId="77777777" w:rsidR="00F66941" w:rsidRPr="00EE6490" w:rsidRDefault="00F66941" w:rsidP="00935E33">
      <w:pPr>
        <w:spacing w:after="0" w:line="276" w:lineRule="auto"/>
        <w:jc w:val="both"/>
        <w:rPr>
          <w:rFonts w:ascii="Times New Roman" w:hAnsi="Times New Roman" w:cs="Times New Roman"/>
          <w:color w:val="auto"/>
          <w:sz w:val="24"/>
          <w:szCs w:val="24"/>
          <w:lang w:val="sr-Cyrl-RS"/>
        </w:rPr>
      </w:pPr>
    </w:p>
    <w:p w14:paraId="7E7C4ADE" w14:textId="5D88F17E" w:rsidR="00005AAF" w:rsidRPr="00EE6490" w:rsidRDefault="00005AAF" w:rsidP="009B08D3">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Ковид криза је изнела на површину и проблем неједнаког приступа и коришћења дигиталне технологије нарочито код старијих особа које су због тога биле веома често не само физички већ и социјално изоловане од својих породица и пријатеља. Министарство је реаговало обезбеђивањем донаторске подршке установама за смештај у набавци техничких средстава као и обука корисника за стицање дигиталних вештина. Неки програми обуке корисника се и сада припремају у сарадњи са </w:t>
      </w:r>
      <w:r w:rsidRPr="00EE6490">
        <w:rPr>
          <w:rFonts w:ascii="Times New Roman" w:hAnsi="Times New Roman" w:cs="Times New Roman"/>
          <w:color w:val="auto"/>
          <w:sz w:val="24"/>
          <w:szCs w:val="24"/>
        </w:rPr>
        <w:t xml:space="preserve">UNDP </w:t>
      </w:r>
      <w:r w:rsidRPr="00EE6490">
        <w:rPr>
          <w:rFonts w:ascii="Times New Roman" w:hAnsi="Times New Roman" w:cs="Times New Roman"/>
          <w:color w:val="auto"/>
          <w:sz w:val="24"/>
          <w:szCs w:val="24"/>
          <w:lang w:val="sr-Cyrl-RS"/>
        </w:rPr>
        <w:t xml:space="preserve">и </w:t>
      </w:r>
      <w:r w:rsidRPr="00EE6490">
        <w:rPr>
          <w:rFonts w:ascii="Times New Roman" w:hAnsi="Times New Roman" w:cs="Times New Roman"/>
          <w:color w:val="auto"/>
          <w:sz w:val="24"/>
          <w:szCs w:val="24"/>
        </w:rPr>
        <w:t xml:space="preserve">UNFPA </w:t>
      </w:r>
      <w:r w:rsidRPr="00EE6490">
        <w:rPr>
          <w:rFonts w:ascii="Times New Roman" w:hAnsi="Times New Roman" w:cs="Times New Roman"/>
          <w:color w:val="auto"/>
          <w:sz w:val="24"/>
          <w:szCs w:val="24"/>
          <w:lang w:val="sr-Cyrl-RS"/>
        </w:rPr>
        <w:t xml:space="preserve">Србија као и боља покривеност </w:t>
      </w:r>
      <w:r w:rsidRPr="00EE6490">
        <w:rPr>
          <w:rFonts w:ascii="Times New Roman" w:hAnsi="Times New Roman" w:cs="Times New Roman"/>
          <w:color w:val="auto"/>
          <w:sz w:val="24"/>
          <w:szCs w:val="24"/>
        </w:rPr>
        <w:t xml:space="preserve">wi fi </w:t>
      </w:r>
      <w:r w:rsidRPr="00EE6490">
        <w:rPr>
          <w:rFonts w:ascii="Times New Roman" w:hAnsi="Times New Roman" w:cs="Times New Roman"/>
          <w:color w:val="auto"/>
          <w:sz w:val="24"/>
          <w:szCs w:val="24"/>
          <w:lang w:val="sr-Cyrl-RS"/>
        </w:rPr>
        <w:t xml:space="preserve">мрежом у оквиру установа за смештај корисника. </w:t>
      </w:r>
    </w:p>
    <w:p w14:paraId="01511326" w14:textId="77777777" w:rsidR="00A96C5C" w:rsidRPr="00EE6490" w:rsidRDefault="00A96C5C" w:rsidP="00935E33">
      <w:pPr>
        <w:spacing w:after="0" w:line="276" w:lineRule="auto"/>
        <w:jc w:val="both"/>
        <w:rPr>
          <w:rFonts w:ascii="Times New Roman" w:eastAsia="Arial" w:hAnsi="Times New Roman" w:cs="Times New Roman"/>
          <w:color w:val="auto"/>
          <w:sz w:val="24"/>
          <w:szCs w:val="24"/>
          <w:highlight w:val="yellow"/>
          <w:lang w:val="sr-Cyrl-RS"/>
        </w:rPr>
      </w:pPr>
    </w:p>
    <w:p w14:paraId="0118F035" w14:textId="545EFB92" w:rsidR="00431354" w:rsidRPr="00EE6490" w:rsidRDefault="00431354" w:rsidP="00935E33">
      <w:pPr>
        <w:spacing w:after="5" w:line="276" w:lineRule="auto"/>
        <w:ind w:right="18"/>
        <w:jc w:val="both"/>
        <w:rPr>
          <w:rFonts w:ascii="Times New Roman" w:eastAsia="Arial" w:hAnsi="Times New Roman" w:cs="Times New Roman"/>
          <w:color w:val="auto"/>
          <w:sz w:val="24"/>
          <w:szCs w:val="24"/>
          <w:lang w:val="sr-Cyrl-RS"/>
        </w:rPr>
      </w:pPr>
    </w:p>
    <w:p w14:paraId="18DF52EF" w14:textId="52CE7102" w:rsidR="00607F30" w:rsidRPr="009B08D3" w:rsidRDefault="009B08D3" w:rsidP="009B08D3">
      <w:pPr>
        <w:spacing w:after="273" w:line="276" w:lineRule="auto"/>
        <w:ind w:left="-5" w:firstLine="725"/>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00607F30" w:rsidRPr="009B08D3">
        <w:rPr>
          <w:rFonts w:ascii="Times New Roman" w:eastAsia="Arial" w:hAnsi="Times New Roman" w:cs="Times New Roman"/>
          <w:b/>
          <w:color w:val="auto"/>
          <w:sz w:val="24"/>
          <w:szCs w:val="24"/>
          <w:lang w:val="sr-Cyrl-RS"/>
        </w:rPr>
        <w:t xml:space="preserve"> Европског комитета за соци</w:t>
      </w:r>
      <w:r w:rsidR="00061615" w:rsidRPr="009B08D3">
        <w:rPr>
          <w:rFonts w:ascii="Times New Roman" w:eastAsia="Arial" w:hAnsi="Times New Roman" w:cs="Times New Roman"/>
          <w:b/>
          <w:color w:val="auto"/>
          <w:sz w:val="24"/>
          <w:szCs w:val="24"/>
          <w:lang w:val="sr-Cyrl-RS"/>
        </w:rPr>
        <w:t>ј</w:t>
      </w:r>
      <w:r w:rsidR="00607F30" w:rsidRPr="009B08D3">
        <w:rPr>
          <w:rFonts w:ascii="Times New Roman" w:eastAsia="Arial" w:hAnsi="Times New Roman" w:cs="Times New Roman"/>
          <w:b/>
          <w:color w:val="auto"/>
          <w:sz w:val="24"/>
          <w:szCs w:val="24"/>
          <w:lang w:val="sr-Cyrl-RS"/>
        </w:rPr>
        <w:t>ална права</w:t>
      </w:r>
    </w:p>
    <w:p w14:paraId="03C61ECB" w14:textId="77777777" w:rsidR="000F3EAE" w:rsidRPr="006D664A" w:rsidRDefault="000F3EAE" w:rsidP="009B08D3">
      <w:pPr>
        <w:spacing w:after="143" w:line="276" w:lineRule="auto"/>
        <w:ind w:left="-5" w:firstLine="725"/>
        <w:jc w:val="both"/>
        <w:rPr>
          <w:rFonts w:ascii="Times New Roman" w:eastAsia="Arial" w:hAnsi="Times New Roman" w:cs="Times New Roman"/>
          <w:b/>
          <w:color w:val="auto"/>
          <w:sz w:val="24"/>
          <w:szCs w:val="24"/>
          <w:lang w:val="sr-Cyrl-RS"/>
        </w:rPr>
      </w:pPr>
      <w:r w:rsidRPr="006D664A">
        <w:rPr>
          <w:rFonts w:ascii="Times New Roman" w:eastAsia="Arial" w:hAnsi="Times New Roman" w:cs="Times New Roman"/>
          <w:b/>
          <w:color w:val="auto"/>
          <w:sz w:val="24"/>
          <w:szCs w:val="24"/>
          <w:lang w:val="sr-Cyrl-RS"/>
        </w:rPr>
        <w:t xml:space="preserve">У извештају се наводи да се у систему социјалне и породичне заштите и финансијске подршке породицама са децом увек консултују удружења грађана и удружења која представљају породице приликом доношења стратегија, акционих планова, закона и сл. било кроз консултативни поступак у оквиру радних група, кроз јавне расправе које су обавезне приликом доношења закона или разматрањем њихових предлога, иницијатива, сугестија и сл. Комитет тражи конкретне примере таквих консултација у наредном извештају.  </w:t>
      </w:r>
    </w:p>
    <w:p w14:paraId="0CAA9BB4" w14:textId="77777777" w:rsidR="000F3EAE" w:rsidRPr="00EE6490" w:rsidRDefault="000F3EAE" w:rsidP="00935E33">
      <w:pPr>
        <w:spacing w:after="10" w:line="276" w:lineRule="auto"/>
        <w:ind w:left="-5" w:hanging="10"/>
        <w:jc w:val="both"/>
        <w:rPr>
          <w:rFonts w:ascii="Times New Roman" w:eastAsia="Arial" w:hAnsi="Times New Roman" w:cs="Times New Roman"/>
          <w:color w:val="auto"/>
          <w:sz w:val="24"/>
          <w:szCs w:val="24"/>
          <w:lang w:val="sr-Cyrl-RS"/>
        </w:rPr>
      </w:pPr>
    </w:p>
    <w:p w14:paraId="08241246" w14:textId="77777777" w:rsidR="000F3EAE" w:rsidRPr="00EE6490" w:rsidRDefault="000F3EAE" w:rsidP="00935E33">
      <w:pPr>
        <w:spacing w:after="10" w:line="276" w:lineRule="auto"/>
        <w:ind w:left="-5" w:firstLine="35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Наводимо следеће конкретне примере:</w:t>
      </w:r>
    </w:p>
    <w:p w14:paraId="6ADDBEA6" w14:textId="77777777" w:rsidR="000F3EAE" w:rsidRPr="00EE6490" w:rsidRDefault="000F3EAE" w:rsidP="00935E33">
      <w:pPr>
        <w:spacing w:after="10" w:line="276" w:lineRule="auto"/>
        <w:ind w:left="-5" w:hanging="10"/>
        <w:jc w:val="both"/>
        <w:rPr>
          <w:rFonts w:ascii="Times New Roman" w:eastAsia="Arial" w:hAnsi="Times New Roman" w:cs="Times New Roman"/>
          <w:color w:val="auto"/>
          <w:sz w:val="24"/>
          <w:szCs w:val="24"/>
          <w:lang w:val="sr-Cyrl-RS"/>
        </w:rPr>
      </w:pPr>
    </w:p>
    <w:p w14:paraId="57E7E17C" w14:textId="42C28F67" w:rsidR="000F3EAE" w:rsidRPr="00EE6490" w:rsidRDefault="000F3EAE" w:rsidP="00935E33">
      <w:pPr>
        <w:numPr>
          <w:ilvl w:val="0"/>
          <w:numId w:val="41"/>
        </w:numPr>
        <w:spacing w:after="1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Поводом јавне расправе о предлогу Стратегије деинституционализације и развоја услуга социјалне заштите у заједници 2022-2026.</w:t>
      </w:r>
      <w:r w:rsidR="005053F3"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год</w:t>
      </w:r>
      <w:r w:rsidR="005053F3" w:rsidRPr="00EE6490">
        <w:rPr>
          <w:rFonts w:ascii="Times New Roman" w:eastAsia="Arial" w:hAnsi="Times New Roman" w:cs="Times New Roman"/>
          <w:color w:val="auto"/>
          <w:sz w:val="24"/>
          <w:szCs w:val="24"/>
          <w:lang w:val="sr-Cyrl-RS"/>
        </w:rPr>
        <w:t>ине</w:t>
      </w:r>
      <w:r w:rsidRPr="00EE6490">
        <w:rPr>
          <w:rFonts w:ascii="Times New Roman" w:eastAsia="Arial" w:hAnsi="Times New Roman" w:cs="Times New Roman"/>
          <w:color w:val="auto"/>
          <w:sz w:val="24"/>
          <w:szCs w:val="24"/>
          <w:lang w:val="sr-Cyrl-RS"/>
        </w:rPr>
        <w:t xml:space="preserve"> р</w:t>
      </w:r>
      <w:r w:rsidRPr="00EE6490">
        <w:rPr>
          <w:rFonts w:ascii="Times New Roman" w:eastAsia="Arial" w:hAnsi="Times New Roman" w:cs="Times New Roman"/>
          <w:color w:val="auto"/>
          <w:sz w:val="24"/>
          <w:szCs w:val="24"/>
        </w:rPr>
        <w:t>есорном министарству достављен</w:t>
      </w:r>
      <w:r w:rsidRPr="00EE6490">
        <w:rPr>
          <w:rFonts w:ascii="Times New Roman" w:eastAsia="Arial" w:hAnsi="Times New Roman" w:cs="Times New Roman"/>
          <w:color w:val="auto"/>
          <w:sz w:val="24"/>
          <w:szCs w:val="24"/>
          <w:lang w:val="sr-Cyrl-RS"/>
        </w:rPr>
        <w:t>и</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су</w:t>
      </w:r>
      <w:r w:rsidRPr="00EE6490">
        <w:rPr>
          <w:rFonts w:ascii="Times New Roman" w:eastAsia="Arial" w:hAnsi="Times New Roman" w:cs="Times New Roman"/>
          <w:color w:val="auto"/>
          <w:sz w:val="24"/>
          <w:szCs w:val="24"/>
        </w:rPr>
        <w:t xml:space="preserve"> у предвиђеном року и уврштен</w:t>
      </w:r>
      <w:r w:rsidRPr="00EE6490">
        <w:rPr>
          <w:rFonts w:ascii="Times New Roman" w:eastAsia="Arial" w:hAnsi="Times New Roman" w:cs="Times New Roman"/>
          <w:color w:val="auto"/>
          <w:sz w:val="24"/>
          <w:szCs w:val="24"/>
          <w:lang w:val="sr-Cyrl-RS"/>
        </w:rPr>
        <w:t>и</w:t>
      </w:r>
      <w:r w:rsidRPr="00EE6490">
        <w:rPr>
          <w:rFonts w:ascii="Times New Roman" w:eastAsia="Arial" w:hAnsi="Times New Roman" w:cs="Times New Roman"/>
          <w:color w:val="auto"/>
          <w:sz w:val="24"/>
          <w:szCs w:val="24"/>
        </w:rPr>
        <w:t xml:space="preserve"> у материјал са јавне расправе обра</w:t>
      </w:r>
      <w:r w:rsidRPr="00EE6490">
        <w:rPr>
          <w:rFonts w:ascii="Times New Roman" w:eastAsia="Arial" w:hAnsi="Times New Roman" w:cs="Times New Roman"/>
          <w:color w:val="auto"/>
          <w:sz w:val="24"/>
          <w:szCs w:val="24"/>
          <w:lang w:val="sr-Cyrl-RS"/>
        </w:rPr>
        <w:t>сци</w:t>
      </w:r>
      <w:r w:rsidRPr="00EE6490">
        <w:rPr>
          <w:rFonts w:ascii="Times New Roman" w:eastAsia="Arial" w:hAnsi="Times New Roman" w:cs="Times New Roman"/>
          <w:color w:val="auto"/>
          <w:sz w:val="24"/>
          <w:szCs w:val="24"/>
        </w:rPr>
        <w:t xml:space="preserve"> са примедбама, мишљењима и сугестијама на Предлог стратегије</w:t>
      </w:r>
      <w:r w:rsidRPr="00EE6490">
        <w:rPr>
          <w:rFonts w:ascii="Times New Roman" w:eastAsia="Arial" w:hAnsi="Times New Roman" w:cs="Times New Roman"/>
          <w:color w:val="auto"/>
          <w:sz w:val="24"/>
          <w:szCs w:val="24"/>
          <w:lang w:val="sr-Cyrl-RS"/>
        </w:rPr>
        <w:t xml:space="preserve">, и то: </w:t>
      </w:r>
      <w:r w:rsidRPr="00EE6490">
        <w:rPr>
          <w:rFonts w:ascii="Times New Roman" w:eastAsia="Arial" w:hAnsi="Times New Roman" w:cs="Times New Roman"/>
          <w:color w:val="auto"/>
          <w:sz w:val="24"/>
          <w:szCs w:val="24"/>
        </w:rPr>
        <w:t>Националн</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организациј</w:t>
      </w:r>
      <w:r w:rsidRPr="00EE6490">
        <w:rPr>
          <w:rFonts w:ascii="Times New Roman" w:eastAsia="Arial" w:hAnsi="Times New Roman" w:cs="Times New Roman"/>
          <w:color w:val="auto"/>
          <w:sz w:val="24"/>
          <w:szCs w:val="24"/>
          <w:lang w:val="sr-Cyrl-RS"/>
        </w:rPr>
        <w:t>е</w:t>
      </w:r>
      <w:r w:rsidRPr="00EE6490">
        <w:rPr>
          <w:rFonts w:ascii="Times New Roman" w:eastAsia="Arial" w:hAnsi="Times New Roman" w:cs="Times New Roman"/>
          <w:color w:val="auto"/>
          <w:sz w:val="24"/>
          <w:szCs w:val="24"/>
        </w:rPr>
        <w:t xml:space="preserve"> особа са инвалидитетом Србије (НООИС),</w:t>
      </w:r>
      <w:r w:rsidRPr="00EE6490">
        <w:rPr>
          <w:rFonts w:ascii="Times New Roman" w:eastAsia="Arial" w:hAnsi="Times New Roman" w:cs="Times New Roman"/>
          <w:iCs/>
          <w:color w:val="auto"/>
          <w:sz w:val="24"/>
          <w:szCs w:val="24"/>
        </w:rPr>
        <w:t xml:space="preserve"> Фондациј</w:t>
      </w:r>
      <w:r w:rsidRPr="00EE6490">
        <w:rPr>
          <w:rFonts w:ascii="Times New Roman" w:eastAsia="Arial" w:hAnsi="Times New Roman" w:cs="Times New Roman"/>
          <w:iCs/>
          <w:color w:val="auto"/>
          <w:sz w:val="24"/>
          <w:szCs w:val="24"/>
          <w:lang w:val="sr-Cyrl-RS"/>
        </w:rPr>
        <w:t>е</w:t>
      </w:r>
      <w:r w:rsidRPr="00EE6490">
        <w:rPr>
          <w:rFonts w:ascii="Times New Roman" w:eastAsia="Arial" w:hAnsi="Times New Roman" w:cs="Times New Roman"/>
          <w:iCs/>
          <w:color w:val="auto"/>
          <w:sz w:val="24"/>
          <w:szCs w:val="24"/>
        </w:rPr>
        <w:t xml:space="preserve"> СОС Дечија села Србија,</w:t>
      </w:r>
      <w:r w:rsidRPr="00EE6490">
        <w:rPr>
          <w:rFonts w:ascii="Times New Roman" w:eastAsia="Arial" w:hAnsi="Times New Roman" w:cs="Times New Roman"/>
          <w:color w:val="auto"/>
          <w:sz w:val="24"/>
          <w:szCs w:val="24"/>
        </w:rPr>
        <w:t xml:space="preserve"> </w:t>
      </w:r>
      <w:r w:rsidRPr="00EE6490">
        <w:rPr>
          <w:rFonts w:ascii="Times New Roman" w:eastAsia="Times New Roman" w:hAnsi="Times New Roman" w:cs="Times New Roman"/>
          <w:iCs/>
          <w:color w:val="auto"/>
          <w:sz w:val="24"/>
          <w:szCs w:val="24"/>
          <w:lang w:val="sr-Latn-CS"/>
        </w:rPr>
        <w:t>Тим</w:t>
      </w:r>
      <w:r w:rsidRPr="00EE6490">
        <w:rPr>
          <w:rFonts w:ascii="Times New Roman" w:eastAsia="Times New Roman" w:hAnsi="Times New Roman" w:cs="Times New Roman"/>
          <w:iCs/>
          <w:color w:val="auto"/>
          <w:sz w:val="24"/>
          <w:szCs w:val="24"/>
          <w:lang w:val="sr-Cyrl-RS"/>
        </w:rPr>
        <w:t>а</w:t>
      </w:r>
      <w:r w:rsidRPr="00EE6490">
        <w:rPr>
          <w:rFonts w:ascii="Times New Roman" w:eastAsia="Times New Roman" w:hAnsi="Times New Roman" w:cs="Times New Roman"/>
          <w:iCs/>
          <w:color w:val="auto"/>
          <w:sz w:val="24"/>
          <w:szCs w:val="24"/>
          <w:lang w:val="sr-Latn-CS"/>
        </w:rPr>
        <w:t xml:space="preserve"> Уједињених нација у Републици Србији,</w:t>
      </w:r>
      <w:r w:rsidRPr="00EE6490">
        <w:rPr>
          <w:rFonts w:ascii="Times New Roman" w:eastAsia="Arial" w:hAnsi="Times New Roman" w:cs="Times New Roman"/>
          <w:color w:val="auto"/>
          <w:sz w:val="24"/>
          <w:szCs w:val="24"/>
        </w:rPr>
        <w:t xml:space="preserve"> УНИЦЕФ, </w:t>
      </w:r>
      <w:r w:rsidRPr="00EE6490">
        <w:rPr>
          <w:rFonts w:ascii="Times New Roman" w:eastAsia="Times New Roman" w:hAnsi="Times New Roman" w:cs="Times New Roman"/>
          <w:color w:val="auto"/>
          <w:sz w:val="24"/>
          <w:szCs w:val="24"/>
        </w:rPr>
        <w:t>Тим</w:t>
      </w:r>
      <w:r w:rsidRPr="00EE6490">
        <w:rPr>
          <w:rFonts w:ascii="Times New Roman" w:eastAsia="Times New Roman" w:hAnsi="Times New Roman" w:cs="Times New Roman"/>
          <w:color w:val="auto"/>
          <w:sz w:val="24"/>
          <w:szCs w:val="24"/>
          <w:lang w:val="sr-Cyrl-RS"/>
        </w:rPr>
        <w:t>а</w:t>
      </w:r>
      <w:r w:rsidRPr="00EE6490">
        <w:rPr>
          <w:rFonts w:ascii="Times New Roman" w:eastAsia="Times New Roman" w:hAnsi="Times New Roman" w:cs="Times New Roman"/>
          <w:color w:val="auto"/>
          <w:sz w:val="24"/>
          <w:szCs w:val="24"/>
        </w:rPr>
        <w:t xml:space="preserve"> за социјално укључивање и смањење сиромаштва</w:t>
      </w:r>
      <w:r w:rsidRPr="00EE6490">
        <w:rPr>
          <w:rFonts w:ascii="Times New Roman" w:eastAsia="Times New Roman" w:hAnsi="Times New Roman" w:cs="Times New Roman"/>
          <w:color w:val="auto"/>
          <w:sz w:val="24"/>
          <w:szCs w:val="24"/>
          <w:lang w:val="sr-Cyrl-RS"/>
        </w:rPr>
        <w:t>,</w:t>
      </w:r>
      <w:r w:rsidRPr="00EE6490">
        <w:rPr>
          <w:rFonts w:ascii="Times New Roman" w:eastAsia="Times New Roman"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а </w:t>
      </w:r>
      <w:r w:rsidRPr="00EE6490">
        <w:rPr>
          <w:rFonts w:ascii="Times New Roman" w:eastAsia="Times New Roman" w:hAnsi="Times New Roman" w:cs="Times New Roman"/>
          <w:bCs/>
          <w:color w:val="auto"/>
          <w:sz w:val="24"/>
          <w:szCs w:val="24"/>
          <w:lang w:val="sr-Cyrl-CS"/>
        </w:rPr>
        <w:t xml:space="preserve">у заједничком документу доставили </w:t>
      </w:r>
      <w:r w:rsidRPr="00EE6490">
        <w:rPr>
          <w:rFonts w:ascii="Times New Roman" w:eastAsia="Times New Roman" w:hAnsi="Times New Roman" w:cs="Times New Roman"/>
          <w:bCs/>
          <w:color w:val="auto"/>
          <w:sz w:val="24"/>
          <w:szCs w:val="24"/>
          <w:lang w:val="sr-Cyrl-RS"/>
        </w:rPr>
        <w:t xml:space="preserve">су </w:t>
      </w:r>
      <w:r w:rsidRPr="00EE6490">
        <w:rPr>
          <w:rFonts w:ascii="Times New Roman" w:eastAsia="Times New Roman" w:hAnsi="Times New Roman" w:cs="Times New Roman"/>
          <w:bCs/>
          <w:color w:val="auto"/>
          <w:sz w:val="24"/>
          <w:szCs w:val="24"/>
          <w:lang w:val="sr-Cyrl-CS"/>
        </w:rPr>
        <w:t>начелне и појединачне примедбе на текст Предлога стратегије</w:t>
      </w:r>
      <w:r w:rsidRPr="00EE6490">
        <w:rPr>
          <w:rFonts w:ascii="Times New Roman" w:eastAsia="Times New Roman" w:hAnsi="Times New Roman" w:cs="Times New Roman"/>
          <w:bCs/>
          <w:iCs/>
          <w:color w:val="auto"/>
          <w:sz w:val="24"/>
          <w:szCs w:val="24"/>
          <w:lang w:val="sr-Cyrl-CS"/>
        </w:rPr>
        <w:t xml:space="preserve"> Иницијатива за права особа са менталним инвалидитетом </w:t>
      </w:r>
      <w:r w:rsidRPr="00EE6490">
        <w:rPr>
          <w:rFonts w:ascii="Times New Roman" w:eastAsia="Times New Roman" w:hAnsi="Times New Roman" w:cs="Times New Roman"/>
          <w:bCs/>
          <w:iCs/>
          <w:color w:val="auto"/>
          <w:sz w:val="24"/>
          <w:szCs w:val="24"/>
        </w:rPr>
        <w:t>MDRI</w:t>
      </w:r>
      <w:r w:rsidRPr="00EE6490">
        <w:rPr>
          <w:rFonts w:ascii="Times New Roman" w:eastAsia="Times New Roman" w:hAnsi="Times New Roman" w:cs="Times New Roman"/>
          <w:bCs/>
          <w:iCs/>
          <w:color w:val="auto"/>
          <w:sz w:val="24"/>
          <w:szCs w:val="24"/>
          <w:lang w:val="sr-Cyrl-CS"/>
        </w:rPr>
        <w:t>-</w:t>
      </w:r>
      <w:r w:rsidRPr="00EE6490">
        <w:rPr>
          <w:rFonts w:ascii="Times New Roman" w:eastAsia="Times New Roman" w:hAnsi="Times New Roman" w:cs="Times New Roman"/>
          <w:bCs/>
          <w:iCs/>
          <w:color w:val="auto"/>
          <w:sz w:val="24"/>
          <w:szCs w:val="24"/>
        </w:rPr>
        <w:t>S</w:t>
      </w:r>
      <w:r w:rsidRPr="00EE6490">
        <w:rPr>
          <w:rFonts w:ascii="Times New Roman" w:eastAsia="Times New Roman" w:hAnsi="Times New Roman" w:cs="Times New Roman"/>
          <w:bCs/>
          <w:iCs/>
          <w:color w:val="auto"/>
          <w:sz w:val="24"/>
          <w:szCs w:val="24"/>
          <w:lang w:val="sr-Cyrl-CS"/>
        </w:rPr>
        <w:t xml:space="preserve">, Удружење грађанки </w:t>
      </w:r>
      <w:r w:rsidRPr="00EE6490">
        <w:rPr>
          <w:rFonts w:ascii="Times New Roman" w:eastAsia="Times New Roman" w:hAnsi="Times New Roman" w:cs="Times New Roman"/>
          <w:bCs/>
          <w:iCs/>
          <w:color w:val="auto"/>
          <w:sz w:val="24"/>
          <w:szCs w:val="24"/>
        </w:rPr>
        <w:t>FemPlatz</w:t>
      </w:r>
      <w:r w:rsidRPr="00EE6490">
        <w:rPr>
          <w:rFonts w:ascii="Times New Roman" w:eastAsia="Times New Roman" w:hAnsi="Times New Roman" w:cs="Times New Roman"/>
          <w:bCs/>
          <w:iCs/>
          <w:color w:val="auto"/>
          <w:sz w:val="24"/>
          <w:szCs w:val="24"/>
          <w:lang w:val="sr-Cyrl-CS"/>
        </w:rPr>
        <w:t xml:space="preserve">, </w:t>
      </w:r>
      <w:r w:rsidRPr="00EE6490">
        <w:rPr>
          <w:rFonts w:ascii="Times New Roman" w:eastAsia="Times New Roman" w:hAnsi="Times New Roman" w:cs="Times New Roman"/>
          <w:bCs/>
          <w:iCs/>
          <w:color w:val="auto"/>
          <w:sz w:val="24"/>
          <w:szCs w:val="24"/>
        </w:rPr>
        <w:t>People</w:t>
      </w:r>
      <w:r w:rsidRPr="00EE6490">
        <w:rPr>
          <w:rFonts w:ascii="Times New Roman" w:eastAsia="Times New Roman" w:hAnsi="Times New Roman" w:cs="Times New Roman"/>
          <w:bCs/>
          <w:iCs/>
          <w:color w:val="auto"/>
          <w:sz w:val="24"/>
          <w:szCs w:val="24"/>
          <w:lang w:val="sr-Cyrl-CS"/>
        </w:rPr>
        <w:t xml:space="preserve"> </w:t>
      </w:r>
      <w:r w:rsidRPr="00EE6490">
        <w:rPr>
          <w:rFonts w:ascii="Times New Roman" w:eastAsia="Times New Roman" w:hAnsi="Times New Roman" w:cs="Times New Roman"/>
          <w:bCs/>
          <w:iCs/>
          <w:color w:val="auto"/>
          <w:sz w:val="24"/>
          <w:szCs w:val="24"/>
        </w:rPr>
        <w:t>in</w:t>
      </w:r>
      <w:r w:rsidRPr="00EE6490">
        <w:rPr>
          <w:rFonts w:ascii="Times New Roman" w:eastAsia="Times New Roman" w:hAnsi="Times New Roman" w:cs="Times New Roman"/>
          <w:bCs/>
          <w:iCs/>
          <w:color w:val="auto"/>
          <w:sz w:val="24"/>
          <w:szCs w:val="24"/>
          <w:lang w:val="sr-Cyrl-CS"/>
        </w:rPr>
        <w:t xml:space="preserve"> </w:t>
      </w:r>
      <w:r w:rsidRPr="00EE6490">
        <w:rPr>
          <w:rFonts w:ascii="Times New Roman" w:eastAsia="Times New Roman" w:hAnsi="Times New Roman" w:cs="Times New Roman"/>
          <w:bCs/>
          <w:iCs/>
          <w:color w:val="auto"/>
          <w:sz w:val="24"/>
          <w:szCs w:val="24"/>
        </w:rPr>
        <w:t>Need</w:t>
      </w:r>
      <w:r w:rsidRPr="00EE6490">
        <w:rPr>
          <w:rFonts w:ascii="Times New Roman" w:eastAsia="Times New Roman" w:hAnsi="Times New Roman" w:cs="Times New Roman"/>
          <w:bCs/>
          <w:iCs/>
          <w:color w:val="auto"/>
          <w:sz w:val="24"/>
          <w:szCs w:val="24"/>
          <w:lang w:val="sr-Cyrl-CS"/>
        </w:rPr>
        <w:t xml:space="preserve">/Човек у невољи, </w:t>
      </w:r>
      <w:r w:rsidRPr="00EE6490">
        <w:rPr>
          <w:rFonts w:ascii="Times New Roman" w:eastAsia="Times New Roman" w:hAnsi="Times New Roman" w:cs="Times New Roman"/>
          <w:bCs/>
          <w:iCs/>
          <w:color w:val="auto"/>
          <w:sz w:val="24"/>
          <w:szCs w:val="24"/>
        </w:rPr>
        <w:t>Me</w:t>
      </w:r>
      <w:r w:rsidRPr="00EE6490">
        <w:rPr>
          <w:rFonts w:ascii="Times New Roman" w:eastAsia="Times New Roman" w:hAnsi="Times New Roman" w:cs="Times New Roman"/>
          <w:bCs/>
          <w:iCs/>
          <w:color w:val="auto"/>
          <w:sz w:val="24"/>
          <w:szCs w:val="24"/>
          <w:lang w:val="sr-Cyrl-CS"/>
        </w:rPr>
        <w:t xml:space="preserve">ђународна мрежа помоћи </w:t>
      </w:r>
      <w:r w:rsidRPr="00EE6490">
        <w:rPr>
          <w:rFonts w:ascii="Times New Roman" w:eastAsia="Times New Roman" w:hAnsi="Times New Roman" w:cs="Times New Roman"/>
          <w:bCs/>
          <w:iCs/>
          <w:color w:val="auto"/>
          <w:sz w:val="24"/>
          <w:szCs w:val="24"/>
        </w:rPr>
        <w:t>I</w:t>
      </w:r>
      <w:r w:rsidRPr="00EE6490">
        <w:rPr>
          <w:rFonts w:ascii="Times New Roman" w:eastAsia="Times New Roman" w:hAnsi="Times New Roman" w:cs="Times New Roman"/>
          <w:bCs/>
          <w:iCs/>
          <w:color w:val="auto"/>
          <w:sz w:val="24"/>
          <w:szCs w:val="24"/>
          <w:lang w:val="sr-Cyrl-CS"/>
        </w:rPr>
        <w:t>.</w:t>
      </w:r>
      <w:r w:rsidRPr="00EE6490">
        <w:rPr>
          <w:rFonts w:ascii="Times New Roman" w:eastAsia="Times New Roman" w:hAnsi="Times New Roman" w:cs="Times New Roman"/>
          <w:bCs/>
          <w:iCs/>
          <w:color w:val="auto"/>
          <w:sz w:val="24"/>
          <w:szCs w:val="24"/>
        </w:rPr>
        <w:t>A</w:t>
      </w:r>
      <w:r w:rsidRPr="00EE6490">
        <w:rPr>
          <w:rFonts w:ascii="Times New Roman" w:eastAsia="Times New Roman" w:hAnsi="Times New Roman" w:cs="Times New Roman"/>
          <w:bCs/>
          <w:iCs/>
          <w:color w:val="auto"/>
          <w:sz w:val="24"/>
          <w:szCs w:val="24"/>
          <w:lang w:val="sr-Cyrl-CS"/>
        </w:rPr>
        <w:t>.</w:t>
      </w:r>
      <w:r w:rsidRPr="00EE6490">
        <w:rPr>
          <w:rFonts w:ascii="Times New Roman" w:eastAsia="Times New Roman" w:hAnsi="Times New Roman" w:cs="Times New Roman"/>
          <w:bCs/>
          <w:iCs/>
          <w:color w:val="auto"/>
          <w:sz w:val="24"/>
          <w:szCs w:val="24"/>
        </w:rPr>
        <w:t>N</w:t>
      </w:r>
      <w:r w:rsidRPr="00EE6490">
        <w:rPr>
          <w:rFonts w:ascii="Times New Roman" w:eastAsia="Times New Roman" w:hAnsi="Times New Roman" w:cs="Times New Roman"/>
          <w:bCs/>
          <w:iCs/>
          <w:color w:val="auto"/>
          <w:sz w:val="24"/>
          <w:szCs w:val="24"/>
          <w:lang w:val="sr-Cyrl-CS"/>
        </w:rPr>
        <w:t xml:space="preserve">. </w:t>
      </w:r>
      <w:r w:rsidRPr="00EE6490">
        <w:rPr>
          <w:rFonts w:ascii="Times New Roman" w:eastAsia="Times New Roman" w:hAnsi="Times New Roman" w:cs="Times New Roman"/>
          <w:bCs/>
          <w:iCs/>
          <w:color w:val="auto"/>
          <w:sz w:val="24"/>
          <w:szCs w:val="24"/>
        </w:rPr>
        <w:t>International</w:t>
      </w:r>
      <w:r w:rsidRPr="00EE6490">
        <w:rPr>
          <w:rFonts w:ascii="Times New Roman" w:eastAsia="Times New Roman" w:hAnsi="Times New Roman" w:cs="Times New Roman"/>
          <w:bCs/>
          <w:iCs/>
          <w:color w:val="auto"/>
          <w:sz w:val="24"/>
          <w:szCs w:val="24"/>
          <w:lang w:val="sr-Cyrl-CS"/>
        </w:rPr>
        <w:t xml:space="preserve"> </w:t>
      </w:r>
      <w:r w:rsidRPr="00EE6490">
        <w:rPr>
          <w:rFonts w:ascii="Times New Roman" w:eastAsia="Times New Roman" w:hAnsi="Times New Roman" w:cs="Times New Roman"/>
          <w:bCs/>
          <w:iCs/>
          <w:color w:val="auto"/>
          <w:sz w:val="24"/>
          <w:szCs w:val="24"/>
        </w:rPr>
        <w:t>Aid</w:t>
      </w:r>
      <w:r w:rsidRPr="00EE6490">
        <w:rPr>
          <w:rFonts w:ascii="Times New Roman" w:eastAsia="Times New Roman" w:hAnsi="Times New Roman" w:cs="Times New Roman"/>
          <w:bCs/>
          <w:iCs/>
          <w:color w:val="auto"/>
          <w:sz w:val="24"/>
          <w:szCs w:val="24"/>
          <w:lang w:val="sr-Cyrl-CS"/>
        </w:rPr>
        <w:t xml:space="preserve"> </w:t>
      </w:r>
      <w:r w:rsidRPr="00EE6490">
        <w:rPr>
          <w:rFonts w:ascii="Times New Roman" w:eastAsia="Times New Roman" w:hAnsi="Times New Roman" w:cs="Times New Roman"/>
          <w:bCs/>
          <w:iCs/>
          <w:color w:val="auto"/>
          <w:sz w:val="24"/>
          <w:szCs w:val="24"/>
        </w:rPr>
        <w:t>Network</w:t>
      </w:r>
      <w:r w:rsidRPr="00EE6490">
        <w:rPr>
          <w:rFonts w:ascii="Times New Roman" w:eastAsia="Times New Roman" w:hAnsi="Times New Roman" w:cs="Times New Roman"/>
          <w:bCs/>
          <w:iCs/>
          <w:color w:val="auto"/>
          <w:sz w:val="24"/>
          <w:szCs w:val="24"/>
          <w:lang w:val="sr-Cyrl-CS"/>
        </w:rPr>
        <w:t xml:space="preserve">, Удружење „Имам право” </w:t>
      </w:r>
      <w:r w:rsidRPr="00EE6490">
        <w:rPr>
          <w:rFonts w:ascii="Times New Roman" w:eastAsia="Times New Roman" w:hAnsi="Times New Roman" w:cs="Times New Roman"/>
          <w:bCs/>
          <w:iCs/>
          <w:color w:val="auto"/>
          <w:sz w:val="24"/>
          <w:szCs w:val="24"/>
          <w:lang w:val="sr-Cyrl-RS"/>
        </w:rPr>
        <w:t>и</w:t>
      </w:r>
      <w:r w:rsidRPr="00EE6490">
        <w:rPr>
          <w:rFonts w:ascii="Times New Roman" w:eastAsia="Times New Roman" w:hAnsi="Times New Roman" w:cs="Times New Roman"/>
          <w:bCs/>
          <w:iCs/>
          <w:color w:val="auto"/>
          <w:sz w:val="24"/>
          <w:szCs w:val="24"/>
          <w:lang w:val="sr-Cyrl-CS"/>
        </w:rPr>
        <w:t xml:space="preserve"> Комитет правника за људска права – </w:t>
      </w:r>
      <w:r w:rsidRPr="00EE6490">
        <w:rPr>
          <w:rFonts w:ascii="Times New Roman" w:eastAsia="Times New Roman" w:hAnsi="Times New Roman" w:cs="Times New Roman"/>
          <w:bCs/>
          <w:iCs/>
          <w:color w:val="auto"/>
          <w:sz w:val="24"/>
          <w:szCs w:val="24"/>
        </w:rPr>
        <w:t>YUCOM</w:t>
      </w:r>
      <w:r w:rsidRPr="00EE6490">
        <w:rPr>
          <w:rFonts w:ascii="Times New Roman" w:eastAsia="Times New Roman" w:hAnsi="Times New Roman" w:cs="Times New Roman"/>
          <w:color w:val="auto"/>
          <w:sz w:val="24"/>
          <w:szCs w:val="24"/>
          <w:lang w:val="sr-Cyrl-CS"/>
        </w:rPr>
        <w:t xml:space="preserve"> .</w:t>
      </w:r>
    </w:p>
    <w:p w14:paraId="75C2438F" w14:textId="080C6A03" w:rsidR="000F3EAE" w:rsidRPr="00EE6490" w:rsidRDefault="000F3EAE" w:rsidP="00935E33">
      <w:pPr>
        <w:numPr>
          <w:ilvl w:val="0"/>
          <w:numId w:val="41"/>
        </w:numPr>
        <w:spacing w:after="1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Чланови радне групе за израду нацрта Акционог плана за спровођење Стратегије деинституционализације и развоја услуга социјалне заштите у заједници 2022-2026.год. између осталих су (рад на овом АП још увек је у току): Мре</w:t>
      </w:r>
      <w:r w:rsidR="002256EC" w:rsidRPr="00EE6490">
        <w:rPr>
          <w:rFonts w:ascii="Times New Roman" w:eastAsia="Arial" w:hAnsi="Times New Roman" w:cs="Times New Roman"/>
          <w:color w:val="auto"/>
          <w:sz w:val="24"/>
          <w:szCs w:val="24"/>
          <w:lang w:val="sr-Cyrl-RS"/>
        </w:rPr>
        <w:t>жа организација за децу Србије,</w:t>
      </w:r>
      <w:r w:rsidRPr="00EE6490">
        <w:rPr>
          <w:rFonts w:ascii="Times New Roman" w:eastAsia="Arial" w:hAnsi="Times New Roman" w:cs="Times New Roman"/>
          <w:color w:val="auto"/>
          <w:sz w:val="24"/>
          <w:szCs w:val="24"/>
          <w:lang w:val="sr-Cyrl-RS"/>
        </w:rPr>
        <w:t xml:space="preserve"> Национална орган</w:t>
      </w:r>
      <w:r w:rsidR="002256EC" w:rsidRPr="00EE6490">
        <w:rPr>
          <w:rFonts w:ascii="Times New Roman" w:eastAsia="Arial" w:hAnsi="Times New Roman" w:cs="Times New Roman"/>
          <w:color w:val="auto"/>
          <w:sz w:val="24"/>
          <w:szCs w:val="24"/>
          <w:lang w:val="sr-Cyrl-RS"/>
        </w:rPr>
        <w:t>изација особа са инвалидитетом</w:t>
      </w:r>
      <w:r w:rsidRPr="00EE6490">
        <w:rPr>
          <w:rFonts w:ascii="Times New Roman" w:eastAsia="Arial" w:hAnsi="Times New Roman" w:cs="Times New Roman"/>
          <w:color w:val="auto"/>
          <w:sz w:val="24"/>
          <w:szCs w:val="24"/>
          <w:lang w:val="sr-Cyrl-RS"/>
        </w:rPr>
        <w:t>, Савез удружења за помоћ менталн</w:t>
      </w:r>
      <w:r w:rsidR="002256EC" w:rsidRPr="00EE6490">
        <w:rPr>
          <w:rFonts w:ascii="Times New Roman" w:eastAsia="Arial" w:hAnsi="Times New Roman" w:cs="Times New Roman"/>
          <w:color w:val="auto"/>
          <w:sz w:val="24"/>
          <w:szCs w:val="24"/>
          <w:lang w:val="sr-Cyrl-RS"/>
        </w:rPr>
        <w:t xml:space="preserve">о недовољно развијеним особама </w:t>
      </w:r>
      <w:r w:rsidRPr="00EE6490">
        <w:rPr>
          <w:rFonts w:ascii="Times New Roman" w:eastAsia="Arial" w:hAnsi="Times New Roman" w:cs="Times New Roman"/>
          <w:color w:val="auto"/>
          <w:sz w:val="24"/>
          <w:szCs w:val="24"/>
          <w:lang w:val="sr-Cyrl-RS"/>
        </w:rPr>
        <w:t>, Савез удружења Србиј</w:t>
      </w:r>
      <w:r w:rsidR="002256EC" w:rsidRPr="00EE6490">
        <w:rPr>
          <w:rFonts w:ascii="Times New Roman" w:eastAsia="Arial" w:hAnsi="Times New Roman" w:cs="Times New Roman"/>
          <w:color w:val="auto"/>
          <w:sz w:val="24"/>
          <w:szCs w:val="24"/>
          <w:lang w:val="sr-Cyrl-RS"/>
        </w:rPr>
        <w:t>е за помоћ особама са аутизмом</w:t>
      </w:r>
      <w:r w:rsidRPr="00EE6490">
        <w:rPr>
          <w:rFonts w:ascii="Times New Roman" w:eastAsia="Arial" w:hAnsi="Times New Roman" w:cs="Times New Roman"/>
          <w:color w:val="auto"/>
          <w:sz w:val="24"/>
          <w:szCs w:val="24"/>
          <w:lang w:val="sr-Cyrl-RS"/>
        </w:rPr>
        <w:t xml:space="preserve">, Комитет УН за права особа са инвалидитетом, Тим УН за људска права у Србији, Иницијатива за права особа са </w:t>
      </w:r>
      <w:r w:rsidR="002256EC" w:rsidRPr="00EE6490">
        <w:rPr>
          <w:rFonts w:ascii="Times New Roman" w:eastAsia="Arial" w:hAnsi="Times New Roman" w:cs="Times New Roman"/>
          <w:color w:val="auto"/>
          <w:sz w:val="24"/>
          <w:szCs w:val="24"/>
          <w:lang w:val="sr-Cyrl-RS"/>
        </w:rPr>
        <w:t>менталним инвалидитетом МДРИ-С</w:t>
      </w:r>
      <w:r w:rsidRPr="00EE6490">
        <w:rPr>
          <w:rFonts w:ascii="Times New Roman" w:eastAsia="Arial" w:hAnsi="Times New Roman" w:cs="Times New Roman"/>
          <w:color w:val="auto"/>
          <w:sz w:val="24"/>
          <w:szCs w:val="24"/>
          <w:lang w:val="sr-Cyrl-RS"/>
        </w:rPr>
        <w:t>, Хуманитар</w:t>
      </w:r>
      <w:r w:rsidR="002256EC" w:rsidRPr="00EE6490">
        <w:rPr>
          <w:rFonts w:ascii="Times New Roman" w:eastAsia="Arial" w:hAnsi="Times New Roman" w:cs="Times New Roman"/>
          <w:color w:val="auto"/>
          <w:sz w:val="24"/>
          <w:szCs w:val="24"/>
          <w:lang w:val="sr-Cyrl-RS"/>
        </w:rPr>
        <w:t>на организација Дечје срце</w:t>
      </w:r>
      <w:r w:rsidRPr="00EE6490">
        <w:rPr>
          <w:rFonts w:ascii="Times New Roman" w:eastAsia="Arial" w:hAnsi="Times New Roman" w:cs="Times New Roman"/>
          <w:color w:val="auto"/>
          <w:sz w:val="24"/>
          <w:szCs w:val="24"/>
          <w:lang w:val="sr-Cyrl-RS"/>
        </w:rPr>
        <w:t xml:space="preserve"> и др.</w:t>
      </w:r>
    </w:p>
    <w:p w14:paraId="38A6CC45" w14:textId="043628C5" w:rsidR="000F3EAE" w:rsidRPr="00EE6490" w:rsidRDefault="000F3EAE" w:rsidP="00935E33">
      <w:pPr>
        <w:numPr>
          <w:ilvl w:val="0"/>
          <w:numId w:val="41"/>
        </w:numPr>
        <w:spacing w:after="1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Приликом израде Закона о правима корисника услуга привременог смештаја у социјалној заштити, по објављеној јавној расправи Министарство је разматрало коментаре које су припремили и доставили: Национална организација особа са инвалидитетом Србије- НООИС, Тим за социјално укључивање и смањење сиромаштва Владе Републике Србије, Организација СОС Дечија села Србија, Иницијатива за права особа са менталним инвалидитетом МДРИ-С, Удружење гр</w:t>
      </w:r>
      <w:r w:rsidR="00845E90" w:rsidRPr="00EE6490">
        <w:rPr>
          <w:rFonts w:ascii="Times New Roman" w:eastAsia="Arial" w:hAnsi="Times New Roman" w:cs="Times New Roman"/>
          <w:color w:val="auto"/>
          <w:sz w:val="24"/>
          <w:szCs w:val="24"/>
          <w:lang w:val="sr-Cyrl-RS"/>
        </w:rPr>
        <w:t xml:space="preserve">ађанки FemPlatz, People in Need - </w:t>
      </w:r>
      <w:r w:rsidRPr="00EE6490">
        <w:rPr>
          <w:rFonts w:ascii="Times New Roman" w:eastAsia="Arial" w:hAnsi="Times New Roman" w:cs="Times New Roman"/>
          <w:color w:val="auto"/>
          <w:sz w:val="24"/>
          <w:szCs w:val="24"/>
          <w:lang w:val="sr-Cyrl-RS"/>
        </w:rPr>
        <w:t xml:space="preserve">Човек у </w:t>
      </w:r>
      <w:r w:rsidR="00845E90" w:rsidRPr="00EE6490">
        <w:rPr>
          <w:rFonts w:ascii="Times New Roman" w:eastAsia="Arial" w:hAnsi="Times New Roman" w:cs="Times New Roman"/>
          <w:color w:val="auto"/>
          <w:sz w:val="24"/>
          <w:szCs w:val="24"/>
          <w:lang w:val="sr-Cyrl-RS"/>
        </w:rPr>
        <w:t>невољи, Међународна мрежа помоћи</w:t>
      </w:r>
      <w:r w:rsidRPr="00EE6490">
        <w:rPr>
          <w:rFonts w:ascii="Times New Roman" w:eastAsia="Arial" w:hAnsi="Times New Roman" w:cs="Times New Roman"/>
          <w:color w:val="auto"/>
          <w:sz w:val="24"/>
          <w:szCs w:val="24"/>
          <w:lang w:val="sr-Cyrl-RS"/>
        </w:rPr>
        <w:t xml:space="preserve"> </w:t>
      </w:r>
      <w:r w:rsidR="00845E90"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I.A.N.</w:t>
      </w:r>
      <w:r w:rsidR="00845E90"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удружење„Имам право” и Комитет правника за људска права – YUCOM, Стручна служба Сталне конференције градова и општина – Савеза градова и општина Србије.</w:t>
      </w:r>
    </w:p>
    <w:p w14:paraId="33FE73F1" w14:textId="2274ED92" w:rsidR="000F3EAE" w:rsidRPr="00EE6490" w:rsidRDefault="000F3EAE" w:rsidP="00935E33">
      <w:pPr>
        <w:numPr>
          <w:ilvl w:val="0"/>
          <w:numId w:val="41"/>
        </w:numPr>
        <w:autoSpaceDE w:val="0"/>
        <w:autoSpaceDN w:val="0"/>
        <w:adjustRightInd w:val="0"/>
        <w:spacing w:after="240" w:line="276" w:lineRule="auto"/>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Јавна расправа о Предлогу стратегије за спречавање и борбу против родно заснованог насиља према женама и насиља у породици за период од </w:t>
      </w:r>
      <w:r w:rsidRPr="00EE6490">
        <w:rPr>
          <w:rFonts w:ascii="Times New Roman" w:hAnsi="Times New Roman" w:cs="Times New Roman"/>
          <w:color w:val="auto"/>
          <w:sz w:val="24"/>
          <w:szCs w:val="24"/>
        </w:rPr>
        <w:t>2021. до 2025</w:t>
      </w:r>
      <w:r w:rsidR="00DC474A" w:rsidRPr="00EE6490">
        <w:rPr>
          <w:rFonts w:ascii="Times New Roman" w:hAnsi="Times New Roman" w:cs="Times New Roman"/>
          <w:color w:val="auto"/>
          <w:sz w:val="24"/>
          <w:szCs w:val="24"/>
          <w:lang w:val="sr-Cyrl-RS"/>
        </w:rPr>
        <w:t xml:space="preserve"> године,</w:t>
      </w:r>
      <w:r w:rsidRPr="00EE6490">
        <w:rPr>
          <w:rFonts w:ascii="Times New Roman" w:hAnsi="Times New Roman" w:cs="Times New Roman"/>
          <w:color w:val="auto"/>
          <w:sz w:val="24"/>
          <w:szCs w:val="24"/>
        </w:rPr>
        <w:t xml:space="preserve"> реализована је у периоду од 11. до 30. марта 2021. године за представнике/це: државних органа, јавних служби, привредне субјекте, синдикате, удружења послодаваца, удружења грађана, стручну јавност и друге заинтересоване учеснике и учеснице. </w:t>
      </w:r>
      <w:r w:rsidRPr="00EE6490">
        <w:rPr>
          <w:rFonts w:ascii="Times New Roman" w:eastAsia="Times New Roman" w:hAnsi="Times New Roman" w:cs="Times New Roman"/>
          <w:color w:val="auto"/>
          <w:sz w:val="24"/>
          <w:szCs w:val="24"/>
        </w:rPr>
        <w:t>Текст Предлога националне стратегије је постављен на сајт Министарства за рад</w:t>
      </w:r>
      <w:r w:rsidRPr="00EE6490">
        <w:rPr>
          <w:rFonts w:ascii="Times New Roman" w:hAnsi="Times New Roman" w:cs="Times New Roman"/>
          <w:color w:val="auto"/>
          <w:sz w:val="24"/>
          <w:szCs w:val="24"/>
        </w:rPr>
        <w:t xml:space="preserve">, запошљавање, борачка и социјална питања, </w:t>
      </w:r>
      <w:hyperlink r:id="rId19" w:history="1">
        <w:r w:rsidRPr="00EE6490">
          <w:rPr>
            <w:rFonts w:ascii="Times New Roman" w:hAnsi="Times New Roman" w:cs="Times New Roman"/>
            <w:color w:val="auto"/>
            <w:sz w:val="24"/>
            <w:szCs w:val="24"/>
            <w:u w:val="single"/>
          </w:rPr>
          <w:t>www.minrzs.gov.rs</w:t>
        </w:r>
      </w:hyperlink>
      <w:r w:rsidRPr="00EE6490">
        <w:rPr>
          <w:rFonts w:ascii="Times New Roman" w:hAnsi="Times New Roman" w:cs="Times New Roman"/>
          <w:color w:val="auto"/>
          <w:sz w:val="24"/>
          <w:szCs w:val="24"/>
        </w:rPr>
        <w:t xml:space="preserve"> и на порталу е-управе и заинтересована јавност је позвана да у назначеном року достави своје сугестије, предлоге, иницијативе и коментаре и да на тај начин допринесу даљем унапређењу превенције и заштите жена од родно </w:t>
      </w:r>
      <w:r w:rsidRPr="00EE6490">
        <w:rPr>
          <w:rFonts w:ascii="Times New Roman" w:hAnsi="Times New Roman" w:cs="Times New Roman"/>
          <w:color w:val="auto"/>
          <w:sz w:val="24"/>
          <w:szCs w:val="24"/>
        </w:rPr>
        <w:lastRenderedPageBreak/>
        <w:t xml:space="preserve">заснованог насиља и насиља у породици. Предлози, сугестије, иницијативе и коментари заинтересоване стране су могле да доставе путем електронске поште на адресу: </w:t>
      </w:r>
      <w:hyperlink r:id="rId20" w:history="1">
        <w:r w:rsidRPr="00EE6490">
          <w:rPr>
            <w:rFonts w:ascii="Times New Roman" w:hAnsi="Times New Roman" w:cs="Times New Roman"/>
            <w:color w:val="auto"/>
            <w:sz w:val="24"/>
            <w:szCs w:val="24"/>
            <w:u w:val="single" w:color="268BFF"/>
          </w:rPr>
          <w:t>socijalna.zastita@minrzs.gov.rs</w:t>
        </w:r>
      </w:hyperlink>
      <w:r w:rsidRPr="00EE6490">
        <w:rPr>
          <w:rFonts w:ascii="Times New Roman" w:hAnsi="Times New Roman" w:cs="Times New Roman"/>
          <w:color w:val="auto"/>
          <w:sz w:val="24"/>
          <w:szCs w:val="24"/>
        </w:rPr>
        <w:t xml:space="preserve"> или писаним путем на адресу Министарства, Немањина бр. 22-24, Београд.</w:t>
      </w:r>
      <w:r w:rsidRPr="00EE6490">
        <w:rPr>
          <w:rFonts w:ascii="Times New Roman" w:eastAsia="Times New Roman" w:hAnsi="Times New Roman" w:cs="Times New Roman"/>
          <w:color w:val="auto"/>
          <w:sz w:val="24"/>
          <w:szCs w:val="24"/>
        </w:rPr>
        <w:t xml:space="preserve"> На наведени позив се одазвало укупно </w:t>
      </w:r>
      <w:r w:rsidRPr="00EE6490">
        <w:rPr>
          <w:rFonts w:ascii="Times New Roman" w:hAnsi="Times New Roman" w:cs="Times New Roman"/>
          <w:color w:val="auto"/>
          <w:sz w:val="24"/>
          <w:szCs w:val="24"/>
        </w:rPr>
        <w:t xml:space="preserve">пет субјеката достављајући коментаре на предвиђеном обрасцу. Ресорном министарству достављено је у предвиђеном року и уврштено у материјал са јавне расправе пет образаца са примедбама, мишљењима и сугестијама на Предлог стратегије. Четири су пристигла директно на адресу Министарства, док је један прослеђен од стране Агенције Уједињених нација за родну равноправност и оснаживање жена. Коментаре су припремили и доставили: Републички секретаријат за јавне политике, УНИЦЕФ, Удружење грађанки </w:t>
      </w:r>
      <w:r w:rsidR="00DC474A"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de-DE"/>
        </w:rPr>
        <w:t>FemPlatz</w:t>
      </w:r>
      <w:r w:rsidR="00DC474A"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de-DE"/>
        </w:rPr>
        <w:t xml:space="preserve">, </w:t>
      </w:r>
      <w:r w:rsidRPr="00EE6490">
        <w:rPr>
          <w:rFonts w:ascii="Times New Roman" w:hAnsi="Times New Roman" w:cs="Times New Roman"/>
          <w:color w:val="auto"/>
          <w:sz w:val="24"/>
          <w:szCs w:val="24"/>
        </w:rPr>
        <w:t>у сарадњи са неформалним колективом Женска солидарност, Аутономни женски центар и Коалиције невладиних организација: Аутономни женски центар, Фонд за хуманитарно право, Жене у црном, Иницијатива младих за људска права.</w:t>
      </w:r>
    </w:p>
    <w:p w14:paraId="33E7D642" w14:textId="4F918ED9" w:rsidR="000F3EAE" w:rsidRPr="006D664A" w:rsidRDefault="006D664A" w:rsidP="006D664A">
      <w:pPr>
        <w:pStyle w:val="ListParagraph"/>
        <w:spacing w:after="199" w:line="276" w:lineRule="auto"/>
        <w:ind w:left="345" w:right="18"/>
        <w:jc w:val="both"/>
        <w:rPr>
          <w:rFonts w:ascii="Times New Roman" w:eastAsia="Arial" w:hAnsi="Times New Roman" w:cs="Times New Roman"/>
          <w:b/>
          <w:color w:val="auto"/>
          <w:sz w:val="24"/>
          <w:szCs w:val="24"/>
          <w:lang w:val="sr-Cyrl-RS"/>
        </w:rPr>
      </w:pPr>
      <w:r w:rsidRPr="006D664A">
        <w:rPr>
          <w:rFonts w:ascii="Times New Roman" w:eastAsia="Arial" w:hAnsi="Times New Roman" w:cs="Times New Roman"/>
          <w:b/>
          <w:color w:val="auto"/>
          <w:sz w:val="24"/>
          <w:szCs w:val="24"/>
          <w:lang w:val="sr-Cyrl-RS"/>
        </w:rPr>
        <w:t xml:space="preserve">Питање Европског комитета за социјална права </w:t>
      </w:r>
    </w:p>
    <w:p w14:paraId="7D417422" w14:textId="77777777" w:rsidR="00DD39E0" w:rsidRPr="006D664A" w:rsidRDefault="00DD39E0" w:rsidP="006D664A">
      <w:pPr>
        <w:spacing w:after="111" w:line="276" w:lineRule="auto"/>
        <w:ind w:left="-5" w:firstLine="350"/>
        <w:jc w:val="both"/>
        <w:rPr>
          <w:rFonts w:ascii="Times New Roman" w:eastAsia="Arial" w:hAnsi="Times New Roman" w:cs="Times New Roman"/>
          <w:b/>
          <w:color w:val="auto"/>
          <w:sz w:val="24"/>
          <w:szCs w:val="24"/>
          <w:lang w:val="sr-Cyrl-RS"/>
        </w:rPr>
      </w:pPr>
      <w:r w:rsidRPr="006D664A">
        <w:rPr>
          <w:rFonts w:ascii="Times New Roman" w:eastAsia="Arial" w:hAnsi="Times New Roman" w:cs="Times New Roman"/>
          <w:b/>
          <w:color w:val="auto"/>
          <w:sz w:val="24"/>
          <w:szCs w:val="24"/>
          <w:lang w:val="sr-Cyrl-RS"/>
        </w:rPr>
        <w:t>Комитет је претходно констатовао права и обавезе супружника у погледу њихове деце и у случајевима сукоба у вези са децом (Закључци из 2015. године). Комитет је тражио информације о правима и обавезама у пару и правним аранжманима за решавање брачних сукоба (Закључци из 2015. године). Извештај не даје тражене информације. Комитет понавља свој захтев за информацијама о правима и обавезама супружника у пару (међусобна одговорност, власништво, управљање и коришћење имовине) и о решавању спорова између супружника (развод).</w:t>
      </w:r>
    </w:p>
    <w:p w14:paraId="72266757" w14:textId="382F49FF" w:rsidR="00DD39E0" w:rsidRPr="006D664A" w:rsidRDefault="00DD39E0" w:rsidP="006D664A">
      <w:pPr>
        <w:spacing w:after="273" w:line="276" w:lineRule="auto"/>
        <w:ind w:left="-5" w:firstLine="350"/>
        <w:jc w:val="both"/>
        <w:rPr>
          <w:rFonts w:ascii="Times New Roman" w:eastAsia="Arial" w:hAnsi="Times New Roman" w:cs="Times New Roman"/>
          <w:b/>
          <w:color w:val="auto"/>
          <w:sz w:val="24"/>
          <w:szCs w:val="24"/>
          <w:lang w:val="sr-Cyrl-RS"/>
        </w:rPr>
      </w:pPr>
      <w:r w:rsidRPr="006D664A">
        <w:rPr>
          <w:rFonts w:ascii="Times New Roman" w:eastAsia="Arial" w:hAnsi="Times New Roman" w:cs="Times New Roman"/>
          <w:b/>
          <w:color w:val="auto"/>
          <w:sz w:val="24"/>
          <w:szCs w:val="24"/>
          <w:lang w:val="sr-Cyrl-RS"/>
        </w:rPr>
        <w:t xml:space="preserve">Комитет пита да ли породице могу да решавају спорове путем медијације, односно да ли супружници могу да приступе медијатору у случају сукоба, цену и процедуру медијације, као и како медијација функционише у пракси. Комитет одлаже свој став по овом питању. </w:t>
      </w:r>
    </w:p>
    <w:p w14:paraId="79F6F3F1" w14:textId="25A70354" w:rsidR="00E602FA" w:rsidRDefault="00E602FA" w:rsidP="006D664A">
      <w:pPr>
        <w:spacing w:after="0" w:line="276" w:lineRule="auto"/>
        <w:ind w:firstLine="345"/>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Деоб</w:t>
      </w:r>
      <w:r w:rsidR="006D664A">
        <w:rPr>
          <w:rFonts w:ascii="Times New Roman" w:eastAsia="Times New Roman" w:hAnsi="Times New Roman" w:cs="Times New Roman"/>
          <w:color w:val="auto"/>
          <w:sz w:val="24"/>
          <w:szCs w:val="24"/>
        </w:rPr>
        <w:t>а заједничке имовине супружника</w:t>
      </w:r>
    </w:p>
    <w:p w14:paraId="13376138" w14:textId="77777777" w:rsidR="006D664A" w:rsidRPr="00EE6490" w:rsidRDefault="006D664A" w:rsidP="006D664A">
      <w:pPr>
        <w:spacing w:after="0" w:line="276" w:lineRule="auto"/>
        <w:ind w:firstLine="345"/>
        <w:jc w:val="both"/>
        <w:textAlignment w:val="top"/>
        <w:rPr>
          <w:rFonts w:ascii="Times New Roman" w:eastAsia="Times New Roman" w:hAnsi="Times New Roman" w:cs="Times New Roman"/>
          <w:color w:val="auto"/>
          <w:sz w:val="24"/>
          <w:szCs w:val="24"/>
        </w:rPr>
      </w:pPr>
    </w:p>
    <w:p w14:paraId="11F95EE9" w14:textId="77777777" w:rsidR="00E602FA" w:rsidRPr="00EE6490" w:rsidRDefault="00E602FA" w:rsidP="006D664A">
      <w:pPr>
        <w:spacing w:after="0" w:line="276" w:lineRule="auto"/>
        <w:ind w:firstLine="345"/>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Деоба заједничке имовине супружника увек се врши одлуком суда и може се вршити за време трајања брака и након његовог престанка (приликом развода брака).</w:t>
      </w:r>
    </w:p>
    <w:p w14:paraId="26BADBF3"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6994C1CE"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Деоба заједничке имовине супружника представља утврђивање сувласничког односно суповерилачког удела сваког супружника у заједничкој имовини.</w:t>
      </w:r>
    </w:p>
    <w:p w14:paraId="0ADBF573"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3363E8B0"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Ко има право да тражи деобу заједничке имовине супружника?</w:t>
      </w:r>
    </w:p>
    <w:p w14:paraId="1AE26C5A"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7B6365F3"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w:t>
      </w:r>
      <w:r w:rsidRPr="00EE6490">
        <w:rPr>
          <w:rFonts w:ascii="Times New Roman" w:eastAsia="Times New Roman" w:hAnsi="Times New Roman" w:cs="Times New Roman"/>
          <w:color w:val="auto"/>
          <w:sz w:val="24"/>
          <w:szCs w:val="24"/>
        </w:rPr>
        <w:tab/>
        <w:t>Супружници; </w:t>
      </w:r>
    </w:p>
    <w:p w14:paraId="2F4B1064"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w:t>
      </w:r>
      <w:r w:rsidRPr="00EE6490">
        <w:rPr>
          <w:rFonts w:ascii="Times New Roman" w:eastAsia="Times New Roman" w:hAnsi="Times New Roman" w:cs="Times New Roman"/>
          <w:color w:val="auto"/>
          <w:sz w:val="24"/>
          <w:szCs w:val="24"/>
        </w:rPr>
        <w:tab/>
        <w:t>Наследници умрлог супружника; </w:t>
      </w:r>
    </w:p>
    <w:p w14:paraId="6DC0A291"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w:t>
      </w:r>
      <w:r w:rsidRPr="00EE6490">
        <w:rPr>
          <w:rFonts w:ascii="Times New Roman" w:eastAsia="Times New Roman" w:hAnsi="Times New Roman" w:cs="Times New Roman"/>
          <w:color w:val="auto"/>
          <w:sz w:val="24"/>
          <w:szCs w:val="24"/>
        </w:rPr>
        <w:tab/>
        <w:t>Повериоци супружника из чије посебне имовине нису могли да намире потраживање.</w:t>
      </w:r>
    </w:p>
    <w:p w14:paraId="12299781"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60A5E908"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Како се врши деоба заједничке имовине?</w:t>
      </w:r>
    </w:p>
    <w:p w14:paraId="57E9C873"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3EBBB6E0"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Деоба заједничке имовине може да се изврши на основу </w:t>
      </w:r>
      <w:r w:rsidRPr="00EE6490">
        <w:rPr>
          <w:rFonts w:ascii="Times New Roman" w:eastAsia="Times New Roman" w:hAnsi="Times New Roman" w:cs="Times New Roman"/>
          <w:bCs/>
          <w:color w:val="auto"/>
          <w:sz w:val="24"/>
          <w:szCs w:val="24"/>
        </w:rPr>
        <w:t>споразумом о деоби заједничке имовине </w:t>
      </w:r>
      <w:r w:rsidRPr="00EE6490">
        <w:rPr>
          <w:rFonts w:ascii="Times New Roman" w:eastAsia="Times New Roman" w:hAnsi="Times New Roman" w:cs="Times New Roman"/>
          <w:color w:val="auto"/>
          <w:sz w:val="24"/>
          <w:szCs w:val="24"/>
        </w:rPr>
        <w:t>коју супружници морају сачинити у облику јавнобележничке (солемнизоване) исправе. Такође приликом развода брака суд ће донети пресуду по основу споразума супружника.</w:t>
      </w:r>
    </w:p>
    <w:p w14:paraId="426373B6"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7C5AD9C4"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Уколико супружници не могу да се споразумеју деобу имовине утврдиће </w:t>
      </w:r>
      <w:r w:rsidRPr="00EE6490">
        <w:rPr>
          <w:rFonts w:ascii="Times New Roman" w:eastAsia="Times New Roman" w:hAnsi="Times New Roman" w:cs="Times New Roman"/>
          <w:bCs/>
          <w:color w:val="auto"/>
          <w:sz w:val="24"/>
          <w:szCs w:val="24"/>
        </w:rPr>
        <w:t>суд</w:t>
      </w:r>
      <w:r w:rsidRPr="00EE6490">
        <w:rPr>
          <w:rFonts w:ascii="Times New Roman" w:eastAsia="Times New Roman" w:hAnsi="Times New Roman" w:cs="Times New Roman"/>
          <w:color w:val="auto"/>
          <w:sz w:val="24"/>
          <w:szCs w:val="24"/>
        </w:rPr>
        <w:t>.</w:t>
      </w:r>
    </w:p>
    <w:p w14:paraId="44612D70"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5F18F7A1"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Правила поделе заједничке имовине</w:t>
      </w:r>
    </w:p>
    <w:p w14:paraId="5BE0C270" w14:textId="77777777" w:rsidR="00E602FA" w:rsidRPr="006D664A"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2EF052B2" w14:textId="70B42C57" w:rsidR="00E602FA" w:rsidRPr="00EE6490" w:rsidRDefault="00A23B40" w:rsidP="006D664A">
      <w:pPr>
        <w:spacing w:after="0" w:line="276" w:lineRule="auto"/>
        <w:ind w:firstLine="720"/>
        <w:jc w:val="both"/>
        <w:textAlignment w:val="top"/>
        <w:rPr>
          <w:rFonts w:ascii="Times New Roman" w:eastAsia="Times New Roman" w:hAnsi="Times New Roman" w:cs="Times New Roman"/>
          <w:color w:val="auto"/>
          <w:sz w:val="24"/>
          <w:szCs w:val="24"/>
        </w:rPr>
      </w:pPr>
      <w:hyperlink r:id="rId21" w:history="1">
        <w:r w:rsidR="00E602FA" w:rsidRPr="006D664A">
          <w:rPr>
            <w:rFonts w:ascii="Times New Roman" w:eastAsia="Times New Roman" w:hAnsi="Times New Roman" w:cs="Times New Roman"/>
            <w:color w:val="auto"/>
            <w:sz w:val="24"/>
            <w:szCs w:val="24"/>
          </w:rPr>
          <w:t>Породични закон</w:t>
        </w:r>
      </w:hyperlink>
      <w:r w:rsidR="006D664A">
        <w:rPr>
          <w:rFonts w:ascii="Times New Roman" w:eastAsia="Times New Roman" w:hAnsi="Times New Roman" w:cs="Times New Roman"/>
          <w:color w:val="auto"/>
          <w:sz w:val="24"/>
          <w:szCs w:val="24"/>
          <w:lang w:val="sr-Cyrl-RS"/>
        </w:rPr>
        <w:t xml:space="preserve"> („Службени гласник РС“ бр.18/05, 72/11 – др. закон и 6/15), </w:t>
      </w:r>
      <w:r w:rsidR="00E602FA" w:rsidRPr="00EE6490">
        <w:rPr>
          <w:rFonts w:ascii="Times New Roman" w:eastAsia="Times New Roman" w:hAnsi="Times New Roman" w:cs="Times New Roman"/>
          <w:color w:val="auto"/>
          <w:sz w:val="24"/>
          <w:szCs w:val="24"/>
        </w:rPr>
        <w:t> установљава претпоставку да су удели супружника у заједничкој имовини једнаки (под 1/2), али сваки супружник ову претпоставку може обарати, односно доказивати да је његов удео већи од удела другог супружника.</w:t>
      </w:r>
    </w:p>
    <w:p w14:paraId="54A139B9"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Приликом оцене величине удела у заједничкој имовини брачних другова, суд узима у обзир: висину остварених прихода, вођење послова у домаћинству, старање о деци, старање о имовини као и све друге околности које су од значаја за одржавање или увећање вредности заједничке имовине.</w:t>
      </w:r>
    </w:p>
    <w:p w14:paraId="48305DDA"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028D4067"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На који начин суд дели имовину?</w:t>
      </w:r>
    </w:p>
    <w:p w14:paraId="7FEC587A"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2D10DBE0" w14:textId="3F76D6FD"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Удео супружника (већи, мањи или једнак) утврђује се у истој сразмери за сва права и обавезе која проистичу из заједничке имовине (режим заједничке имовине претвара се у режим сусвојине). Нпр. супружници ће сада бити сувласници на по ½ идеалног удела стана.</w:t>
      </w:r>
    </w:p>
    <w:p w14:paraId="7ACFFE2F"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Суд ће од оваквог начина поделе одступити једину у случају када одређено право (нпр. својина) представља економски самосталну целину и један од супружника је у стицању баш тог права учествовао приходима из посебне имовине.</w:t>
      </w:r>
    </w:p>
    <w:p w14:paraId="18573ACD"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65778956"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bCs/>
          <w:color w:val="auto"/>
          <w:sz w:val="24"/>
          <w:szCs w:val="24"/>
        </w:rPr>
        <w:t>Посебна правила деобе заједничке имовине (деоба привилегованих ствари)</w:t>
      </w:r>
    </w:p>
    <w:p w14:paraId="35DC914B"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69BEB70C"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Приликом деобе одређених ствари примењује се посебно правило да се додељује у искључиву својину једног од супружника. То су:</w:t>
      </w:r>
    </w:p>
    <w:p w14:paraId="5481282A" w14:textId="77777777" w:rsidR="00E602FA" w:rsidRPr="00EE6490" w:rsidRDefault="00E602FA" w:rsidP="00935E33">
      <w:pPr>
        <w:spacing w:after="0" w:line="276" w:lineRule="auto"/>
        <w:jc w:val="both"/>
        <w:textAlignment w:val="top"/>
        <w:rPr>
          <w:rFonts w:ascii="Times New Roman" w:eastAsia="Times New Roman" w:hAnsi="Times New Roman" w:cs="Times New Roman"/>
          <w:color w:val="auto"/>
          <w:sz w:val="24"/>
          <w:szCs w:val="24"/>
        </w:rPr>
      </w:pPr>
    </w:p>
    <w:p w14:paraId="79EEC72B"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w:t>
      </w:r>
      <w:r w:rsidRPr="00EE6490">
        <w:rPr>
          <w:rFonts w:ascii="Times New Roman" w:eastAsia="Times New Roman" w:hAnsi="Times New Roman" w:cs="Times New Roman"/>
          <w:color w:val="auto"/>
          <w:sz w:val="24"/>
          <w:szCs w:val="24"/>
        </w:rPr>
        <w:tab/>
        <w:t>Ствари за личну употребу супружника – додељују се без урачунавања у његов део у заједничкој имовни уколико њихова вредност није несразмерно велика </w:t>
      </w:r>
    </w:p>
    <w:p w14:paraId="585BBCBF"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w:t>
      </w:r>
      <w:r w:rsidRPr="00EE6490">
        <w:rPr>
          <w:rFonts w:ascii="Times New Roman" w:eastAsia="Times New Roman" w:hAnsi="Times New Roman" w:cs="Times New Roman"/>
          <w:color w:val="auto"/>
          <w:sz w:val="24"/>
          <w:szCs w:val="24"/>
        </w:rPr>
        <w:tab/>
        <w:t>Ствари намењене детету – додељују се супружнику који врши родитељско право без урачунавања у његов удео. Уколико је вршење родитељског права заједничко онда је и имовина заједничка.</w:t>
      </w:r>
    </w:p>
    <w:p w14:paraId="5264DC9A" w14:textId="77777777" w:rsidR="00E602FA"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3.</w:t>
      </w:r>
      <w:r w:rsidRPr="00EE6490">
        <w:rPr>
          <w:rFonts w:ascii="Times New Roman" w:eastAsia="Times New Roman" w:hAnsi="Times New Roman" w:cs="Times New Roman"/>
          <w:color w:val="auto"/>
          <w:sz w:val="24"/>
          <w:szCs w:val="24"/>
        </w:rPr>
        <w:tab/>
        <w:t>Ствари за вршење заната или занимања – са урачунавањем у удео припадају супружнику коме служе са обављање његове професионалне делатности</w:t>
      </w:r>
    </w:p>
    <w:p w14:paraId="6AE4D02D" w14:textId="73BDEBFB" w:rsidR="00607F30" w:rsidRPr="00EE6490" w:rsidRDefault="00E602FA" w:rsidP="006D664A">
      <w:pPr>
        <w:spacing w:after="0" w:line="276" w:lineRule="auto"/>
        <w:ind w:firstLine="720"/>
        <w:jc w:val="both"/>
        <w:textAlignment w:val="top"/>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lastRenderedPageBreak/>
        <w:t>4.</w:t>
      </w:r>
      <w:r w:rsidRPr="00EE6490">
        <w:rPr>
          <w:rFonts w:ascii="Times New Roman" w:eastAsia="Times New Roman" w:hAnsi="Times New Roman" w:cs="Times New Roman"/>
          <w:color w:val="auto"/>
          <w:sz w:val="24"/>
          <w:szCs w:val="24"/>
        </w:rPr>
        <w:tab/>
        <w:t>Предмети домаћинства – припадају оном супружнику, са урачунавањем у његов удео, који имао државину у трајању од 3 године нако</w:t>
      </w:r>
      <w:r w:rsidR="00F75B90" w:rsidRPr="00EE6490">
        <w:rPr>
          <w:rFonts w:ascii="Times New Roman" w:eastAsia="Times New Roman" w:hAnsi="Times New Roman" w:cs="Times New Roman"/>
          <w:color w:val="auto"/>
          <w:sz w:val="24"/>
          <w:szCs w:val="24"/>
        </w:rPr>
        <w:t>н престанка заједничког живота.</w:t>
      </w:r>
    </w:p>
    <w:p w14:paraId="5812F3EB" w14:textId="524747FB" w:rsidR="0063147A" w:rsidRPr="00EE6490" w:rsidRDefault="0063147A" w:rsidP="00935E33">
      <w:pPr>
        <w:spacing w:after="0" w:line="276" w:lineRule="auto"/>
        <w:jc w:val="both"/>
        <w:textAlignment w:val="top"/>
        <w:rPr>
          <w:rFonts w:ascii="Times New Roman" w:eastAsia="Times New Roman" w:hAnsi="Times New Roman" w:cs="Times New Roman"/>
          <w:color w:val="auto"/>
          <w:sz w:val="24"/>
          <w:szCs w:val="24"/>
        </w:rPr>
      </w:pPr>
    </w:p>
    <w:p w14:paraId="2DED80CF" w14:textId="18F057AD" w:rsidR="0063147A" w:rsidRPr="00EE6490" w:rsidRDefault="0063147A" w:rsidP="006D664A">
      <w:pPr>
        <w:spacing w:after="273" w:line="276" w:lineRule="auto"/>
        <w:ind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области социјалне заштите</w:t>
      </w:r>
      <w:r w:rsidR="006D664A">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 Правилник о организацији, нормативима и стандардима рада центара за социјални рад у чл.4. (Јавна овлашћења) наводи да центар за социјални рад у вршењу јавних овлашћења између осталих послова спроводи и поступак посредовања – медијације у породичним односима (мирење и нагодба). </w:t>
      </w:r>
    </w:p>
    <w:p w14:paraId="03098DF5" w14:textId="7D94BFEE" w:rsidR="0063147A" w:rsidRPr="006D664A" w:rsidRDefault="0063147A" w:rsidP="006D664A">
      <w:pPr>
        <w:spacing w:after="273"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r>
      <w:r w:rsidR="006D664A">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 xml:space="preserve">Медијацију детаљно уређује Закон о </w:t>
      </w:r>
      <w:r w:rsidR="006D664A">
        <w:rPr>
          <w:rFonts w:ascii="Times New Roman" w:eastAsia="Arial" w:hAnsi="Times New Roman" w:cs="Times New Roman"/>
          <w:color w:val="auto"/>
          <w:sz w:val="24"/>
          <w:szCs w:val="24"/>
          <w:lang w:val="sr-Cyrl-RS"/>
        </w:rPr>
        <w:t xml:space="preserve">посредовању у решавању спорова </w:t>
      </w:r>
      <w:r w:rsidRPr="00EE6490">
        <w:rPr>
          <w:rFonts w:ascii="Times New Roman" w:eastAsia="Arial" w:hAnsi="Times New Roman" w:cs="Times New Roman"/>
          <w:color w:val="auto"/>
          <w:sz w:val="24"/>
          <w:szCs w:val="24"/>
          <w:lang w:val="sr-Cyrl-RS"/>
        </w:rPr>
        <w:t xml:space="preserve"> </w:t>
      </w:r>
      <w:r w:rsidR="006D664A">
        <w:rPr>
          <w:rFonts w:ascii="Times New Roman" w:eastAsia="Arial" w:hAnsi="Times New Roman" w:cs="Times New Roman"/>
          <w:color w:val="auto"/>
          <w:sz w:val="24"/>
          <w:szCs w:val="24"/>
          <w:lang w:val="sr-Cyrl-RS"/>
        </w:rPr>
        <w:t xml:space="preserve"> („Службени гласник РС“ бр. 55/14) из 2014. године, </w:t>
      </w:r>
      <w:r w:rsidRPr="00EE6490">
        <w:rPr>
          <w:rFonts w:ascii="Times New Roman" w:eastAsia="Arial" w:hAnsi="Times New Roman" w:cs="Times New Roman"/>
          <w:color w:val="auto"/>
          <w:sz w:val="24"/>
          <w:szCs w:val="24"/>
          <w:lang w:val="sr-Cyrl-RS"/>
        </w:rPr>
        <w:t xml:space="preserve">Министарство правде  уједно води и регистар свих лиценцираних </w:t>
      </w:r>
      <w:r w:rsidR="006D664A">
        <w:rPr>
          <w:rFonts w:ascii="Times New Roman" w:eastAsia="Arial" w:hAnsi="Times New Roman" w:cs="Times New Roman"/>
          <w:color w:val="auto"/>
          <w:sz w:val="24"/>
          <w:szCs w:val="24"/>
          <w:lang w:val="sr-Cyrl-RS"/>
        </w:rPr>
        <w:t>медијатора у Републици Србији.</w:t>
      </w:r>
    </w:p>
    <w:p w14:paraId="68A73FB2" w14:textId="77777777" w:rsidR="006D664A" w:rsidRPr="005D25BF" w:rsidRDefault="006D664A" w:rsidP="006D664A">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19DF24DC" w14:textId="77777777" w:rsidR="00F75B90" w:rsidRPr="00EE6490" w:rsidRDefault="00F75B90" w:rsidP="00935E33">
      <w:pPr>
        <w:spacing w:after="0" w:line="276" w:lineRule="auto"/>
        <w:jc w:val="both"/>
        <w:textAlignment w:val="top"/>
        <w:rPr>
          <w:rFonts w:ascii="Times New Roman" w:eastAsia="Times New Roman" w:hAnsi="Times New Roman" w:cs="Times New Roman"/>
          <w:color w:val="auto"/>
          <w:sz w:val="24"/>
          <w:szCs w:val="24"/>
        </w:rPr>
      </w:pPr>
    </w:p>
    <w:p w14:paraId="1E4C97C8" w14:textId="77777777" w:rsidR="004E1C51" w:rsidRPr="006D664A" w:rsidRDefault="00431354" w:rsidP="006D664A">
      <w:pPr>
        <w:spacing w:after="273" w:line="276" w:lineRule="auto"/>
        <w:ind w:left="-5" w:firstLine="725"/>
        <w:jc w:val="both"/>
        <w:rPr>
          <w:rFonts w:ascii="Times New Roman" w:eastAsia="Arial" w:hAnsi="Times New Roman" w:cs="Times New Roman"/>
          <w:b/>
          <w:color w:val="auto"/>
          <w:sz w:val="24"/>
          <w:szCs w:val="24"/>
          <w:lang w:val="sr-Cyrl-RS"/>
        </w:rPr>
      </w:pPr>
      <w:r w:rsidRPr="006D664A">
        <w:rPr>
          <w:rFonts w:ascii="Times New Roman" w:eastAsia="Arial" w:hAnsi="Times New Roman" w:cs="Times New Roman"/>
          <w:b/>
          <w:color w:val="auto"/>
          <w:sz w:val="24"/>
          <w:szCs w:val="24"/>
          <w:lang w:val="sr-Cyrl-RS"/>
        </w:rPr>
        <w:t>Комитет тражи да следећи извештај пружи свеобухватне и ажуриране информације о свим тачкама које су претходно размотрене, укључујући релевантне статистичке податке и примере судске праксе/осуђујућих пресуда изречених против починилаца, податке о употреби налога за заштиту, као и податке о склоништима и социјалним центрима за жртве; о спровођењу законодавства/мера на терену и њихов утицај на превенцију и смањење насиља у породици, укључујући и у светлу горе наве</w:t>
      </w:r>
      <w:r w:rsidR="00FB1823" w:rsidRPr="006D664A">
        <w:rPr>
          <w:rFonts w:ascii="Times New Roman" w:eastAsia="Arial" w:hAnsi="Times New Roman" w:cs="Times New Roman"/>
          <w:b/>
          <w:color w:val="auto"/>
          <w:sz w:val="24"/>
          <w:szCs w:val="24"/>
          <w:lang w:val="sr-Cyrl-RS"/>
        </w:rPr>
        <w:t xml:space="preserve">дених запажања и препорука </w:t>
      </w:r>
      <w:r w:rsidR="00FB1823" w:rsidRPr="006D664A">
        <w:rPr>
          <w:rFonts w:ascii="Times New Roman" w:eastAsia="Arial" w:hAnsi="Times New Roman" w:cs="Times New Roman"/>
          <w:b/>
          <w:color w:val="auto"/>
          <w:sz w:val="24"/>
          <w:szCs w:val="24"/>
          <w:lang w:val="sr-Latn-RS"/>
        </w:rPr>
        <w:t>GREVIO</w:t>
      </w:r>
      <w:r w:rsidRPr="006D664A">
        <w:rPr>
          <w:rFonts w:ascii="Times New Roman" w:eastAsia="Arial" w:hAnsi="Times New Roman" w:cs="Times New Roman"/>
          <w:b/>
          <w:color w:val="auto"/>
          <w:sz w:val="24"/>
          <w:szCs w:val="24"/>
          <w:lang w:val="sr-Cyrl-RS"/>
        </w:rPr>
        <w:t xml:space="preserve"> и CEDAW. У међувремену, Комитет одлаже свој став по овом питању. </w:t>
      </w:r>
    </w:p>
    <w:p w14:paraId="4B9902E5" w14:textId="77777777" w:rsidR="004E1C51" w:rsidRPr="00EE6490" w:rsidRDefault="004E1C51" w:rsidP="006D664A">
      <w:pPr>
        <w:spacing w:after="0" w:line="276" w:lineRule="auto"/>
        <w:ind w:firstLine="720"/>
        <w:jc w:val="both"/>
        <w:rPr>
          <w:rFonts w:ascii="Times New Roman" w:eastAsia="Times New Roman" w:hAnsi="Times New Roman" w:cs="Times New Roman"/>
          <w:color w:val="auto"/>
          <w:sz w:val="24"/>
          <w:szCs w:val="24"/>
          <w:lang w:val="sr-Cyrl-CS" w:eastAsia="sr-Latn-CS"/>
        </w:rPr>
      </w:pPr>
      <w:r w:rsidRPr="00EE6490">
        <w:rPr>
          <w:rFonts w:ascii="Times New Roman" w:eastAsia="Times New Roman" w:hAnsi="Times New Roman" w:cs="Times New Roman"/>
          <w:color w:val="auto"/>
          <w:sz w:val="24"/>
          <w:szCs w:val="24"/>
          <w:lang w:val="sr-Cyrl-CS" w:eastAsia="sr-Latn-CS"/>
        </w:rPr>
        <w:t xml:space="preserve">Министарство унутрашњих послова Републике Србије са посебном пажњом на систематичан начин приступа проблему насиља над женама, насиља у породици и партнерским односима и има значајну улогу у институционалном систему заштите жртава од свих облика насиља над женама. </w:t>
      </w:r>
    </w:p>
    <w:p w14:paraId="4810DF56" w14:textId="77777777" w:rsidR="004E1C51" w:rsidRPr="00EE6490" w:rsidRDefault="004E1C51" w:rsidP="00935E33">
      <w:pPr>
        <w:spacing w:after="0" w:line="276" w:lineRule="auto"/>
        <w:jc w:val="both"/>
        <w:rPr>
          <w:rFonts w:ascii="Times New Roman" w:eastAsia="Times New Roman" w:hAnsi="Times New Roman" w:cs="Times New Roman"/>
          <w:color w:val="auto"/>
          <w:sz w:val="24"/>
          <w:szCs w:val="24"/>
          <w:lang w:val="sr-Cyrl-CS" w:eastAsia="sr-Latn-CS"/>
        </w:rPr>
      </w:pPr>
    </w:p>
    <w:p w14:paraId="4A54BF68" w14:textId="77777777" w:rsidR="004E1C51" w:rsidRPr="00EE6490" w:rsidRDefault="004E1C51" w:rsidP="006D664A">
      <w:pPr>
        <w:spacing w:after="0" w:line="276" w:lineRule="auto"/>
        <w:ind w:firstLine="720"/>
        <w:jc w:val="both"/>
        <w:rPr>
          <w:rFonts w:ascii="Times New Roman" w:eastAsia="Times New Roman" w:hAnsi="Times New Roman" w:cs="Times New Roman"/>
          <w:bCs/>
          <w:iCs/>
          <w:color w:val="auto"/>
          <w:sz w:val="24"/>
          <w:szCs w:val="24"/>
          <w:lang w:val="ru-RU"/>
        </w:rPr>
      </w:pPr>
      <w:r w:rsidRPr="00EE6490">
        <w:rPr>
          <w:rFonts w:ascii="Times New Roman" w:eastAsia="Times New Roman" w:hAnsi="Times New Roman" w:cs="Times New Roman"/>
          <w:bCs/>
          <w:iCs/>
          <w:color w:val="auto"/>
          <w:sz w:val="24"/>
          <w:szCs w:val="24"/>
          <w:lang w:val="ru-RU"/>
        </w:rPr>
        <w:t>У</w:t>
      </w:r>
      <w:r w:rsidRPr="00EE6490">
        <w:rPr>
          <w:rFonts w:ascii="Times New Roman" w:eastAsia="Times New Roman" w:hAnsi="Times New Roman" w:cs="Times New Roman"/>
          <w:color w:val="auto"/>
          <w:sz w:val="24"/>
          <w:szCs w:val="24"/>
          <w:lang w:val="sr-Cyrl-CS" w:eastAsia="sr-Latn-CS"/>
        </w:rPr>
        <w:t xml:space="preserve"> Министарству унутрашњих послова, Управи криминалистичке полиције, Служби за сузбијање криминала формирано је </w:t>
      </w:r>
      <w:r w:rsidRPr="00EE6490">
        <w:rPr>
          <w:rFonts w:ascii="Times New Roman" w:eastAsia="Times New Roman" w:hAnsi="Times New Roman" w:cs="Times New Roman"/>
          <w:bCs/>
          <w:iCs/>
          <w:color w:val="auto"/>
          <w:sz w:val="24"/>
          <w:szCs w:val="24"/>
          <w:lang w:val="ru-RU"/>
        </w:rPr>
        <w:t>Одељење за превенцију и сузбијање насиља у породици, које прати и анализира стање и кретање извршених кривичних дела из области породичног насиља на подручју Републике Србије.</w:t>
      </w:r>
    </w:p>
    <w:p w14:paraId="303FD877" w14:textId="77777777" w:rsidR="004E1C51" w:rsidRPr="00EE6490" w:rsidRDefault="004E1C51" w:rsidP="00935E33">
      <w:pPr>
        <w:spacing w:after="0" w:line="276" w:lineRule="auto"/>
        <w:jc w:val="both"/>
        <w:rPr>
          <w:rFonts w:ascii="Times New Roman" w:eastAsia="Times New Roman" w:hAnsi="Times New Roman" w:cs="Times New Roman"/>
          <w:bCs/>
          <w:iCs/>
          <w:color w:val="auto"/>
          <w:sz w:val="24"/>
          <w:szCs w:val="24"/>
          <w:lang w:val="ru-RU"/>
        </w:rPr>
      </w:pPr>
      <w:r w:rsidRPr="00EE6490">
        <w:rPr>
          <w:rFonts w:ascii="Times New Roman" w:eastAsia="Times New Roman" w:hAnsi="Times New Roman" w:cs="Times New Roman"/>
          <w:bCs/>
          <w:iCs/>
          <w:color w:val="auto"/>
          <w:sz w:val="24"/>
          <w:szCs w:val="24"/>
          <w:lang w:val="ru-RU"/>
        </w:rPr>
        <w:t xml:space="preserve"> </w:t>
      </w:r>
    </w:p>
    <w:p w14:paraId="1C602559" w14:textId="6E17A15D" w:rsidR="004E1C51" w:rsidRPr="00EE6490" w:rsidRDefault="00BF0E7B" w:rsidP="006D664A">
      <w:pPr>
        <w:spacing w:after="0" w:line="276" w:lineRule="auto"/>
        <w:ind w:firstLine="720"/>
        <w:jc w:val="both"/>
        <w:rPr>
          <w:rFonts w:ascii="Times New Roman" w:eastAsia="Times New Roman" w:hAnsi="Times New Roman" w:cs="Times New Roman"/>
          <w:color w:val="auto"/>
          <w:sz w:val="24"/>
          <w:szCs w:val="24"/>
          <w:lang w:val="sr-Cyrl-CS" w:eastAsia="sr-Latn-CS"/>
        </w:rPr>
      </w:pPr>
      <w:r w:rsidRPr="00EE6490">
        <w:rPr>
          <w:rFonts w:ascii="Times New Roman" w:eastAsia="Times New Roman" w:hAnsi="Times New Roman" w:cs="Times New Roman"/>
          <w:bCs/>
          <w:iCs/>
          <w:color w:val="auto"/>
          <w:sz w:val="24"/>
          <w:szCs w:val="24"/>
          <w:lang w:val="sr-Cyrl-CS"/>
        </w:rPr>
        <w:t xml:space="preserve">Република Србија је </w:t>
      </w:r>
      <w:r w:rsidR="004E1C51" w:rsidRPr="00EE6490">
        <w:rPr>
          <w:rFonts w:ascii="Times New Roman" w:eastAsia="Times New Roman" w:hAnsi="Times New Roman" w:cs="Times New Roman"/>
          <w:bCs/>
          <w:iCs/>
          <w:color w:val="auto"/>
          <w:sz w:val="24"/>
          <w:szCs w:val="24"/>
          <w:lang w:val="sr-Cyrl-CS"/>
        </w:rPr>
        <w:t xml:space="preserve"> усвојила Закон о спречавању насиља у породици</w:t>
      </w:r>
      <w:r w:rsidR="00C21B54">
        <w:rPr>
          <w:rFonts w:ascii="Times New Roman" w:eastAsia="Times New Roman" w:hAnsi="Times New Roman" w:cs="Times New Roman"/>
          <w:bCs/>
          <w:iCs/>
          <w:color w:val="auto"/>
          <w:sz w:val="24"/>
          <w:szCs w:val="24"/>
          <w:lang w:val="sr-Cyrl-CS"/>
        </w:rPr>
        <w:t xml:space="preserve"> („Службени гласник РС“ , бр.94/16)</w:t>
      </w:r>
      <w:r w:rsidR="004E1C51" w:rsidRPr="00EE6490">
        <w:rPr>
          <w:rFonts w:ascii="Times New Roman" w:eastAsia="Times New Roman" w:hAnsi="Times New Roman" w:cs="Times New Roman"/>
          <w:bCs/>
          <w:iCs/>
          <w:color w:val="auto"/>
          <w:sz w:val="24"/>
          <w:szCs w:val="24"/>
          <w:lang w:val="sr-Cyrl-CS"/>
        </w:rPr>
        <w:t xml:space="preserve">. </w:t>
      </w:r>
      <w:r w:rsidR="004E1C51" w:rsidRPr="00EE6490">
        <w:rPr>
          <w:rFonts w:ascii="Times New Roman" w:eastAsia="Times New Roman" w:hAnsi="Times New Roman" w:cs="Times New Roman"/>
          <w:color w:val="auto"/>
          <w:kern w:val="24"/>
          <w:sz w:val="24"/>
          <w:szCs w:val="24"/>
          <w:lang w:val="sr-Cyrl-CS"/>
        </w:rPr>
        <w:t xml:space="preserve">Основна улога Закона је превентивна и односи се на </w:t>
      </w:r>
      <w:r w:rsidR="004E1C51" w:rsidRPr="00EE6490">
        <w:rPr>
          <w:rFonts w:ascii="Times New Roman" w:eastAsia="Times New Roman" w:hAnsi="Times New Roman" w:cs="Times New Roman"/>
          <w:color w:val="auto"/>
          <w:kern w:val="24"/>
          <w:sz w:val="24"/>
          <w:szCs w:val="24"/>
        </w:rPr>
        <w:t>спречавање насиља у породици, заштиту жртава и подршку жртава насиља.</w:t>
      </w:r>
      <w:r w:rsidR="004E1C51" w:rsidRPr="00EE6490">
        <w:rPr>
          <w:rFonts w:ascii="Times New Roman" w:eastAsia="Times New Roman" w:hAnsi="Times New Roman" w:cs="Times New Roman"/>
          <w:color w:val="auto"/>
          <w:kern w:val="24"/>
          <w:sz w:val="24"/>
          <w:szCs w:val="24"/>
          <w:lang w:val="sr-Cyrl-RS"/>
        </w:rPr>
        <w:t xml:space="preserve"> </w:t>
      </w:r>
      <w:r w:rsidR="004E1C51" w:rsidRPr="00EE6490">
        <w:rPr>
          <w:rFonts w:ascii="Times New Roman" w:eastAsia="Times New Roman" w:hAnsi="Times New Roman" w:cs="Times New Roman"/>
          <w:color w:val="auto"/>
          <w:sz w:val="24"/>
          <w:szCs w:val="24"/>
          <w:lang w:val="sr-Cyrl-CS" w:eastAsia="sr-Latn-CS"/>
        </w:rPr>
        <w:t>Закон је увео полицији нови приступ у раду у смислу превенције и реакције полиције пре извршења кривичног дела и заштите жртава, дајући могућност жртвама да остану у свом окружењу, док насилном члану породице намеће ограничења, (полиција има могућност да привремено забрањује учиниоцу насиља да прилази жртви и контактира је и да  привремено удаљи учини</w:t>
      </w:r>
      <w:r w:rsidR="00D9184F" w:rsidRPr="00EE6490">
        <w:rPr>
          <w:rFonts w:ascii="Times New Roman" w:eastAsia="Times New Roman" w:hAnsi="Times New Roman" w:cs="Times New Roman"/>
          <w:color w:val="auto"/>
          <w:sz w:val="24"/>
          <w:szCs w:val="24"/>
          <w:lang w:val="sr-Cyrl-CS" w:eastAsia="sr-Latn-CS"/>
        </w:rPr>
        <w:t>о</w:t>
      </w:r>
      <w:r w:rsidR="004E1C51" w:rsidRPr="00EE6490">
        <w:rPr>
          <w:rFonts w:ascii="Times New Roman" w:eastAsia="Times New Roman" w:hAnsi="Times New Roman" w:cs="Times New Roman"/>
          <w:color w:val="auto"/>
          <w:sz w:val="24"/>
          <w:szCs w:val="24"/>
          <w:lang w:val="sr-Cyrl-CS" w:eastAsia="sr-Latn-CS"/>
        </w:rPr>
        <w:t>ца из стана) што је оснажило жртве да пријаве насиље.</w:t>
      </w:r>
    </w:p>
    <w:p w14:paraId="2F859230" w14:textId="77777777" w:rsidR="004E1C51" w:rsidRPr="00EE6490" w:rsidRDefault="004E1C51" w:rsidP="00935E33">
      <w:pPr>
        <w:spacing w:after="0" w:line="276" w:lineRule="auto"/>
        <w:jc w:val="both"/>
        <w:rPr>
          <w:rFonts w:ascii="Times New Roman" w:eastAsia="Times New Roman" w:hAnsi="Times New Roman" w:cs="Times New Roman"/>
          <w:color w:val="auto"/>
          <w:sz w:val="24"/>
          <w:szCs w:val="24"/>
          <w:lang w:val="sr-Cyrl-CS" w:eastAsia="sr-Latn-CS"/>
        </w:rPr>
      </w:pPr>
    </w:p>
    <w:p w14:paraId="428EDA4A" w14:textId="3A1C1395" w:rsidR="004E1C51" w:rsidRPr="00EE6490" w:rsidRDefault="004E1C51" w:rsidP="00B8479A">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en-AU"/>
        </w:rPr>
        <w:t>У поступцима против учинилаца кривичних дела насиља</w:t>
      </w:r>
      <w:r w:rsidRPr="00EE6490">
        <w:rPr>
          <w:rFonts w:ascii="Times New Roman" w:eastAsia="Times New Roman" w:hAnsi="Times New Roman" w:cs="Times New Roman"/>
          <w:color w:val="auto"/>
          <w:sz w:val="24"/>
          <w:szCs w:val="24"/>
          <w:lang w:val="sr-Cyrl-RS"/>
        </w:rPr>
        <w:t xml:space="preserve"> у породици и других кривичних дела извршених у оквиру породице и </w:t>
      </w:r>
      <w:r w:rsidRPr="00EE6490">
        <w:rPr>
          <w:rFonts w:ascii="Times New Roman" w:eastAsia="Times New Roman" w:hAnsi="Times New Roman" w:cs="Times New Roman"/>
          <w:color w:val="auto"/>
          <w:sz w:val="24"/>
          <w:szCs w:val="24"/>
          <w:lang w:val="en-AU"/>
        </w:rPr>
        <w:t xml:space="preserve"> </w:t>
      </w:r>
      <w:r w:rsidRPr="00EE6490">
        <w:rPr>
          <w:rFonts w:ascii="Times New Roman" w:eastAsia="Times New Roman" w:hAnsi="Times New Roman" w:cs="Times New Roman"/>
          <w:color w:val="auto"/>
          <w:sz w:val="24"/>
          <w:szCs w:val="24"/>
          <w:lang w:val="sr-Cyrl-RS"/>
        </w:rPr>
        <w:t>партнерским односима,</w:t>
      </w:r>
      <w:r w:rsidRPr="00EE6490">
        <w:rPr>
          <w:rFonts w:ascii="Times New Roman" w:eastAsia="Times New Roman" w:hAnsi="Times New Roman" w:cs="Times New Roman"/>
          <w:color w:val="auto"/>
          <w:sz w:val="24"/>
          <w:szCs w:val="24"/>
          <w:lang w:val="en-AU"/>
        </w:rPr>
        <w:t xml:space="preserve"> </w:t>
      </w:r>
      <w:r w:rsidRPr="00EE6490">
        <w:rPr>
          <w:rFonts w:ascii="Times New Roman" w:eastAsia="Times New Roman" w:hAnsi="Times New Roman" w:cs="Times New Roman"/>
          <w:color w:val="auto"/>
          <w:sz w:val="24"/>
          <w:szCs w:val="24"/>
          <w:lang w:val="sr-Cyrl-RS"/>
        </w:rPr>
        <w:t xml:space="preserve">као </w:t>
      </w:r>
      <w:r w:rsidRPr="00EE6490">
        <w:rPr>
          <w:rFonts w:ascii="Times New Roman" w:eastAsia="Times New Roman" w:hAnsi="Times New Roman" w:cs="Times New Roman"/>
          <w:color w:val="auto"/>
          <w:sz w:val="24"/>
          <w:szCs w:val="24"/>
          <w:lang w:val="en-AU"/>
        </w:rPr>
        <w:t>и</w:t>
      </w:r>
      <w:r w:rsidRPr="00EE6490">
        <w:rPr>
          <w:rFonts w:ascii="Times New Roman" w:eastAsia="Times New Roman" w:hAnsi="Times New Roman" w:cs="Times New Roman"/>
          <w:color w:val="auto"/>
          <w:sz w:val="24"/>
          <w:szCs w:val="24"/>
          <w:lang w:val="sr-Cyrl-RS"/>
        </w:rPr>
        <w:t xml:space="preserve"> приликом </w:t>
      </w:r>
      <w:r w:rsidRPr="00EE6490">
        <w:rPr>
          <w:rFonts w:ascii="Times New Roman" w:eastAsia="Times New Roman" w:hAnsi="Times New Roman" w:cs="Times New Roman"/>
          <w:color w:val="auto"/>
          <w:sz w:val="24"/>
          <w:szCs w:val="24"/>
          <w:lang w:val="en-AU"/>
        </w:rPr>
        <w:t xml:space="preserve"> пружања заштите и подршке жртвама примењују се Кривични законик, Законик о кривичном поступку, Закон о парничном поступку, Закон о полицији</w:t>
      </w:r>
      <w:r w:rsidRPr="00EE6490">
        <w:rPr>
          <w:rFonts w:ascii="Times New Roman" w:eastAsia="Times New Roman" w:hAnsi="Times New Roman" w:cs="Times New Roman"/>
          <w:color w:val="auto"/>
          <w:sz w:val="24"/>
          <w:szCs w:val="24"/>
          <w:lang w:val="sr-Cyrl-RS"/>
        </w:rPr>
        <w:t>, Закон о спречавању насиља у породици и др.</w:t>
      </w:r>
      <w:r w:rsidRPr="00EE6490">
        <w:rPr>
          <w:rFonts w:ascii="Times New Roman" w:eastAsia="Times New Roman" w:hAnsi="Times New Roman" w:cs="Times New Roman"/>
          <w:color w:val="auto"/>
          <w:sz w:val="24"/>
          <w:szCs w:val="24"/>
          <w:lang w:val="en-AU"/>
        </w:rPr>
        <w:t xml:space="preserve"> </w:t>
      </w:r>
      <w:r w:rsidRPr="00EE6490">
        <w:rPr>
          <w:rFonts w:ascii="Times New Roman" w:eastAsia="Times New Roman" w:hAnsi="Times New Roman" w:cs="Times New Roman"/>
          <w:color w:val="auto"/>
          <w:sz w:val="24"/>
          <w:szCs w:val="24"/>
          <w:lang w:val="sr-Cyrl-RS"/>
        </w:rPr>
        <w:t xml:space="preserve"> </w:t>
      </w:r>
    </w:p>
    <w:p w14:paraId="5E1D55D2" w14:textId="42974E9D" w:rsidR="004E1C51" w:rsidRPr="00EE6490" w:rsidRDefault="004E1C51" w:rsidP="00B8479A">
      <w:pPr>
        <w:spacing w:after="0" w:line="276" w:lineRule="auto"/>
        <w:ind w:firstLine="720"/>
        <w:jc w:val="both"/>
        <w:rPr>
          <w:rFonts w:ascii="Times New Roman" w:eastAsia="Times New Roman" w:hAnsi="Times New Roman" w:cs="Times New Roman"/>
          <w:color w:val="auto"/>
          <w:sz w:val="24"/>
          <w:szCs w:val="24"/>
          <w:lang w:val="sr-Cyrl-CS" w:eastAsia="sr-Latn-CS"/>
        </w:rPr>
      </w:pPr>
      <w:r w:rsidRPr="00EE6490">
        <w:rPr>
          <w:rFonts w:ascii="Times New Roman" w:eastAsia="Times New Roman" w:hAnsi="Times New Roman" w:cs="Times New Roman"/>
          <w:color w:val="auto"/>
          <w:sz w:val="24"/>
          <w:szCs w:val="24"/>
          <w:lang w:val="sr-Cyrl-CS" w:eastAsia="sr-Latn-CS"/>
        </w:rPr>
        <w:t>За примену Закона о спречавању насиља у породици задужени су</w:t>
      </w:r>
      <w:r w:rsidRPr="00EE6490">
        <w:rPr>
          <w:rFonts w:ascii="Times New Roman" w:eastAsia="Times New Roman" w:hAnsi="Times New Roman" w:cs="Times New Roman"/>
          <w:color w:val="auto"/>
          <w:sz w:val="24"/>
          <w:szCs w:val="24"/>
          <w:lang w:val="sr-Latn-CS" w:eastAsia="sr-Latn-CS"/>
        </w:rPr>
        <w:t xml:space="preserve"> надлежни </w:t>
      </w:r>
      <w:r w:rsidRPr="00EE6490">
        <w:rPr>
          <w:rFonts w:ascii="Times New Roman" w:eastAsia="Times New Roman" w:hAnsi="Times New Roman" w:cs="Times New Roman"/>
          <w:color w:val="auto"/>
          <w:sz w:val="24"/>
          <w:szCs w:val="24"/>
          <w:lang w:val="sr-Cyrl-CS" w:eastAsia="sr-Latn-CS"/>
        </w:rPr>
        <w:t>полицијски службеници</w:t>
      </w:r>
      <w:r w:rsidRPr="00EE6490">
        <w:rPr>
          <w:rFonts w:ascii="Times New Roman" w:eastAsia="Times New Roman" w:hAnsi="Times New Roman" w:cs="Times New Roman"/>
          <w:color w:val="auto"/>
          <w:sz w:val="24"/>
          <w:szCs w:val="24"/>
          <w:lang w:val="sr-Latn-CS" w:eastAsia="sr-Latn-CS"/>
        </w:rPr>
        <w:t xml:space="preserve"> </w:t>
      </w:r>
      <w:r w:rsidRPr="00EE6490">
        <w:rPr>
          <w:rFonts w:ascii="Times New Roman" w:eastAsia="Times New Roman" w:hAnsi="Times New Roman" w:cs="Times New Roman"/>
          <w:color w:val="auto"/>
          <w:sz w:val="24"/>
          <w:szCs w:val="24"/>
          <w:lang w:val="sr-Cyrl-CS" w:eastAsia="sr-Latn-CS"/>
        </w:rPr>
        <w:t>МУП Републике Србије, криминалистичке полиције и полиције опште надлежности.</w:t>
      </w:r>
      <w:r w:rsidRPr="00EE6490">
        <w:rPr>
          <w:rFonts w:ascii="Times New Roman" w:eastAsia="Times New Roman" w:hAnsi="Times New Roman" w:cs="Times New Roman"/>
          <w:color w:val="auto"/>
          <w:sz w:val="24"/>
          <w:szCs w:val="24"/>
          <w:lang w:val="sr-Latn-CS" w:eastAsia="sr-Latn-CS"/>
        </w:rPr>
        <w:t xml:space="preserve"> </w:t>
      </w:r>
      <w:r w:rsidRPr="00EE6490">
        <w:rPr>
          <w:rFonts w:ascii="Times New Roman" w:eastAsia="Times New Roman" w:hAnsi="Times New Roman" w:cs="Times New Roman"/>
          <w:color w:val="auto"/>
          <w:kern w:val="24"/>
          <w:sz w:val="24"/>
          <w:szCs w:val="24"/>
          <w:lang w:val="sr-Cyrl-CS"/>
        </w:rPr>
        <w:t xml:space="preserve">До сада је у пет циклуса обуке </w:t>
      </w:r>
      <w:r w:rsidRPr="00EE6490">
        <w:rPr>
          <w:rFonts w:ascii="Times New Roman" w:eastAsia="Times New Roman" w:hAnsi="Times New Roman" w:cs="Times New Roman"/>
          <w:color w:val="auto"/>
          <w:sz w:val="24"/>
          <w:szCs w:val="24"/>
          <w:lang w:val="en-AU"/>
        </w:rPr>
        <w:t>укупно обучен 2.581</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en-AU"/>
        </w:rPr>
        <w:t>полицијски</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en-AU"/>
        </w:rPr>
        <w:t>службеник</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en-AU"/>
        </w:rPr>
        <w:t>за</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en-AU"/>
        </w:rPr>
        <w:t>примену</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en-AU"/>
        </w:rPr>
        <w:t>Закона о спречавању</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lang w:val="en-AU"/>
        </w:rPr>
        <w:t xml:space="preserve">насиља у породици. </w:t>
      </w:r>
      <w:r w:rsidRPr="00EE6490">
        <w:rPr>
          <w:rFonts w:ascii="Times New Roman" w:eastAsia="Times New Roman" w:hAnsi="Times New Roman" w:cs="Times New Roman"/>
          <w:bCs/>
          <w:color w:val="auto"/>
          <w:sz w:val="24"/>
          <w:szCs w:val="24"/>
          <w:lang w:val="sr-Cyrl-CS" w:eastAsia="sr-Latn-CS"/>
        </w:rPr>
        <w:t>Обука је реализована према плану и програму Правосудне академије како је предвиђено Законом о спречавању насиља у породици.</w:t>
      </w:r>
    </w:p>
    <w:p w14:paraId="26723587" w14:textId="77777777" w:rsidR="004E1C51" w:rsidRPr="00EE6490" w:rsidRDefault="004E1C51" w:rsidP="00B8479A">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 xml:space="preserve">Закон о спречавању насиља у породици </w:t>
      </w:r>
      <w:r w:rsidRPr="00EE6490">
        <w:rPr>
          <w:rFonts w:ascii="Times New Roman" w:eastAsia="Times New Roman" w:hAnsi="Times New Roman" w:cs="Times New Roman"/>
          <w:color w:val="auto"/>
          <w:sz w:val="24"/>
          <w:szCs w:val="24"/>
        </w:rPr>
        <w:t xml:space="preserve">je поспешио </w:t>
      </w:r>
      <w:r w:rsidRPr="00EE6490">
        <w:rPr>
          <w:rFonts w:ascii="Times New Roman" w:eastAsia="Times New Roman" w:hAnsi="Times New Roman" w:cs="Times New Roman"/>
          <w:color w:val="auto"/>
          <w:sz w:val="24"/>
          <w:szCs w:val="24"/>
          <w:lang w:val="sr-Cyrl-CS"/>
        </w:rPr>
        <w:t>координирану сарадњу државних органа и установа, увођењем Групе за координацију и сарадњу, коју чине представници основних јавних тужилаштава, полицијских управа и центара за социјални рад, са подручија за које се Група образује на којима се разматрају случајеви насиља који нису окончани у судским поступцима.</w:t>
      </w:r>
    </w:p>
    <w:p w14:paraId="067C4687" w14:textId="77777777" w:rsidR="004E1C51" w:rsidRPr="00EE6490" w:rsidRDefault="004E1C51" w:rsidP="00935E33">
      <w:pPr>
        <w:spacing w:after="0" w:line="276" w:lineRule="auto"/>
        <w:jc w:val="both"/>
        <w:rPr>
          <w:rFonts w:ascii="Times New Roman" w:eastAsia="Times New Roman" w:hAnsi="Times New Roman" w:cs="Times New Roman"/>
          <w:color w:val="auto"/>
          <w:sz w:val="24"/>
          <w:szCs w:val="24"/>
          <w:lang w:val="sr-Cyrl-CS"/>
        </w:rPr>
      </w:pPr>
    </w:p>
    <w:p w14:paraId="68AA4B48" w14:textId="77777777" w:rsidR="004E1C51" w:rsidRPr="00EE6490" w:rsidRDefault="004E1C51" w:rsidP="00B8479A">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Превенција и сузбијање насиља у породици и насиља над женама је приоритетних активности МУП.</w:t>
      </w:r>
    </w:p>
    <w:p w14:paraId="681709BB" w14:textId="77777777" w:rsidR="004E1C51" w:rsidRPr="00EE6490" w:rsidRDefault="004E1C51" w:rsidP="00935E33">
      <w:pPr>
        <w:spacing w:after="0" w:line="276" w:lineRule="auto"/>
        <w:jc w:val="both"/>
        <w:rPr>
          <w:rFonts w:ascii="Times New Roman" w:eastAsia="Times New Roman" w:hAnsi="Times New Roman" w:cs="Times New Roman"/>
          <w:color w:val="auto"/>
          <w:sz w:val="24"/>
          <w:szCs w:val="24"/>
          <w:lang w:val="sr-Latn-CS"/>
        </w:rPr>
      </w:pPr>
    </w:p>
    <w:p w14:paraId="00D7E391" w14:textId="03C7FA17" w:rsidR="004E1C51" w:rsidRPr="00EE6490" w:rsidRDefault="004E1C51" w:rsidP="00B8479A">
      <w:pPr>
        <w:spacing w:after="0" w:line="276" w:lineRule="auto"/>
        <w:ind w:firstLine="720"/>
        <w:jc w:val="both"/>
        <w:rPr>
          <w:rFonts w:ascii="Times New Roman" w:eastAsia="Times New Roman" w:hAnsi="Times New Roman" w:cs="Times New Roman"/>
          <w:bCs/>
          <w:color w:val="auto"/>
          <w:sz w:val="24"/>
          <w:szCs w:val="24"/>
          <w:lang w:val="sr-Cyrl-CS" w:eastAsia="sr-Latn-CS"/>
        </w:rPr>
      </w:pPr>
      <w:r w:rsidRPr="00EE6490">
        <w:rPr>
          <w:rFonts w:ascii="Times New Roman" w:eastAsia="Times New Roman" w:hAnsi="Times New Roman" w:cs="Times New Roman"/>
          <w:bCs/>
          <w:color w:val="auto"/>
          <w:sz w:val="24"/>
          <w:szCs w:val="24"/>
          <w:lang w:val="sr-Cyrl-CS" w:eastAsia="sr-Latn-CS"/>
        </w:rPr>
        <w:t>У Оперативном центру МУП  Републике Србије отворена је телефонска линија 0800 100 600 која је бесплатна и доступна 24 часа, на који се пријављују догађаји насиља у породици на нивоу целе Републике Србије. Догађаји са елементима насиља се могу пријавити и на број 192.</w:t>
      </w:r>
    </w:p>
    <w:p w14:paraId="7A8B2BA6" w14:textId="7FFEAE0D" w:rsidR="004E1C51" w:rsidRPr="00EE6490" w:rsidRDefault="004E1C51" w:rsidP="00B8479A">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Анализом статистичких података и поређења временских периода 01.01. -30.11.2021 и 01.01.-30.11.2022. године, уочено је да је дошло до повећања броја пријављених догађаја са елементима  насиља у породици за 2,16 %, као и повећање броја изречених хитних мера за  7,35 %. У истом временском периоду уочено је смањење броја поднетих кривичних пријава за извршена кривична дела насиље у породици за – 2,35% као и смањење броја лица лишених живота у оквиру породице и партнерских односа за -9,76%</w:t>
      </w:r>
    </w:p>
    <w:p w14:paraId="239C1F2A" w14:textId="63F800F6" w:rsidR="004E1C51" w:rsidRPr="00EE6490" w:rsidRDefault="004E1C51" w:rsidP="00B8479A">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Овакви статистички подаци говоре да је дошло до</w:t>
      </w:r>
      <w:r w:rsidRPr="00EE6490">
        <w:rPr>
          <w:rFonts w:ascii="Times New Roman" w:eastAsia="Times New Roman" w:hAnsi="Times New Roman" w:cs="Times New Roman"/>
          <w:color w:val="auto"/>
          <w:sz w:val="24"/>
          <w:szCs w:val="24"/>
          <w:lang w:val="en-AU"/>
        </w:rPr>
        <w:t xml:space="preserve"> подизања свести и враћања поверења грађана у полицију, као и благовремене и ефикасне реакције полицијских службеника по пријави насиља у породици у циљу пружања заштите и подршке жртвама насиља у породици</w:t>
      </w:r>
      <w:r w:rsidRPr="00EE6490">
        <w:rPr>
          <w:rFonts w:ascii="Times New Roman" w:eastAsia="Times New Roman" w:hAnsi="Times New Roman" w:cs="Times New Roman"/>
          <w:color w:val="auto"/>
          <w:sz w:val="24"/>
          <w:szCs w:val="24"/>
          <w:lang w:val="sr-Cyrl-RS"/>
        </w:rPr>
        <w:t>.</w:t>
      </w:r>
    </w:p>
    <w:p w14:paraId="3764499A" w14:textId="0D872197" w:rsidR="004E1C51" w:rsidRDefault="004E1C51" w:rsidP="00B8479A">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Део интернет портала МУП посвећен је превенцији и сузбијању насиља у породици.</w:t>
      </w:r>
    </w:p>
    <w:p w14:paraId="142054EE" w14:textId="5ED32AB0" w:rsidR="00B8479A" w:rsidRDefault="00B8479A" w:rsidP="00B8479A">
      <w:pPr>
        <w:spacing w:after="0" w:line="276" w:lineRule="auto"/>
        <w:ind w:firstLine="720"/>
        <w:jc w:val="both"/>
        <w:rPr>
          <w:rFonts w:ascii="Times New Roman" w:eastAsia="Times New Roman" w:hAnsi="Times New Roman" w:cs="Times New Roman"/>
          <w:color w:val="auto"/>
          <w:sz w:val="24"/>
          <w:szCs w:val="24"/>
          <w:lang w:val="sr-Cyrl-RS"/>
        </w:rPr>
      </w:pPr>
    </w:p>
    <w:p w14:paraId="6619800C" w14:textId="77777777" w:rsidR="00B8479A" w:rsidRPr="00EE6490" w:rsidRDefault="00B8479A" w:rsidP="00B8479A">
      <w:pPr>
        <w:spacing w:after="0" w:line="276" w:lineRule="auto"/>
        <w:ind w:firstLine="720"/>
        <w:jc w:val="both"/>
        <w:rPr>
          <w:rFonts w:ascii="Times New Roman" w:eastAsia="Times New Roman" w:hAnsi="Times New Roman" w:cs="Times New Roman"/>
          <w:color w:val="auto"/>
          <w:sz w:val="24"/>
          <w:szCs w:val="24"/>
          <w:lang w:val="sr-Cyrl-RS"/>
        </w:rPr>
      </w:pPr>
    </w:p>
    <w:p w14:paraId="133E833F" w14:textId="77777777" w:rsidR="00B8479A" w:rsidRPr="005D25BF" w:rsidRDefault="00B8479A" w:rsidP="00B8479A">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4C095C79" w14:textId="4C6C1B2D" w:rsidR="00431354" w:rsidRPr="00EE6490" w:rsidRDefault="00431354" w:rsidP="00935E33">
      <w:pPr>
        <w:spacing w:after="273" w:line="276" w:lineRule="auto"/>
        <w:jc w:val="both"/>
        <w:rPr>
          <w:rFonts w:ascii="Times New Roman" w:eastAsia="Arial" w:hAnsi="Times New Roman" w:cs="Times New Roman"/>
          <w:color w:val="auto"/>
          <w:sz w:val="24"/>
          <w:szCs w:val="24"/>
          <w:lang w:val="sr-Cyrl-RS"/>
        </w:rPr>
      </w:pPr>
    </w:p>
    <w:p w14:paraId="53B66F51" w14:textId="28837D34" w:rsidR="00C6793C" w:rsidRPr="00B8479A" w:rsidRDefault="00607F30" w:rsidP="00B8479A">
      <w:pPr>
        <w:spacing w:after="271" w:line="276" w:lineRule="auto"/>
        <w:ind w:left="-5" w:firstLine="725"/>
        <w:jc w:val="both"/>
        <w:rPr>
          <w:rFonts w:ascii="Times New Roman" w:eastAsia="Arial" w:hAnsi="Times New Roman" w:cs="Times New Roman"/>
          <w:b/>
          <w:color w:val="auto"/>
          <w:sz w:val="24"/>
          <w:szCs w:val="24"/>
          <w:lang w:val="sr-Cyrl-RS"/>
        </w:rPr>
      </w:pPr>
      <w:r w:rsidRPr="00B8479A">
        <w:rPr>
          <w:rFonts w:ascii="Times New Roman" w:eastAsia="Arial" w:hAnsi="Times New Roman" w:cs="Times New Roman"/>
          <w:b/>
          <w:color w:val="auto"/>
          <w:sz w:val="24"/>
          <w:szCs w:val="24"/>
          <w:lang w:val="sr-Cyrl-RS"/>
        </w:rPr>
        <w:lastRenderedPageBreak/>
        <w:t xml:space="preserve">Комитет пита да ли у случају обавезе партиципације родитеља постоје правила која се тичу прага/максималног износа новчаног доприноса родитеља како би брига о деци остала приступачна за њих.  </w:t>
      </w:r>
      <w:r w:rsidR="00C6793C" w:rsidRPr="00B8479A">
        <w:rPr>
          <w:rFonts w:ascii="Times New Roman" w:eastAsia="Arial" w:hAnsi="Times New Roman" w:cs="Times New Roman"/>
          <w:b/>
          <w:color w:val="auto"/>
          <w:sz w:val="24"/>
          <w:szCs w:val="24"/>
          <w:lang w:val="sr-Cyrl-RS"/>
        </w:rPr>
        <w:t xml:space="preserve">Комитет пита које мере се предузимају за подршку породицама са самохраним родитељом.  </w:t>
      </w:r>
    </w:p>
    <w:p w14:paraId="2591BB6A" w14:textId="1E12FC93" w:rsidR="00DC4F3B" w:rsidRPr="00EE6490" w:rsidRDefault="00DC4F3B" w:rsidP="00B8479A">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Самохрани родитељ у правном смислу родитељ који се сам стара о детету због тога што је други родитељ преминуо, или је непознат или је лишен родитељског права судском одлуком. Према томе, иако је уставна категорија која ужива посебну заштиту, самохрано родитељство није прецизно одређено, чак ни системским законом који уређује питања из породичног права, већ се у зависности од права које родитељ жели да оствари, појам самохраног родитеља  различито тумачи у сваком конкретном случају.</w:t>
      </w:r>
    </w:p>
    <w:p w14:paraId="62CF983D" w14:textId="77777777" w:rsidR="00DC4F3B" w:rsidRPr="00EE6490" w:rsidRDefault="00DC4F3B" w:rsidP="00B8479A">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Поред описаног, и не до краја одређеног појма самохраног родитељства у правном смислу, постоје и самохрани родитељи у фактичком смислу, односно родитељи који се сами старају о детету иако је други родитељ жив и није лишен родитељског права, али из фактичког разлога не обавља своје родитељске дужности. Примера ради, мајка која након развода остане сама да живи са дететом, а отац из неког разлога прекине контакт са бившом супругом и дететом, фактички представља случај самохраног родитеља, иако се у правном смислу она не може сврстати у ту категорију, чак ни најширим могућим тумачењем важећих прописа.</w:t>
      </w:r>
    </w:p>
    <w:p w14:paraId="511047FB" w14:textId="77777777" w:rsidR="00DC4F3B" w:rsidRPr="00EE6490" w:rsidRDefault="00DC4F3B" w:rsidP="00B8479A">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Због свега наведеног, прецизна правна дефиниција самохраног родитељства представљала би први корак у поступку реализовања уставне одредбе о посебној заштити ове групе становништва. Ипак, можемо констатовати да се под самохраним родитељем може сматрати родитељ који се у правном или фактичком смислу, сам стара о својој деци.</w:t>
      </w:r>
    </w:p>
    <w:p w14:paraId="1F7038A3" w14:textId="6D0E643A" w:rsidR="00DC4F3B" w:rsidRPr="00EE6490" w:rsidRDefault="00126E43" w:rsidP="00B8479A">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Законска заштита</w:t>
      </w:r>
    </w:p>
    <w:p w14:paraId="2F397A57" w14:textId="62136CE8"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забрани дискриминације</w:t>
      </w:r>
      <w:r w:rsidR="00B8479A">
        <w:rPr>
          <w:rFonts w:ascii="Times New Roman" w:eastAsia="Arial" w:hAnsi="Times New Roman" w:cs="Times New Roman"/>
          <w:color w:val="auto"/>
          <w:sz w:val="24"/>
          <w:szCs w:val="24"/>
          <w:lang w:val="sr-Cyrl-RS"/>
        </w:rPr>
        <w:t xml:space="preserve"> („Службени гласник РС“ бр. 22/09 и 52/01)</w:t>
      </w:r>
      <w:r w:rsidRPr="00EE6490">
        <w:rPr>
          <w:rFonts w:ascii="Times New Roman" w:eastAsia="Arial" w:hAnsi="Times New Roman" w:cs="Times New Roman"/>
          <w:color w:val="auto"/>
          <w:sz w:val="24"/>
          <w:szCs w:val="24"/>
          <w:lang w:val="sr-Cyrl-RS"/>
        </w:rPr>
        <w:t>, као системски закон у овој области, забрањује дискриминацију према брачном и породичном статусу, као и према полу. Овај закон одређује да свако дете има једнаку правну заштиту, без обзира на његова и лична својства родитеља. Забрањено је дискриминисати дете према брачном или ванбрачном рођењу, као и према другим друштвеним обележјима. С друге стране дозвољена је такозвана „позитивна дискриминација“, односно неће се сматрати дискриминацијом спровођење мера које имају за циљ посебну заштиту жена, трудница, породиља, родитеља, малолетника и других угрожених категорија.</w:t>
      </w:r>
    </w:p>
    <w:p w14:paraId="4B172D21" w14:textId="77777777"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сваком случају дискриминације, па тако и дискриминације по основу самохраног родитељства, родитељ може поднети тужбу суду или се може обратити Поверенику за заштиту равноправности, посебном државном органу формираном у циљу ефикасније примене Закона о забрани дискриминације.</w:t>
      </w:r>
    </w:p>
    <w:p w14:paraId="532B1671" w14:textId="77777777"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Закон о раду такође забрањује дискриминацију према полу, трудноћи, брачном статусу и породичним обавезама и предвиђа посебан режим заштите за труднице, дојиље, родитеље деце до три године и самохране родитеље који имају дете до 7 година старости. Ово је један од ретких случајева, а у самом Закону  о раду и једини, да се директно означава самохрани родитељ као носилац одређеног права. Због тога ћемо детаљније изнети у чему се састоји посебан режим заштите у радном праву за ове социјално угроженије категорије запослених, у делу који може бити од значаја за самохране родитеље.</w:t>
      </w:r>
    </w:p>
    <w:p w14:paraId="3708C385" w14:textId="77777777"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Тако један од родитеља са дететом до три године живота може да ради прековремено, односно ноћу, само уз своју писану сагласност. Самохрани родитељ који има дете до седам година живота или дете које је тежак инвалид може да ради прековремено, односно ноћу, само уз своју писану сагласност.</w:t>
      </w:r>
    </w:p>
    <w:p w14:paraId="66419051" w14:textId="77777777"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Послодавац може да изврши прерасподелу радног времена запосленој жени за време трудноће и запосленом родитељу са дететом млађим од три године живота или дететом са тежим степеном психофизичке ометености – само уз писану сагласност запосленог. Дакле постоји заштита од ноћног рада и прерасподеле радног времена.</w:t>
      </w:r>
    </w:p>
    <w:p w14:paraId="7C4A6CCE" w14:textId="446CDFCE" w:rsidR="00DC4F3B" w:rsidRPr="00EE6490" w:rsidRDefault="00BE6010" w:rsidP="00BE6010">
      <w:pPr>
        <w:spacing w:after="268" w:line="276" w:lineRule="auto"/>
        <w:ind w:firstLine="72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К</w:t>
      </w:r>
      <w:r w:rsidR="00DC4F3B" w:rsidRPr="00EE6490">
        <w:rPr>
          <w:rFonts w:ascii="Times New Roman" w:eastAsia="Arial" w:hAnsi="Times New Roman" w:cs="Times New Roman"/>
          <w:color w:val="auto"/>
          <w:sz w:val="24"/>
          <w:szCs w:val="24"/>
          <w:lang w:val="sr-Cyrl-RS"/>
        </w:rPr>
        <w:t>р</w:t>
      </w:r>
      <w:r>
        <w:rPr>
          <w:rFonts w:ascii="Times New Roman" w:eastAsia="Arial" w:hAnsi="Times New Roman" w:cs="Times New Roman"/>
          <w:color w:val="auto"/>
          <w:sz w:val="24"/>
          <w:szCs w:val="24"/>
          <w:lang w:val="sr-Cyrl-RS"/>
        </w:rPr>
        <w:t>и</w:t>
      </w:r>
      <w:r w:rsidR="00DC4F3B" w:rsidRPr="00EE6490">
        <w:rPr>
          <w:rFonts w:ascii="Times New Roman" w:eastAsia="Arial" w:hAnsi="Times New Roman" w:cs="Times New Roman"/>
          <w:color w:val="auto"/>
          <w:sz w:val="24"/>
          <w:szCs w:val="24"/>
          <w:lang w:val="sr-Cyrl-RS"/>
        </w:rPr>
        <w:t>теријум за утврђивање технолошког вишка не може да буде одсуствовање запосленог са рада због боловања, трудноће, породиљског одсуства и одсуства са рада ради неге детета, што је ипак чешћи случај  код самохраног родитеља.</w:t>
      </w:r>
    </w:p>
    <w:p w14:paraId="4E3D24EE" w14:textId="77777777"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Запослена жена има право на одсуство са рада због трудноће и порођаја, као и одсуство са рада ради неге детета, у укупном трајању од 365 дана. Запослена жена има право да отпочне породиљско одсуство на основу налаза надлежног здравственог органа најраније 45 дана, а обавезно 28 дана пре времена одређеног за порођај. Породиљско одсуство траје до навршена три месеца од дана порођаја, а по истеку породиљског одсуства, запослена има право на одсуство са рада ради неге детета до истека 365 дана од дана отпочињања породиљског одсуства. Отац детета може да користи наведено право у случају кад мајка напусти дете, умре или је из других оправданих разлога спречена да користи то право (издржавање казне затвора, тежа болест и др.), дакле у случајевима када у фактичком смислу постане самохрани родитељ. То право отац детета има и када мајка није у радном односу. Наравно, за време породиљског одсуства и одсуства са рада ради неге детета запослена жена, односно отац детета, има право на накнаду зараде, у складу са законом. 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w:t>
      </w:r>
    </w:p>
    <w:p w14:paraId="1ABE8F50" w14:textId="77777777" w:rsidR="00DC4F3B" w:rsidRPr="00EE6490" w:rsidRDefault="00DC4F3B" w:rsidP="00BE6010">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Закон о финансијској подршци породици с децом прописује низ права родитеља из области социјалне заштите. Самохрани родитељ је изричито поменута категорија у овом закону која ужива посебну заштиту, а дефиниција самохраног родитеља садржана је у Правилнику о ближим условима и начину остваривања права на финасијску подршку породици с децом, који прецизније уређује остваривање права </w:t>
      </w:r>
      <w:r w:rsidRPr="00EE6490">
        <w:rPr>
          <w:rFonts w:ascii="Times New Roman" w:eastAsia="Arial" w:hAnsi="Times New Roman" w:cs="Times New Roman"/>
          <w:color w:val="auto"/>
          <w:sz w:val="24"/>
          <w:szCs w:val="24"/>
          <w:lang w:val="sr-Cyrl-RS"/>
        </w:rPr>
        <w:lastRenderedPageBreak/>
        <w:t>из Закона о финансијској подршци породици с децом. Овај Правилник каже да се сем оних родитеља који самостално врше родитељско право у складу са одредбама Породичног закона (већ смо навели одређење из Породичног закона), самохраним се сматра и родитељ у ситуацији када је други родитељ постао потпуно и трајно неспособан за привређивање, а није стекао право на пензију и када се други родитељ налази на одслужењу војног рока или на издржавању казне затвора у трајању од најмање 6 месеци. Исти Правилник још одређује да се не сматра самохрани родитељем онај родитељ који је касније засновао нову брачну или ванбрачну заједницу.</w:t>
      </w:r>
    </w:p>
    <w:p w14:paraId="1B8CA32B"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Права која се гарантују Законом о финансијској подршци породици с децом су накнада зараде за време породиљског одсуства, одсуства са рада ради неге детета и одсуства са рада ради посебне неге детета, родитељски додатак, дечији додатак, накнада трошкова боравка у предшколској установи за децу без родитељског старања и за децу са сметњама у развоју, регресирање трошкова боравка у предшколској установи  деце из материјално угрожених породица. Нека од наведених права посебно су значајна за једнородитељске породице.</w:t>
      </w:r>
    </w:p>
    <w:p w14:paraId="7D5C5773"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Родитељски додатак остварује мајка за прво, друго, треће и четврто дете, под условом да је држављанин Републике Србије и да има пребивалиште у Републици Србији, као и мајка која је страни држављанин и има статус стално настањеног странца под условом да је дете рођено на територији Републике Србије. Право на родитељски додатак, ако испуњава наведене услове, може остварити и отац детета, уколико је мајка детета страни држављанин, није жива, напустила је дете, лишена је родитељског права, или је из објективних разлога спречена да непосредно брине о детету-значи у ситуацији када постане самохрани родитељ.</w:t>
      </w:r>
    </w:p>
    <w:p w14:paraId="5A93C4C5"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Треба напоменути да се право на родитељски додатак не може остварити, ако новорођено дете мајке за које се подноси захтев и њена деца претходног реда рођења, нису вакцинисана у складу са прописима у области здравствене заштите Републике Србије, што се проверава једном годишње на основу података садржаних у евиденцији о имунизацији. Родитељски додатак не може се остварити ако родитељи у моменту подношења захтева живе у иностранству. Родитељски додатак не може остварити мајка која је страни држављанин уколико је у земљи, чији је држављанин, остварила исто или слично право за дете за које је поднет захтев.</w:t>
      </w:r>
    </w:p>
    <w:p w14:paraId="71F0AC47"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Дечији додатак остварује један од родитеља који непосредно брине о детету, који је држављанин Републике Србије и има пребивалиште у Републици Србији или страни држављанин који има статус стално настањеног странца у Републици Србији за прво, друго, треће и четврто дете по реду рођења у породици, од дана поднетог захтева, под условима предвиђеним овим законом (приходи у породици не смеју да прелазе прописан цензус). Под истим условима право на дечији додатак има и старатељ детета. Дечији додатак припада деци која живе и похађају програм припреме детета пред полазак у основну школу у оквиру предшколског васпитања и образовања на територији Републике Србије. Дечији додатак припада детету ако има својство </w:t>
      </w:r>
      <w:r w:rsidRPr="00EE6490">
        <w:rPr>
          <w:rFonts w:ascii="Times New Roman" w:eastAsia="Arial" w:hAnsi="Times New Roman" w:cs="Times New Roman"/>
          <w:color w:val="auto"/>
          <w:sz w:val="24"/>
          <w:szCs w:val="24"/>
          <w:lang w:val="sr-Cyrl-RS"/>
        </w:rPr>
        <w:lastRenderedPageBreak/>
        <w:t>ученика основне школе, односно својство редовног ученика средње школе до завршетка средњошколског образовања, а најдуже до навршених 20 година живота. Надлежни орган дужан је да у сарадњи са одговарајућом школом, у току трајања школске године, крајем сваког тромесечја провери редовност похађања наставе детета за које се остварује право.</w:t>
      </w:r>
    </w:p>
    <w:p w14:paraId="390E2385"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даље даје дефиницију једнородитељске породице, односно одређује да се ради о породици у којој један родитељ самостално врши родитељско право, под условом:</w:t>
      </w:r>
    </w:p>
    <w:p w14:paraId="6E756561"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 да је други родитељ непознат;</w:t>
      </w:r>
    </w:p>
    <w:p w14:paraId="28BF1FB1"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 да је други родитељ преминуо, а није остварено право на породичну пензију;</w:t>
      </w:r>
    </w:p>
    <w:p w14:paraId="472FA10B"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3) да је други родитељ постао потпуно и трајно неспособан за рад, а није стекао право на пензију;</w:t>
      </w:r>
    </w:p>
    <w:p w14:paraId="0941F160"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4) да је други родитељ преминуо, а остварено је право на породичну пензију;</w:t>
      </w:r>
    </w:p>
    <w:p w14:paraId="41D5A333"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5) да је други родитељ на издржавању казне затвора дуже од шест месеци;</w:t>
      </w:r>
    </w:p>
    <w:p w14:paraId="3BE2C5A0"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6) да други родитељ не врши родитељско право по одлуци суда;</w:t>
      </w:r>
    </w:p>
    <w:p w14:paraId="05C46CC3"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7) да други родитељ не доприноси издржавању детета, а извршење обавезе издржавања није било могуће обезбедити постојећим и доступним правним средствима и поступцима.</w:t>
      </w:r>
    </w:p>
    <w:p w14:paraId="5B8D1BF3"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Не сматра се једнородитељском породицом, у смислу овог закона, породица у којој је родитељ који је самостално вршио родитељско право, по престанку раније брачне, односно ванбрачне заједнице, засновао нову брачну, односно ванбрачну заједницу.</w:t>
      </w:r>
    </w:p>
    <w:p w14:paraId="4F763270"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прописује да се право на дечији додатак остварује ако укупан месечни приход по члану породице не прелази цензус који прописује министар у Влади надлежан за социјална питања, а за једнородитељске породице тај цензус се увећава за 20%, односнио 30%, чиме су стављени у повољнији положају односу на остале родитеље, као вид позитивне дискриминације.</w:t>
      </w:r>
    </w:p>
    <w:p w14:paraId="0479C184" w14:textId="77777777" w:rsidR="00DC4F3B"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социјалној заштити, на основу кога сваки појединац и породица којима је потребна подршка за савладавање социјалних и животних тешкоћа остварује право на социјалну заштиту, предвиђа да се једнородитељским породицама увећава право на социјалну помоћ у висини од 20%.</w:t>
      </w:r>
    </w:p>
    <w:p w14:paraId="20C91688" w14:textId="00E9C63E" w:rsidR="000F4482" w:rsidRPr="00EE6490" w:rsidRDefault="00DC4F3B" w:rsidP="0022174C">
      <w:pPr>
        <w:spacing w:after="268"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Породични закон као системски закон у овој  области свакако да има одредбе које се тичу и самохраних родитеља, а пре свега се ради о регулисању вршења </w:t>
      </w:r>
      <w:r w:rsidRPr="00EE6490">
        <w:rPr>
          <w:rFonts w:ascii="Times New Roman" w:eastAsia="Arial" w:hAnsi="Times New Roman" w:cs="Times New Roman"/>
          <w:color w:val="auto"/>
          <w:sz w:val="24"/>
          <w:szCs w:val="24"/>
          <w:lang w:val="sr-Cyrl-RS"/>
        </w:rPr>
        <w:lastRenderedPageBreak/>
        <w:t>родитељског права. Родитељ адекватним вршењем родитељског права обезбеђује услове за остваривање права детета и његов правилан развој. Када га родитељ врши у складу са законом држава нема право мешања у породичне односе. Уколико дође до занемаривања бриге о деци, држава активира своје механизме заштите. Породичним законом такође је прописано да је сваки поступак  у вези са породичним односима хитан ако се односи на дете и родитеља који врши родитељско право-поступак се спроводи у највише два рочишта, која се заказују у краћим роковима него иначе, тужба се не доставља туженом на одговор, у постуку по жалби другостепени суд је дужан да одлуку донесе у року од 15, односно 30 дана.</w:t>
      </w:r>
    </w:p>
    <w:p w14:paraId="2989A7B4" w14:textId="1E2F728C" w:rsidR="00134B8D" w:rsidRPr="00EE6490" w:rsidRDefault="00134B8D" w:rsidP="007E5A50">
      <w:pPr>
        <w:spacing w:after="271" w:line="276" w:lineRule="auto"/>
        <w:ind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Према Закону о финансијс</w:t>
      </w:r>
      <w:r w:rsidR="0022174C">
        <w:rPr>
          <w:rFonts w:ascii="Times New Roman" w:eastAsia="Arial" w:hAnsi="Times New Roman" w:cs="Times New Roman"/>
          <w:color w:val="auto"/>
          <w:sz w:val="24"/>
          <w:szCs w:val="24"/>
          <w:lang w:val="sr-Cyrl-RS"/>
        </w:rPr>
        <w:t>кој подршци породици са децом („Службени гласник РС“</w:t>
      </w:r>
      <w:r w:rsidRPr="00EE6490">
        <w:rPr>
          <w:rFonts w:ascii="Times New Roman" w:eastAsia="Arial" w:hAnsi="Times New Roman" w:cs="Times New Roman"/>
          <w:color w:val="auto"/>
          <w:sz w:val="24"/>
          <w:szCs w:val="24"/>
          <w:lang w:val="sr-Cyrl-RS"/>
        </w:rPr>
        <w:t>, бр. 113/2017, 50/2018, 46/2021 – одлука УС, 51/2021 – одлука УС, 53/2021 – одлука УС, 66/2021 и 130/2021) прописано је да деца предшкослког узраста без родитељског старања, деца у хратнитељским породицама, деца са сметњама у развоју и инвалидитетом, деца корисника новчане социјалне помоћи имају право на надокнаду трошкова боравка у предшколској установи, као и деца из материјално угрожених породица иамју право на регресирање трошкова боравка у предшкослкој установи. Начин и услове регресирања трошкова боравка у предшкослкој установи утврђује јединица локалне самоурпаве.  Закон о предшколском васпитању и образовању: 18/2010-48, 101/2017-8, 113/2017-276 (др. закон), 10/2019-3, 129/2021-15 дефинише следеће: „За боравак у предшколској установи, односно школи, родитељ, односно други законски заступник детета страног држављанина плаћа економску цену по детету, а родитељ, односно други законски заступник детета без држављанства и тражиоца држављанства, прогнаног и расељеног лица, плаћа цену по детету коју утврђује оснивач, у складу са законом којим се уређује финансијска подршка породици са децом. Од обавеза плаћања у целодневном и полудневном боравку, изузимају се деца без родитељског старања, деца са сметњама у развоју и инвалидитетом и деца из материјално угрожених породица, у складу са прописима којима се уређује финансијска подршка породици са децом".</w:t>
      </w:r>
    </w:p>
    <w:p w14:paraId="5CE939A3" w14:textId="3683DFDD" w:rsidR="00134B8D" w:rsidRPr="00EE6490" w:rsidRDefault="00134B8D" w:rsidP="007E5A50">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буџету јединице локалне самоуправе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Уколико нема довољно места за сву децу у предшколским установама чији је оснивач јединица локалне самоуправе, суфинансирање укључивања деце у предшколско васпитање и образовање  обавља се у складу са условима које прописује јединица локалне самоуправе, при чему родитељи плаћају 20% економске цене у приватној предшколској установи, док општина или град родитељима рефундира 80% ек</w:t>
      </w:r>
      <w:r w:rsidR="007E5A50">
        <w:rPr>
          <w:rFonts w:ascii="Times New Roman" w:eastAsia="Arial" w:hAnsi="Times New Roman" w:cs="Times New Roman"/>
          <w:color w:val="auto"/>
          <w:sz w:val="24"/>
          <w:szCs w:val="24"/>
          <w:lang w:val="sr-Cyrl-RS"/>
        </w:rPr>
        <w:t>ономске цене (на основу Одлуке града/о</w:t>
      </w:r>
      <w:r w:rsidRPr="00EE6490">
        <w:rPr>
          <w:rFonts w:ascii="Times New Roman" w:eastAsia="Arial" w:hAnsi="Times New Roman" w:cs="Times New Roman"/>
          <w:color w:val="auto"/>
          <w:sz w:val="24"/>
          <w:szCs w:val="24"/>
          <w:lang w:val="sr-Cyrl-RS"/>
        </w:rPr>
        <w:t>пштине).</w:t>
      </w:r>
    </w:p>
    <w:p w14:paraId="0C86AC04" w14:textId="479C37C4" w:rsidR="00961233" w:rsidRDefault="00961233" w:rsidP="00961233">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lastRenderedPageBreak/>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EC155C3" w14:textId="66A96B4F" w:rsidR="0027744D" w:rsidRPr="00961233" w:rsidRDefault="0027744D" w:rsidP="007E5A50">
      <w:pPr>
        <w:keepNext/>
        <w:keepLines/>
        <w:spacing w:after="98" w:line="276" w:lineRule="auto"/>
        <w:ind w:left="-5" w:firstLine="725"/>
        <w:outlineLvl w:val="2"/>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 xml:space="preserve">Становање за породице </w:t>
      </w:r>
    </w:p>
    <w:p w14:paraId="3A03FD1F" w14:textId="77777777" w:rsidR="0027744D" w:rsidRPr="00961233" w:rsidRDefault="0027744D" w:rsidP="00961233">
      <w:pPr>
        <w:spacing w:after="0" w:line="276" w:lineRule="auto"/>
        <w:ind w:left="-5" w:firstLine="725"/>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Комитет је раније одложио свој закључак и затражио свеобухватне информације у вези са приступом адекватном смештају за породице, укључујући и заштиту од деложације, у светлу принципа утврђених у његовој судској пракси (Закључци из 2015. године).</w:t>
      </w:r>
    </w:p>
    <w:p w14:paraId="46125B96" w14:textId="77777777" w:rsidR="0027744D" w:rsidRPr="00EE6490" w:rsidRDefault="0027744D" w:rsidP="00935E33">
      <w:pPr>
        <w:spacing w:after="0" w:line="276" w:lineRule="auto"/>
        <w:ind w:left="-5" w:hanging="10"/>
        <w:jc w:val="both"/>
        <w:rPr>
          <w:rFonts w:ascii="Times New Roman" w:eastAsia="Arial" w:hAnsi="Times New Roman" w:cs="Times New Roman"/>
          <w:color w:val="auto"/>
          <w:sz w:val="24"/>
          <w:szCs w:val="24"/>
          <w:lang w:val="sr-Cyrl-RS"/>
        </w:rPr>
      </w:pPr>
    </w:p>
    <w:p w14:paraId="495074B7" w14:textId="77777777" w:rsidR="0027744D" w:rsidRPr="00961233" w:rsidRDefault="0027744D" w:rsidP="00961233">
      <w:pPr>
        <w:spacing w:after="0" w:line="276" w:lineRule="auto"/>
        <w:ind w:left="-5" w:firstLine="725"/>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 xml:space="preserve">У актуелном извештају се указује да је право на смештај и заштиту од деложације регулисано Законом о становању и одржавању стамбених зграда. Нови закон предвиђа различите врсте стамбене подршке, укључујући и стамбени додатак намењен најсиромашнијим слојевима друштва. Закон такође посебно регулише услове под којима се спроводи исељење, поступак исељења и расположива правна средства за лица којима прети деложација. Комитет тражи да се у наредном извештају дају детаљније информације о поступцима исељења и доступним правним лековима, као и о томе да ли постојећи правни оквир предвиђа:  </w:t>
      </w:r>
    </w:p>
    <w:p w14:paraId="2E9A678C" w14:textId="64CA9A28" w:rsidR="0027744D" w:rsidRPr="00961233" w:rsidRDefault="0027744D"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обавезу консултовања са погођеним странама како би се пронашла алтернативна решења за деложацију;</w:t>
      </w:r>
    </w:p>
    <w:p w14:paraId="7483423E" w14:textId="7B892BB2" w:rsidR="0027744D" w:rsidRPr="00961233" w:rsidRDefault="0027744D"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обавезу усвајања мера за смештај или финансијску помоћ исељеним лицима у случају деложације оправдане јавним интересом;</w:t>
      </w:r>
    </w:p>
    <w:p w14:paraId="6A91434D" w14:textId="7ABD1FD0" w:rsidR="0027744D" w:rsidRPr="00961233" w:rsidRDefault="0027744D"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обавезу да се одреди разуман отказни рок пре деложације (и примењиви отказни рок);</w:t>
      </w:r>
    </w:p>
    <w:p w14:paraId="61CFC7B3" w14:textId="40B7C48B" w:rsidR="0027744D" w:rsidRPr="00961233" w:rsidRDefault="0027744D"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доступност правне помоћи;</w:t>
      </w:r>
    </w:p>
    <w:p w14:paraId="7B2CF8FD" w14:textId="3229923B" w:rsidR="0027744D" w:rsidRPr="00961233" w:rsidRDefault="0027744D"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накнаду штете у случају незаконитог исељења;</w:t>
      </w:r>
    </w:p>
    <w:p w14:paraId="0758EF62" w14:textId="6F993029" w:rsidR="0027744D" w:rsidRPr="00961233" w:rsidRDefault="0027744D"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 xml:space="preserve">забрану вршења деложација ноћу или током зиме. </w:t>
      </w:r>
    </w:p>
    <w:p w14:paraId="79E4449C" w14:textId="77777777" w:rsidR="0027744D" w:rsidRPr="00961233" w:rsidRDefault="0027744D" w:rsidP="00961233">
      <w:pPr>
        <w:spacing w:after="111" w:line="276" w:lineRule="auto"/>
        <w:ind w:left="-5" w:firstLine="365"/>
        <w:jc w:val="both"/>
        <w:rPr>
          <w:rFonts w:ascii="Times New Roman" w:eastAsia="Arial" w:hAnsi="Times New Roman" w:cs="Times New Roman"/>
          <w:b/>
          <w:color w:val="auto"/>
          <w:sz w:val="24"/>
          <w:szCs w:val="24"/>
          <w:lang w:val="sr-Cyrl-RS"/>
        </w:rPr>
      </w:pPr>
      <w:r w:rsidRPr="00961233">
        <w:rPr>
          <w:rFonts w:ascii="Times New Roman" w:eastAsia="Arial" w:hAnsi="Times New Roman" w:cs="Times New Roman"/>
          <w:b/>
          <w:color w:val="auto"/>
          <w:sz w:val="24"/>
          <w:szCs w:val="24"/>
          <w:lang w:val="sr-Cyrl-RS"/>
        </w:rPr>
        <w:t>Уколико следећи извештај не пружи тражене информације, ништа неће показати да је ситуација по овом питању у складу са Повељом.</w:t>
      </w:r>
    </w:p>
    <w:p w14:paraId="5AE5DFFC" w14:textId="77777777" w:rsidR="00431354" w:rsidRPr="00EE6490" w:rsidRDefault="00431354" w:rsidP="00935E33">
      <w:pPr>
        <w:spacing w:after="5" w:line="276" w:lineRule="auto"/>
        <w:ind w:right="18"/>
        <w:jc w:val="both"/>
        <w:rPr>
          <w:rFonts w:ascii="Times New Roman" w:hAnsi="Times New Roman" w:cs="Times New Roman"/>
          <w:color w:val="auto"/>
          <w:sz w:val="24"/>
          <w:szCs w:val="24"/>
          <w:lang w:val="sr-Cyrl-RS"/>
        </w:rPr>
      </w:pPr>
    </w:p>
    <w:p w14:paraId="6E4E978D" w14:textId="2EB39784" w:rsidR="004174B9" w:rsidRPr="00EE6490" w:rsidRDefault="004174B9" w:rsidP="00961233">
      <w:pPr>
        <w:spacing w:after="111" w:line="276" w:lineRule="auto"/>
        <w:ind w:firstLine="3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 о становању и одржавању зграда, члановима од 78-87. пропис</w:t>
      </w:r>
      <w:r w:rsidR="000263E5" w:rsidRPr="00EE6490">
        <w:rPr>
          <w:rFonts w:ascii="Times New Roman" w:eastAsia="Arial" w:hAnsi="Times New Roman" w:cs="Times New Roman"/>
          <w:color w:val="auto"/>
          <w:sz w:val="24"/>
          <w:szCs w:val="24"/>
          <w:lang w:val="sr-Cyrl-RS"/>
        </w:rPr>
        <w:t xml:space="preserve">ује поступак заштите </w:t>
      </w:r>
      <w:r w:rsidRPr="00EE6490">
        <w:rPr>
          <w:rFonts w:ascii="Times New Roman" w:eastAsia="Arial" w:hAnsi="Times New Roman" w:cs="Times New Roman"/>
          <w:color w:val="auto"/>
          <w:sz w:val="24"/>
          <w:szCs w:val="24"/>
          <w:lang w:val="sr-Cyrl-RS"/>
        </w:rPr>
        <w:t xml:space="preserve"> приликом принудних расељавања</w:t>
      </w:r>
      <w:r w:rsidR="000263E5" w:rsidRPr="00EE6490">
        <w:rPr>
          <w:rFonts w:ascii="Times New Roman" w:eastAsia="Arial" w:hAnsi="Times New Roman" w:cs="Times New Roman"/>
          <w:color w:val="auto"/>
          <w:sz w:val="24"/>
          <w:szCs w:val="24"/>
          <w:lang w:val="sr-Cyrl-RS"/>
        </w:rPr>
        <w:t xml:space="preserve"> за</w:t>
      </w:r>
      <w:r w:rsidRPr="00EE6490">
        <w:rPr>
          <w:rFonts w:ascii="Times New Roman" w:eastAsia="Arial" w:hAnsi="Times New Roman" w:cs="Times New Roman"/>
          <w:color w:val="auto"/>
          <w:sz w:val="24"/>
          <w:szCs w:val="24"/>
          <w:lang w:val="sr-Cyrl-RS"/>
        </w:rPr>
        <w:t xml:space="preserve"> лица која немају правно регулисан статус на стамбеном објекту који користе, као и на земљишту на којем је објекат изграђен (потпуно нелегалан статус). У случају неопходности исељења тих лица, а у складу са чланом 79. овог закона, надлежни орган јавне власти је дужан да обезбеди одговарајући алтернативни смештај, који мора да испуни следеће услове:</w:t>
      </w:r>
    </w:p>
    <w:p w14:paraId="5818EEF0" w14:textId="5D878CBB" w:rsidR="004174B9" w:rsidRPr="00961233" w:rsidRDefault="004174B9" w:rsidP="009612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961233">
        <w:rPr>
          <w:rFonts w:ascii="Times New Roman" w:eastAsia="Arial" w:hAnsi="Times New Roman" w:cs="Times New Roman"/>
          <w:color w:val="auto"/>
          <w:sz w:val="24"/>
          <w:szCs w:val="24"/>
          <w:lang w:val="sr-Cyrl-RS"/>
        </w:rPr>
        <w:t>одговарајућу локацију, у смислу приступа основној комуналној инфраструктури;ценовну доступност становања;</w:t>
      </w:r>
    </w:p>
    <w:p w14:paraId="4F934A9F" w14:textId="1602C431" w:rsidR="004174B9" w:rsidRPr="00961233" w:rsidRDefault="004174B9" w:rsidP="009612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961233">
        <w:rPr>
          <w:rFonts w:ascii="Times New Roman" w:eastAsia="Arial" w:hAnsi="Times New Roman" w:cs="Times New Roman"/>
          <w:color w:val="auto"/>
          <w:sz w:val="24"/>
          <w:szCs w:val="24"/>
          <w:lang w:val="sr-Cyrl-RS"/>
        </w:rPr>
        <w:t>одговарајуће просторне услове стана (не мање од 8 m² по корисна стамбена површина стана по члану породичног домаћинства);</w:t>
      </w:r>
    </w:p>
    <w:p w14:paraId="60A2A301" w14:textId="7CF5E3C2" w:rsidR="004174B9" w:rsidRPr="00961233" w:rsidRDefault="004174B9" w:rsidP="009612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961233">
        <w:rPr>
          <w:rFonts w:ascii="Times New Roman" w:eastAsia="Arial" w:hAnsi="Times New Roman" w:cs="Times New Roman"/>
          <w:color w:val="auto"/>
          <w:sz w:val="24"/>
          <w:szCs w:val="24"/>
          <w:lang w:val="sr-Cyrl-RS"/>
        </w:rPr>
        <w:t>одговарајуће услове опремљености основним електричним, водоводним и санитарним инсталацијама;</w:t>
      </w:r>
    </w:p>
    <w:p w14:paraId="5A54571F" w14:textId="54EF780D" w:rsidR="004174B9" w:rsidRPr="00961233" w:rsidRDefault="004174B9" w:rsidP="009612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961233">
        <w:rPr>
          <w:rFonts w:ascii="Times New Roman" w:eastAsia="Arial" w:hAnsi="Times New Roman" w:cs="Times New Roman"/>
          <w:color w:val="auto"/>
          <w:sz w:val="24"/>
          <w:szCs w:val="24"/>
          <w:lang w:val="sr-Cyrl-RS"/>
        </w:rPr>
        <w:t>задовољавајуће услове са становишта сигурности и безбедности, неповољних климатских утицаја и сл;</w:t>
      </w:r>
    </w:p>
    <w:p w14:paraId="709F2078" w14:textId="575EBA3F" w:rsidR="004174B9" w:rsidRPr="00961233" w:rsidRDefault="004174B9" w:rsidP="009612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961233">
        <w:rPr>
          <w:rFonts w:ascii="Times New Roman" w:eastAsia="Arial" w:hAnsi="Times New Roman" w:cs="Times New Roman"/>
          <w:color w:val="auto"/>
          <w:sz w:val="24"/>
          <w:szCs w:val="24"/>
          <w:lang w:val="sr-Cyrl-RS"/>
        </w:rPr>
        <w:lastRenderedPageBreak/>
        <w:t>физичку приступачност објекта у складу са прописом који уређује несметано кретање и приступ особама са инвалидитетом, деци и старим особама;</w:t>
      </w:r>
    </w:p>
    <w:p w14:paraId="23AD7E20" w14:textId="4267BD64" w:rsidR="004174B9" w:rsidRPr="00961233" w:rsidRDefault="004174B9" w:rsidP="009612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961233">
        <w:rPr>
          <w:rFonts w:ascii="Times New Roman" w:eastAsia="Arial" w:hAnsi="Times New Roman" w:cs="Times New Roman"/>
          <w:color w:val="auto"/>
          <w:sz w:val="24"/>
          <w:szCs w:val="24"/>
          <w:lang w:val="sr-Cyrl-RS"/>
        </w:rPr>
        <w:t>уважавање културне прикладности становања.</w:t>
      </w:r>
    </w:p>
    <w:p w14:paraId="51CC6612"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Пошто лица која се исељавају станују у веома лошим и несигурним условима, углавном пристају на пресељења у смештај који испуњава ове услове.</w:t>
      </w:r>
    </w:p>
    <w:p w14:paraId="29748F37" w14:textId="70289C0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Орган јединице локалне самоуправе надлежан за имовинско правна питања обезбеђује смештај у складу са наведеном законском одредбом. За потребе пресељења у одговар</w:t>
      </w:r>
      <w:r w:rsidR="000263E5" w:rsidRPr="00EE6490">
        <w:rPr>
          <w:rFonts w:ascii="Times New Roman" w:eastAsia="Arial" w:hAnsi="Times New Roman" w:cs="Times New Roman"/>
          <w:color w:val="auto"/>
          <w:sz w:val="24"/>
          <w:szCs w:val="24"/>
          <w:lang w:val="sr-Cyrl-RS"/>
        </w:rPr>
        <w:t>ајући смештај надлежни орган јединице локалне самоупрве</w:t>
      </w:r>
      <w:r w:rsidRPr="00EE6490">
        <w:rPr>
          <w:rFonts w:ascii="Times New Roman" w:eastAsia="Arial" w:hAnsi="Times New Roman" w:cs="Times New Roman"/>
          <w:color w:val="auto"/>
          <w:sz w:val="24"/>
          <w:szCs w:val="24"/>
          <w:lang w:val="sr-Cyrl-RS"/>
        </w:rPr>
        <w:t xml:space="preserve"> доноси појединачна решења за свако домаћинство, а што преставља акт који се вод</w:t>
      </w:r>
      <w:r w:rsidR="000263E5" w:rsidRPr="00EE6490">
        <w:rPr>
          <w:rFonts w:ascii="Times New Roman" w:eastAsia="Arial" w:hAnsi="Times New Roman" w:cs="Times New Roman"/>
          <w:color w:val="auto"/>
          <w:sz w:val="24"/>
          <w:szCs w:val="24"/>
          <w:lang w:val="sr-Cyrl-RS"/>
        </w:rPr>
        <w:t>и у одговарајућој евиденцији јединице локлане самоуправе.</w:t>
      </w:r>
      <w:r w:rsidRPr="00EE6490">
        <w:rPr>
          <w:rFonts w:ascii="Times New Roman" w:eastAsia="Arial" w:hAnsi="Times New Roman" w:cs="Times New Roman"/>
          <w:color w:val="auto"/>
          <w:sz w:val="24"/>
          <w:szCs w:val="24"/>
          <w:lang w:val="sr-Cyrl-RS"/>
        </w:rPr>
        <w:t>.</w:t>
      </w:r>
    </w:p>
    <w:p w14:paraId="77A7002D" w14:textId="3343958A"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Одлука о неопходности исељења представља акт који </w:t>
      </w:r>
      <w:r w:rsidR="00186ADC" w:rsidRPr="00EE6490">
        <w:rPr>
          <w:rFonts w:ascii="Times New Roman" w:eastAsia="Arial" w:hAnsi="Times New Roman" w:cs="Times New Roman"/>
          <w:color w:val="auto"/>
          <w:sz w:val="24"/>
          <w:szCs w:val="24"/>
          <w:lang w:val="sr-Cyrl-RS"/>
        </w:rPr>
        <w:t>се објављује у службеном гласилу</w:t>
      </w:r>
      <w:r w:rsidRPr="00EE6490">
        <w:rPr>
          <w:rFonts w:ascii="Times New Roman" w:eastAsia="Arial" w:hAnsi="Times New Roman" w:cs="Times New Roman"/>
          <w:color w:val="auto"/>
          <w:sz w:val="24"/>
          <w:szCs w:val="24"/>
          <w:lang w:val="sr-Cyrl-RS"/>
        </w:rPr>
        <w:t>, док се појединачна решења о пресељењу не објављују јавно и воде се само у евиденцији надлежног органа.</w:t>
      </w:r>
    </w:p>
    <w:p w14:paraId="5CBEBE53"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 основу Закона о становању и одржавању зграда, донето је неколико подзаконских аката, правилника који су усклађени са међународним уговорима о људским правима, у смислу одговарајућег стана и заштите приликом принудних исељења. </w:t>
      </w:r>
    </w:p>
    <w:p w14:paraId="1C985949"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CS"/>
        </w:rPr>
        <w:t xml:space="preserve">Додатно, </w:t>
      </w:r>
      <w:r w:rsidRPr="00EE6490">
        <w:rPr>
          <w:rFonts w:ascii="Times New Roman" w:eastAsia="Arial" w:hAnsi="Times New Roman" w:cs="Times New Roman"/>
          <w:color w:val="auto"/>
          <w:sz w:val="24"/>
          <w:szCs w:val="24"/>
          <w:lang w:val="sr-Cyrl-RS"/>
        </w:rPr>
        <w:t>Акциони план за спровођење Поглавља 23 у делу „Правосуђе и основна права”, предвиђена је активност 3.6.2.32 – „Развој приручника и смерница о процедурама надлежних органа за релокацију неформалних насеља, са посебним нагласком на улогу и обавезе локалне самоуправе”.</w:t>
      </w:r>
    </w:p>
    <w:p w14:paraId="1BA604E9"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У склопу ове обавезе, у мају 2022. године Министарство грађевинарства, саобраћаја и инфраструктуре је израдило Смернице за заштиту од/приликом принудних исељења изазваних развојним активностима у складу са Законом о становању и одржавању зграда, које указују на кључне прописе који се примењују приликом нужних и оправданих расељавања изазваних развојем, а то су поред Закона о становању и одржавању зграда, такође Закон о планирању и изградњи и одговарајући подзаконски акти, просторни и урбанистички планови, као и Закон о експропријацији.</w:t>
      </w:r>
    </w:p>
    <w:p w14:paraId="4B172BBF" w14:textId="68F0FD79" w:rsidR="004174B9" w:rsidRPr="00EE6490" w:rsidRDefault="002F2D81" w:rsidP="002F2D81">
      <w:pPr>
        <w:spacing w:after="111" w:line="276" w:lineRule="auto"/>
        <w:ind w:firstLine="72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Пракса</w:t>
      </w:r>
    </w:p>
    <w:p w14:paraId="52F614B4"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Исељавање из неформалних насеља врши се уз поштовање највиших међународних стандарда о људским правима. Законом о становању је прописано када, како и под којим условима се спроводи поступак исељења, правна заштита у том поступку, као и могућност пресељења у одговарајући смештај, уколико немају у својини другу непокретност за становање нити средства да обезбеде други смештај.</w:t>
      </w:r>
    </w:p>
    <w:p w14:paraId="458520D2"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CS"/>
        </w:rPr>
        <w:t xml:space="preserve">Добри примери примене Закона у делу који се односе на заштиту од/приликом исељавања услед развоја већ постоје у Републици Србији, као што је расељавање за потребе изградње </w:t>
      </w:r>
      <w:r w:rsidRPr="00EE6490">
        <w:rPr>
          <w:rFonts w:ascii="Times New Roman" w:eastAsia="Arial" w:hAnsi="Times New Roman" w:cs="Times New Roman"/>
          <w:color w:val="auto"/>
          <w:sz w:val="24"/>
          <w:szCs w:val="24"/>
        </w:rPr>
        <w:t>Y</w:t>
      </w:r>
      <w:r w:rsidRPr="00EE6490">
        <w:rPr>
          <w:rFonts w:ascii="Times New Roman" w:eastAsia="Arial" w:hAnsi="Times New Roman" w:cs="Times New Roman"/>
          <w:color w:val="auto"/>
          <w:sz w:val="24"/>
          <w:szCs w:val="24"/>
          <w:lang w:val="sr-Cyrl-CS"/>
        </w:rPr>
        <w:t xml:space="preserve"> крака железничке пруге у Смедереву, расељавање неформалног насеља у циљу изградње санитарне депоније Винча, расељавања два неформална насеља (Раковица село и Вијадукт) због </w:t>
      </w:r>
      <w:r w:rsidRPr="00EE6490">
        <w:rPr>
          <w:rFonts w:ascii="Times New Roman" w:eastAsia="Arial" w:hAnsi="Times New Roman" w:cs="Times New Roman"/>
          <w:color w:val="auto"/>
          <w:sz w:val="24"/>
          <w:szCs w:val="24"/>
          <w:lang w:val="sr-Cyrl-RS"/>
        </w:rPr>
        <w:t>изградње трасе међународног аутопута Е-75 и слично.</w:t>
      </w:r>
    </w:p>
    <w:p w14:paraId="1F48F38E"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 xml:space="preserve">У свим случајевима расељавања Град Београд је обавио консултације са расељеним становништвом пре расељавања. Обезбеђено је право свим погођеним лицима, групи и заједници да претходно дају потпун и свестан пристанак на релокацију. Нико од становника није претрпео штету у погледу својих људских права, нити им је било повређено право на континуирано побољшање животних услова. Све расељене породице имале су право на надокнаду губитка, прикупљање и транспорт њихове имовине која је погођена евикцијом. Ниједно расељавање неформалних насеља није као последицу имало да неки појединац или породица постану бескућници. </w:t>
      </w:r>
    </w:p>
    <w:p w14:paraId="4CB44B34"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Расељеним становницима обезбеђен је приступ образовању (упис у школе и вртиће, превоз до школе, бесплатне уџбенике, додатну наставу у насељу) , а све трошкове за наведено сноси град Београд. У циљу побољшања укупног квалитета живота у новоформираним насељима обезбеђују се административне, комерцијалне услуге, услуге социјалне заштите (новчана социјална помоћ, једнократне помоћи, бесплатни оброци за све социјално угрожене грађане, присуство социјалних служби итд), лична документа, јавни превоз, уклањање отпада, одржавање насеља и њихове околине (дезинсекција, дезинфекција, дератизација), уређење насеља (постављање дечијих игралишта, уређење зелених површина). Радно способним станарима у социјалним становима и новоформираним насељима понуђен је одређени број радних места – како у градским комуналним предузећима, тако и у приватним фирмама. За њих су такође организоване мотивационе радионице на којима су добили практичне савете за запослење, могућност да заврше основну школу, занатске обуке, курсеве, итд.</w:t>
      </w:r>
    </w:p>
    <w:p w14:paraId="3BB5E1B5"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Скупштина града Београда усвојила је Стратегију за социјално укључивање Рома и Ромкиња на тергторији града Београда за период од 2022. до 2032.година.</w:t>
      </w:r>
    </w:p>
    <w:p w14:paraId="4BA0B219"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Иако је законодавни оквир у области становања значајно унапређен доношењем Закона о становању и одржавању зграда , према мишљењу Заштитника грађана посебна подршка локалним самоуправама неопходна је у области становања и упућивања смерница за израду докумената и процедура приликом расељавања ромских насеља. </w:t>
      </w:r>
    </w:p>
    <w:p w14:paraId="6EDD3EA6"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Заштитник грађана је закључио да је расељавање и збрињавање становника насеља Вијадукт окончано је у јануару 2021. године уз поштовање њихових људских права и уважавање захтева које су изнели. У мају 2021. године Заштитник грађана пратио је и расељавање становника из приградског насеља Раковица село  које се налази на локацији на којој је планирана изградња трасе међународног аутопута Е-75. Заштитник грађана је посредовао до окончања расељавања грађана који живе у овом насељу и вршио надзор над радом надлежних органа, како би у потпуности била остварена гарантована права грађана који ту живе и уважили њихови захтеви.</w:t>
      </w:r>
    </w:p>
    <w:p w14:paraId="38B950C7" w14:textId="77777777" w:rsidR="004174B9" w:rsidRPr="00EE6490" w:rsidRDefault="004174B9" w:rsidP="002F2D81">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Република Србија брине о 196.140 интерно расељених лица која су морала да напусте своје домове на Косову и Метохији тражећи сигурност и заштиту од прогона руководећи се Водећим принципима УН о интерном расељењу. На жалост, ни после више од 20 година од прогона, нису пронађена трајна решења за ова лица која би била </w:t>
      </w:r>
      <w:r w:rsidRPr="00EE6490">
        <w:rPr>
          <w:rFonts w:ascii="Times New Roman" w:eastAsia="Arial" w:hAnsi="Times New Roman" w:cs="Times New Roman"/>
          <w:color w:val="auto"/>
          <w:sz w:val="24"/>
          <w:szCs w:val="24"/>
          <w:lang w:val="sr-Cyrl-RS"/>
        </w:rPr>
        <w:lastRenderedPageBreak/>
        <w:t>у складу са Оквиром за трајна решења ин терно расељених лица (ИРЛ), првенствено услед немогућности да остваре одржив повратак, нити да остваре слободан приступ својој имовини. Према евиденцијама, 10% ИРЛ су ромске националности.</w:t>
      </w:r>
    </w:p>
    <w:p w14:paraId="67B53507" w14:textId="26F3F342" w:rsidR="001E451F" w:rsidRPr="00EE6490" w:rsidRDefault="001E451F" w:rsidP="002F2D81">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Комитет  тражи да се у наредном извештају дају детаљни подаци о укупној доступности социјалних станова (потражња и понуда), као и информације о спровођењу нове Стратегије становања за наредни референтни период. У међувремену, задржава свој став по овом питању.  </w:t>
      </w:r>
    </w:p>
    <w:p w14:paraId="1D64F409" w14:textId="7C6CAFCE" w:rsidR="00EC0E95" w:rsidRPr="002F2D81" w:rsidRDefault="00563F60" w:rsidP="002F2D81">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Узимајући у обзир мере усвојене и описане у актуелном извештају, Комитет тражи да се у наредном извештају настави са пружањем информација о предузетим мерама за побољшање услова становања ромских породица, укључујући и достигнућа и резултате Акционог плана Национална стратегија за социјално укључивање Рома и Ромкиња за период 2016-2025. године током следећег референтног периода и процедуралне гаранције примењене на исељење из насеља. Такође жели да добије статистичке податке о броју неформалних насеља, присилних деложација и социјалних стамбених јединица доступних Ромима. У међувремену, задржава своју позицију по овом питању.</w:t>
      </w:r>
    </w:p>
    <w:p w14:paraId="0828C20C" w14:textId="60F92FE2" w:rsidR="00F64302" w:rsidRPr="00EE6490" w:rsidRDefault="00F64302" w:rsidP="002F2D81">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eastAsiaTheme="minorHAnsi" w:hAnsi="Times New Roman" w:cs="Times New Roman"/>
          <w:color w:val="auto"/>
          <w:sz w:val="24"/>
          <w:szCs w:val="24"/>
          <w:lang w:val="ru-RU"/>
        </w:rPr>
        <w:t xml:space="preserve">Национална стратегија социјалног становања је била донета у фебруару 2012. године, на период од 10 година, што значи да је формално правно њено важење истекло. </w:t>
      </w:r>
      <w:r w:rsidRPr="00EE6490">
        <w:rPr>
          <w:rFonts w:ascii="Times New Roman" w:hAnsi="Times New Roman" w:cs="Times New Roman"/>
          <w:bCs/>
          <w:color w:val="auto"/>
          <w:sz w:val="24"/>
          <w:szCs w:val="24"/>
          <w:lang w:val="sr-Cyrl-RS"/>
        </w:rPr>
        <w:t>Национална стратегија социјалног становања је у највећој мери спроведена у циљевима који се односе на унапређење становања Рома, кроз пројекте који су у најећој мери била финансирања ИПА средставима, а делом и средствима Републике Србије и јединица  локалних самоуправа. Кључна препрека за успешније спровођење стратегије представљају недовољни капацитети за спровођење стамбене политике, па се новом Националном стамбеном стратегијом</w:t>
      </w:r>
      <w:r w:rsidR="00AB2515" w:rsidRPr="00EE6490">
        <w:rPr>
          <w:rFonts w:ascii="Times New Roman" w:hAnsi="Times New Roman" w:cs="Times New Roman"/>
          <w:bCs/>
          <w:color w:val="auto"/>
          <w:sz w:val="24"/>
          <w:szCs w:val="24"/>
          <w:lang w:val="sr-Cyrl-RS"/>
        </w:rPr>
        <w:t>,</w:t>
      </w:r>
      <w:r w:rsidRPr="00EE6490">
        <w:rPr>
          <w:rFonts w:ascii="Times New Roman" w:hAnsi="Times New Roman" w:cs="Times New Roman"/>
          <w:bCs/>
          <w:color w:val="auto"/>
          <w:sz w:val="24"/>
          <w:szCs w:val="24"/>
          <w:lang w:val="sr-Cyrl-RS"/>
        </w:rPr>
        <w:t xml:space="preserve"> која је тренутно у фази предлога, део мера односи управо на јачање институционалних капацитета за становање на свим нивоима. </w:t>
      </w:r>
    </w:p>
    <w:p w14:paraId="1EA8F4D1" w14:textId="77777777" w:rsidR="00F64302" w:rsidRPr="00EE6490" w:rsidRDefault="00F64302" w:rsidP="002F2D81">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hAnsi="Times New Roman" w:cs="Times New Roman"/>
          <w:bCs/>
          <w:color w:val="auto"/>
          <w:sz w:val="24"/>
          <w:szCs w:val="24"/>
          <w:lang w:val="sr-Cyrl-RS"/>
        </w:rPr>
        <w:t>Национална стамбена стратегија је кључни стратешки документ стамбене политике Републике Србије, који се доноси за период од 10 година и који у односу на претходну стратегију проширује фокус на све категорије становништва, а не само социјално рањиве, као и на аспекте који се тичу одржавања зграда, регулисања неформалне стамбене изградње, као и капацитета за бављење стамбеном полтиком, а не само прибављања нових стамбених јединица.</w:t>
      </w:r>
    </w:p>
    <w:p w14:paraId="52C4C114" w14:textId="77777777" w:rsidR="00F64302" w:rsidRPr="00EE6490" w:rsidRDefault="00F64302" w:rsidP="002F2D81">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hAnsi="Times New Roman" w:cs="Times New Roman"/>
          <w:bCs/>
          <w:color w:val="auto"/>
          <w:sz w:val="24"/>
          <w:szCs w:val="24"/>
          <w:lang w:val="sr-Cyrl-RS"/>
        </w:rPr>
        <w:t>Имајући у виду бројне проблеме стамбеног сектора у Србији, а пре свега изражену неуравнотеженост расподеле стамбеног фонда, која се огледа у скоро 20% ненастањених станова с једне стране и најмање око 350.000 домаћинстава у стамбеној потреби с друге стране, као и чињеницу да је решавање стамбених потреба финансијски и временски веома захтевно, јасно је да у периоду спровођења Стратегије у наредних 10 година ове нагомилане проблеме није могуће у потпуности решити, па су посебни циљеви и мере дефинисани на начин да су реални и достижни у очекиваном периоду.</w:t>
      </w:r>
    </w:p>
    <w:p w14:paraId="09124F33" w14:textId="3BBB57C6" w:rsidR="00F64302" w:rsidRPr="00EE6490" w:rsidRDefault="00F64302" w:rsidP="002F2D81">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hAnsi="Times New Roman" w:cs="Times New Roman"/>
          <w:bCs/>
          <w:color w:val="auto"/>
          <w:sz w:val="24"/>
          <w:szCs w:val="24"/>
          <w:lang w:val="sr-Cyrl-RS"/>
        </w:rPr>
        <w:t xml:space="preserve">Почетком 2022. године </w:t>
      </w:r>
      <w:r w:rsidR="00AB2515" w:rsidRPr="00EE6490">
        <w:rPr>
          <w:rFonts w:ascii="Times New Roman" w:hAnsi="Times New Roman" w:cs="Times New Roman"/>
          <w:bCs/>
          <w:color w:val="auto"/>
          <w:sz w:val="24"/>
          <w:szCs w:val="24"/>
          <w:lang w:val="sr-Cyrl-RS"/>
        </w:rPr>
        <w:t>спроведена ја јавна расправа о Н</w:t>
      </w:r>
      <w:r w:rsidRPr="00EE6490">
        <w:rPr>
          <w:rFonts w:ascii="Times New Roman" w:hAnsi="Times New Roman" w:cs="Times New Roman"/>
          <w:bCs/>
          <w:color w:val="auto"/>
          <w:sz w:val="24"/>
          <w:szCs w:val="24"/>
          <w:lang w:val="sr-Cyrl-RS"/>
        </w:rPr>
        <w:t xml:space="preserve">ацрту стратегије и све релевантне документе, као и резултате јавне расправе могуће је видети на следећој </w:t>
      </w:r>
      <w:r w:rsidRPr="00EE6490">
        <w:rPr>
          <w:rFonts w:ascii="Times New Roman" w:hAnsi="Times New Roman" w:cs="Times New Roman"/>
          <w:bCs/>
          <w:color w:val="auto"/>
          <w:sz w:val="24"/>
          <w:szCs w:val="24"/>
          <w:lang w:val="sr-Cyrl-RS"/>
        </w:rPr>
        <w:lastRenderedPageBreak/>
        <w:t xml:space="preserve">интернет страници Министарства грађевинарства, саобраћаја и инфраструктуре: </w:t>
      </w:r>
      <w:hyperlink r:id="rId22" w:history="1">
        <w:r w:rsidRPr="00EE6490">
          <w:rPr>
            <w:rFonts w:ascii="Times New Roman" w:hAnsi="Times New Roman" w:cs="Times New Roman"/>
            <w:bCs/>
            <w:color w:val="auto"/>
            <w:sz w:val="24"/>
            <w:szCs w:val="24"/>
            <w:u w:val="single"/>
            <w:lang w:val="sr-Cyrl-RS"/>
          </w:rPr>
          <w:t>https://www.mgsi.gov.rs/cir/aktuelnosti/javne-rasprave</w:t>
        </w:r>
      </w:hyperlink>
      <w:r w:rsidRPr="00EE6490">
        <w:rPr>
          <w:rFonts w:ascii="Times New Roman" w:hAnsi="Times New Roman" w:cs="Times New Roman"/>
          <w:bCs/>
          <w:color w:val="auto"/>
          <w:sz w:val="24"/>
          <w:szCs w:val="24"/>
          <w:lang w:val="sr-Cyrl-RS"/>
        </w:rPr>
        <w:t xml:space="preserve"> </w:t>
      </w:r>
      <w:r w:rsidR="00AB2515" w:rsidRPr="00EE6490">
        <w:rPr>
          <w:rFonts w:ascii="Times New Roman" w:hAnsi="Times New Roman" w:cs="Times New Roman"/>
          <w:bCs/>
          <w:color w:val="auto"/>
          <w:sz w:val="24"/>
          <w:szCs w:val="24"/>
          <w:lang w:val="sr-Cyrl-RS"/>
        </w:rPr>
        <w:t>.</w:t>
      </w:r>
    </w:p>
    <w:p w14:paraId="1EA38BC2" w14:textId="00D2B414" w:rsidR="00344F9B" w:rsidRPr="00EE6490" w:rsidRDefault="00344F9B" w:rsidP="002F2D81">
      <w:pPr>
        <w:spacing w:after="111" w:line="276" w:lineRule="auto"/>
        <w:ind w:left="10" w:firstLine="710"/>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У вези са проблемима са којима се суочава ромско становништово у Србији, неопходно је указати на проблеме изазване интерним расељењем Рома са територије Косова и Метохије 1999. године, односно након НАТО интервенције, као и на чињеницу да већина ромског становништва</w:t>
      </w:r>
      <w:r w:rsidR="00750A58" w:rsidRPr="00EE6490">
        <w:rPr>
          <w:rFonts w:ascii="Times New Roman" w:eastAsia="Arial" w:hAnsi="Times New Roman" w:cs="Times New Roman"/>
          <w:bCs/>
          <w:color w:val="auto"/>
          <w:sz w:val="24"/>
          <w:szCs w:val="24"/>
          <w:lang w:val="sr-Cyrl-RS"/>
        </w:rPr>
        <w:t>,</w:t>
      </w:r>
      <w:r w:rsidRPr="00EE6490">
        <w:rPr>
          <w:rFonts w:ascii="Times New Roman" w:eastAsia="Arial" w:hAnsi="Times New Roman" w:cs="Times New Roman"/>
          <w:bCs/>
          <w:color w:val="auto"/>
          <w:sz w:val="24"/>
          <w:szCs w:val="24"/>
          <w:lang w:val="sr-Cyrl-RS"/>
        </w:rPr>
        <w:t xml:space="preserve"> и након 23 године</w:t>
      </w:r>
      <w:r w:rsidR="00750A58" w:rsidRPr="00EE6490">
        <w:rPr>
          <w:rFonts w:ascii="Times New Roman" w:eastAsia="Arial" w:hAnsi="Times New Roman" w:cs="Times New Roman"/>
          <w:bCs/>
          <w:color w:val="auto"/>
          <w:sz w:val="24"/>
          <w:szCs w:val="24"/>
          <w:lang w:val="sr-Cyrl-RS"/>
        </w:rPr>
        <w:t>,</w:t>
      </w:r>
      <w:r w:rsidRPr="00EE6490">
        <w:rPr>
          <w:rFonts w:ascii="Times New Roman" w:eastAsia="Arial" w:hAnsi="Times New Roman" w:cs="Times New Roman"/>
          <w:bCs/>
          <w:color w:val="auto"/>
          <w:sz w:val="24"/>
          <w:szCs w:val="24"/>
          <w:lang w:val="sr-Cyrl-RS"/>
        </w:rPr>
        <w:t xml:space="preserve"> не може да се врати на своја вековна огњишта. Наиме, Студији „Ромска насеља, услови живота и могућност интеграције Рома у Србији”</w:t>
      </w:r>
      <w:r w:rsidRPr="00EE6490">
        <w:rPr>
          <w:rFonts w:ascii="Times New Roman" w:eastAsia="Arial" w:hAnsi="Times New Roman" w:cs="Times New Roman"/>
          <w:bCs/>
          <w:color w:val="auto"/>
          <w:sz w:val="24"/>
          <w:szCs w:val="24"/>
          <w:vertAlign w:val="superscript"/>
          <w:lang w:val="sr-Cyrl-RS"/>
        </w:rPr>
        <w:footnoteReference w:id="7"/>
      </w:r>
      <w:r w:rsidRPr="00EE6490">
        <w:rPr>
          <w:rFonts w:ascii="Times New Roman" w:eastAsia="Arial" w:hAnsi="Times New Roman" w:cs="Times New Roman"/>
          <w:bCs/>
          <w:color w:val="auto"/>
          <w:sz w:val="24"/>
          <w:szCs w:val="24"/>
          <w:lang w:val="sr-Cyrl-RS"/>
        </w:rPr>
        <w:t xml:space="preserve"> наводи се податак о 46.238 Рома интерно расељених лица (даље: ИРЛ) са Косова и Метохије (даље: КиМ;). Други извор за потврђивање ових података је документ „Анализа положаја ИРЛ са Косова у Србији”</w:t>
      </w:r>
      <w:r w:rsidRPr="00EE6490">
        <w:rPr>
          <w:rFonts w:ascii="Times New Roman" w:eastAsia="Arial" w:hAnsi="Times New Roman" w:cs="Times New Roman"/>
          <w:bCs/>
          <w:color w:val="auto"/>
          <w:sz w:val="24"/>
          <w:szCs w:val="24"/>
          <w:vertAlign w:val="superscript"/>
          <w:lang w:val="sr-Cyrl-RS"/>
        </w:rPr>
        <w:footnoteReference w:id="8"/>
      </w:r>
      <w:r w:rsidRPr="00EE6490">
        <w:rPr>
          <w:rFonts w:ascii="Times New Roman" w:eastAsia="Arial" w:hAnsi="Times New Roman" w:cs="Times New Roman"/>
          <w:bCs/>
          <w:color w:val="auto"/>
          <w:sz w:val="24"/>
          <w:szCs w:val="24"/>
          <w:lang w:val="sr-Cyrl-RS"/>
        </w:rPr>
        <w:t>, у којем се наводи податак од око 22.000 ИРЛ Рома, Ашкалија и Египћана протераних са КиМ, који су нашли своје прибежиште у осталим деловима Србије, а процењују и да је тај број дупло већи, односно од 40.000-50. 000. На податке о броју ИРЛ Рома са КиМ у осталим деловима Србије указују резултати Пописа из 2011. године у којем су пописивана ИРЛ, када је било пописано 147.604 Рома, док је у Попису из 2002. године пописано свега 108.193 Рома, када ИРЛ нису били обухваћени. Разлика између та два пописа указује на велики пораст ромског становништва, од скоро 50% за 9 година, што не може бити пораст само на основу природног прираштаја становништва, већ та разлика указује на пораст услед механичког прираштаја – миграција, односно у наведеном случају интерног расељења.</w:t>
      </w:r>
    </w:p>
    <w:p w14:paraId="03354D0C" w14:textId="77777777" w:rsidR="00344F9B" w:rsidRPr="00EE6490" w:rsidRDefault="00344F9B" w:rsidP="002F2D81">
      <w:pPr>
        <w:spacing w:after="12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bCs/>
          <w:color w:val="auto"/>
          <w:sz w:val="24"/>
          <w:szCs w:val="24"/>
          <w:lang w:val="sr-Cyrl-RS"/>
        </w:rPr>
        <w:t>Иако Република Србија улаже напоре да реши проблеме социјално најугроженијих ИРЛ Рома са КиМ који још увек живе у подстандардним насељима, а имајући у виду да се ради најмање о око 7.000-8.000 домаћинстава без било каквих или са минималним приходима, јасно је да је решавање њихових стамбених потреба изузетно захтеван проблем. Поред овог становништва за чије би стамбено збрињавање било потребно најмање око 200 милиона евра не рачунајући трошкове закупа и комуналн</w:t>
      </w:r>
      <w:r w:rsidRPr="00EE6490">
        <w:rPr>
          <w:rFonts w:ascii="Times New Roman" w:eastAsia="Arial" w:hAnsi="Times New Roman" w:cs="Times New Roman"/>
          <w:bCs/>
          <w:color w:val="auto"/>
          <w:sz w:val="24"/>
          <w:szCs w:val="24"/>
          <w:lang w:val="sr-Cyrl-CS"/>
        </w:rPr>
        <w:t>их</w:t>
      </w:r>
      <w:r w:rsidRPr="00EE6490">
        <w:rPr>
          <w:rFonts w:ascii="Times New Roman" w:eastAsia="Arial" w:hAnsi="Times New Roman" w:cs="Times New Roman"/>
          <w:bCs/>
          <w:color w:val="auto"/>
          <w:sz w:val="24"/>
          <w:szCs w:val="24"/>
          <w:lang w:val="sr-Cyrl-RS"/>
        </w:rPr>
        <w:t xml:space="preserve"> услуга у фази коришћења додељеног стамбеног смештаја као и неопходних мера социјалне интеграције, у Републици Србији постоје и бројне друге стамбено угрожене категорије становништва којима је такође неопходна подршка за становање.</w:t>
      </w:r>
    </w:p>
    <w:p w14:paraId="2ED98859" w14:textId="77777777" w:rsidR="00344F9B" w:rsidRPr="00EE6490" w:rsidRDefault="00344F9B" w:rsidP="002F2D81">
      <w:pPr>
        <w:spacing w:after="12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Што се тиче спровођења мера јавне стамбене политике</w:t>
      </w:r>
      <w:r w:rsidRPr="00EE6490">
        <w:rPr>
          <w:rFonts w:ascii="Times New Roman" w:eastAsia="Arial" w:hAnsi="Times New Roman" w:cs="Times New Roman"/>
          <w:color w:val="auto"/>
          <w:sz w:val="24"/>
          <w:szCs w:val="24"/>
          <w:lang w:val="sr-Cyrl-CS"/>
        </w:rPr>
        <w:t>, у</w:t>
      </w:r>
      <w:r w:rsidRPr="00EE6490">
        <w:rPr>
          <w:rFonts w:ascii="Times New Roman" w:eastAsia="Arial" w:hAnsi="Times New Roman" w:cs="Times New Roman"/>
          <w:color w:val="auto"/>
          <w:sz w:val="24"/>
          <w:szCs w:val="24"/>
          <w:lang w:val="sr-Cyrl-RS"/>
        </w:rPr>
        <w:t xml:space="preserve"> периоду 2019-2022. година, кроз три пројекта финансирана средствима ЕУ (ИПА 2013, ИПА 2014 и ИПА 2016) реализоване су следеће активности јавне подршке за становање Рома: </w:t>
      </w:r>
    </w:p>
    <w:p w14:paraId="6A5080A5"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CS" w:eastAsia="sr-Latn-RS"/>
        </w:rPr>
        <w:t xml:space="preserve">у активности на јачању капацитета за ова унапређења становања Рома било је укључено 35 ЈЛС (припрема буџетских оперативних планова, акционих планова за инклузију Рома, формирање мобилних тимова и сл.) </w:t>
      </w:r>
      <w:r w:rsidRPr="00EE6490">
        <w:rPr>
          <w:rFonts w:ascii="Times New Roman" w:eastAsia="Arial" w:hAnsi="Times New Roman" w:cs="Times New Roman"/>
          <w:color w:val="auto"/>
          <w:sz w:val="24"/>
          <w:szCs w:val="24"/>
          <w:lang w:val="sr-Cyrl-RS"/>
        </w:rPr>
        <w:t>у којима живи преко 53.000 Рома;</w:t>
      </w:r>
    </w:p>
    <w:p w14:paraId="2D642145"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CS" w:eastAsia="sr-Latn-RS"/>
        </w:rPr>
        <w:t>активности на просторном регулисању постојећих насеља у којима живе Роми за потребе легализације, као и нових локација за пресељење обухватили су израду 47 планских докумената за око 8.000 корисника Рома;</w:t>
      </w:r>
    </w:p>
    <w:p w14:paraId="755D1A0C"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CS" w:eastAsia="sr-Latn-RS"/>
        </w:rPr>
        <w:lastRenderedPageBreak/>
        <w:t>активности на изради техничке документације за потребе изградње недостајуће инфраструктуре у постојећим насељима или за потребе пресељења обухватиле су израду 121 комплета техничке документације за обухват од око 5.000 корисника Рома, а у оквиру чега и око 340 ромских домаћинстава којима ће се у наредном периоду обезбедити одговарајуће стамбено решење;</w:t>
      </w:r>
    </w:p>
    <w:p w14:paraId="0FBD313A"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CS" w:eastAsia="sr-Latn-RS"/>
        </w:rPr>
        <w:t>кроз активности изградње и обнове стамбених објеката обезбеђено је 185 стамбених решења за око 750 корисника Рома;</w:t>
      </w:r>
    </w:p>
    <w:p w14:paraId="68164314"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CS" w:eastAsia="sr-Latn-RS"/>
        </w:rPr>
        <w:t xml:space="preserve">кроз пројекат </w:t>
      </w:r>
      <w:r w:rsidRPr="00EE6490">
        <w:rPr>
          <w:rFonts w:ascii="Times New Roman" w:eastAsia="Arial" w:hAnsi="Times New Roman" w:cs="Times New Roman"/>
          <w:color w:val="auto"/>
          <w:sz w:val="24"/>
          <w:szCs w:val="24"/>
          <w:lang w:val="sr-Cyrl-RS"/>
        </w:rPr>
        <w:t xml:space="preserve">„Подршка Европске уније социјалном становању и активној инклузији”, који се финансира средствима ИПА 2018, </w:t>
      </w:r>
      <w:r w:rsidRPr="00EE6490">
        <w:rPr>
          <w:rFonts w:ascii="Times New Roman" w:eastAsia="Arial" w:hAnsi="Times New Roman" w:cs="Times New Roman"/>
          <w:color w:val="auto"/>
          <w:sz w:val="24"/>
          <w:szCs w:val="24"/>
          <w:lang w:val="sr-Cyrl-CS" w:eastAsia="sr-Latn-RS"/>
        </w:rPr>
        <w:t>припремљена је планска и техничка документације за прибављање стамбених јединица за социјално рањиве категорије становништва, међу којима је и велики број Ромских домаћинстава;</w:t>
      </w:r>
    </w:p>
    <w:p w14:paraId="39183B45"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спроведене су активности анализе стања и израђена студија са препорукама за потребе озакоњења објеката у постојећим ромским насељима у 23 ЈЛС, у оквиру чега је урађена методологија за убрзање процеса озакоњења стамбених објеката ромског становништва;</w:t>
      </w:r>
    </w:p>
    <w:p w14:paraId="71A69A35"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RS"/>
        </w:rPr>
        <w:t>кроз активности подршке за озакоњење поднето је 2.153 захтева за озакоњење стамбених објеката (индивидуално или преко јавне управе) и пружена бесплатна правна помоћ за решавање имовинско правних питања за 247 ромска домаћинства за потребе озакоњења.</w:t>
      </w:r>
    </w:p>
    <w:p w14:paraId="1F76E2C9" w14:textId="77777777" w:rsidR="00344F9B" w:rsidRPr="00EE6490" w:rsidRDefault="00344F9B" w:rsidP="00935E33">
      <w:pPr>
        <w:numPr>
          <w:ilvl w:val="0"/>
          <w:numId w:val="33"/>
        </w:numPr>
        <w:spacing w:after="120" w:line="276" w:lineRule="auto"/>
        <w:contextualSpacing/>
        <w:jc w:val="both"/>
        <w:rPr>
          <w:rFonts w:ascii="Times New Roman" w:eastAsia="Arial" w:hAnsi="Times New Roman" w:cs="Times New Roman"/>
          <w:color w:val="auto"/>
          <w:sz w:val="24"/>
          <w:szCs w:val="24"/>
          <w:lang w:val="sr-Cyrl-CS" w:eastAsia="sr-Latn-RS"/>
        </w:rPr>
      </w:pPr>
      <w:r w:rsidRPr="00EE6490">
        <w:rPr>
          <w:rFonts w:ascii="Times New Roman" w:eastAsia="Arial" w:hAnsi="Times New Roman" w:cs="Times New Roman"/>
          <w:color w:val="auto"/>
          <w:sz w:val="24"/>
          <w:szCs w:val="24"/>
          <w:lang w:val="sr-Cyrl-CS" w:eastAsia="sr-Latn-RS"/>
        </w:rPr>
        <w:t>У току је пројекат ,,Подршка Европске уније социјалном становању и активној инклузији'', који се финансира средствима ИПА 2018 и уз значајно учешће средстава локалне самоуправе, а који спроводи НОПС. Кроз пројекат се прибављају станови за решавање стамбених потреба рањивих категорија становништва. Започете су активности у 19 јединица локалних самоуправа у Републици Србији (Чачак, Љубовија, Свилајнац, Топола, Панчево, Лозница, Шабац, Кула, Врњачка Бања, Жагубица, Рашка, Коцељева, Владичин Хан, Сомбор, Пирот, Бујановац, Опово, Ваљево, Жабаљ) на прибављању 379 стамбених јединица, и то кроз изградњу (175), куповину (97) и реконструкцију (107). Од овог броја 228 стамбених јединица је намењено ромском становништву, док је док је 151 стамбена јединица намењена осталим рањивим категоријама (особе са инвалидитетом, жртве породичног насиља, млади који излазе из институција и локално социјално угрожено становништво).</w:t>
      </w:r>
    </w:p>
    <w:p w14:paraId="541FBBDF" w14:textId="64480E50" w:rsidR="00F64302" w:rsidRPr="00EE6490" w:rsidRDefault="00F64302" w:rsidP="00935E33">
      <w:pPr>
        <w:spacing w:after="0" w:line="276" w:lineRule="auto"/>
        <w:rPr>
          <w:rFonts w:ascii="Times New Roman" w:hAnsi="Times New Roman" w:cs="Times New Roman"/>
          <w:color w:val="auto"/>
          <w:sz w:val="24"/>
          <w:szCs w:val="24"/>
          <w:lang w:val="sr-Cyrl-RS"/>
        </w:rPr>
      </w:pPr>
    </w:p>
    <w:p w14:paraId="56E51F34" w14:textId="77777777" w:rsidR="00D755AF" w:rsidRPr="00EE6490" w:rsidRDefault="00D755AF" w:rsidP="002F2D81">
      <w:pPr>
        <w:spacing w:after="111" w:line="276" w:lineRule="auto"/>
        <w:ind w:firstLine="720"/>
        <w:contextualSpacing/>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Што се тиче интерно расељених лица (ИРЛ), Комитет је претходно (Закључци из 2015. године) затражио информације о исходу програма који има за циљ да обезбеди трајна стамбена решења за породице које живе у колективним центрима. Међутим, садашњи извештај не пружа никакве информације о овом питању. Напомиње се из извештаја Специјалног известиоца Уједињених нација о адекватном становању као компоненти права на адекватан животни стандард из 2016. године да је у 2015. години у Србији остало још 10 колективних центара са 722 особе. Комитет стога тражи да се у следећем извештају дају информације о овим центрима и стамбеној ситуацији породица које су тамо живеле.  </w:t>
      </w:r>
    </w:p>
    <w:p w14:paraId="5EE3BE6E" w14:textId="77777777" w:rsidR="00D755AF" w:rsidRPr="00EE6490" w:rsidRDefault="00D755AF" w:rsidP="00935E33">
      <w:pPr>
        <w:spacing w:after="111" w:line="276" w:lineRule="auto"/>
        <w:ind w:left="-5" w:firstLine="725"/>
        <w:jc w:val="both"/>
        <w:rPr>
          <w:rFonts w:ascii="Times New Roman" w:eastAsia="Arial" w:hAnsi="Times New Roman" w:cs="Times New Roman"/>
          <w:color w:val="auto"/>
          <w:sz w:val="24"/>
          <w:szCs w:val="24"/>
          <w:lang w:val="sr-Cyrl-RS"/>
        </w:rPr>
      </w:pPr>
    </w:p>
    <w:p w14:paraId="065290E4" w14:textId="06EFD9F4" w:rsidR="00D755AF" w:rsidRPr="00EE6490" w:rsidRDefault="00D755AF" w:rsidP="002F2D81">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Република Србија више од двадесет година брине о интерно расељеним лицима која су морала да напусте своје домове на Косову и Метохији тражећи сигурност и за</w:t>
      </w:r>
      <w:r w:rsidR="00841A95" w:rsidRPr="00EE6490">
        <w:rPr>
          <w:rFonts w:ascii="Times New Roman" w:eastAsia="Arial" w:hAnsi="Times New Roman" w:cs="Times New Roman"/>
          <w:color w:val="auto"/>
          <w:sz w:val="24"/>
          <w:szCs w:val="24"/>
          <w:lang w:val="sr-Cyrl-RS"/>
        </w:rPr>
        <w:t>штиту од прогона руководећи се В</w:t>
      </w:r>
      <w:r w:rsidRPr="00EE6490">
        <w:rPr>
          <w:rFonts w:ascii="Times New Roman" w:eastAsia="Arial" w:hAnsi="Times New Roman" w:cs="Times New Roman"/>
          <w:color w:val="auto"/>
          <w:sz w:val="24"/>
          <w:szCs w:val="24"/>
          <w:lang w:val="sr-Cyrl-RS"/>
        </w:rPr>
        <w:t>одећим принципима УН о интерном расељењу. На жалост, ни после више од 20 година од прогона, нису пронађена трајна решења за ова лица која би била у складу са Оквиром за трајна решења ИРЛ, првенствено услед немогућности да остваре одржив повратак, нити да остваре слободан приступ својој имовини, те је у децембру 2022. године у Републици Србији још увек регистровано 196.140 интерно расељених лица.</w:t>
      </w:r>
    </w:p>
    <w:p w14:paraId="288D38B8" w14:textId="77777777" w:rsidR="00D755AF" w:rsidRPr="00EE6490" w:rsidRDefault="00D755AF" w:rsidP="002F2D81">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складу са Стратегијом за решавање питања избеглица и интерно расељених лица, приступило се планском затварању свих колективних центара у којима је било смештено више од 22.000 избеглица и интерно расељених лица. Услов за затварање колективних центара је било обезбеђивање адекватних трајних стамбених решења за лица смештена у њима. </w:t>
      </w:r>
    </w:p>
    <w:p w14:paraId="4CC5C608" w14:textId="6CF2CD03" w:rsidR="00D755AF" w:rsidRPr="00EE6490" w:rsidRDefault="00D755AF" w:rsidP="002F2D81">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На територији Републике Србије (ван КиМ) налази се још</w:t>
      </w:r>
      <w:r w:rsidR="00841A95" w:rsidRPr="00EE6490">
        <w:rPr>
          <w:rFonts w:ascii="Times New Roman" w:eastAsia="Arial" w:hAnsi="Times New Roman" w:cs="Times New Roman"/>
          <w:color w:val="auto"/>
          <w:sz w:val="24"/>
          <w:szCs w:val="24"/>
          <w:lang w:val="sr-Cyrl-RS"/>
        </w:rPr>
        <w:t xml:space="preserve"> само</w:t>
      </w:r>
      <w:r w:rsidRPr="00EE6490">
        <w:rPr>
          <w:rFonts w:ascii="Times New Roman" w:eastAsia="Arial" w:hAnsi="Times New Roman" w:cs="Times New Roman"/>
          <w:color w:val="auto"/>
          <w:sz w:val="24"/>
          <w:szCs w:val="24"/>
          <w:lang w:val="sr-Cyrl-RS"/>
        </w:rPr>
        <w:t xml:space="preserve"> један центар за који још увек нису обезбеђена адекватна ст</w:t>
      </w:r>
      <w:r w:rsidR="004B4F1B" w:rsidRPr="00EE6490">
        <w:rPr>
          <w:rFonts w:ascii="Times New Roman" w:eastAsia="Arial" w:hAnsi="Times New Roman" w:cs="Times New Roman"/>
          <w:color w:val="auto"/>
          <w:sz w:val="24"/>
          <w:szCs w:val="24"/>
          <w:lang w:val="sr-Cyrl-RS"/>
        </w:rPr>
        <w:t>амбена решења у општини Бујановац</w:t>
      </w:r>
      <w:r w:rsidRPr="00EE6490">
        <w:rPr>
          <w:rFonts w:ascii="Times New Roman" w:eastAsia="Arial" w:hAnsi="Times New Roman" w:cs="Times New Roman"/>
          <w:color w:val="auto"/>
          <w:sz w:val="24"/>
          <w:szCs w:val="24"/>
          <w:lang w:val="sr-Cyrl-RS"/>
        </w:rPr>
        <w:t xml:space="preserve"> у коме борави 69 лица. У циљу затварања овог центра општина Бујановац, на чијој територији се налази центар, је обезбедила земљиште за изградњу станова, а средства за изградњу су обезбеђена уз помоћ Комесаријата за избеглице и миграције и УНХЦР-а од различитих донатора. Након пресељења корисника центра у станове, центар ће бити затворен.     </w:t>
      </w:r>
    </w:p>
    <w:p w14:paraId="43617EBD" w14:textId="77777777" w:rsidR="002F2D81" w:rsidRPr="005D25BF" w:rsidRDefault="002F2D81" w:rsidP="002F2D81">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B59F272" w14:textId="43D5ACF4" w:rsidR="00F64302" w:rsidRPr="00EE6490" w:rsidRDefault="00F64302" w:rsidP="00935E33">
      <w:pPr>
        <w:spacing w:after="0" w:line="276" w:lineRule="auto"/>
        <w:rPr>
          <w:rFonts w:ascii="Times New Roman" w:hAnsi="Times New Roman" w:cs="Times New Roman"/>
          <w:color w:val="auto"/>
          <w:sz w:val="24"/>
          <w:szCs w:val="24"/>
          <w:lang w:val="sr-Cyrl-RS"/>
        </w:rPr>
      </w:pPr>
    </w:p>
    <w:p w14:paraId="319BBE78" w14:textId="518241C4" w:rsidR="00F76430" w:rsidRPr="002F2D81" w:rsidRDefault="00F76430" w:rsidP="002F2D81">
      <w:pPr>
        <w:spacing w:after="271" w:line="276" w:lineRule="auto"/>
        <w:ind w:firstLine="720"/>
        <w:contextualSpacing/>
        <w:jc w:val="both"/>
        <w:rPr>
          <w:rFonts w:ascii="Times New Roman" w:eastAsia="Arial" w:hAnsi="Times New Roman" w:cs="Times New Roman"/>
          <w:b/>
          <w:color w:val="auto"/>
          <w:sz w:val="24"/>
          <w:szCs w:val="24"/>
          <w:lang w:val="sr-Cyrl-RS"/>
        </w:rPr>
      </w:pPr>
      <w:r w:rsidRPr="002F2D81">
        <w:rPr>
          <w:rFonts w:ascii="Times New Roman" w:eastAsia="Arial" w:hAnsi="Times New Roman" w:cs="Times New Roman"/>
          <w:b/>
          <w:color w:val="auto"/>
          <w:sz w:val="24"/>
          <w:szCs w:val="24"/>
          <w:lang w:val="sr-Cyrl-RS"/>
        </w:rPr>
        <w:t xml:space="preserve">Комитет констатује да је неколико међународних тела и тела Савета Европе изразило забринутост због неадекватних капацитета за пријем избеглица и тражилаца азила изван Балкана који долазе у Србију или пролазе кроз њу, посебно током избегличке кризе (Комитет Уједињених нација за економска, социјална и културна права, ибид, ст. 14; Комитет Уједињених нација за људска права, Закључна запажања о трећем периодичном извештају Србије, 23. март 2017. године, ст. 32; Специјални представник генералног секретара Савета Европе за миграције и избеглице, Извештај о мисија за утврђивање чињеница у Србији и две транзитне зоне у Мађарској, 12-16. јун 2017. године). С тим у вези, позива се и на своју изјаву о тумачењу права избеглица према Повељи (Закључци из 2015. године). Комитет у наредном извештају тражи информације о условима смештаја и стамбеној ситуацији избегличких породица.  </w:t>
      </w:r>
    </w:p>
    <w:p w14:paraId="3EE6C03C" w14:textId="45243703" w:rsidR="00F76430" w:rsidRPr="00EE6490" w:rsidRDefault="00F76430" w:rsidP="00935E33">
      <w:pPr>
        <w:spacing w:after="111" w:line="276" w:lineRule="auto"/>
        <w:ind w:left="-5" w:hanging="10"/>
        <w:jc w:val="both"/>
        <w:rPr>
          <w:rFonts w:ascii="Times New Roman" w:eastAsia="Arial" w:hAnsi="Times New Roman" w:cs="Times New Roman"/>
          <w:color w:val="auto"/>
          <w:sz w:val="24"/>
          <w:szCs w:val="24"/>
          <w:lang w:val="sr-Cyrl-RS"/>
        </w:rPr>
      </w:pPr>
    </w:p>
    <w:p w14:paraId="356991F1" w14:textId="1E60B81A" w:rsidR="00F76430" w:rsidRPr="00EE6490" w:rsidRDefault="00F76430" w:rsidP="00514836">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Република Србија се, већ дужи низ година, налази под великим миграторним притиском као земља транзита. Иако Србија није дестинација миграната који се у огромној већини на њеној територији налазе у ирегуларном положају, чине се огромни напори да мигрантима током боравка у Републици Србији буде пружена адекватна помоћ, омогућен одговарајући прихват, смештај, здравствена заштита, образовање, помоћ у храни и лековима, као и све информације о процедури азила, без обзира на </w:t>
      </w:r>
      <w:r w:rsidRPr="00EE6490">
        <w:rPr>
          <w:rFonts w:ascii="Times New Roman" w:eastAsia="Arial" w:hAnsi="Times New Roman" w:cs="Times New Roman"/>
          <w:color w:val="auto"/>
          <w:sz w:val="24"/>
          <w:szCs w:val="24"/>
          <w:lang w:val="sr-Cyrl-RS"/>
        </w:rPr>
        <w:lastRenderedPageBreak/>
        <w:t xml:space="preserve">миграторни статус (смештај се обезбеђује како тражиоцима азила, тако и лицима у ирегуларном положају).  </w:t>
      </w:r>
    </w:p>
    <w:p w14:paraId="2E10A3B8" w14:textId="77777777" w:rsidR="00F76430" w:rsidRPr="00EE6490" w:rsidRDefault="00F76430" w:rsidP="00514836">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Комесаријат за избеглице и миграције обезбеђује прихват и збрињавање миграната и тражилаца азила у 7 азилних и 12 прихватних центара широм земље. Укупни смештајни капацитети су 6.000 места, уз могућност повећања коришћењем објеката намењених краћем задржавању у случају потребе (додатних 30%). Сви центри су отвореног типа. Већина капацитета испуњава стандарде прихвата дефинисане Водичем о условима смештаја Европске агенција за азил, док је у случају ангажовања резервних капацитета за краћи боравак обавезно поштовање хуманитарних СФЕРА стандарда. Кроз стални мониторинг прате се индикатори квалитета смештаја у сарадњи са УНХЦР и јавно су доступни (Профили центара: </w:t>
      </w:r>
      <w:hyperlink r:id="rId23" w:history="1">
        <w:r w:rsidRPr="00EE6490">
          <w:rPr>
            <w:rFonts w:ascii="Times New Roman" w:eastAsia="Arial" w:hAnsi="Times New Roman" w:cs="Times New Roman"/>
            <w:color w:val="auto"/>
            <w:sz w:val="24"/>
            <w:szCs w:val="24"/>
            <w:u w:val="single"/>
            <w:lang w:val="sr-Cyrl-RS"/>
          </w:rPr>
          <w:t>http://www.kirs.gov.rs/wb-page.php?kat_id=206</w:t>
        </w:r>
      </w:hyperlink>
      <w:r w:rsidRPr="00EE6490">
        <w:rPr>
          <w:rFonts w:ascii="Times New Roman" w:eastAsia="Arial" w:hAnsi="Times New Roman" w:cs="Times New Roman"/>
          <w:color w:val="auto"/>
          <w:sz w:val="24"/>
          <w:szCs w:val="24"/>
          <w:lang w:val="sr-Cyrl-RS"/>
        </w:rPr>
        <w:t xml:space="preserve"> ).</w:t>
      </w:r>
    </w:p>
    <w:p w14:paraId="5B797C25" w14:textId="1E0EEC26" w:rsidR="00D61F9B" w:rsidRPr="00C24275" w:rsidRDefault="00F76430" w:rsidP="00C24275">
      <w:pPr>
        <w:widowControl w:val="0"/>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Поред стандарда становања, нарочита пажња се посвећује превођењу, неограниченом приступ интернету, обезбеђивању информација релевантних за приступ правима, нарочито праву на азил, обукама за ангажоване службенике у центрима. Редовно се одржавају бесплатне радионице учења српског језика које су доступне свим смештеним лицима, независно од њиховог правног статуса. Такође, у појединим центрима, у зависности од заинтересованости, доступне су и бесплатне радионице енглеског језика за сва смештена лица. У центрима је неограничено присуство УНХЦР-а и ИОМ-а. Обезбеђена је и правна помоћ од стране различитих међународних и невладиних организација. У сваком центру постоји простор опредељен за молитву и верску службу. У циљу психолошке подршке и социјане укључености, организују се бројне радионице са различитим уметничким и креативним активностима: сликање, грнчарија, израда предмета од дрвета, фотографије, шивење и слично. У складу са могућностима, организују се и едукативни тренинзи за аутомеханичаре, куваре, фризере, кројаче и друга занимања, за које се добијају сертификати.  </w:t>
      </w:r>
    </w:p>
    <w:p w14:paraId="666797B6" w14:textId="17995F92" w:rsidR="00D61F9B" w:rsidRPr="00EE6490" w:rsidRDefault="00F76430" w:rsidP="00C24275">
      <w:pPr>
        <w:widowControl w:val="0"/>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Courier New" w:hAnsi="Times New Roman" w:cs="Times New Roman"/>
          <w:color w:val="auto"/>
          <w:sz w:val="24"/>
          <w:szCs w:val="24"/>
          <w:lang w:val="sr-Cyrl-RS" w:bidi="en-US"/>
        </w:rPr>
        <w:t xml:space="preserve">Посебни објекти су намењени за смештај одраслих самаца, посебни за малолетна лица без пратње и посебни за породице. Обавезно је поштовање јединства породице. </w:t>
      </w:r>
      <w:r w:rsidRPr="00EE6490">
        <w:rPr>
          <w:rFonts w:ascii="Times New Roman" w:eastAsia="Arial" w:hAnsi="Times New Roman" w:cs="Times New Roman"/>
          <w:color w:val="auto"/>
          <w:sz w:val="24"/>
          <w:szCs w:val="24"/>
          <w:lang w:val="sr-Cyrl-RS"/>
        </w:rPr>
        <w:t xml:space="preserve">Посебна брига се води о малолетним лицима без пратње. Именовање старатеља за малолетника без пратње је обавезно од стране центра за социјални рад који је присутан у свим центрима. Сва деца рођена у транзиту су уписана у матичне књиге рођених.  </w:t>
      </w:r>
    </w:p>
    <w:p w14:paraId="4DABBFBA" w14:textId="401E531F" w:rsidR="00F76430" w:rsidRPr="00EE6490" w:rsidRDefault="00F76430" w:rsidP="00C24275">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noProof/>
          <w:color w:val="auto"/>
          <w:sz w:val="24"/>
          <w:szCs w:val="24"/>
          <w:lang w:val="sr-Cyrl-RS"/>
        </w:rPr>
        <w:t xml:space="preserve">Обезбеђена је здравствена заштита, укључујући обавезан преглед приликом пријема у центре. </w:t>
      </w:r>
      <w:r w:rsidRPr="00EE6490">
        <w:rPr>
          <w:rFonts w:ascii="Times New Roman" w:eastAsia="Arial" w:hAnsi="Times New Roman" w:cs="Times New Roman"/>
          <w:color w:val="auto"/>
          <w:sz w:val="24"/>
          <w:szCs w:val="24"/>
          <w:lang w:val="sr-Cyrl-RS"/>
        </w:rPr>
        <w:t>Посебна брига пружа се мајкама и бебама, деци и репродуктивном здрављу. Успостављена је и редовна имунизација све деце. У зависности од броја лица смештених у центру и удаљености од објекта примарне здравствене заштите, здравствена заштита се обезбеђује у самом центру или у најближој здравственој установи.</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Заштита менталног здравља и психолошка подршка обезбеђена је од стране психолога присутних у свим центрима у складу са Смерницама за заштиту и унапређење менталног здравља избеглица, тражилаца азила и миграната у Републици Србији које су развијене у сарадњи са Светском здравственом организацијом.</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Радна група за заштиту и унапређење менталног здравља избеглица, тражилаца азила и </w:t>
      </w:r>
      <w:r w:rsidRPr="00EE6490">
        <w:rPr>
          <w:rFonts w:ascii="Times New Roman" w:eastAsia="Arial" w:hAnsi="Times New Roman" w:cs="Times New Roman"/>
          <w:color w:val="auto"/>
          <w:sz w:val="24"/>
          <w:szCs w:val="24"/>
          <w:lang w:val="sr-Cyrl-RS"/>
        </w:rPr>
        <w:lastRenderedPageBreak/>
        <w:t xml:space="preserve">миграната формирана је ради унапређења заштите менталног здравља и састајала се по потреби и интезивно је радила на решавању акутних и компликованих психоза међу лицима смештених у центрима. Као пример добре праксе, неопходно је истаћи да је Република Србија прва земља у Европи која је укључила у план вакцинације и почела да вакцинише ирегуларне мигранте и тражиоце азила у азилним и прихватним центрима. </w:t>
      </w:r>
    </w:p>
    <w:p w14:paraId="50E72E04" w14:textId="585B1DD5" w:rsidR="00F76430" w:rsidRPr="00EE6490" w:rsidRDefault="00F76430" w:rsidP="00C24275">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складу са националним законодавством и уважавајући начело најбољег интереса детета, свим малолетним мигрантима, независно од њиховог правног статуса омогућен је приступ образовању. Договором Комесаријата за избеглице и миграције и Министарства просвете установљена је процедура уписа деце у редован систем образовања и васпитања (одмах или најкасније у року од месец дана од момента пријема у центар).</w:t>
      </w:r>
    </w:p>
    <w:p w14:paraId="4FDD3B6D" w14:textId="77777777" w:rsidR="00F76430" w:rsidRPr="00EE6490" w:rsidRDefault="00F76430" w:rsidP="00C24275">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Лицима која су поднела захтев за азил и који је позитивно решен, обезбеђује се подршка приликом интеграције у друштво. Програм интеграције у Републици Србији траје једну. У оквиру интеграције, Комесаријат за избеглице и миграције обезбеђује израду индивидуалног плана интеграције, смештај уколико је потребан, часове српског језика и писма, као и часове упознавања са српском културом, историјом и уставним уређењем, али и друге мере предвиђене Уредбом о интеграцији.</w:t>
      </w:r>
    </w:p>
    <w:p w14:paraId="753D949E" w14:textId="7905AECA" w:rsidR="00F76430" w:rsidRPr="00EE6490" w:rsidRDefault="00F76430" w:rsidP="00C24275">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Лицу којем је одобрен азил, смештај се обезбеђује према могућностима Републике Србије, најдуже једну годину од правноснажности одлуке којом му је одобрено право на азил. У зависности од висине прихода по члану породице, Комесаријат обезбеђује помоћ у висини до износа минималне зараде утврђене по запосленом у Републици Србији за претходни месец. Комесаријат,  обезбеђује новчану помоћ потребну за привремени смештај лица на локацији коју лице самостално изабере. Финансијска подршка се обезбеђује и у случају посебних здравствених потреба или за децу у циљу укључивања у школски систем. Са УНХЦР-ом и Национаном службом за запошљавање Комесаријат је потписао меморандум о сардњи ради лакшег укључивања лица са међународном заштитом на тржиште рада. </w:t>
      </w:r>
    </w:p>
    <w:p w14:paraId="4B90272F" w14:textId="46CC8F58" w:rsidR="00F64302" w:rsidRPr="00EE6490" w:rsidRDefault="00F64302" w:rsidP="00935E33">
      <w:pPr>
        <w:spacing w:after="0" w:line="276" w:lineRule="auto"/>
        <w:rPr>
          <w:rFonts w:ascii="Times New Roman" w:hAnsi="Times New Roman" w:cs="Times New Roman"/>
          <w:color w:val="auto"/>
          <w:sz w:val="24"/>
          <w:szCs w:val="24"/>
          <w:lang w:val="sr-Cyrl-RS"/>
        </w:rPr>
      </w:pPr>
    </w:p>
    <w:p w14:paraId="44F2B6D1" w14:textId="77777777" w:rsidR="00EC0E95" w:rsidRPr="00EE6490" w:rsidRDefault="00316F08" w:rsidP="00935E33">
      <w:pPr>
        <w:spacing w:after="0"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2E5C3696" w14:textId="77777777" w:rsidR="00D85E01" w:rsidRPr="00EE6490" w:rsidRDefault="009A17E4" w:rsidP="00C24275">
      <w:pPr>
        <w:spacing w:after="5" w:line="276" w:lineRule="auto"/>
        <w:ind w:left="-5" w:firstLine="725"/>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Члан</w:t>
      </w:r>
      <w:r w:rsidR="00316F08" w:rsidRPr="00EE6490">
        <w:rPr>
          <w:rFonts w:ascii="Times New Roman" w:eastAsia="Arial" w:hAnsi="Times New Roman" w:cs="Times New Roman"/>
          <w:color w:val="auto"/>
          <w:sz w:val="24"/>
          <w:szCs w:val="24"/>
          <w:lang w:val="sr-Cyrl-RS"/>
        </w:rPr>
        <w:t xml:space="preserve"> 17</w:t>
      </w:r>
      <w:r w:rsidR="00D85E01" w:rsidRPr="00EE6490">
        <w:rPr>
          <w:rFonts w:ascii="Times New Roman" w:eastAsia="Arial" w:hAnsi="Times New Roman" w:cs="Times New Roman"/>
          <w:color w:val="auto"/>
          <w:sz w:val="24"/>
          <w:szCs w:val="24"/>
          <w:lang w:val="sr-Cyrl-RS"/>
        </w:rPr>
        <w:t>.</w:t>
      </w:r>
    </w:p>
    <w:p w14:paraId="22A6D6FC" w14:textId="77777777" w:rsidR="00EC0E95" w:rsidRPr="00EE6490" w:rsidRDefault="009A17E4" w:rsidP="00C24275">
      <w:pPr>
        <w:spacing w:after="5" w:line="276" w:lineRule="auto"/>
        <w:ind w:left="-5" w:firstLine="725"/>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Право деце и омладине на социјалну, правну и економску заштиту</w:t>
      </w:r>
      <w:r w:rsidR="00316F08" w:rsidRPr="00EE6490">
        <w:rPr>
          <w:rFonts w:ascii="Times New Roman" w:eastAsia="Arial" w:hAnsi="Times New Roman" w:cs="Times New Roman"/>
          <w:color w:val="auto"/>
          <w:sz w:val="24"/>
          <w:szCs w:val="24"/>
          <w:lang w:val="sr-Cyrl-RS"/>
        </w:rPr>
        <w:t xml:space="preserve"> </w:t>
      </w:r>
    </w:p>
    <w:p w14:paraId="759247C0" w14:textId="77777777" w:rsidR="00E84276" w:rsidRPr="00EE6490" w:rsidRDefault="00E84276" w:rsidP="00935E33">
      <w:pPr>
        <w:spacing w:after="5" w:line="276" w:lineRule="auto"/>
        <w:ind w:left="-5" w:hanging="10"/>
        <w:rPr>
          <w:rFonts w:ascii="Times New Roman" w:eastAsia="Arial" w:hAnsi="Times New Roman" w:cs="Times New Roman"/>
          <w:color w:val="auto"/>
          <w:sz w:val="24"/>
          <w:szCs w:val="24"/>
          <w:lang w:val="sr-Cyrl-RS"/>
        </w:rPr>
      </w:pPr>
    </w:p>
    <w:p w14:paraId="07D79886" w14:textId="77777777" w:rsidR="00E84276" w:rsidRPr="00EE6490" w:rsidRDefault="00E84276" w:rsidP="00C24275">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У намери да обезбеде ефективно остваривање права деце и омладине да одрастају у окружењу које подстиче пун развој њихове личности и њихових физичких и менталних способности, стране уговорнице се обавезују да, директно или у сарадњи са јавним и приватним организацијама, предузимају одговарајуће и неопходне мере које имају за циљ:</w:t>
      </w:r>
    </w:p>
    <w:p w14:paraId="7503053F" w14:textId="77777777" w:rsidR="00E84276" w:rsidRPr="00EE6490" w:rsidRDefault="00E84276" w:rsidP="00C24275">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1.</w:t>
      </w:r>
    </w:p>
    <w:p w14:paraId="0FED476A" w14:textId="77777777" w:rsidR="00E84276" w:rsidRPr="00EE6490" w:rsidRDefault="00E84276" w:rsidP="00C24275">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 xml:space="preserve">а)  Да осигурају да деца и омладина, узимајући у обзир права и дужности њихових родитеља, добију бригу, помоћ, образовање и обуку који су им потребни, </w:t>
      </w:r>
      <w:r w:rsidRPr="00EE6490">
        <w:rPr>
          <w:rFonts w:ascii="Times New Roman" w:eastAsia="Times New Roman" w:hAnsi="Times New Roman" w:cs="Times New Roman"/>
          <w:color w:val="auto"/>
          <w:sz w:val="24"/>
          <w:szCs w:val="24"/>
          <w:lang w:val="sr-Cyrl-CS"/>
        </w:rPr>
        <w:lastRenderedPageBreak/>
        <w:t>нарочито кроз обезбеђивање оснивања и одржавања установа и служби довољних и одговарајућих за ову намену;</w:t>
      </w:r>
    </w:p>
    <w:p w14:paraId="1CD954FF" w14:textId="77777777" w:rsidR="00E84276" w:rsidRPr="00EE6490" w:rsidRDefault="00E84276" w:rsidP="00C24275">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б) да заштите децу и омладину од запостављања, насиља и искоришћавања;</w:t>
      </w:r>
    </w:p>
    <w:p w14:paraId="589E89E9" w14:textId="77777777" w:rsidR="00E84276" w:rsidRPr="00EE6490" w:rsidRDefault="00E84276" w:rsidP="00C24275">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ц) да обезбеде заштиту и посебну помоћ државе за децу и младе који су привремено или трајно лишени породичне подршке.</w:t>
      </w:r>
    </w:p>
    <w:p w14:paraId="551D903A" w14:textId="77777777" w:rsidR="00E84276" w:rsidRPr="00EE6490" w:rsidRDefault="00E84276" w:rsidP="00935E33">
      <w:pPr>
        <w:spacing w:after="0" w:line="276" w:lineRule="auto"/>
        <w:jc w:val="both"/>
        <w:rPr>
          <w:rFonts w:ascii="Times New Roman" w:eastAsia="Times New Roman" w:hAnsi="Times New Roman" w:cs="Times New Roman"/>
          <w:color w:val="auto"/>
          <w:sz w:val="24"/>
          <w:szCs w:val="24"/>
          <w:lang w:val="sr-Cyrl-CS"/>
        </w:rPr>
      </w:pPr>
    </w:p>
    <w:p w14:paraId="6A32E014" w14:textId="77777777" w:rsidR="00E84276" w:rsidRPr="00EE6490" w:rsidRDefault="00E84276" w:rsidP="00935E33">
      <w:pPr>
        <w:spacing w:after="0" w:line="276" w:lineRule="auto"/>
        <w:jc w:val="both"/>
        <w:rPr>
          <w:rFonts w:ascii="Times New Roman" w:eastAsia="Times New Roman" w:hAnsi="Times New Roman" w:cs="Times New Roman"/>
          <w:color w:val="auto"/>
          <w:sz w:val="24"/>
          <w:szCs w:val="24"/>
          <w:lang w:val="sr-Cyrl-CS"/>
        </w:rPr>
      </w:pPr>
    </w:p>
    <w:p w14:paraId="3CCB4565" w14:textId="77777777" w:rsidR="00BF734C" w:rsidRPr="00EE6490" w:rsidRDefault="00BF734C" w:rsidP="00C24275">
      <w:pPr>
        <w:spacing w:after="5" w:line="276" w:lineRule="auto"/>
        <w:ind w:right="18" w:firstLine="720"/>
        <w:jc w:val="both"/>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Молимо да доставите информације о мерама које је држава предузела да</w:t>
      </w:r>
      <w:r w:rsidRPr="00EE6490">
        <w:rPr>
          <w:rFonts w:ascii="Times New Roman" w:eastAsia="Arial" w:hAnsi="Times New Roman" w:cs="Times New Roman"/>
          <w:color w:val="auto"/>
          <w:sz w:val="24"/>
          <w:szCs w:val="24"/>
        </w:rPr>
        <w:t xml:space="preserve">: </w:t>
      </w:r>
    </w:p>
    <w:p w14:paraId="5D31FD45" w14:textId="77777777" w:rsidR="00BF734C" w:rsidRPr="00EE6490" w:rsidRDefault="00BF734C" w:rsidP="00935E33">
      <w:pPr>
        <w:spacing w:after="0" w:line="276" w:lineRule="auto"/>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7E21C341" w14:textId="59ED935D" w:rsidR="00581EBF" w:rsidRPr="00EE6490" w:rsidRDefault="007870FB" w:rsidP="00C24275">
      <w:pPr>
        <w:spacing w:after="5" w:line="276" w:lineRule="auto"/>
        <w:ind w:right="18"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а</w:t>
      </w:r>
      <w:r w:rsidR="00BF734C" w:rsidRPr="00EE6490">
        <w:rPr>
          <w:rFonts w:ascii="Times New Roman" w:eastAsia="Arial" w:hAnsi="Times New Roman" w:cs="Times New Roman"/>
          <w:color w:val="auto"/>
          <w:sz w:val="24"/>
          <w:szCs w:val="24"/>
          <w:lang w:val="sr-Cyrl-RS"/>
        </w:rPr>
        <w:t xml:space="preserve">) Смањи апатридију (нпр. обезбеђивање да се свако дете мигрант без држављанства идентификује, поједностављивање процедура за обезбеђивање стицања држављанства и предузимање мера за идентификацију оне деце која нису регистрована при рођењу) и </w:t>
      </w:r>
      <w:r w:rsidR="008A4A59" w:rsidRPr="00EE6490">
        <w:rPr>
          <w:rFonts w:ascii="Times New Roman" w:eastAsia="Arial" w:hAnsi="Times New Roman" w:cs="Times New Roman"/>
          <w:color w:val="auto"/>
          <w:sz w:val="24"/>
          <w:szCs w:val="24"/>
          <w:lang w:val="sr-Cyrl-RS"/>
        </w:rPr>
        <w:t xml:space="preserve"> </w:t>
      </w:r>
      <w:r w:rsidR="00BF734C" w:rsidRPr="00EE6490">
        <w:rPr>
          <w:rFonts w:ascii="Times New Roman" w:eastAsia="Arial" w:hAnsi="Times New Roman" w:cs="Times New Roman"/>
          <w:color w:val="auto"/>
          <w:sz w:val="24"/>
          <w:szCs w:val="24"/>
          <w:lang w:val="sr-Cyrl-RS"/>
        </w:rPr>
        <w:t>олакша регистрацију рођења, посебно за угрожене групе, као што су Роми, тражиоци азила и деца у нерегуларној ситуацији</w:t>
      </w:r>
      <w:r w:rsidR="008A4A59" w:rsidRPr="00EE6490">
        <w:rPr>
          <w:rFonts w:ascii="Times New Roman" w:eastAsia="Arial" w:hAnsi="Times New Roman" w:cs="Times New Roman"/>
          <w:color w:val="auto"/>
          <w:sz w:val="24"/>
          <w:szCs w:val="24"/>
        </w:rPr>
        <w:t>.</w:t>
      </w:r>
      <w:r w:rsidR="00BF734C" w:rsidRPr="00EE6490">
        <w:rPr>
          <w:rFonts w:ascii="Times New Roman" w:eastAsia="Arial" w:hAnsi="Times New Roman" w:cs="Times New Roman"/>
          <w:color w:val="auto"/>
          <w:sz w:val="24"/>
          <w:szCs w:val="24"/>
        </w:rPr>
        <w:t xml:space="preserve"> </w:t>
      </w:r>
    </w:p>
    <w:p w14:paraId="704C83A8" w14:textId="77777777" w:rsidR="00581EBF" w:rsidRPr="00EE6490" w:rsidRDefault="00581EBF" w:rsidP="00935E33">
      <w:pPr>
        <w:spacing w:after="0" w:line="276" w:lineRule="auto"/>
        <w:jc w:val="both"/>
        <w:rPr>
          <w:rFonts w:ascii="Times New Roman" w:eastAsia="Arial" w:hAnsi="Times New Roman" w:cs="Times New Roman"/>
          <w:color w:val="auto"/>
          <w:sz w:val="24"/>
          <w:szCs w:val="24"/>
          <w:lang w:val="sr-Cyrl-RS"/>
        </w:rPr>
      </w:pPr>
    </w:p>
    <w:p w14:paraId="4263A55D" w14:textId="77777777" w:rsidR="00581EBF" w:rsidRPr="00EE6490" w:rsidRDefault="00581EBF" w:rsidP="00C24275">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Малолетни мигранти</w:t>
      </w:r>
    </w:p>
    <w:p w14:paraId="03CBB8D4" w14:textId="77777777" w:rsidR="00581EBF" w:rsidRPr="00EE6490" w:rsidRDefault="00581EBF" w:rsidP="00935E33">
      <w:pPr>
        <w:spacing w:after="0" w:line="276" w:lineRule="auto"/>
        <w:jc w:val="both"/>
        <w:rPr>
          <w:rFonts w:ascii="Times New Roman" w:hAnsi="Times New Roman" w:cs="Times New Roman"/>
          <w:color w:val="auto"/>
          <w:sz w:val="24"/>
          <w:szCs w:val="24"/>
          <w:lang w:val="sr-Cyrl-RS"/>
        </w:rPr>
      </w:pPr>
    </w:p>
    <w:p w14:paraId="76C51A47" w14:textId="4F51D9AC" w:rsidR="00F2603B" w:rsidRPr="00EE6490" w:rsidRDefault="00581EBF" w:rsidP="00C24275">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Министарство за рад, запошљавање, борачка и социјална питања је најпре 2015. а потом изменама и 2018.год. издало Инструкцију за поступање центара за социјални рад и установа за смештај корисника у обезбеђивању заштите и смештаја малолетних миграната без пратње. Циљ Инструкције је био целовито, благовремено, једнако и законито поступање центара и установа за смештај. Кроз Инструкцију је предочена дужност установама да у складу са начелом заштите права миграната уз уважавње у највећој могућој мери специфичности њихових потреба и интереса а уз поштовање потврђених међународних уговора и правила међународног права обезбеде мере породично правне заштите – старатељства и услуге смештаја.</w:t>
      </w:r>
    </w:p>
    <w:p w14:paraId="14B8D186" w14:textId="6E7C35E9" w:rsidR="00F2603B" w:rsidRPr="00C24275" w:rsidRDefault="00C24275" w:rsidP="00C24275">
      <w:pPr>
        <w:tabs>
          <w:tab w:val="left" w:pos="0"/>
        </w:tabs>
        <w:suppressAutoHyphens/>
        <w:spacing w:after="0" w:line="276" w:lineRule="auto"/>
        <w:ind w:right="33"/>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ab/>
      </w:r>
      <w:r w:rsidR="00581EBF" w:rsidRPr="00EE6490">
        <w:rPr>
          <w:rFonts w:ascii="Times New Roman" w:hAnsi="Times New Roman" w:cs="Times New Roman"/>
          <w:color w:val="auto"/>
          <w:sz w:val="24"/>
          <w:szCs w:val="24"/>
          <w:lang w:val="sr-Cyrl-RS"/>
        </w:rPr>
        <w:t xml:space="preserve">УНИЦЕФ мисија у Србији је кроз пројекте са центрима за социјални рад помагала напоре Р. Србије у јачању капацитета центара за социјални рад </w:t>
      </w:r>
      <w:r w:rsidR="00581EBF" w:rsidRPr="00EE6490">
        <w:rPr>
          <w:rFonts w:ascii="Times New Roman" w:hAnsi="Times New Roman" w:cs="Times New Roman"/>
          <w:bCs/>
          <w:color w:val="auto"/>
          <w:sz w:val="24"/>
          <w:szCs w:val="24"/>
          <w:lang w:val="sr-Cyrl-RS"/>
        </w:rPr>
        <w:t>у примени мера социјалне заштите породицама са децом и малолетним  избеглицама и мигрантима без пратње на територији Србије.</w:t>
      </w:r>
      <w:r w:rsidR="00581EBF" w:rsidRPr="00EE6490">
        <w:rPr>
          <w:rFonts w:ascii="Times New Roman" w:hAnsi="Times New Roman" w:cs="Times New Roman"/>
          <w:color w:val="auto"/>
          <w:sz w:val="24"/>
          <w:szCs w:val="24"/>
          <w:lang w:val="sr-Cyrl-RS"/>
        </w:rPr>
        <w:t xml:space="preserve"> УНИЦЕФ је организовао неколико обука за социјалне раднике и раднике других државних органа (КИРС) који су у непосредном</w:t>
      </w:r>
      <w:r>
        <w:rPr>
          <w:rFonts w:ascii="Times New Roman" w:hAnsi="Times New Roman" w:cs="Times New Roman"/>
          <w:color w:val="auto"/>
          <w:sz w:val="24"/>
          <w:szCs w:val="24"/>
          <w:lang w:val="sr-Cyrl-RS"/>
        </w:rPr>
        <w:t xml:space="preserve"> контакту са децом мигрантима. </w:t>
      </w:r>
    </w:p>
    <w:p w14:paraId="15AD5BDD" w14:textId="6DE21126" w:rsidR="00581EBF" w:rsidRPr="00EE6490" w:rsidRDefault="00581EBF" w:rsidP="00C24275">
      <w:pPr>
        <w:pStyle w:val="NoSpacing"/>
        <w:spacing w:line="276" w:lineRule="auto"/>
        <w:ind w:firstLine="720"/>
        <w:jc w:val="both"/>
        <w:rPr>
          <w:rFonts w:ascii="Times New Roman" w:hAnsi="Times New Roman"/>
          <w:sz w:val="24"/>
          <w:szCs w:val="24"/>
        </w:rPr>
      </w:pPr>
      <w:r w:rsidRPr="00EE6490">
        <w:rPr>
          <w:rFonts w:ascii="Times New Roman" w:hAnsi="Times New Roman"/>
          <w:sz w:val="24"/>
          <w:szCs w:val="24"/>
          <w:lang w:val="sr-Cyrl-RS"/>
        </w:rPr>
        <w:t>Министарство за рад, запошљавање, борачка и социјална питања је у сарадњи са више владиних и невладиних организација које су деловале на територији Републике Србије организовало семинаре, радионице и обуке за стручњаке у оквиру система социјалне заштите, за Републички комесаријат за избеглице и миграције, за организације Црвеног крста Србије, волонтере у домаћим и страним НВО о поступању у индентификацији и организовању подршке малолетним мигрантима. Овим обукама, радионицама, семинарима, обучени су учесници на траси ''балканске руте'' кроз Србију</w:t>
      </w:r>
      <w:r w:rsidRPr="00EE6490">
        <w:rPr>
          <w:rFonts w:ascii="Times New Roman" w:hAnsi="Times New Roman"/>
          <w:sz w:val="24"/>
          <w:szCs w:val="24"/>
        </w:rPr>
        <w:t>.</w:t>
      </w:r>
    </w:p>
    <w:p w14:paraId="68423801" w14:textId="77777777" w:rsidR="00F2603B" w:rsidRPr="00EE6490" w:rsidRDefault="00F2603B" w:rsidP="00935E33">
      <w:pPr>
        <w:spacing w:after="0" w:line="276" w:lineRule="auto"/>
        <w:jc w:val="both"/>
        <w:rPr>
          <w:rFonts w:ascii="Times New Roman" w:hAnsi="Times New Roman" w:cs="Times New Roman"/>
          <w:color w:val="auto"/>
          <w:sz w:val="24"/>
          <w:szCs w:val="24"/>
          <w:lang w:val="sr-Cyrl-RS"/>
        </w:rPr>
      </w:pPr>
    </w:p>
    <w:p w14:paraId="6E4220D4" w14:textId="07F66590" w:rsidR="00F2603B" w:rsidRPr="00C24275" w:rsidRDefault="00581EBF" w:rsidP="00C24275">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оквиру инфраструктуре система социјалне заштите формиране су три организационе јединице за привремени боравак – смештај малолетних странаца без пратње одрасле одговорне особе и то при Заводу за васпитање деце и младих у </w:t>
      </w:r>
      <w:r w:rsidRPr="00EE6490">
        <w:rPr>
          <w:rFonts w:ascii="Times New Roman" w:hAnsi="Times New Roman" w:cs="Times New Roman"/>
          <w:color w:val="auto"/>
          <w:sz w:val="24"/>
          <w:szCs w:val="24"/>
          <w:lang w:val="sr-Cyrl-RS"/>
        </w:rPr>
        <w:lastRenderedPageBreak/>
        <w:t xml:space="preserve">Београду и Нишу и Центру за заштиту одојчади, деце и омладине у Београду. Смештајни капацитети ових радних јединица су укупно 25 места у Београду и 15 у Нишу. У центрима се води евиденција о броју примљених корисника, полу, узрасту, земљи порекла. Води се пријемна и матична књига, формирају се лична досијеа. </w:t>
      </w:r>
    </w:p>
    <w:p w14:paraId="38037260" w14:textId="1BB91527" w:rsidR="00F2603B" w:rsidRPr="00EE6490" w:rsidRDefault="00581EBF" w:rsidP="00C24275">
      <w:pPr>
        <w:pStyle w:val="text-align-justify"/>
        <w:shd w:val="clear" w:color="auto" w:fill="FBFBFB"/>
        <w:spacing w:before="0" w:beforeAutospacing="0" w:after="0" w:afterAutospacing="0" w:line="276" w:lineRule="auto"/>
        <w:ind w:firstLine="720"/>
        <w:rPr>
          <w:rFonts w:ascii="Times New Roman" w:hAnsi="Times New Roman"/>
          <w:sz w:val="24"/>
          <w:szCs w:val="24"/>
          <w:lang w:val="sr-Latn-RS"/>
        </w:rPr>
      </w:pPr>
      <w:r w:rsidRPr="00EE6490">
        <w:rPr>
          <w:rFonts w:ascii="Times New Roman" w:hAnsi="Times New Roman"/>
          <w:sz w:val="24"/>
          <w:szCs w:val="24"/>
          <w:lang w:val="sr-Cyrl-RS"/>
        </w:rPr>
        <w:t>С</w:t>
      </w:r>
      <w:r w:rsidRPr="00EE6490">
        <w:rPr>
          <w:rFonts w:ascii="Times New Roman" w:hAnsi="Times New Roman"/>
          <w:sz w:val="24"/>
          <w:szCs w:val="24"/>
          <w:lang w:val="sr-Latn-RS"/>
        </w:rPr>
        <w:t xml:space="preserve">истем социјалне заштите </w:t>
      </w:r>
      <w:r w:rsidR="00C24275">
        <w:rPr>
          <w:rFonts w:ascii="Times New Roman" w:hAnsi="Times New Roman"/>
          <w:sz w:val="24"/>
          <w:szCs w:val="24"/>
          <w:lang w:val="sr-Cyrl-RS"/>
        </w:rPr>
        <w:t xml:space="preserve">Републике </w:t>
      </w:r>
      <w:r w:rsidRPr="00EE6490">
        <w:rPr>
          <w:rFonts w:ascii="Times New Roman" w:hAnsi="Times New Roman"/>
          <w:sz w:val="24"/>
          <w:szCs w:val="24"/>
          <w:lang w:val="sr-Latn-RS"/>
        </w:rPr>
        <w:t xml:space="preserve">Србије је од почетка мигрантске кризе пружио подршку десетинама хиљада корисника, са </w:t>
      </w:r>
      <w:r w:rsidRPr="00EE6490">
        <w:rPr>
          <w:rFonts w:ascii="Times New Roman" w:hAnsi="Times New Roman"/>
          <w:sz w:val="24"/>
          <w:szCs w:val="24"/>
          <w:lang w:val="sr-Cyrl-RS"/>
        </w:rPr>
        <w:t>више хиљада</w:t>
      </w:r>
      <w:r w:rsidRPr="00EE6490">
        <w:rPr>
          <w:rFonts w:ascii="Times New Roman" w:hAnsi="Times New Roman"/>
          <w:sz w:val="24"/>
          <w:szCs w:val="24"/>
          <w:lang w:val="sr-Latn-RS"/>
        </w:rPr>
        <w:t xml:space="preserve"> различитих интервенција и пружио смештај у установама социјалне заштите за нешто више од 1.000 малолетника без родитељске и старатељске пратње. Стандардне оперативне процедуре и модел професионалног старатељства 2019. године препознати </w:t>
      </w:r>
      <w:r w:rsidRPr="00EE6490">
        <w:rPr>
          <w:rFonts w:ascii="Times New Roman" w:hAnsi="Times New Roman"/>
          <w:sz w:val="24"/>
          <w:szCs w:val="24"/>
          <w:lang w:val="sr-Cyrl-RS"/>
        </w:rPr>
        <w:t xml:space="preserve">су </w:t>
      </w:r>
      <w:r w:rsidRPr="00EE6490">
        <w:rPr>
          <w:rFonts w:ascii="Times New Roman" w:hAnsi="Times New Roman"/>
          <w:sz w:val="24"/>
          <w:szCs w:val="24"/>
          <w:lang w:val="sr-Latn-RS"/>
        </w:rPr>
        <w:t xml:space="preserve">од Савета Европе као пример </w:t>
      </w:r>
      <w:r w:rsidRPr="00EE6490">
        <w:rPr>
          <w:rFonts w:ascii="Times New Roman" w:hAnsi="Times New Roman"/>
          <w:sz w:val="24"/>
          <w:szCs w:val="24"/>
          <w:lang w:val="sr-Cyrl-RS"/>
        </w:rPr>
        <w:t>добре</w:t>
      </w:r>
      <w:r w:rsidRPr="00EE6490">
        <w:rPr>
          <w:rFonts w:ascii="Times New Roman" w:hAnsi="Times New Roman"/>
          <w:sz w:val="24"/>
          <w:szCs w:val="24"/>
          <w:lang w:val="sr-Latn-RS"/>
        </w:rPr>
        <w:t xml:space="preserve"> праксе у заштити деце у контексту миграција.</w:t>
      </w:r>
    </w:p>
    <w:p w14:paraId="7D883E29" w14:textId="40132B85" w:rsidR="00581EBF" w:rsidRPr="00EE6490" w:rsidRDefault="00C24275" w:rsidP="00C24275">
      <w:pPr>
        <w:pStyle w:val="text-align-justify"/>
        <w:shd w:val="clear" w:color="auto" w:fill="FBFBFB"/>
        <w:spacing w:before="0" w:beforeAutospacing="0" w:after="0" w:afterAutospacing="0" w:line="276" w:lineRule="auto"/>
        <w:ind w:firstLine="720"/>
        <w:rPr>
          <w:rFonts w:ascii="Times New Roman" w:hAnsi="Times New Roman"/>
          <w:sz w:val="24"/>
          <w:szCs w:val="24"/>
          <w:lang w:val="sr-Latn-RS"/>
        </w:rPr>
      </w:pPr>
      <w:r>
        <w:rPr>
          <w:rFonts w:ascii="Times New Roman" w:hAnsi="Times New Roman"/>
          <w:sz w:val="24"/>
          <w:szCs w:val="24"/>
          <w:lang w:val="sr-Cyrl-RS"/>
        </w:rPr>
        <w:t xml:space="preserve">Република </w:t>
      </w:r>
      <w:r w:rsidR="00581EBF" w:rsidRPr="00EE6490">
        <w:rPr>
          <w:rFonts w:ascii="Times New Roman" w:hAnsi="Times New Roman"/>
          <w:sz w:val="24"/>
          <w:szCs w:val="24"/>
          <w:lang w:val="sr-Latn-RS"/>
        </w:rPr>
        <w:t xml:space="preserve">Србија </w:t>
      </w:r>
      <w:r w:rsidR="00581EBF" w:rsidRPr="00EE6490">
        <w:rPr>
          <w:rFonts w:ascii="Times New Roman" w:hAnsi="Times New Roman"/>
          <w:sz w:val="24"/>
          <w:szCs w:val="24"/>
          <w:lang w:val="sr-Cyrl-RS"/>
        </w:rPr>
        <w:t xml:space="preserve">је </w:t>
      </w:r>
      <w:r w:rsidR="00581EBF" w:rsidRPr="00EE6490">
        <w:rPr>
          <w:rFonts w:ascii="Times New Roman" w:hAnsi="Times New Roman"/>
          <w:sz w:val="24"/>
          <w:szCs w:val="24"/>
          <w:lang w:val="sr-Latn-RS"/>
        </w:rPr>
        <w:t xml:space="preserve">једна од првих земаља у свету која је мигрантску популацију укључила у програм имунизације. </w:t>
      </w:r>
      <w:r w:rsidR="00581EBF" w:rsidRPr="00EE6490">
        <w:rPr>
          <w:rFonts w:ascii="Times New Roman" w:hAnsi="Times New Roman"/>
          <w:sz w:val="24"/>
          <w:szCs w:val="24"/>
          <w:lang w:val="sr-Cyrl-RS"/>
        </w:rPr>
        <w:t>Т</w:t>
      </w:r>
      <w:r w:rsidR="00581EBF" w:rsidRPr="00EE6490">
        <w:rPr>
          <w:rFonts w:ascii="Times New Roman" w:hAnsi="Times New Roman"/>
          <w:sz w:val="24"/>
          <w:szCs w:val="24"/>
          <w:lang w:val="sr-Latn-RS"/>
        </w:rPr>
        <w:t xml:space="preserve">оком епидемије малих богиња није било забележених случајева обољевања код миграната </w:t>
      </w:r>
      <w:r w:rsidR="00581EBF" w:rsidRPr="00EE6490">
        <w:rPr>
          <w:rFonts w:ascii="Times New Roman" w:hAnsi="Times New Roman"/>
          <w:sz w:val="24"/>
          <w:szCs w:val="24"/>
          <w:lang w:val="sr-Cyrl-RS"/>
        </w:rPr>
        <w:t>и</w:t>
      </w:r>
      <w:r w:rsidR="00581EBF" w:rsidRPr="00EE6490">
        <w:rPr>
          <w:rFonts w:ascii="Times New Roman" w:hAnsi="Times New Roman"/>
          <w:sz w:val="24"/>
          <w:szCs w:val="24"/>
          <w:lang w:val="sr-Latn-RS"/>
        </w:rPr>
        <w:t xml:space="preserve"> готово целу 2020. годину није било миграната заражених корона вирусом. </w:t>
      </w:r>
    </w:p>
    <w:p w14:paraId="6EC5A660" w14:textId="77777777" w:rsidR="00581EBF" w:rsidRPr="00EE6490" w:rsidRDefault="00581EBF" w:rsidP="00935E33">
      <w:pPr>
        <w:pStyle w:val="text-align-justify"/>
        <w:shd w:val="clear" w:color="auto" w:fill="FBFBFB"/>
        <w:spacing w:before="0" w:beforeAutospacing="0" w:after="0" w:afterAutospacing="0" w:line="276" w:lineRule="auto"/>
        <w:ind w:firstLine="720"/>
        <w:rPr>
          <w:rFonts w:ascii="Times New Roman" w:hAnsi="Times New Roman"/>
          <w:sz w:val="24"/>
          <w:szCs w:val="24"/>
          <w:lang w:val="sr-Latn-RS"/>
        </w:rPr>
      </w:pPr>
    </w:p>
    <w:p w14:paraId="1B7429B7" w14:textId="6B739D92" w:rsidR="00F2603B" w:rsidRDefault="00581EBF" w:rsidP="00C24275">
      <w:pPr>
        <w:pStyle w:val="text-align-justify"/>
        <w:shd w:val="clear" w:color="auto" w:fill="FBFBFB"/>
        <w:spacing w:before="0" w:beforeAutospacing="0" w:after="0" w:afterAutospacing="0" w:line="276" w:lineRule="auto"/>
        <w:ind w:firstLine="720"/>
        <w:rPr>
          <w:rFonts w:ascii="Times New Roman" w:hAnsi="Times New Roman"/>
          <w:sz w:val="24"/>
          <w:szCs w:val="24"/>
          <w:lang w:val="sr-Cyrl-RS"/>
        </w:rPr>
      </w:pPr>
      <w:r w:rsidRPr="00EE6490">
        <w:rPr>
          <w:rFonts w:ascii="Times New Roman" w:hAnsi="Times New Roman"/>
          <w:sz w:val="24"/>
          <w:szCs w:val="24"/>
          <w:lang w:val="sr-Cyrl-RS"/>
        </w:rPr>
        <w:t>Упис деце чији родитељи немају лична документа</w:t>
      </w:r>
    </w:p>
    <w:p w14:paraId="4D70C933" w14:textId="77777777" w:rsidR="00C24275" w:rsidRPr="00EE6490" w:rsidRDefault="00C24275" w:rsidP="00C24275">
      <w:pPr>
        <w:pStyle w:val="text-align-justify"/>
        <w:shd w:val="clear" w:color="auto" w:fill="FBFBFB"/>
        <w:spacing w:before="0" w:beforeAutospacing="0" w:after="0" w:afterAutospacing="0" w:line="276" w:lineRule="auto"/>
        <w:ind w:firstLine="720"/>
        <w:rPr>
          <w:rFonts w:ascii="Times New Roman" w:hAnsi="Times New Roman"/>
          <w:sz w:val="24"/>
          <w:szCs w:val="24"/>
          <w:lang w:val="sr-Cyrl-RS"/>
        </w:rPr>
      </w:pPr>
    </w:p>
    <w:p w14:paraId="4F8B3E2F" w14:textId="49995C3B" w:rsidR="00581EBF" w:rsidRPr="00EE6490" w:rsidRDefault="00581EBF" w:rsidP="00C24275">
      <w:pPr>
        <w:spacing w:line="276" w:lineRule="auto"/>
        <w:ind w:firstLine="720"/>
        <w:jc w:val="both"/>
        <w:rPr>
          <w:rFonts w:ascii="Times New Roman" w:hAnsi="Times New Roman" w:cs="Times New Roman"/>
          <w:color w:val="auto"/>
          <w:spacing w:val="-4"/>
          <w:sz w:val="24"/>
          <w:szCs w:val="24"/>
          <w:lang w:val="sr-Cyrl-RS"/>
        </w:rPr>
      </w:pPr>
      <w:r w:rsidRPr="00EE6490">
        <w:rPr>
          <w:rFonts w:ascii="Times New Roman" w:hAnsi="Times New Roman" w:cs="Times New Roman"/>
          <w:color w:val="auto"/>
          <w:sz w:val="24"/>
          <w:szCs w:val="24"/>
          <w:lang w:val="sr-Cyrl-RS"/>
        </w:rPr>
        <w:t xml:space="preserve">Крајем 2020. године донета је </w:t>
      </w:r>
      <w:r w:rsidRPr="00EE6490">
        <w:rPr>
          <w:rFonts w:ascii="Times New Roman" w:hAnsi="Times New Roman" w:cs="Times New Roman"/>
          <w:bCs/>
          <w:color w:val="auto"/>
          <w:sz w:val="24"/>
          <w:szCs w:val="24"/>
          <w:lang w:val="sr-Cyrl-RS"/>
        </w:rPr>
        <w:t>Инструкција за поступање у случајевима рођења детета чији родитељи немају лична документа</w:t>
      </w:r>
      <w:r w:rsidRPr="00EE6490">
        <w:rPr>
          <w:rFonts w:ascii="Times New Roman" w:hAnsi="Times New Roman" w:cs="Times New Roman"/>
          <w:color w:val="auto"/>
          <w:sz w:val="24"/>
          <w:szCs w:val="24"/>
          <w:lang w:val="sr-Cyrl-RS"/>
        </w:rPr>
        <w:t xml:space="preserve"> ради омогућавања уписа у матичну књигу рођених. Ова инструкција донета је од стране </w:t>
      </w:r>
      <w:r w:rsidRPr="00EE6490">
        <w:rPr>
          <w:rFonts w:ascii="Times New Roman" w:hAnsi="Times New Roman" w:cs="Times New Roman"/>
          <w:color w:val="auto"/>
          <w:sz w:val="24"/>
          <w:szCs w:val="24"/>
          <w:lang w:val="sr-Cyrl-CS"/>
        </w:rPr>
        <w:t>Министарства државне управе и локалне самоуправе, Министарства здравља, Министарства за рад, запошљавање, борачка и социјална питања и Министарства унутрашњих послова.  Наведеном инструкцијом усмерава се начин поступања овлашћених лица здравствених установа, матичара, полицијских службеника, као и службеника у центрима за социјални рад у случајевима рођења детета чији родитељи немају лична документа, а у циљу омогућавања уписа детета у матичну књигу рођених.</w:t>
      </w:r>
      <w:r w:rsidRPr="00EE6490">
        <w:rPr>
          <w:rFonts w:ascii="Times New Roman" w:hAnsi="Times New Roman" w:cs="Times New Roman"/>
          <w:color w:val="auto"/>
          <w:spacing w:val="-4"/>
          <w:sz w:val="24"/>
          <w:szCs w:val="24"/>
          <w:lang w:val="sr-Cyrl-RS"/>
        </w:rPr>
        <w:t xml:space="preserve"> Инструкција се заснива на начелима најбољег интереса детета, хитности и међусобне сарадње свих учесника. Један од њених циљева је утврђивање идентитета мајке пре отпуштања из здравствене установе у којој је дете рођено, као и решавање евентуалног генерацијског проблема (шире идентификовање и решавање проблема – не само остваривање права детета на упис у матичну књигу рођених, већ и мајке уколико је правно невидљива и истовремено утврђивање да ли мајка има још деце која нису уписана у матичну књигу рођених, како би се и ти случајеви идентификовали и решили). </w:t>
      </w:r>
    </w:p>
    <w:p w14:paraId="449E1E1A" w14:textId="77777777" w:rsidR="00C24275" w:rsidRDefault="00581EBF" w:rsidP="00C24275">
      <w:pPr>
        <w:spacing w:after="0" w:line="276" w:lineRule="auto"/>
        <w:ind w:firstLine="720"/>
        <w:jc w:val="both"/>
        <w:rPr>
          <w:rFonts w:ascii="Times New Roman" w:hAnsi="Times New Roman" w:cs="Times New Roman"/>
          <w:color w:val="auto"/>
          <w:spacing w:val="-4"/>
          <w:sz w:val="24"/>
          <w:szCs w:val="24"/>
          <w:lang w:val="sr-Cyrl-RS"/>
        </w:rPr>
      </w:pPr>
      <w:r w:rsidRPr="00EE6490">
        <w:rPr>
          <w:rFonts w:ascii="Times New Roman" w:hAnsi="Times New Roman" w:cs="Times New Roman"/>
          <w:color w:val="auto"/>
          <w:spacing w:val="-4"/>
          <w:sz w:val="24"/>
          <w:szCs w:val="24"/>
          <w:lang w:val="sr-Cyrl-RS"/>
        </w:rPr>
        <w:t>Резултати МИКС - 6 истраживања из 2019. године (УНИЦЕФ) су показали да је у матичну књигу рођених уписано је 99 % деце млађе од пет година из ромских насеља.</w:t>
      </w:r>
      <w:r w:rsidR="00C24275">
        <w:rPr>
          <w:rFonts w:ascii="Times New Roman" w:hAnsi="Times New Roman" w:cs="Times New Roman"/>
          <w:color w:val="auto"/>
          <w:spacing w:val="-4"/>
          <w:sz w:val="24"/>
          <w:szCs w:val="24"/>
          <w:lang w:val="sr-Cyrl-RS"/>
        </w:rPr>
        <w:tab/>
      </w:r>
      <w:r w:rsidR="00C24275">
        <w:rPr>
          <w:rFonts w:ascii="Times New Roman" w:hAnsi="Times New Roman" w:cs="Times New Roman"/>
          <w:color w:val="auto"/>
          <w:spacing w:val="-4"/>
          <w:sz w:val="24"/>
          <w:szCs w:val="24"/>
          <w:lang w:val="sr-Cyrl-RS"/>
        </w:rPr>
        <w:tab/>
      </w:r>
    </w:p>
    <w:p w14:paraId="4CFEA235" w14:textId="3F29E0B4" w:rsidR="006A5FF5" w:rsidRPr="00C24275" w:rsidRDefault="006A5FF5" w:rsidP="00C24275">
      <w:pPr>
        <w:spacing w:after="0" w:line="276" w:lineRule="auto"/>
        <w:ind w:firstLine="720"/>
        <w:jc w:val="both"/>
        <w:rPr>
          <w:rFonts w:ascii="Times New Roman" w:hAnsi="Times New Roman" w:cs="Times New Roman"/>
          <w:color w:val="auto"/>
          <w:spacing w:val="-4"/>
          <w:sz w:val="24"/>
          <w:szCs w:val="24"/>
          <w:lang w:val="sr-Cyrl-RS"/>
        </w:rPr>
      </w:pPr>
      <w:r w:rsidRPr="00EE6490">
        <w:rPr>
          <w:rFonts w:ascii="Times New Roman" w:eastAsia="Times New Roman" w:hAnsi="Times New Roman" w:cs="Times New Roman"/>
          <w:color w:val="auto"/>
          <w:sz w:val="24"/>
          <w:szCs w:val="24"/>
          <w:lang w:val="sr-Cyrl-CS"/>
        </w:rPr>
        <w:t xml:space="preserve">У складу са другим Споразумом о разумевању између Министарства државне управе и локалне самоуправе, Заштитника грађана и Високог комесаријата Уједињених нација за избеглице-Представништво у Србији, потписаним дана 03.10.2019. године, ради наставка сарадње на сагледавању проблема припадника ромске националне мањине у остваривању права на упис у матичну књигу рођених, као и других права из личног статуса, са посебним освртом на новорођену децу, у циљу спречавања настанка ризика од апатридије, образована је Оперативна група, са </w:t>
      </w:r>
      <w:r w:rsidRPr="00EE6490">
        <w:rPr>
          <w:rFonts w:ascii="Times New Roman" w:eastAsia="Times New Roman" w:hAnsi="Times New Roman" w:cs="Times New Roman"/>
          <w:color w:val="auto"/>
          <w:sz w:val="24"/>
          <w:szCs w:val="24"/>
          <w:lang w:val="sr-Cyrl-CS"/>
        </w:rPr>
        <w:lastRenderedPageBreak/>
        <w:t xml:space="preserve">задатком да предлаже мере и активности потребне за решавање ових питања, разматра остварене резултате и прати реализацију и координацију предузетих активности, у чијем раду учествују представници Управе за управне послове. </w:t>
      </w:r>
    </w:p>
    <w:p w14:paraId="5FA1AA09" w14:textId="77777777" w:rsidR="006A5FF5" w:rsidRPr="00EE6490" w:rsidRDefault="006A5FF5"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p>
    <w:p w14:paraId="580512DB" w14:textId="36BC8DEE" w:rsidR="006A5FF5" w:rsidRPr="00EE6490" w:rsidRDefault="00943426"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t xml:space="preserve">           </w:t>
      </w:r>
      <w:r w:rsidR="006A5FF5" w:rsidRPr="00EE6490">
        <w:rPr>
          <w:rFonts w:ascii="Times New Roman" w:eastAsia="Times New Roman" w:hAnsi="Times New Roman" w:cs="Times New Roman"/>
          <w:color w:val="auto"/>
          <w:sz w:val="24"/>
          <w:szCs w:val="24"/>
          <w:lang w:val="sr-Cyrl-CS"/>
        </w:rPr>
        <w:t>Дана 16.12.2020.</w:t>
      </w:r>
      <w:r w:rsidR="006A5FF5" w:rsidRPr="00EE6490">
        <w:rPr>
          <w:rFonts w:ascii="Times New Roman" w:eastAsia="Times New Roman" w:hAnsi="Times New Roman" w:cs="Times New Roman"/>
          <w:color w:val="auto"/>
          <w:sz w:val="24"/>
          <w:szCs w:val="24"/>
          <w:lang w:val="sr-Cyrl-RS"/>
        </w:rPr>
        <w:t xml:space="preserve"> </w:t>
      </w:r>
      <w:r w:rsidR="006A5FF5" w:rsidRPr="00EE6490">
        <w:rPr>
          <w:rFonts w:ascii="Times New Roman" w:eastAsia="Times New Roman" w:hAnsi="Times New Roman" w:cs="Times New Roman"/>
          <w:color w:val="auto"/>
          <w:sz w:val="24"/>
          <w:szCs w:val="24"/>
          <w:lang w:val="sr-Cyrl-CS"/>
        </w:rPr>
        <w:t>године, од стране Министарства државне управе и локалне самоуправе, Министарства здравља, Министарства за рад, запошљавање, борачка и социјална питања и овог Министарства, донета је Инструкција за поступање у случајевима рођења детета чији родитељи немају лична документа ради омогућавања уписа у матичну књигу рођених. Наведеном инструкцијом усмерава се начин поступања овлашћених лица здравствених установа, матичара, полицијских службеника, као и службеника у центрима за социјални рад у случајевима рођења детета чији родитељи немају лична документа, а у циљу омогућавања уписа детета у матичну књигу рођених.</w:t>
      </w:r>
    </w:p>
    <w:p w14:paraId="55B13180" w14:textId="77777777" w:rsidR="006A5FF5" w:rsidRPr="00EE6490" w:rsidRDefault="006A5FF5"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p>
    <w:p w14:paraId="09C4E275" w14:textId="26BD5058" w:rsidR="006A5FF5" w:rsidRPr="00EE6490" w:rsidRDefault="00943426"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t xml:space="preserve">         </w:t>
      </w:r>
      <w:r w:rsidR="006A5FF5" w:rsidRPr="00EE6490">
        <w:rPr>
          <w:rFonts w:ascii="Times New Roman" w:eastAsia="Times New Roman" w:hAnsi="Times New Roman" w:cs="Times New Roman"/>
          <w:color w:val="auto"/>
          <w:sz w:val="24"/>
          <w:szCs w:val="24"/>
          <w:lang w:val="sr-Cyrl-CS"/>
        </w:rPr>
        <w:t xml:space="preserve">С тим у вези од априла 2021. године до децембра 2022. године одржано је више округлих столова на тему значаја међусобне координације учесника у процесу уписа у матичну књигу рођених, са акцентом на случајеве рођења детета чија мајка нема лична документа, на којима су учешће узели полицијски службеници, матичари и заменици матичара, запослени у центрима за социјални рад, административни радници у здравственим установама и правници ангажовани у службама за бесплатну правну помоћ.  </w:t>
      </w:r>
    </w:p>
    <w:p w14:paraId="613045A5" w14:textId="77777777" w:rsidR="006A5FF5" w:rsidRPr="00EE6490" w:rsidRDefault="006A5FF5"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p>
    <w:p w14:paraId="13ECAC0D" w14:textId="05BCFDC7" w:rsidR="006A5FF5" w:rsidRPr="00EE6490" w:rsidRDefault="00943426"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6A5FF5" w:rsidRPr="00EE6490">
        <w:rPr>
          <w:rFonts w:ascii="Times New Roman" w:eastAsia="Times New Roman" w:hAnsi="Times New Roman" w:cs="Times New Roman"/>
          <w:color w:val="auto"/>
          <w:sz w:val="24"/>
          <w:szCs w:val="24"/>
          <w:lang w:val="sr-Cyrl-CS"/>
        </w:rPr>
        <w:t>Дана 10.02.2022. године, потписан је трећи Споразум о разумевању између Министарства за државну управу и локалну самоуправу, Заштитника грађана и Високог комесаријата Уједињених нација за избеглице- Представништво у Србији, ради наставка сарадње на решавању преосталих случајева у којима припадници ромске националне мањине нису остварили право на упис у матичну књигу рођених, као и друга права из личног статуса, са посебним фокусом на упис новорођене деце у ову службену евиденцију, у циљу спречавања настанка ризика од апатридије. Фокус је на појединачним случајевима у чијем решавању учествују надлежни органи укључени у решавање проблема правно невидљивих лица.</w:t>
      </w:r>
    </w:p>
    <w:p w14:paraId="799131C8" w14:textId="77777777" w:rsidR="006A5FF5" w:rsidRPr="00EE6490" w:rsidRDefault="006A5FF5"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p>
    <w:p w14:paraId="522FB54C" w14:textId="7D91A115" w:rsidR="006A5FF5" w:rsidRPr="00EE6490" w:rsidRDefault="00943426"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6A5FF5" w:rsidRPr="00EE6490">
        <w:rPr>
          <w:rFonts w:ascii="Times New Roman" w:eastAsia="Times New Roman" w:hAnsi="Times New Roman" w:cs="Times New Roman"/>
          <w:color w:val="auto"/>
          <w:sz w:val="24"/>
          <w:szCs w:val="24"/>
          <w:lang w:val="sr-Cyrl-CS"/>
        </w:rPr>
        <w:t>С обзиром да је држављанство једно од основних људских права, национално законодавство Републике Србије поштујући опште принципе међународног права приликом доношења прописа који регулишу област држављанства посебну пажњу поклања принципима који имају за циљ спречавање и смањење апатридије, дајући могућност стицања држављанства по различитим правним основима.</w:t>
      </w:r>
    </w:p>
    <w:p w14:paraId="0B4B1754" w14:textId="77777777" w:rsidR="006A5FF5" w:rsidRPr="00EE6490" w:rsidRDefault="006A5FF5"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p>
    <w:p w14:paraId="5ACAA883" w14:textId="56DEDBC8" w:rsidR="006A5FF5" w:rsidRPr="00EE6490" w:rsidRDefault="00943426"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6A5FF5" w:rsidRPr="00EE6490">
        <w:rPr>
          <w:rFonts w:ascii="Times New Roman" w:eastAsia="Times New Roman" w:hAnsi="Times New Roman" w:cs="Times New Roman"/>
          <w:color w:val="auto"/>
          <w:sz w:val="24"/>
          <w:szCs w:val="24"/>
          <w:lang w:val="sr-Cyrl-CS"/>
        </w:rPr>
        <w:t>У том смислу Република Србија је потписник Конвенције о статусу лица без држављанства од 1954. године, са основним задатком идентификације и заштите лица без држављанства, као и Конвенције о смањењу броја лица без држављанства од 1961. године, која се тиче избегавања апатридије.</w:t>
      </w:r>
    </w:p>
    <w:p w14:paraId="2BAF8FDE" w14:textId="77777777" w:rsidR="006A5FF5" w:rsidRPr="00EE6490" w:rsidRDefault="006A5FF5"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p>
    <w:p w14:paraId="6D659E17" w14:textId="43748493" w:rsidR="006A5FF5" w:rsidRPr="00EE6490" w:rsidRDefault="00943426" w:rsidP="006E187E">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lastRenderedPageBreak/>
        <w:t xml:space="preserve">         </w:t>
      </w:r>
      <w:r w:rsidR="006A5FF5" w:rsidRPr="00EE6490">
        <w:rPr>
          <w:rFonts w:ascii="Times New Roman" w:eastAsia="Times New Roman" w:hAnsi="Times New Roman" w:cs="Times New Roman"/>
          <w:color w:val="auto"/>
          <w:sz w:val="24"/>
          <w:szCs w:val="24"/>
          <w:lang w:val="sr-Cyrl-CS"/>
        </w:rPr>
        <w:t>Први механизам заштите од апатридије налази се управо у Уставу Републике Србије, где је прописано чланом 38. став 2. да држављанин Републике Србије не може бити протеран, ни лишен држављанства или права да га промени. Такође, у ставу 3. истог члана наводи се да дете рођено у Републици Србији има право на држављанство Републике Србије, ако нису испуњени услови да ст</w:t>
      </w:r>
      <w:r w:rsidR="006E187E">
        <w:rPr>
          <w:rFonts w:ascii="Times New Roman" w:eastAsia="Times New Roman" w:hAnsi="Times New Roman" w:cs="Times New Roman"/>
          <w:color w:val="auto"/>
          <w:sz w:val="24"/>
          <w:szCs w:val="24"/>
          <w:lang w:val="sr-Cyrl-CS"/>
        </w:rPr>
        <w:t>екне држављанство друге државе.</w:t>
      </w:r>
    </w:p>
    <w:p w14:paraId="298B84E8" w14:textId="4FE16ADF" w:rsidR="006A5FF5" w:rsidRPr="00EE6490" w:rsidRDefault="00943426" w:rsidP="006E187E">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001F19">
        <w:rPr>
          <w:rFonts w:ascii="Times New Roman" w:eastAsia="Times New Roman" w:hAnsi="Times New Roman" w:cs="Times New Roman"/>
          <w:color w:val="auto"/>
          <w:sz w:val="24"/>
          <w:szCs w:val="24"/>
          <w:lang w:val="sr-Cyrl-CS"/>
        </w:rPr>
        <w:t xml:space="preserve"> </w:t>
      </w:r>
      <w:r w:rsidR="006A5FF5" w:rsidRPr="00EE6490">
        <w:rPr>
          <w:rFonts w:ascii="Times New Roman" w:eastAsia="Times New Roman" w:hAnsi="Times New Roman" w:cs="Times New Roman"/>
          <w:color w:val="auto"/>
          <w:sz w:val="24"/>
          <w:szCs w:val="24"/>
          <w:lang w:val="sr-Cyrl-CS"/>
        </w:rPr>
        <w:t xml:space="preserve">Ова уставна одредба преточена је у члан 13. Закона о држављанству Републике Србије </w:t>
      </w:r>
      <w:r>
        <w:rPr>
          <w:rFonts w:ascii="Times New Roman" w:hAnsi="Times New Roman" w:cs="Times New Roman"/>
          <w:color w:val="auto"/>
          <w:sz w:val="24"/>
          <w:szCs w:val="24"/>
          <w:lang w:val="sr-Cyrl-CS"/>
        </w:rPr>
        <w:t>(„Служебни гласник РС“ бр. 135/04, 90/07 и 24/</w:t>
      </w:r>
      <w:r w:rsidR="006A5FF5" w:rsidRPr="00EE6490">
        <w:rPr>
          <w:rFonts w:ascii="Times New Roman" w:hAnsi="Times New Roman" w:cs="Times New Roman"/>
          <w:color w:val="auto"/>
          <w:sz w:val="24"/>
          <w:szCs w:val="24"/>
          <w:lang w:val="sr-Cyrl-CS"/>
        </w:rPr>
        <w:t>18)</w:t>
      </w:r>
      <w:r w:rsidR="00001F19">
        <w:rPr>
          <w:rFonts w:ascii="Times New Roman" w:hAnsi="Times New Roman" w:cs="Times New Roman"/>
          <w:color w:val="auto"/>
          <w:sz w:val="24"/>
          <w:szCs w:val="24"/>
          <w:lang w:val="sr-Cyrl-CS"/>
        </w:rPr>
        <w:t>,</w:t>
      </w:r>
      <w:r w:rsidR="006A5FF5" w:rsidRPr="00EE6490">
        <w:rPr>
          <w:rFonts w:ascii="Times New Roman" w:hAnsi="Times New Roman" w:cs="Times New Roman"/>
          <w:color w:val="auto"/>
          <w:sz w:val="24"/>
          <w:szCs w:val="24"/>
          <w:lang w:val="sr-Cyrl-CS"/>
        </w:rPr>
        <w:t xml:space="preserve"> да дете рођено или нађено на територији Републике Србије (нахоче) држављанство Републике Србије стиче рођењем ако су му оба родитеља непозната или непознатог држављанства или без држављанства или ако је дете без држављанства. Дете које је на основу овог члана стекло држављанство Републике Србије сматра се држављанином Републике Србије од рођења.</w:t>
      </w:r>
    </w:p>
    <w:p w14:paraId="26EA8B48" w14:textId="157EE56B" w:rsidR="006A5FF5" w:rsidRPr="00EE6490" w:rsidRDefault="00001F19" w:rsidP="006E187E">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t xml:space="preserve">        </w:t>
      </w:r>
      <w:r w:rsidR="006A5FF5" w:rsidRPr="00EE6490">
        <w:rPr>
          <w:rFonts w:ascii="Times New Roman" w:eastAsia="Times New Roman" w:hAnsi="Times New Roman" w:cs="Times New Roman"/>
          <w:color w:val="auto"/>
          <w:sz w:val="24"/>
          <w:szCs w:val="24"/>
          <w:lang w:val="sr-Cyrl-CS"/>
        </w:rPr>
        <w:t>Одредбе Закона о држављанству Републике Србије усаглашене су са општим стандардима међународног права, које дају широку могућност стицања држављанства Републике Србије по различитим правним основима (порекло, лице са пребивалиштем на територији Републике Србије, избегла лица, исељеници, поновно стицање држављанства лица којима је држављанство Републике Србије престало отпустом и др.), те не само да је искључена могућност да лице остане без држављанства, већ је омогућено и поседовање двојног од</w:t>
      </w:r>
      <w:r w:rsidR="006E187E">
        <w:rPr>
          <w:rFonts w:ascii="Times New Roman" w:eastAsia="Times New Roman" w:hAnsi="Times New Roman" w:cs="Times New Roman"/>
          <w:color w:val="auto"/>
          <w:sz w:val="24"/>
          <w:szCs w:val="24"/>
          <w:lang w:val="sr-Cyrl-CS"/>
        </w:rPr>
        <w:t>носно вишеструког држављанства.</w:t>
      </w:r>
    </w:p>
    <w:p w14:paraId="5E5A3DFC" w14:textId="355DF628" w:rsidR="006A5FF5" w:rsidRPr="00EE6490" w:rsidRDefault="00001F19" w:rsidP="006E187E">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r>
      <w:r w:rsidR="006E187E">
        <w:rPr>
          <w:rFonts w:ascii="Times New Roman" w:eastAsia="Times New Roman" w:hAnsi="Times New Roman" w:cs="Times New Roman"/>
          <w:color w:val="auto"/>
          <w:sz w:val="24"/>
          <w:szCs w:val="24"/>
          <w:lang w:val="sr-Cyrl-CS"/>
        </w:rPr>
        <w:t xml:space="preserve">        </w:t>
      </w:r>
      <w:r w:rsidR="006A5FF5" w:rsidRPr="00EE6490">
        <w:rPr>
          <w:rFonts w:ascii="Times New Roman" w:eastAsia="Times New Roman" w:hAnsi="Times New Roman" w:cs="Times New Roman"/>
          <w:color w:val="auto"/>
          <w:sz w:val="24"/>
          <w:szCs w:val="24"/>
          <w:lang w:val="sr-Cyrl-CS"/>
        </w:rPr>
        <w:t>Осим тога, Закон о држвљанству Републике Србије</w:t>
      </w:r>
      <w:r>
        <w:rPr>
          <w:rFonts w:ascii="Times New Roman" w:eastAsia="Times New Roman" w:hAnsi="Times New Roman" w:cs="Times New Roman"/>
          <w:color w:val="auto"/>
          <w:sz w:val="24"/>
          <w:szCs w:val="24"/>
          <w:lang w:val="sr-Cyrl-CS"/>
        </w:rPr>
        <w:t xml:space="preserve"> („Службени гласник РС“</w:t>
      </w:r>
      <w:r w:rsidR="00E76143">
        <w:rPr>
          <w:rFonts w:ascii="Times New Roman" w:eastAsia="Times New Roman" w:hAnsi="Times New Roman" w:cs="Times New Roman"/>
          <w:color w:val="auto"/>
          <w:sz w:val="24"/>
          <w:szCs w:val="24"/>
          <w:lang w:val="sr-Cyrl-CS"/>
        </w:rPr>
        <w:t>, бр. 135/04, 90/07 и 24/18)</w:t>
      </w:r>
      <w:r w:rsidR="006A5FF5" w:rsidRPr="00EE6490">
        <w:rPr>
          <w:rFonts w:ascii="Times New Roman" w:eastAsia="Times New Roman" w:hAnsi="Times New Roman" w:cs="Times New Roman"/>
          <w:color w:val="auto"/>
          <w:sz w:val="24"/>
          <w:szCs w:val="24"/>
          <w:lang w:val="sr-Cyrl-CS"/>
        </w:rPr>
        <w:t>, даје могућност олакшаног, директног уписа у евиденцију рођених и држављана Републике Србије деце рођене у иностранству, која су пореклом држављани Републике Србије, без обзира да ли држављанство могу стећи у складу са националним</w:t>
      </w:r>
      <w:r w:rsidR="006E187E">
        <w:rPr>
          <w:rFonts w:ascii="Times New Roman" w:eastAsia="Times New Roman" w:hAnsi="Times New Roman" w:cs="Times New Roman"/>
          <w:color w:val="auto"/>
          <w:sz w:val="24"/>
          <w:szCs w:val="24"/>
          <w:lang w:val="sr-Cyrl-CS"/>
        </w:rPr>
        <w:t xml:space="preserve"> законодавством државе рођења.</w:t>
      </w:r>
      <w:r w:rsidR="006E187E">
        <w:rPr>
          <w:rFonts w:ascii="Times New Roman" w:eastAsia="Times New Roman" w:hAnsi="Times New Roman" w:cs="Times New Roman"/>
          <w:color w:val="auto"/>
          <w:sz w:val="24"/>
          <w:szCs w:val="24"/>
          <w:lang w:val="sr-Cyrl-CS"/>
        </w:rPr>
        <w:tab/>
      </w:r>
    </w:p>
    <w:p w14:paraId="4708C57D" w14:textId="07C9E658" w:rsidR="006A5FF5" w:rsidRPr="00EE6490" w:rsidRDefault="006E187E"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t xml:space="preserve">         </w:t>
      </w:r>
      <w:r w:rsidR="006A5FF5" w:rsidRPr="00EE6490">
        <w:rPr>
          <w:rFonts w:ascii="Times New Roman" w:eastAsia="Times New Roman" w:hAnsi="Times New Roman" w:cs="Times New Roman"/>
          <w:color w:val="auto"/>
          <w:sz w:val="24"/>
          <w:szCs w:val="24"/>
          <w:lang w:val="sr-Cyrl-CS"/>
        </w:rPr>
        <w:t>Институт гаранције је важан механизан заштите од апатридије и појављује се у поступцима пријема и престанка држављанства Републике Србије.</w:t>
      </w:r>
    </w:p>
    <w:p w14:paraId="368D1731" w14:textId="17C01F22" w:rsidR="006A5FF5" w:rsidRPr="00EE6490" w:rsidRDefault="006E187E" w:rsidP="00935E33">
      <w:pPr>
        <w:tabs>
          <w:tab w:val="right" w:pos="9356"/>
        </w:tabs>
        <w:spacing w:after="0" w:line="276" w:lineRule="auto"/>
        <w:ind w:left="-142" w:right="283"/>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t xml:space="preserve">         </w:t>
      </w:r>
      <w:r w:rsidR="006A5FF5" w:rsidRPr="00EE6490">
        <w:rPr>
          <w:rFonts w:ascii="Times New Roman" w:eastAsia="Times New Roman" w:hAnsi="Times New Roman" w:cs="Times New Roman"/>
          <w:color w:val="auto"/>
          <w:sz w:val="24"/>
          <w:szCs w:val="24"/>
          <w:lang w:val="sr-Cyrl-CS"/>
        </w:rPr>
        <w:t>Такође, Законом  о држављанству Републике Србије је предвиђено да лице које је добило отпуст, а није стекло страно држављанство у року од годину дана од дана доношења решења и ако то лице остаје лице без држављанства, Министарство унутрашњих послова на писмени захтев тог лица поништава решење о отпусту, те је избегнута ситуација да лице остане без држављанства. Чланом 45. истог закона у ставу 2. прописано је  да решење о стицању и престанку држављанства Републике Србије у случајевима стицања односно престанка држављанства Републике Србије супротно прописима о држављанству, на основу лажне или фалсификоване исправе или изјаве итд., надлежни орган не може поништити ако би лице остало без држављанства.</w:t>
      </w:r>
    </w:p>
    <w:p w14:paraId="5DBF70EA" w14:textId="38D50F95" w:rsidR="006A5FF5" w:rsidRDefault="006A5FF5" w:rsidP="00935E33">
      <w:pPr>
        <w:spacing w:after="0" w:line="276" w:lineRule="auto"/>
        <w:ind w:firstLine="708"/>
        <w:jc w:val="both"/>
        <w:rPr>
          <w:rFonts w:ascii="Times New Roman" w:hAnsi="Times New Roman" w:cs="Times New Roman"/>
          <w:color w:val="auto"/>
          <w:spacing w:val="-4"/>
          <w:sz w:val="24"/>
          <w:szCs w:val="24"/>
          <w:lang w:val="sr-Cyrl-RS"/>
        </w:rPr>
      </w:pPr>
    </w:p>
    <w:p w14:paraId="60C39760" w14:textId="7FE46408" w:rsidR="0022210A" w:rsidRDefault="0022210A" w:rsidP="00935E33">
      <w:pPr>
        <w:spacing w:after="0" w:line="276" w:lineRule="auto"/>
        <w:ind w:firstLine="708"/>
        <w:jc w:val="both"/>
        <w:rPr>
          <w:rFonts w:ascii="Times New Roman" w:hAnsi="Times New Roman" w:cs="Times New Roman"/>
          <w:color w:val="auto"/>
          <w:spacing w:val="-4"/>
          <w:sz w:val="24"/>
          <w:szCs w:val="24"/>
          <w:lang w:val="sr-Cyrl-RS"/>
        </w:rPr>
      </w:pPr>
    </w:p>
    <w:p w14:paraId="77DE7B31" w14:textId="38DED638" w:rsidR="0022210A" w:rsidRDefault="0022210A" w:rsidP="00935E33">
      <w:pPr>
        <w:spacing w:after="0" w:line="276" w:lineRule="auto"/>
        <w:ind w:firstLine="708"/>
        <w:jc w:val="both"/>
        <w:rPr>
          <w:rFonts w:ascii="Times New Roman" w:hAnsi="Times New Roman" w:cs="Times New Roman"/>
          <w:color w:val="auto"/>
          <w:spacing w:val="-4"/>
          <w:sz w:val="24"/>
          <w:szCs w:val="24"/>
          <w:lang w:val="sr-Cyrl-RS"/>
        </w:rPr>
      </w:pPr>
    </w:p>
    <w:p w14:paraId="57CCEEEB" w14:textId="0924B55B" w:rsidR="0022210A" w:rsidRDefault="0022210A" w:rsidP="00935E33">
      <w:pPr>
        <w:spacing w:after="0" w:line="276" w:lineRule="auto"/>
        <w:ind w:firstLine="708"/>
        <w:jc w:val="both"/>
        <w:rPr>
          <w:rFonts w:ascii="Times New Roman" w:hAnsi="Times New Roman" w:cs="Times New Roman"/>
          <w:color w:val="auto"/>
          <w:spacing w:val="-4"/>
          <w:sz w:val="24"/>
          <w:szCs w:val="24"/>
          <w:lang w:val="sr-Cyrl-RS"/>
        </w:rPr>
      </w:pPr>
    </w:p>
    <w:p w14:paraId="604E0A0C" w14:textId="77777777" w:rsidR="0022210A" w:rsidRPr="00EE6490" w:rsidRDefault="0022210A" w:rsidP="00935E33">
      <w:pPr>
        <w:spacing w:after="0" w:line="276" w:lineRule="auto"/>
        <w:ind w:firstLine="708"/>
        <w:jc w:val="both"/>
        <w:rPr>
          <w:rFonts w:ascii="Times New Roman" w:hAnsi="Times New Roman" w:cs="Times New Roman"/>
          <w:color w:val="auto"/>
          <w:spacing w:val="-4"/>
          <w:sz w:val="24"/>
          <w:szCs w:val="24"/>
          <w:lang w:val="sr-Cyrl-RS"/>
        </w:rPr>
      </w:pPr>
    </w:p>
    <w:p w14:paraId="6D54D60F" w14:textId="480C38C9" w:rsidR="00BF734C" w:rsidRPr="00EE6490" w:rsidRDefault="00BF734C" w:rsidP="00935E33">
      <w:pPr>
        <w:spacing w:after="0" w:line="276" w:lineRule="auto"/>
        <w:rPr>
          <w:rFonts w:ascii="Times New Roman" w:hAnsi="Times New Roman" w:cs="Times New Roman"/>
          <w:color w:val="auto"/>
          <w:sz w:val="24"/>
          <w:szCs w:val="24"/>
        </w:rPr>
      </w:pPr>
    </w:p>
    <w:p w14:paraId="6AA4E573" w14:textId="77777777" w:rsidR="00BF734C" w:rsidRPr="00EE6490" w:rsidRDefault="00BF734C" w:rsidP="0022210A">
      <w:pPr>
        <w:spacing w:after="5" w:line="276" w:lineRule="auto"/>
        <w:ind w:right="18" w:firstLine="720"/>
        <w:jc w:val="both"/>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lastRenderedPageBreak/>
        <w:t>Молимо да доставите информације о предузетим мерама поводом</w:t>
      </w:r>
      <w:r w:rsidRPr="00EE6490">
        <w:rPr>
          <w:rFonts w:ascii="Times New Roman" w:eastAsia="Arial" w:hAnsi="Times New Roman" w:cs="Times New Roman"/>
          <w:color w:val="auto"/>
          <w:sz w:val="24"/>
          <w:szCs w:val="24"/>
        </w:rPr>
        <w:t xml:space="preserve">: </w:t>
      </w:r>
    </w:p>
    <w:p w14:paraId="53034B1C" w14:textId="77777777" w:rsidR="00BF734C" w:rsidRPr="00EE6490" w:rsidRDefault="00BF734C" w:rsidP="00935E33">
      <w:pPr>
        <w:spacing w:after="0" w:line="276" w:lineRule="auto"/>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40656550" w14:textId="77777777" w:rsidR="00BF734C" w:rsidRPr="00EE6490" w:rsidRDefault="008A4A59" w:rsidP="0022210A">
      <w:pPr>
        <w:spacing w:after="5" w:line="276" w:lineRule="auto"/>
        <w:ind w:right="18"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rPr>
        <w:t>б</w:t>
      </w:r>
      <w:r w:rsidR="00BF734C" w:rsidRPr="00EE6490">
        <w:rPr>
          <w:rFonts w:ascii="Times New Roman" w:eastAsia="Arial" w:hAnsi="Times New Roman" w:cs="Times New Roman"/>
          <w:color w:val="auto"/>
          <w:sz w:val="24"/>
          <w:szCs w:val="24"/>
        </w:rPr>
        <w:t xml:space="preserve">) </w:t>
      </w:r>
      <w:r w:rsidR="00BF734C" w:rsidRPr="00EE6490">
        <w:rPr>
          <w:rFonts w:ascii="Times New Roman" w:eastAsia="Arial" w:hAnsi="Times New Roman" w:cs="Times New Roman"/>
          <w:color w:val="auto"/>
          <w:sz w:val="24"/>
          <w:szCs w:val="24"/>
          <w:lang w:val="sr-Cyrl-RS"/>
        </w:rPr>
        <w:t>сиромаштва деце (укључујући неновчане мере као што је обезбеђивање приступа квалитетним и приступачним услугама у областима здравств</w:t>
      </w:r>
      <w:r w:rsidR="008163CE" w:rsidRPr="00EE6490">
        <w:rPr>
          <w:rFonts w:ascii="Times New Roman" w:eastAsia="Arial" w:hAnsi="Times New Roman" w:cs="Times New Roman"/>
          <w:color w:val="auto"/>
          <w:sz w:val="24"/>
          <w:szCs w:val="24"/>
          <w:lang w:val="sr-Cyrl-RS"/>
        </w:rPr>
        <w:t xml:space="preserve">а, образовања, становања итд.) </w:t>
      </w:r>
      <w:r w:rsidR="00BF734C" w:rsidRPr="00EE6490">
        <w:rPr>
          <w:rFonts w:ascii="Times New Roman" w:eastAsia="Arial" w:hAnsi="Times New Roman" w:cs="Times New Roman"/>
          <w:color w:val="auto"/>
          <w:sz w:val="24"/>
          <w:szCs w:val="24"/>
        </w:rPr>
        <w:t xml:space="preserve"> </w:t>
      </w:r>
    </w:p>
    <w:p w14:paraId="0CEC765F" w14:textId="77777777" w:rsidR="005C5149" w:rsidRPr="00EE6490" w:rsidRDefault="005C5149" w:rsidP="00935E33">
      <w:pPr>
        <w:spacing w:after="5" w:line="276" w:lineRule="auto"/>
        <w:ind w:right="18"/>
        <w:jc w:val="both"/>
        <w:rPr>
          <w:rFonts w:ascii="Times New Roman" w:eastAsia="Arial" w:hAnsi="Times New Roman" w:cs="Times New Roman"/>
          <w:color w:val="auto"/>
          <w:sz w:val="24"/>
          <w:szCs w:val="24"/>
        </w:rPr>
      </w:pPr>
    </w:p>
    <w:p w14:paraId="3EE76C30" w14:textId="3736169C" w:rsidR="003B709B" w:rsidRPr="0022210A" w:rsidRDefault="005C5149" w:rsidP="0022210A">
      <w:pPr>
        <w:spacing w:after="0" w:line="276" w:lineRule="auto"/>
        <w:ind w:firstLine="720"/>
        <w:jc w:val="both"/>
        <w:rPr>
          <w:rFonts w:ascii="Times New Roman" w:eastAsiaTheme="minorEastAsia" w:hAnsi="Times New Roman" w:cs="Times New Roman"/>
          <w:color w:val="auto"/>
          <w:sz w:val="24"/>
          <w:szCs w:val="24"/>
          <w:lang w:val="ru-RU"/>
        </w:rPr>
      </w:pPr>
      <w:r w:rsidRPr="00EE6490">
        <w:rPr>
          <w:rFonts w:ascii="Times New Roman" w:eastAsiaTheme="minorEastAsia" w:hAnsi="Times New Roman" w:cs="Times New Roman"/>
          <w:color w:val="auto"/>
          <w:sz w:val="24"/>
          <w:szCs w:val="24"/>
          <w:lang w:val="sr-Latn-RS"/>
        </w:rPr>
        <w:t xml:space="preserve">Влада  је посвећена решавању релативно високе стопе сиромаштва у земљи и промовисању социјалне укључености. Према најновијим подацима у 2021. години стопа ризика од сиромаштва била је 21,2 одсто – 0,5 процентних поена нижа него 2020. Истовремено, стопа социјалне искључености достигла је 28,5 одсто –1,3 процентна поена нижа </w:t>
      </w:r>
      <w:r w:rsidRPr="00EE6490">
        <w:rPr>
          <w:rFonts w:ascii="Times New Roman" w:eastAsiaTheme="minorEastAsia" w:hAnsi="Times New Roman" w:cs="Times New Roman"/>
          <w:color w:val="auto"/>
          <w:sz w:val="24"/>
          <w:szCs w:val="24"/>
          <w:lang w:val="sr-Cyrl-RS"/>
        </w:rPr>
        <w:t>него</w:t>
      </w:r>
      <w:r w:rsidRPr="00EE6490">
        <w:rPr>
          <w:rFonts w:ascii="Times New Roman" w:eastAsiaTheme="minorEastAsia" w:hAnsi="Times New Roman" w:cs="Times New Roman"/>
          <w:color w:val="auto"/>
          <w:sz w:val="24"/>
          <w:szCs w:val="24"/>
          <w:lang w:val="sr-Latn-RS"/>
        </w:rPr>
        <w:t xml:space="preserve"> у 2020. години (Завод за статистику Републике Србије, 2022). Последњих година, удео деце која су сиромашна и социјално искључена у Србији незнатно се смањио али је</w:t>
      </w:r>
      <w:r w:rsidRPr="00EE6490">
        <w:rPr>
          <w:rFonts w:ascii="Times New Roman" w:eastAsiaTheme="minorEastAsia" w:hAnsi="Times New Roman" w:cs="Times New Roman"/>
          <w:color w:val="auto"/>
          <w:sz w:val="24"/>
          <w:szCs w:val="24"/>
          <w:lang w:val="sr-Cyrl-RS"/>
        </w:rPr>
        <w:t xml:space="preserve"> </w:t>
      </w:r>
      <w:r w:rsidRPr="00EE6490">
        <w:rPr>
          <w:rFonts w:ascii="Times New Roman" w:eastAsiaTheme="minorEastAsia" w:hAnsi="Times New Roman" w:cs="Times New Roman"/>
          <w:color w:val="auto"/>
          <w:sz w:val="24"/>
          <w:szCs w:val="24"/>
          <w:lang w:val="ru-RU"/>
        </w:rPr>
        <w:t xml:space="preserve">новчана социјална помоћ сиромашнима и даље ниска у поређењу са земљама ЕУ. </w:t>
      </w:r>
    </w:p>
    <w:p w14:paraId="3246E8B4" w14:textId="68B4EFE5" w:rsidR="003B709B" w:rsidRPr="0022210A" w:rsidRDefault="005C5149" w:rsidP="0022210A">
      <w:pPr>
        <w:shd w:val="clear" w:color="auto" w:fill="FFFFFF"/>
        <w:spacing w:after="0" w:line="276" w:lineRule="auto"/>
        <w:ind w:firstLine="720"/>
        <w:jc w:val="both"/>
        <w:rPr>
          <w:rFonts w:ascii="Times New Roman" w:hAnsi="Times New Roman" w:cs="Times New Roman"/>
          <w:color w:val="auto"/>
          <w:sz w:val="24"/>
          <w:szCs w:val="24"/>
          <w:lang w:val="sr-Cyrl-CS"/>
        </w:rPr>
      </w:pPr>
      <w:r w:rsidRPr="00EE6490">
        <w:rPr>
          <w:rFonts w:ascii="Times New Roman" w:hAnsi="Times New Roman" w:cs="Times New Roman"/>
          <w:color w:val="auto"/>
          <w:sz w:val="24"/>
          <w:szCs w:val="24"/>
          <w:lang w:val="sr-Cyrl-CS"/>
        </w:rPr>
        <w:t>Обезбеђивање минималне финансијске сигурности породице, као један од услова за унапређивање квалитета бриге о деци, подршку добробити и целовитом развоју деце, поготово млађег узраста, а нарочито деце која живе под неповољним социо-економским околностима, систем социјалне заштите реализује кроз новчана социјална давања, родитељски додатак, дечји додатак и низ других мера и права које прописују Закон о социјалној заштити и Закон о финансијској подршци породици са децом.</w:t>
      </w:r>
    </w:p>
    <w:p w14:paraId="78C79035" w14:textId="036B5BB8" w:rsidR="003B709B" w:rsidRPr="0022210A" w:rsidRDefault="0022210A" w:rsidP="0022210A">
      <w:pPr>
        <w:spacing w:after="0" w:line="276" w:lineRule="auto"/>
        <w:ind w:firstLine="720"/>
        <w:jc w:val="both"/>
        <w:rPr>
          <w:rFonts w:ascii="Times New Roman" w:eastAsiaTheme="minorEastAsia" w:hAnsi="Times New Roman" w:cs="Times New Roman"/>
          <w:color w:val="auto"/>
          <w:sz w:val="24"/>
          <w:szCs w:val="24"/>
          <w:lang w:val="ru-RU"/>
        </w:rPr>
      </w:pPr>
      <w:r>
        <w:rPr>
          <w:rFonts w:ascii="Times New Roman" w:eastAsia="Arial" w:hAnsi="Times New Roman" w:cs="Times New Roman"/>
          <w:color w:val="auto"/>
          <w:sz w:val="24"/>
          <w:szCs w:val="24"/>
          <w:lang w:val="sr-Cyrl-RS"/>
        </w:rPr>
        <w:t>Законом о социјалној заштити  („</w:t>
      </w:r>
      <w:r>
        <w:rPr>
          <w:rFonts w:ascii="Times New Roman" w:eastAsiaTheme="minorEastAsia" w:hAnsi="Times New Roman" w:cs="Times New Roman"/>
          <w:iCs/>
          <w:color w:val="auto"/>
          <w:sz w:val="24"/>
          <w:szCs w:val="24"/>
        </w:rPr>
        <w:t>Службени  гласник Р</w:t>
      </w:r>
      <w:r>
        <w:rPr>
          <w:rFonts w:ascii="Times New Roman" w:eastAsiaTheme="minorEastAsia" w:hAnsi="Times New Roman" w:cs="Times New Roman"/>
          <w:iCs/>
          <w:color w:val="auto"/>
          <w:sz w:val="24"/>
          <w:szCs w:val="24"/>
          <w:lang w:val="sr-Cyrl-RS"/>
        </w:rPr>
        <w:t>“</w:t>
      </w:r>
      <w:r w:rsidR="005C5149" w:rsidRPr="00EE6490">
        <w:rPr>
          <w:rFonts w:ascii="Times New Roman" w:eastAsiaTheme="minorEastAsia" w:hAnsi="Times New Roman" w:cs="Times New Roman"/>
          <w:iCs/>
          <w:color w:val="auto"/>
          <w:sz w:val="24"/>
          <w:szCs w:val="24"/>
        </w:rPr>
        <w:t>, бр. 24/2011</w:t>
      </w:r>
      <w:r w:rsidR="005C5149" w:rsidRPr="00EE6490">
        <w:rPr>
          <w:rFonts w:ascii="Times New Roman" w:eastAsiaTheme="minorEastAsia" w:hAnsi="Times New Roman" w:cs="Times New Roman"/>
          <w:iCs/>
          <w:color w:val="auto"/>
          <w:sz w:val="24"/>
          <w:szCs w:val="24"/>
          <w:lang w:val="sr-Cyrl-RS"/>
        </w:rPr>
        <w:t xml:space="preserve">) </w:t>
      </w:r>
      <w:r w:rsidR="005C5149" w:rsidRPr="00EE6490">
        <w:rPr>
          <w:rFonts w:ascii="Times New Roman" w:eastAsia="Arial" w:hAnsi="Times New Roman" w:cs="Times New Roman"/>
          <w:color w:val="auto"/>
          <w:sz w:val="24"/>
          <w:szCs w:val="24"/>
          <w:lang w:val="sr-Cyrl-RS"/>
        </w:rPr>
        <w:t xml:space="preserve">чл.79.  прописане су врсте материјалне подршке. Корисник може остварити материјалну подршку путем </w:t>
      </w:r>
      <w:r w:rsidR="005C5149" w:rsidRPr="00EE6490">
        <w:rPr>
          <w:rFonts w:ascii="Times New Roman" w:eastAsiaTheme="minorEastAsia" w:hAnsi="Times New Roman" w:cs="Times New Roman"/>
          <w:color w:val="auto"/>
          <w:sz w:val="24"/>
          <w:szCs w:val="24"/>
        </w:rPr>
        <w:t>новчане социјалне помоћи, додатка за</w:t>
      </w:r>
      <w:r w:rsidR="005C5149" w:rsidRPr="00EE6490">
        <w:rPr>
          <w:rFonts w:ascii="Times New Roman" w:eastAsia="Arial" w:hAnsi="Times New Roman" w:cs="Times New Roman"/>
          <w:color w:val="auto"/>
          <w:sz w:val="24"/>
          <w:szCs w:val="24"/>
          <w:lang w:val="sr-Cyrl-RS"/>
        </w:rPr>
        <w:t xml:space="preserve"> </w:t>
      </w:r>
      <w:r w:rsidR="005C5149" w:rsidRPr="00EE6490">
        <w:rPr>
          <w:rFonts w:ascii="Times New Roman" w:eastAsiaTheme="minorEastAsia" w:hAnsi="Times New Roman" w:cs="Times New Roman"/>
          <w:color w:val="auto"/>
          <w:sz w:val="24"/>
          <w:szCs w:val="24"/>
        </w:rPr>
        <w:t>помоћ и негу другог лица, увећаног додатка за помоћ и негу другог лица,</w:t>
      </w:r>
      <w:r w:rsidR="005C5149" w:rsidRPr="00EE6490">
        <w:rPr>
          <w:rFonts w:ascii="Times New Roman" w:eastAsiaTheme="minorEastAsia" w:hAnsi="Times New Roman" w:cs="Times New Roman"/>
          <w:color w:val="auto"/>
          <w:sz w:val="24"/>
          <w:szCs w:val="24"/>
          <w:lang w:val="sr-Cyrl-RS"/>
        </w:rPr>
        <w:t xml:space="preserve"> посебне новчане накнаде, </w:t>
      </w:r>
      <w:r w:rsidR="005C5149" w:rsidRPr="00EE6490">
        <w:rPr>
          <w:rFonts w:ascii="Times New Roman" w:eastAsiaTheme="minorEastAsia" w:hAnsi="Times New Roman" w:cs="Times New Roman"/>
          <w:color w:val="auto"/>
          <w:sz w:val="24"/>
          <w:szCs w:val="24"/>
        </w:rPr>
        <w:t>помоћи за</w:t>
      </w:r>
      <w:r w:rsidR="005C5149" w:rsidRPr="00EE6490">
        <w:rPr>
          <w:rFonts w:ascii="Times New Roman" w:eastAsia="Arial" w:hAnsi="Times New Roman" w:cs="Times New Roman"/>
          <w:color w:val="auto"/>
          <w:sz w:val="24"/>
          <w:szCs w:val="24"/>
          <w:lang w:val="sr-Cyrl-RS"/>
        </w:rPr>
        <w:t xml:space="preserve"> </w:t>
      </w:r>
      <w:r w:rsidR="005C5149" w:rsidRPr="00EE6490">
        <w:rPr>
          <w:rFonts w:ascii="Times New Roman" w:eastAsiaTheme="minorEastAsia" w:hAnsi="Times New Roman" w:cs="Times New Roman"/>
          <w:color w:val="auto"/>
          <w:sz w:val="24"/>
          <w:szCs w:val="24"/>
        </w:rPr>
        <w:t>оспособљавање за рад, једнократне новчане помоћи, помоћи у натури и других врста</w:t>
      </w:r>
      <w:r w:rsidR="005C5149" w:rsidRPr="00EE6490">
        <w:rPr>
          <w:rFonts w:ascii="Times New Roman" w:eastAsia="Arial" w:hAnsi="Times New Roman" w:cs="Times New Roman"/>
          <w:color w:val="auto"/>
          <w:sz w:val="24"/>
          <w:szCs w:val="24"/>
          <w:lang w:val="sr-Cyrl-RS"/>
        </w:rPr>
        <w:t xml:space="preserve"> </w:t>
      </w:r>
      <w:r w:rsidR="005C5149" w:rsidRPr="00EE6490">
        <w:rPr>
          <w:rFonts w:ascii="Times New Roman" w:eastAsiaTheme="minorEastAsia" w:hAnsi="Times New Roman" w:cs="Times New Roman"/>
          <w:color w:val="auto"/>
          <w:sz w:val="24"/>
          <w:szCs w:val="24"/>
        </w:rPr>
        <w:t>материјалне подршке</w:t>
      </w:r>
      <w:r w:rsidR="005C5149" w:rsidRPr="00EE6490">
        <w:rPr>
          <w:rFonts w:ascii="Times New Roman" w:eastAsiaTheme="minorEastAsia" w:hAnsi="Times New Roman" w:cs="Times New Roman"/>
          <w:color w:val="auto"/>
          <w:sz w:val="24"/>
          <w:szCs w:val="24"/>
          <w:lang w:val="sr-Cyrl-RS"/>
        </w:rPr>
        <w:t>.</w:t>
      </w:r>
      <w:r w:rsidR="005C5149" w:rsidRPr="00EE6490">
        <w:rPr>
          <w:rFonts w:ascii="Times New Roman" w:eastAsia="Times New Roman" w:hAnsi="Times New Roman" w:cs="Times New Roman"/>
          <w:color w:val="auto"/>
          <w:sz w:val="24"/>
          <w:szCs w:val="24"/>
          <w:lang w:val="sr-Cyrl-RS" w:eastAsia="ja-JP"/>
        </w:rPr>
        <w:t xml:space="preserve"> Законом о социјалној заштити прописано је да право на новчану социјалну помоћ припада појединцу, односно породици, која својим радом, приходима од имовине или других извора остварују приход мањи од износа новчане социјалне помоћи утврђеног Законом о социјалној заштити. Законом је прописано да се основица за утврђивање новчане социјалне помоћи усклађује са индексом потрошачких цена у претходних шест месеци, на основу статистичких података, два пута годишње, 1. априла и 1. октобра. </w:t>
      </w:r>
    </w:p>
    <w:p w14:paraId="617856F1" w14:textId="2DC85091" w:rsidR="005C5149" w:rsidRPr="00EE6490" w:rsidRDefault="005C5149" w:rsidP="0022210A">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Поред тога, различита локална давања такође доприносе осигурању животног стандарда за рањиве групе становништва (умањење рачуна за комуналије, статус енергетски угроженог купца, бесплатни уџбеници, стипендирање ученика, бесплатан боравак у вртићу, бесплатни оброци у народној кухињи, трошкови превоза за ученике, бесплатна ужина у школи, бесплатна здравствена заштита, једнократна давања у новцу и у натури и друге врсте помоћи које могу варирати у јединицама локалне самоуправе). Локална давања су значајна за ублажавање сиромаштва с обзиром на недовољност давања на националном нивоу. Свему овоме треба додати и значајан број права која се додељују по основу Закона о финансијској подршци породици са децом. </w:t>
      </w:r>
    </w:p>
    <w:p w14:paraId="1A4C9DC2" w14:textId="77777777" w:rsidR="003B709B" w:rsidRPr="00EE6490" w:rsidRDefault="003B709B" w:rsidP="00935E33">
      <w:pPr>
        <w:spacing w:after="0" w:line="276" w:lineRule="auto"/>
        <w:jc w:val="both"/>
        <w:rPr>
          <w:rFonts w:ascii="Times New Roman" w:eastAsia="Times New Roman" w:hAnsi="Times New Roman" w:cs="Times New Roman"/>
          <w:color w:val="auto"/>
          <w:sz w:val="24"/>
          <w:szCs w:val="24"/>
          <w:lang w:val="sr-Cyrl-RS"/>
        </w:rPr>
      </w:pPr>
    </w:p>
    <w:p w14:paraId="26AE6303" w14:textId="024A23A7" w:rsidR="003B709B" w:rsidRPr="0022210A" w:rsidRDefault="005C5149" w:rsidP="0022210A">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lastRenderedPageBreak/>
        <w:t xml:space="preserve">Министарство за рад, запошљавање, борачка и социјална питања ради на изменама и допунама Закона о социјалној заштити и свакако ће имати у виду резултате и препоруке различитих истраживања и студија које дају препоруке за унапређење адекватности давања на националном нивоу. Досадашњи рад на нацрту овог закона иде у смеру прописивања повољнијих општих и посебних услова за остваривање права на новчану социјалну помоћ што ће омогућити  већи обухват корисника правом на НСП док ће се са друге стране радити и на унапређењу адекватности давања за сиромашне, у правцу повећања пондера за децу и нарочито за децу са инвалидитетом и то у складу са могућностима опредељеног буџета за социјалну заштиту. </w:t>
      </w:r>
    </w:p>
    <w:p w14:paraId="4B6359A9" w14:textId="138DEC49" w:rsidR="00266A9D" w:rsidRPr="00EE6490" w:rsidRDefault="0022210A" w:rsidP="00935E33">
      <w:pPr>
        <w:tabs>
          <w:tab w:val="left" w:pos="0"/>
        </w:tabs>
        <w:suppressAutoHyphens/>
        <w:spacing w:after="0" w:line="276" w:lineRule="auto"/>
        <w:ind w:right="33"/>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eastAsia="ar-SA"/>
        </w:rPr>
        <w:tab/>
      </w:r>
      <w:r w:rsidR="005C5149" w:rsidRPr="00EE6490">
        <w:rPr>
          <w:rFonts w:ascii="Times New Roman" w:hAnsi="Times New Roman" w:cs="Times New Roman"/>
          <w:color w:val="auto"/>
          <w:sz w:val="24"/>
          <w:szCs w:val="24"/>
          <w:lang w:val="sr-Cyrl-RS" w:eastAsia="ar-SA"/>
        </w:rPr>
        <w:t xml:space="preserve">Специфична подршка једнородитељским породицама остварује се кроз коришћење више права и услуга на републичком и локалном нивоу, као што су: </w:t>
      </w:r>
      <w:r w:rsidR="005C5149" w:rsidRPr="00EE6490">
        <w:rPr>
          <w:rFonts w:ascii="Times New Roman" w:hAnsi="Times New Roman" w:cs="Times New Roman"/>
          <w:color w:val="auto"/>
          <w:sz w:val="24"/>
          <w:szCs w:val="24"/>
          <w:lang w:val="sr-Cyrl-RS"/>
        </w:rPr>
        <w:t xml:space="preserve">право на увећану новчану социјалну помоћ, право на дечји додатак под повољнијим условима, </w:t>
      </w:r>
      <w:r w:rsidR="005C5149" w:rsidRPr="00EE6490">
        <w:rPr>
          <w:rFonts w:ascii="Times New Roman" w:hAnsi="Times New Roman" w:cs="Times New Roman"/>
          <w:color w:val="auto"/>
          <w:sz w:val="24"/>
          <w:szCs w:val="24"/>
        </w:rPr>
        <w:t>једнократна материјална давања, бесплатно или регресирано коришћење услуга у дневним боравцима за дец</w:t>
      </w:r>
      <w:r w:rsidR="005C5149" w:rsidRPr="00EE6490">
        <w:rPr>
          <w:rFonts w:ascii="Times New Roman" w:hAnsi="Times New Roman" w:cs="Times New Roman"/>
          <w:color w:val="auto"/>
          <w:sz w:val="24"/>
          <w:szCs w:val="24"/>
          <w:lang w:val="sr-Cyrl-RS"/>
        </w:rPr>
        <w:t>у</w:t>
      </w:r>
      <w:r w:rsidR="005C5149" w:rsidRPr="00EE6490">
        <w:rPr>
          <w:rFonts w:ascii="Times New Roman" w:hAnsi="Times New Roman" w:cs="Times New Roman"/>
          <w:color w:val="auto"/>
          <w:sz w:val="24"/>
          <w:szCs w:val="24"/>
        </w:rPr>
        <w:t xml:space="preserve"> са сметњама у развоју, субвенције у плаћању електричне енергије</w:t>
      </w:r>
      <w:r w:rsidR="005C5149" w:rsidRPr="00EE6490">
        <w:rPr>
          <w:rFonts w:ascii="Times New Roman" w:hAnsi="Times New Roman" w:cs="Times New Roman"/>
          <w:color w:val="auto"/>
          <w:sz w:val="24"/>
          <w:szCs w:val="24"/>
          <w:lang w:val="sr-Cyrl-RS"/>
        </w:rPr>
        <w:t xml:space="preserve">, субвенције за плаћање </w:t>
      </w:r>
      <w:r w:rsidR="005C5149" w:rsidRPr="00EE6490">
        <w:rPr>
          <w:rFonts w:ascii="Times New Roman" w:hAnsi="Times New Roman" w:cs="Times New Roman"/>
          <w:color w:val="auto"/>
          <w:sz w:val="24"/>
          <w:szCs w:val="24"/>
        </w:rPr>
        <w:t>комуналних услуга, услуга јавног превоза и др.</w:t>
      </w:r>
      <w:r w:rsidR="005C5149" w:rsidRPr="00EE6490">
        <w:rPr>
          <w:rFonts w:ascii="Times New Roman" w:hAnsi="Times New Roman" w:cs="Times New Roman"/>
          <w:color w:val="auto"/>
          <w:sz w:val="24"/>
          <w:szCs w:val="24"/>
          <w:lang w:val="sr-Cyrl-RS"/>
        </w:rPr>
        <w:t xml:space="preserve"> Органу старатељства стоји на рсполагању и могућност пружања подршке кроз саветодавни рад и психосоцијалну подршку. Подршка самохраном родитељу могућа је и кроз изрицање мере превентивног и корективног надзора над вршењем родитељског права у односу на другог родитеља који не извршава своју обавезу издржавања детета, као и покретањем судског поступка за остваривање права детета на издржавање од родитеља који не испуњава ту обавезу.       </w:t>
      </w:r>
    </w:p>
    <w:p w14:paraId="14DC1803" w14:textId="6E148A65" w:rsidR="00266A9D" w:rsidRPr="00EE6490" w:rsidRDefault="0022210A" w:rsidP="0022210A">
      <w:pPr>
        <w:tabs>
          <w:tab w:val="left" w:pos="0"/>
        </w:tabs>
        <w:suppressAutoHyphens/>
        <w:spacing w:after="0" w:line="276" w:lineRule="auto"/>
        <w:ind w:right="33"/>
        <w:jc w:val="both"/>
        <w:rPr>
          <w:rFonts w:ascii="Times New Roman" w:hAnsi="Times New Roman" w:cs="Times New Roman"/>
          <w:color w:val="auto"/>
          <w:sz w:val="24"/>
          <w:szCs w:val="24"/>
          <w:lang w:val="sr-Cyrl-RS" w:eastAsia="ar-SA"/>
        </w:rPr>
      </w:pPr>
      <w:r>
        <w:rPr>
          <w:rFonts w:ascii="Times New Roman" w:hAnsi="Times New Roman" w:cs="Times New Roman"/>
          <w:color w:val="auto"/>
          <w:sz w:val="24"/>
          <w:szCs w:val="24"/>
          <w:lang w:val="sr-Cyrl-RS"/>
        </w:rPr>
        <w:t xml:space="preserve">  </w:t>
      </w:r>
    </w:p>
    <w:p w14:paraId="5A91F139" w14:textId="2A2ABBE0"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Закон о основама с</w:t>
      </w:r>
      <w:r w:rsidR="0022210A">
        <w:rPr>
          <w:rFonts w:ascii="Times New Roman" w:hAnsi="Times New Roman" w:cs="Times New Roman"/>
          <w:color w:val="auto"/>
          <w:sz w:val="24"/>
          <w:szCs w:val="24"/>
          <w:lang w:val="sr-Cyrl-RS"/>
        </w:rPr>
        <w:t xml:space="preserve">истема образовања и васпитања („Службени </w:t>
      </w:r>
      <w:r w:rsidRPr="00EE6490">
        <w:rPr>
          <w:rFonts w:ascii="Times New Roman" w:hAnsi="Times New Roman" w:cs="Times New Roman"/>
          <w:color w:val="auto"/>
          <w:sz w:val="24"/>
          <w:szCs w:val="24"/>
          <w:lang w:val="sr-Cyrl-RS"/>
        </w:rPr>
        <w:t xml:space="preserve">гласник РС“, бр. 88/17, 88/17, 27/18, 10/19, 6/20 и 129/21) члан 189. став 2, прописује да се средства за остваривање додатне подршке детету и ученику у складу са мишљењем Интерресорне комисије, осим за оне за које се средства обезбеђују у буџету Републике Србије, обезбеђују у буџету јединице локалне самоуправе. Истим чланом се прописује да се у буџету јединице локалне самоуправе издвајају средстава за превоз, смештај и исхрану деце и ученика са сметњама у развоју и инвалидитетом и њихових пратилаца, без обзира на удаљеност места становања од школе. Облици подршке у области образовања буџетирају се, планирају и спроводе од стране Министарства просвете и то су: </w:t>
      </w:r>
    </w:p>
    <w:p w14:paraId="2BDFF226" w14:textId="473AF62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Израда и примена ИОП-а</w:t>
      </w:r>
      <w:r w:rsidR="0022210A">
        <w:rPr>
          <w:rFonts w:ascii="Times New Roman" w:hAnsi="Times New Roman" w:cs="Times New Roman"/>
          <w:color w:val="auto"/>
          <w:sz w:val="24"/>
          <w:szCs w:val="24"/>
          <w:lang w:val="sr-Cyrl-RS"/>
        </w:rPr>
        <w:t>;</w:t>
      </w:r>
    </w:p>
    <w:p w14:paraId="4959587F" w14:textId="45A3120D"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Рад ресурсних центара</w:t>
      </w:r>
      <w:r w:rsidR="0022210A">
        <w:rPr>
          <w:rFonts w:ascii="Times New Roman" w:hAnsi="Times New Roman" w:cs="Times New Roman"/>
          <w:color w:val="auto"/>
          <w:sz w:val="24"/>
          <w:szCs w:val="24"/>
          <w:lang w:val="sr-Cyrl-RS"/>
        </w:rPr>
        <w:t>;</w:t>
      </w:r>
    </w:p>
    <w:p w14:paraId="03A4DEED" w14:textId="389C9F6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Прилагођавање полагања завршних испита</w:t>
      </w:r>
      <w:r w:rsidR="0022210A">
        <w:rPr>
          <w:rFonts w:ascii="Times New Roman" w:hAnsi="Times New Roman" w:cs="Times New Roman"/>
          <w:color w:val="auto"/>
          <w:sz w:val="24"/>
          <w:szCs w:val="24"/>
          <w:lang w:val="sr-Cyrl-RS"/>
        </w:rPr>
        <w:t>;</w:t>
      </w:r>
    </w:p>
    <w:p w14:paraId="6708D4F4" w14:textId="5D181DB2"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Додатна подршка деци и ученицима у предшколским установама, основним и средњим школама</w:t>
      </w:r>
      <w:r w:rsidR="0022210A">
        <w:rPr>
          <w:rFonts w:ascii="Times New Roman" w:hAnsi="Times New Roman" w:cs="Times New Roman"/>
          <w:color w:val="auto"/>
          <w:sz w:val="24"/>
          <w:szCs w:val="24"/>
          <w:lang w:val="sr-Cyrl-RS"/>
        </w:rPr>
        <w:t>;</w:t>
      </w:r>
    </w:p>
    <w:p w14:paraId="58DE90F2" w14:textId="222A9C02"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Обезбеђивање бесплатних и бесплатних прилагођених уџбеника</w:t>
      </w:r>
      <w:r w:rsidR="0022210A">
        <w:rPr>
          <w:rFonts w:ascii="Times New Roman" w:hAnsi="Times New Roman" w:cs="Times New Roman"/>
          <w:color w:val="auto"/>
          <w:sz w:val="24"/>
          <w:szCs w:val="24"/>
          <w:lang w:val="sr-Cyrl-RS"/>
        </w:rPr>
        <w:t>;</w:t>
      </w:r>
    </w:p>
    <w:p w14:paraId="6D6B7ADD" w14:textId="7E9B4FDC"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Рад педагошких асистената за рад са децом и ученицима са сметњама у развоју и инвалидитетом и њихова обука</w:t>
      </w:r>
      <w:r w:rsidR="0022210A">
        <w:rPr>
          <w:rFonts w:ascii="Times New Roman" w:hAnsi="Times New Roman" w:cs="Times New Roman"/>
          <w:color w:val="auto"/>
          <w:sz w:val="24"/>
          <w:szCs w:val="24"/>
          <w:lang w:val="sr-Cyrl-RS"/>
        </w:rPr>
        <w:t>;</w:t>
      </w:r>
    </w:p>
    <w:p w14:paraId="4F556027" w14:textId="46926432"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Саветници спољни сарадници за инклузивно образовање, образовање на језицима националних мањина и заштита од насиља и дискриминације</w:t>
      </w:r>
      <w:r w:rsidR="0022210A">
        <w:rPr>
          <w:rFonts w:ascii="Times New Roman" w:hAnsi="Times New Roman" w:cs="Times New Roman"/>
          <w:color w:val="auto"/>
          <w:sz w:val="24"/>
          <w:szCs w:val="24"/>
          <w:lang w:val="sr-Cyrl-RS"/>
        </w:rPr>
        <w:t>;</w:t>
      </w:r>
    </w:p>
    <w:p w14:paraId="1956995A" w14:textId="1BD2D6A4"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Примена афирмативних мера за упис у средњу школу</w:t>
      </w:r>
      <w:r w:rsidR="0022210A">
        <w:rPr>
          <w:rFonts w:ascii="Times New Roman" w:hAnsi="Times New Roman" w:cs="Times New Roman"/>
          <w:color w:val="auto"/>
          <w:sz w:val="24"/>
          <w:szCs w:val="24"/>
          <w:lang w:val="sr-Cyrl-RS"/>
        </w:rPr>
        <w:t>;</w:t>
      </w:r>
    </w:p>
    <w:p w14:paraId="2A45DBBA" w14:textId="032455EE"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w:t>
      </w:r>
      <w:r w:rsidRPr="00EE6490">
        <w:rPr>
          <w:rFonts w:ascii="Times New Roman" w:hAnsi="Times New Roman" w:cs="Times New Roman"/>
          <w:color w:val="auto"/>
          <w:sz w:val="24"/>
          <w:szCs w:val="24"/>
          <w:lang w:val="sr-Cyrl-RS"/>
        </w:rPr>
        <w:tab/>
        <w:t>Развијање механизама превенције и з</w:t>
      </w:r>
      <w:r w:rsidR="0022210A">
        <w:rPr>
          <w:rFonts w:ascii="Times New Roman" w:hAnsi="Times New Roman" w:cs="Times New Roman"/>
          <w:color w:val="auto"/>
          <w:sz w:val="24"/>
          <w:szCs w:val="24"/>
          <w:lang w:val="sr-Cyrl-RS"/>
        </w:rPr>
        <w:t>аштите од  дискриминације.</w:t>
      </w:r>
    </w:p>
    <w:p w14:paraId="550B33BA" w14:textId="3B468810" w:rsidR="00266A9D" w:rsidRPr="00EE6490" w:rsidRDefault="0022210A" w:rsidP="0022210A">
      <w:pPr>
        <w:spacing w:after="5" w:line="276" w:lineRule="auto"/>
        <w:ind w:right="18" w:firstLine="720"/>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 </w:t>
      </w:r>
      <w:r w:rsidR="00266A9D" w:rsidRPr="00EE6490">
        <w:rPr>
          <w:rFonts w:ascii="Times New Roman" w:hAnsi="Times New Roman" w:cs="Times New Roman"/>
          <w:color w:val="auto"/>
          <w:sz w:val="24"/>
          <w:szCs w:val="24"/>
          <w:lang w:val="sr-Cyrl-RS"/>
        </w:rPr>
        <w:t xml:space="preserve">Према националном извештају о инклузивном образовању у Републици Србији у периоду од 2019. до 2021. године како би се остварила доступност и приступачност образовања за децу којој је потребна додатна подршка са сметњама у развоју и инвалидитетом, интересорне комисије предлажу најчешће следеће мере подршке: </w:t>
      </w:r>
    </w:p>
    <w:p w14:paraId="29CC5983"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обезбеђивање превоза, </w:t>
      </w:r>
    </w:p>
    <w:p w14:paraId="1F92C27F"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трошкове за исхрану, </w:t>
      </w:r>
    </w:p>
    <w:p w14:paraId="5C3C35B0"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дидактичка средства у приступачним форматима, </w:t>
      </w:r>
    </w:p>
    <w:p w14:paraId="0CE47995"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асистивне технологије, </w:t>
      </w:r>
    </w:p>
    <w:p w14:paraId="3418F809"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прилагођавање физичког окружења, </w:t>
      </w:r>
    </w:p>
    <w:p w14:paraId="3CF03FDF"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алтернативна средства комуникације, , </w:t>
      </w:r>
    </w:p>
    <w:p w14:paraId="67CF163E"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образовну подршку у случају дужег изостајања из школе, </w:t>
      </w:r>
    </w:p>
    <w:p w14:paraId="0E952643" w14:textId="77777777" w:rsidR="00266A9D"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ab/>
        <w:t xml:space="preserve">превазилажење језичких баријера. </w:t>
      </w:r>
    </w:p>
    <w:p w14:paraId="0AE994BC" w14:textId="77777777" w:rsidR="00266A9D" w:rsidRPr="00EE6490" w:rsidRDefault="00266A9D" w:rsidP="00935E33">
      <w:pPr>
        <w:spacing w:after="5" w:line="276" w:lineRule="auto"/>
        <w:ind w:right="18"/>
        <w:jc w:val="both"/>
        <w:rPr>
          <w:rFonts w:ascii="Times New Roman" w:hAnsi="Times New Roman" w:cs="Times New Roman"/>
          <w:color w:val="auto"/>
          <w:sz w:val="24"/>
          <w:szCs w:val="24"/>
          <w:lang w:val="sr-Cyrl-RS"/>
        </w:rPr>
      </w:pPr>
    </w:p>
    <w:p w14:paraId="4049D5B4" w14:textId="12A52533" w:rsidR="009B5D36" w:rsidRPr="00EE6490" w:rsidRDefault="00266A9D" w:rsidP="0022210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 циљем јачања принципа праведности, квалитета и олакшавања приступа систему образовањаза децу и ученике из осетљивих друштвених група, Министарство континуирано реализује низ мер подршке. </w:t>
      </w:r>
    </w:p>
    <w:p w14:paraId="760BC3B2" w14:textId="315FBB01" w:rsidR="009B5D36" w:rsidRPr="00EE6490" w:rsidRDefault="009B5D36" w:rsidP="00935E33">
      <w:pPr>
        <w:pStyle w:val="NormalWeb"/>
        <w:shd w:val="clear" w:color="auto" w:fill="FFFFFF"/>
        <w:spacing w:after="0" w:line="276" w:lineRule="auto"/>
        <w:ind w:firstLine="720"/>
        <w:jc w:val="both"/>
        <w:rPr>
          <w:rFonts w:eastAsia="Times New Roman"/>
          <w:color w:val="auto"/>
        </w:rPr>
      </w:pPr>
      <w:r w:rsidRPr="00EE6490">
        <w:rPr>
          <w:rFonts w:eastAsia="Times New Roman"/>
          <w:color w:val="auto"/>
        </w:rPr>
        <w:t>Влада Републике Србије донела је на предлог Министарства за бригу о породици и демографију одлуку о наставку финансирања субвенција за мајке за куповину прве некретнине у 2023. години.</w:t>
      </w:r>
    </w:p>
    <w:p w14:paraId="3C5F7C86" w14:textId="77777777" w:rsidR="009B5D36" w:rsidRPr="00EE6490" w:rsidRDefault="009B5D36" w:rsidP="00935E33">
      <w:pPr>
        <w:shd w:val="clear" w:color="auto" w:fill="FFFFFF"/>
        <w:spacing w:after="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Реч је о Одлуци о износу новчаних средстава за остваривање права на новчана средства за изградњу, учешће у куповини, односно куповину породично-стамбене зграде или стана по основу рођења детета у 2023. години.</w:t>
      </w:r>
    </w:p>
    <w:p w14:paraId="3638FA12" w14:textId="77777777" w:rsidR="009B5D36" w:rsidRPr="00EE6490" w:rsidRDefault="009B5D36" w:rsidP="00935E33">
      <w:pPr>
        <w:shd w:val="clear" w:color="auto" w:fill="FFFFFF"/>
        <w:spacing w:after="0" w:line="276" w:lineRule="auto"/>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Максимални износ средстава који се може одобрити за ове намене је, као и до сада, 20.000 евра.</w:t>
      </w:r>
    </w:p>
    <w:p w14:paraId="42DE52C4" w14:textId="77777777" w:rsidR="009B5D36" w:rsidRPr="00EE6490" w:rsidRDefault="009B5D36" w:rsidP="00935E33">
      <w:pPr>
        <w:shd w:val="clear" w:color="auto" w:fill="FFFFFF"/>
        <w:spacing w:after="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Право на новчана средства за изградњу, учешће у куповини, односно куповину куће или стана по основу рођења детета у 2023. години, може се остварити за изградњу куће у јединицама локалне самоуправе које су утврђене као девастирана подручја у висини 50 одсто вредности радова, као и за изградњу куће у осталим јединицама локалне самоуправе – у висини 20 одсто вредности радова.</w:t>
      </w:r>
    </w:p>
    <w:p w14:paraId="67E4C0F4" w14:textId="497D6FD8" w:rsidR="003B709B" w:rsidRPr="009C0830" w:rsidRDefault="009B5D36" w:rsidP="009C0830">
      <w:pPr>
        <w:shd w:val="clear" w:color="auto" w:fill="FFFFFF"/>
        <w:spacing w:after="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Такође, ово право може се остварити и за куповину куће или стана – у висини 20 одсто вредности непокретности процењене од стране надлежног пореског органа, а највише у износу од 20 одсто купопродајне цене утврђене предуговором о купопродаји непокретности, као и за учешће у куповини куће или стана путем стамбеног кредита – у износу од 20 одсто процењене вредности непокретности на основу које се одобрава кредит, а највише у износу од 20 одсто купопродајне цене утврђене предуговор</w:t>
      </w:r>
      <w:r w:rsidR="009C0830">
        <w:rPr>
          <w:rFonts w:ascii="Times New Roman" w:eastAsia="Times New Roman" w:hAnsi="Times New Roman" w:cs="Times New Roman"/>
          <w:color w:val="auto"/>
          <w:sz w:val="24"/>
          <w:szCs w:val="24"/>
        </w:rPr>
        <w:t>ом о купопродаји непокретности.</w:t>
      </w:r>
    </w:p>
    <w:p w14:paraId="64A6F0CE" w14:textId="77777777" w:rsidR="003B709B" w:rsidRPr="00EE6490" w:rsidRDefault="003B709B" w:rsidP="00935E33">
      <w:pPr>
        <w:spacing w:after="5" w:line="276" w:lineRule="auto"/>
        <w:ind w:right="18"/>
        <w:jc w:val="both"/>
        <w:rPr>
          <w:rFonts w:ascii="Times New Roman" w:hAnsi="Times New Roman" w:cs="Times New Roman"/>
          <w:color w:val="auto"/>
          <w:sz w:val="24"/>
          <w:szCs w:val="24"/>
          <w:lang w:val="sr-Cyrl-RS"/>
        </w:rPr>
      </w:pPr>
    </w:p>
    <w:p w14:paraId="7C16D9F5" w14:textId="0D724FCF"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Мере подршке ученицима ромске националне мањине</w:t>
      </w:r>
    </w:p>
    <w:p w14:paraId="756C7A5C" w14:textId="77777777" w:rsidR="003B709B" w:rsidRPr="00EE6490" w:rsidRDefault="003B709B" w:rsidP="00935E33">
      <w:pPr>
        <w:spacing w:after="5" w:line="276" w:lineRule="auto"/>
        <w:ind w:right="18"/>
        <w:jc w:val="both"/>
        <w:rPr>
          <w:rFonts w:ascii="Times New Roman" w:hAnsi="Times New Roman" w:cs="Times New Roman"/>
          <w:color w:val="auto"/>
          <w:sz w:val="24"/>
          <w:szCs w:val="24"/>
          <w:lang w:val="sr-Cyrl-RS"/>
        </w:rPr>
      </w:pPr>
    </w:p>
    <w:p w14:paraId="0FA4A851" w14:textId="4330240B"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Резултати континуираних мера подршке су: повећање обухвата деце и ученика образовањем, повећање броја ученика из осетљивих група који наставаљајуу средње </w:t>
      </w:r>
      <w:r w:rsidRPr="00EE6490">
        <w:rPr>
          <w:rFonts w:ascii="Times New Roman" w:hAnsi="Times New Roman" w:cs="Times New Roman"/>
          <w:color w:val="auto"/>
          <w:sz w:val="24"/>
          <w:szCs w:val="24"/>
          <w:lang w:val="sr-Cyrl-RS"/>
        </w:rPr>
        <w:lastRenderedPageBreak/>
        <w:t xml:space="preserve">образовање. Министарство просвете посебну пажњу посвећује мерама подршке за децу и ученике ромске национлане мањине, као што су афирмативни упис у </w:t>
      </w:r>
      <w:r w:rsidRPr="009C0830">
        <w:rPr>
          <w:rFonts w:ascii="Times New Roman" w:hAnsi="Times New Roman" w:cs="Times New Roman"/>
          <w:color w:val="auto"/>
          <w:sz w:val="24"/>
          <w:szCs w:val="24"/>
          <w:lang w:val="sr-Cyrl-RS"/>
        </w:rPr>
        <w:t>предшколску установу, затим упис у основну школу и без докумената, потом мере афирмативне акције уписа у средње школе - до сада уписано је укупно 16.287 ученика (од тога 55% девојчица), у школску 2022/23. годину афирмативном мером уписано је 3860 ученика у средње школе. Ефекти мера подршке на унапређивање образовања ученика и студената ромске националности: 7,4% ромске деце до 5 година похађају ПВО (51м, 49ж); - 80% похађа Припремни предшколски програм (ППП) (52м,48ж) – повећање за 20%; - 85,4% ромске деце уписује ОШ  (49%м,51ж%), од којих је 80,8% похађало ППП – повећање за 15%; - Бруто стопа уписа у 8. разред ОШ је 62%, док је стопа завршавања ОШ 64%; - Смањен је дроп-оут за 7%; - Стопа преласка у средњу школу за ромске ученике износи 52,6%, док стопа завршавања СШ износи 61% - повећање за 20%; - 27% ромских девојчица у СШ – повећање за 12%. Изборни програм Ромски језик са елементима националне културе  похађа у просеку 2600 до 3000 ученика-ица у основним школама. У Педагошком заводу Војводине акредитована је (2022) још једна обука за наставнике овог изборног програма „Методика наставе за изборни програм Ромски језик са елементима националне културе“. У систему се налази 60 ангажованих наставника Ромског језика са ел. националне културе. Стипендирање као мера подршке образовању Рома - за последњих 7 школских</w:t>
      </w:r>
      <w:r w:rsidRPr="00EE6490">
        <w:rPr>
          <w:rFonts w:ascii="Times New Roman" w:hAnsi="Times New Roman" w:cs="Times New Roman"/>
          <w:color w:val="auto"/>
          <w:sz w:val="24"/>
          <w:szCs w:val="24"/>
          <w:lang w:val="sr-Cyrl-RS"/>
        </w:rPr>
        <w:t xml:space="preserve"> година укупно је додељено 6.533 стипендија ромским ученицима, од чега је 65% девојчица. Укупно се стипендира у 2020-21. години 1213 ученика. У школској 2021/2022. години одобрено је 1114 стипендија ученицима средњих школа у Републици Србији, који су припадници ромске националне мањине, а исплаћују се из буџета МПНТР. Менторска подршка је значајан подстицај остајању у систему, ангажовано је 150 ментора. Ромски образовни фонд  са Министарством, наставља да ради на унапређивању ове области. Педагошки асистент (ПА) као мера подршке – У складу са новим Правилником о педагошком и андрагошком асистенту („Сл. гласник РС“, бр. 87/2019), којим су уређени опис посла, стручна спрема/образовање, додатна знања/испити/радно искуство педагошких асистента, за школску 2021/22. годину ангажовано је нових 21 ПА, а за школску 2022/23. годину у духу наставка ширења мреже педагошких асистената ангажовано је још 12 нових асистената. Тренутно је у систему образовања и васпитања (финансирани са локалног и републичког нивоа) ангажовано и плаћа се из републичког односно локалног буџета: 215 у основним школама, 7 у средњим школама, 32 педагошка асистента у предшколским установама. Реализована је „Обука за  педагошког асистента за децу и ученике ромске националности којима је потребна додатна подршка у образовању“ са 260 ПА, а покренута је са циљем јачања компетенција педагошких асистената и асистенткиња, дефинисана је Правилником о педагошком асистенту и андрагошком асистенту као један од услова за ангажовање, обука је акредитована решењем министра просвете науке и технолошког развоја. Обука се налази на Националној образовној платформи и отворена је и за нове педагошке асистенте. Афирмативна мера за упис на високошколске установе датира још из 2003/2004. године, до сада је уписано укупно 1743 студента (51% су девојке). Од 733 студента уписаних по афирмативној мери за последњих 5 академских година, просек је 146 студента годишње. Студенти припадници ромске националне мањине (и </w:t>
      </w:r>
      <w:r w:rsidRPr="00EE6490">
        <w:rPr>
          <w:rFonts w:ascii="Times New Roman" w:hAnsi="Times New Roman" w:cs="Times New Roman"/>
          <w:color w:val="auto"/>
          <w:sz w:val="24"/>
          <w:szCs w:val="24"/>
          <w:lang w:val="sr-Cyrl-RS"/>
        </w:rPr>
        <w:lastRenderedPageBreak/>
        <w:t xml:space="preserve">студената са инвалидитетом) се посебно рангирају приликом доделе студентских стипендија и кредита применом блажих критеријума у складу са афирмативним мерама у области образована, од друге године студија, уколико нису губили годину током студија, без обзира на просечну оцену и ЕСПБ бодове. У академској 2021/22. додељено је 9 студентских кредита и 90 студентских стипендија. Број студентских стипендија утврђује се према расположивим средствима у буџету Републике Србије за одговарајућу годину. </w:t>
      </w:r>
    </w:p>
    <w:p w14:paraId="3AD9DB3B" w14:textId="77777777"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Мере за спречавање осипања из система образовања. У новој Стратегији развоја образовања и васпитања у Републици Србији до 2030 превенција осипања из образовног система препозната је као једна од приоритетних области деловања у обезбеђивању квалитетног образовања за све у у којој су дефинисане и мере за спречавање осипања деце и ученика из школовања. Школе примењују систем за рану идентификацију и реаговање у циљу спречавања осипања из образовног система, по протоколу који је дизајниран на локалном нивоу за спречавање осипања из образовања који повезује школу са центром за социјални рад, интерресорним комисијама, здравственим центрима, судијама за прекршаје, локалним самоуправама и другим релевантним механизмима и партнерима на локалу (ромски координатори, педагошки асистенти, здравствене медијаторке). Са Заводом за вредновање квалитета образовања и васпитања креирано Упутство за спречавање раног напуштања образовања са препорукама и предлозима мера за превенцију осипања.    У последње три године (2019-2021) акредитовано је 43 програма стручног усавршавања за наставнике а везано за област превенције напуштања образовања. Реализовано је 309 обука које су обухватиле 7983 учесника. Такође, реализовано је и 123 обука са листе обука од јавног интереса које је похађало 3030 учесника. Током 2020-2022. године је 650 просветних радника из 60 предшколских установа, основних и средњих школа широм Србије прошло обуку о препознавању и предузимању препоручених активности и мера у вези са дискриминацијом у образовном окружењу. </w:t>
      </w:r>
    </w:p>
    <w:p w14:paraId="52BC3BED" w14:textId="77777777"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Програм бесплатних уџбеника као мера подршке - Имајући у виду важност доступности образовања за све, Министарство континуирано обезбеђује за сваку  школску годину бесплатне уџбенике којима се пружа додатна подршка ученицима из социјално/материјално угрожених породица. Пројекат "Набавка наставних средстава за ученике, полазнике и установе“ намењен је ученицима основних школа, и то ученицима из социјално/материјално угрожених породица (примаоцима новчане социјалне помоћи), ученицима са сметњама у развоју и инвалидитетом који основношколско образовање и васпитање стичу по индивидуалном образовном плану и ученицима који образовно-васпитни рад не остварују по индивидуалном образовном плану, али имају потребу за прилагођавањем (увећан фонт, Брајево писмо, електронски формат), као и  ученицима основних школа који су у породици треће или свако наредно рођено дете у систему образовања и васпитања.</w:t>
      </w:r>
    </w:p>
    <w:p w14:paraId="1A53D69B" w14:textId="77777777" w:rsidR="00266A9D" w:rsidRPr="009C083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9C0830">
        <w:rPr>
          <w:rFonts w:ascii="Times New Roman" w:hAnsi="Times New Roman" w:cs="Times New Roman"/>
          <w:color w:val="auto"/>
          <w:sz w:val="24"/>
          <w:szCs w:val="24"/>
          <w:lang w:val="sr-Cyrl-RS"/>
        </w:rPr>
        <w:t xml:space="preserve">Следе подаци о укупном броју бесплатних уџбеника по школским годинама: </w:t>
      </w:r>
    </w:p>
    <w:p w14:paraId="1D5CB42E" w14:textId="77777777" w:rsidR="00266A9D" w:rsidRPr="009C083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9C0830">
        <w:rPr>
          <w:rFonts w:ascii="Times New Roman" w:hAnsi="Times New Roman" w:cs="Times New Roman"/>
          <w:color w:val="auto"/>
          <w:sz w:val="24"/>
          <w:szCs w:val="24"/>
          <w:lang w:val="sr-Cyrl-RS"/>
        </w:rPr>
        <w:t>2019/20 -   925.201  уџбеника (стандардни + прилагођени);</w:t>
      </w:r>
    </w:p>
    <w:p w14:paraId="08790136" w14:textId="77777777" w:rsidR="00266A9D" w:rsidRPr="009C083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9C0830">
        <w:rPr>
          <w:rFonts w:ascii="Times New Roman" w:hAnsi="Times New Roman" w:cs="Times New Roman"/>
          <w:color w:val="auto"/>
          <w:sz w:val="24"/>
          <w:szCs w:val="24"/>
          <w:lang w:val="sr-Cyrl-RS"/>
        </w:rPr>
        <w:t>2020/21 -   785.241  уџбеника (стандардни + прилагођени);</w:t>
      </w:r>
    </w:p>
    <w:p w14:paraId="25302672" w14:textId="77777777"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2021/22 -   758.866  уџбеника (стандардни + прилагођени);</w:t>
      </w:r>
    </w:p>
    <w:p w14:paraId="433FB53C" w14:textId="77777777"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2022/23 -   764.315  уџбеника (стандардни + прилагођени)</w:t>
      </w:r>
    </w:p>
    <w:p w14:paraId="32126B83" w14:textId="77777777" w:rsidR="009C0830" w:rsidRDefault="009C0830" w:rsidP="009C0830">
      <w:pPr>
        <w:spacing w:after="5" w:line="276" w:lineRule="auto"/>
        <w:ind w:right="18" w:firstLine="720"/>
        <w:jc w:val="both"/>
        <w:rPr>
          <w:rFonts w:ascii="Times New Roman" w:hAnsi="Times New Roman" w:cs="Times New Roman"/>
          <w:color w:val="auto"/>
          <w:sz w:val="24"/>
          <w:szCs w:val="24"/>
          <w:lang w:val="sr-Cyrl-RS"/>
        </w:rPr>
      </w:pPr>
    </w:p>
    <w:p w14:paraId="7E18A61F" w14:textId="5FEA141C" w:rsidR="00266A9D" w:rsidRPr="00EE6490" w:rsidRDefault="00266A9D" w:rsidP="009C0830">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Саветници-спољни сарадници - Са циљем унапређивања доступности и квалитета образовања, Министарство је уложило додатне напоре да за школску 2021/22. годину ангажује више саветника-спољних сарадника за предмете, групе и области предмета и стручне послове. Тако је за инклузивно образовање ангажовано укупно 37. У току је  обуке за јачање компетенција за саветнике-спољне сараднике.  </w:t>
      </w:r>
    </w:p>
    <w:p w14:paraId="12A9DF9C" w14:textId="1A2C9F3C" w:rsidR="00266A9D" w:rsidRPr="00EE6490" w:rsidRDefault="00266A9D" w:rsidP="00935E33">
      <w:pPr>
        <w:spacing w:after="5" w:line="276" w:lineRule="auto"/>
        <w:ind w:right="18"/>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Као подршка неформалном образовању и програмима који су од значаја за развој образовања Министарство просвете сваке године расписује јавне конкурсе за  удружења у области образовања. У последњих пет година подржано је више од 200 организација цивилног друштва којима је додељено око 70,000 евра буџетских средстава. За 2022. годину, подржано је 4 програма којима се унапређује образовање ромске заједнице.</w:t>
      </w:r>
    </w:p>
    <w:p w14:paraId="3CE575C6" w14:textId="77777777" w:rsidR="00C8263B" w:rsidRPr="00EE6490" w:rsidRDefault="00C8263B" w:rsidP="00935E33">
      <w:pPr>
        <w:spacing w:after="5" w:line="276" w:lineRule="auto"/>
        <w:ind w:right="18"/>
        <w:jc w:val="both"/>
        <w:rPr>
          <w:rFonts w:ascii="Times New Roman" w:hAnsi="Times New Roman" w:cs="Times New Roman"/>
          <w:color w:val="auto"/>
          <w:sz w:val="24"/>
          <w:szCs w:val="24"/>
          <w:lang w:val="sr-Cyrl-RS"/>
        </w:rPr>
      </w:pPr>
    </w:p>
    <w:p w14:paraId="6F1C60EC" w14:textId="293493C3" w:rsidR="00126EA0" w:rsidRPr="009C0830" w:rsidRDefault="00294A7B" w:rsidP="009C0830">
      <w:pPr>
        <w:spacing w:after="5" w:line="276" w:lineRule="auto"/>
        <w:ind w:right="18" w:firstLine="720"/>
        <w:jc w:val="both"/>
        <w:rPr>
          <w:rFonts w:ascii="Times New Roman" w:eastAsia="Arial" w:hAnsi="Times New Roman" w:cs="Times New Roman"/>
          <w:color w:val="auto"/>
          <w:sz w:val="24"/>
          <w:szCs w:val="24"/>
          <w:highlight w:val="yellow"/>
          <w:lang w:val="sr-Cyrl-RS"/>
        </w:rPr>
      </w:pPr>
      <w:r w:rsidRPr="00EE6490">
        <w:rPr>
          <w:rFonts w:ascii="Times New Roman" w:eastAsia="Arial" w:hAnsi="Times New Roman" w:cs="Times New Roman"/>
          <w:color w:val="auto"/>
          <w:sz w:val="24"/>
          <w:szCs w:val="24"/>
          <w:lang w:val="sr-Cyrl-RS"/>
        </w:rPr>
        <w:t>Сва деца, према З</w:t>
      </w:r>
      <w:r w:rsidR="00C8263B" w:rsidRPr="00EE6490">
        <w:rPr>
          <w:rFonts w:ascii="Times New Roman" w:eastAsia="Arial" w:hAnsi="Times New Roman" w:cs="Times New Roman"/>
          <w:color w:val="auto"/>
          <w:sz w:val="24"/>
          <w:szCs w:val="24"/>
          <w:lang w:val="sr-Cyrl-RS"/>
        </w:rPr>
        <w:t>акону</w:t>
      </w:r>
      <w:r w:rsidRPr="00EE6490">
        <w:rPr>
          <w:rFonts w:ascii="Times New Roman" w:eastAsia="Arial" w:hAnsi="Times New Roman" w:cs="Times New Roman"/>
          <w:color w:val="auto"/>
          <w:sz w:val="24"/>
          <w:szCs w:val="24"/>
          <w:lang w:val="sr-Cyrl-RS"/>
        </w:rPr>
        <w:t xml:space="preserve"> о здравственој заштити и З</w:t>
      </w:r>
      <w:r w:rsidR="00C8263B" w:rsidRPr="00EE6490">
        <w:rPr>
          <w:rFonts w:ascii="Times New Roman" w:eastAsia="Arial" w:hAnsi="Times New Roman" w:cs="Times New Roman"/>
          <w:color w:val="auto"/>
          <w:sz w:val="24"/>
          <w:szCs w:val="24"/>
          <w:lang w:val="sr-Cyrl-RS"/>
        </w:rPr>
        <w:t>акону</w:t>
      </w:r>
      <w:r w:rsidRPr="00EE6490">
        <w:rPr>
          <w:rFonts w:ascii="Times New Roman" w:eastAsia="Arial" w:hAnsi="Times New Roman" w:cs="Times New Roman"/>
          <w:color w:val="auto"/>
          <w:sz w:val="24"/>
          <w:szCs w:val="24"/>
          <w:lang w:val="sr-Cyrl-RS"/>
        </w:rPr>
        <w:t xml:space="preserve"> о здравственом осигурању имају право и једнак и бесплатан приступ свим услугама здравствене заштите</w:t>
      </w:r>
      <w:r w:rsidR="00C8263B"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xml:space="preserve"> </w:t>
      </w:r>
    </w:p>
    <w:p w14:paraId="47EEB306" w14:textId="73A071ED" w:rsidR="003C41E8" w:rsidRDefault="00126EA0" w:rsidP="00A87B7E">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Што с</w:t>
      </w:r>
      <w:r w:rsidR="009C0830">
        <w:rPr>
          <w:rFonts w:ascii="Times New Roman" w:hAnsi="Times New Roman" w:cs="Times New Roman"/>
          <w:color w:val="auto"/>
          <w:sz w:val="24"/>
          <w:szCs w:val="24"/>
          <w:lang w:val="sr-Cyrl-RS"/>
        </w:rPr>
        <w:t>е тиче питања сиромаштва деце, у</w:t>
      </w:r>
      <w:r w:rsidRPr="00EE6490">
        <w:rPr>
          <w:rFonts w:ascii="Times New Roman" w:hAnsi="Times New Roman" w:cs="Times New Roman"/>
          <w:color w:val="auto"/>
          <w:sz w:val="24"/>
          <w:szCs w:val="24"/>
          <w:lang w:val="sr-Cyrl-RS"/>
        </w:rPr>
        <w:t xml:space="preserve"> Закон</w:t>
      </w:r>
      <w:r w:rsidR="009C0830">
        <w:rPr>
          <w:rFonts w:ascii="Times New Roman" w:hAnsi="Times New Roman" w:cs="Times New Roman"/>
          <w:color w:val="auto"/>
          <w:sz w:val="24"/>
          <w:szCs w:val="24"/>
          <w:lang w:val="sr-Cyrl-RS"/>
        </w:rPr>
        <w:t>у о здравственом осигурању („Службени</w:t>
      </w:r>
      <w:r w:rsidRPr="00EE6490">
        <w:rPr>
          <w:rFonts w:ascii="Times New Roman" w:hAnsi="Times New Roman" w:cs="Times New Roman"/>
          <w:color w:val="auto"/>
          <w:sz w:val="24"/>
          <w:szCs w:val="24"/>
          <w:lang w:val="sr-Cyrl-RS"/>
        </w:rPr>
        <w:t xml:space="preserve"> гласник РС“, бр.25/19) деца су приоритетно осигурана као чланови породице. Међутим, лице које не испуњава основ да буде осигурано као члан породице, у складу са чланом 16. Закона, сматра се осигураником у смислу овог Закона, и то деца до навршених 18 година живота, а школска деца и студенти до краја прописаног школовања, а најкасније до навршених 26 година живота. </w:t>
      </w:r>
    </w:p>
    <w:p w14:paraId="6D3F96EB" w14:textId="77777777" w:rsidR="003A16E8" w:rsidRPr="00A87B7E" w:rsidRDefault="003A16E8" w:rsidP="00A87B7E">
      <w:pPr>
        <w:spacing w:line="276" w:lineRule="auto"/>
        <w:ind w:firstLine="720"/>
        <w:jc w:val="both"/>
        <w:rPr>
          <w:rFonts w:ascii="Times New Roman" w:hAnsi="Times New Roman" w:cs="Times New Roman"/>
          <w:color w:val="auto"/>
          <w:sz w:val="24"/>
          <w:szCs w:val="24"/>
          <w:lang w:val="sr-Cyrl-RS"/>
        </w:rPr>
      </w:pPr>
    </w:p>
    <w:p w14:paraId="0FB18D5C" w14:textId="77777777" w:rsidR="00BF734C" w:rsidRPr="00EE6490" w:rsidRDefault="00512F2A" w:rsidP="003A16E8">
      <w:pPr>
        <w:spacing w:after="5" w:line="276" w:lineRule="auto"/>
        <w:ind w:right="18" w:firstLine="720"/>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в) </w:t>
      </w:r>
      <w:r w:rsidR="00BF734C" w:rsidRPr="00EE6490">
        <w:rPr>
          <w:rFonts w:ascii="Times New Roman" w:eastAsia="Arial" w:hAnsi="Times New Roman" w:cs="Times New Roman"/>
          <w:color w:val="auto"/>
          <w:sz w:val="24"/>
          <w:szCs w:val="24"/>
          <w:lang w:val="sr-Cyrl-RS"/>
        </w:rPr>
        <w:t>борбе против дискриминације и промовисања једнаких могућности за децу из посебно осетљивих група као што су етничке мањине, ромска деца, деца са сметњама у развоју и деца у систему социјалне заштите</w:t>
      </w:r>
      <w:r w:rsidR="00BF734C" w:rsidRPr="00EE6490">
        <w:rPr>
          <w:rFonts w:ascii="Times New Roman" w:eastAsia="Arial" w:hAnsi="Times New Roman" w:cs="Times New Roman"/>
          <w:color w:val="auto"/>
          <w:sz w:val="24"/>
          <w:szCs w:val="24"/>
        </w:rPr>
        <w:t xml:space="preserve">. </w:t>
      </w:r>
    </w:p>
    <w:p w14:paraId="316C008E" w14:textId="77777777" w:rsidR="00B05CE4" w:rsidRPr="00EE6490" w:rsidRDefault="00B05CE4" w:rsidP="00935E33">
      <w:pPr>
        <w:spacing w:after="5" w:line="276" w:lineRule="auto"/>
        <w:ind w:right="18"/>
        <w:jc w:val="both"/>
        <w:rPr>
          <w:rFonts w:ascii="Times New Roman" w:hAnsi="Times New Roman" w:cs="Times New Roman"/>
          <w:color w:val="auto"/>
          <w:sz w:val="24"/>
          <w:szCs w:val="24"/>
          <w:lang w:val="sr-Cyrl-RS"/>
        </w:rPr>
      </w:pPr>
    </w:p>
    <w:p w14:paraId="4C027AD3" w14:textId="5B218EB1" w:rsidR="00101D31" w:rsidRPr="00EE6490" w:rsidRDefault="00101D31" w:rsidP="003A16E8">
      <w:pPr>
        <w:spacing w:after="5" w:line="276" w:lineRule="auto"/>
        <w:ind w:right="18" w:firstLine="720"/>
        <w:jc w:val="both"/>
        <w:rPr>
          <w:rFonts w:ascii="Times New Roman" w:hAnsi="Times New Roman" w:cs="Times New Roman"/>
          <w:color w:val="auto"/>
          <w:sz w:val="24"/>
          <w:szCs w:val="24"/>
          <w:lang w:val="sr-Cyrl-CS"/>
        </w:rPr>
      </w:pPr>
      <w:r w:rsidRPr="00EE6490">
        <w:rPr>
          <w:rFonts w:ascii="Times New Roman" w:hAnsi="Times New Roman" w:cs="Times New Roman"/>
          <w:color w:val="auto"/>
          <w:sz w:val="24"/>
          <w:szCs w:val="24"/>
          <w:lang w:val="sr-Cyrl-RS"/>
        </w:rPr>
        <w:t xml:space="preserve">Принцип забране дискриминације представља општи принцип, који је прописан Уставом Републике Србије. </w:t>
      </w:r>
    </w:p>
    <w:p w14:paraId="15122B69" w14:textId="77777777" w:rsidR="003B709B" w:rsidRPr="00EE6490" w:rsidRDefault="003B709B" w:rsidP="00935E33">
      <w:pPr>
        <w:spacing w:after="0" w:line="276" w:lineRule="auto"/>
        <w:jc w:val="both"/>
        <w:rPr>
          <w:rFonts w:ascii="Times New Roman" w:hAnsi="Times New Roman" w:cs="Times New Roman"/>
          <w:bCs/>
          <w:iCs/>
          <w:color w:val="auto"/>
          <w:sz w:val="24"/>
          <w:szCs w:val="24"/>
          <w:lang w:val="sr-Cyrl-RS"/>
        </w:rPr>
      </w:pPr>
    </w:p>
    <w:p w14:paraId="162EE099" w14:textId="31FE1ABB" w:rsidR="00101D31" w:rsidRPr="00EE6490" w:rsidRDefault="00101D31" w:rsidP="003A16E8">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hAnsi="Times New Roman" w:cs="Times New Roman"/>
          <w:bCs/>
          <w:iCs/>
          <w:color w:val="auto"/>
          <w:sz w:val="24"/>
          <w:szCs w:val="24"/>
          <w:lang w:val="sr-Cyrl-RS"/>
        </w:rPr>
        <w:t>Законом о социјалној заштити</w:t>
      </w:r>
      <w:r w:rsidR="003A16E8">
        <w:rPr>
          <w:rFonts w:ascii="Times New Roman" w:hAnsi="Times New Roman" w:cs="Times New Roman"/>
          <w:bCs/>
          <w:color w:val="auto"/>
          <w:sz w:val="24"/>
          <w:szCs w:val="24"/>
          <w:lang w:val="sr-Cyrl-RS"/>
        </w:rPr>
        <w:t xml:space="preserve"> („Службеник гласник РС“, </w:t>
      </w:r>
      <w:r w:rsidRPr="00EE6490">
        <w:rPr>
          <w:rFonts w:ascii="Times New Roman" w:hAnsi="Times New Roman" w:cs="Times New Roman"/>
          <w:bCs/>
          <w:color w:val="auto"/>
          <w:sz w:val="24"/>
          <w:szCs w:val="24"/>
          <w:lang w:val="sr-Cyrl-RS"/>
        </w:rPr>
        <w:t xml:space="preserve"> број 24/11) обезбеђена је забрана дискриминације корисника социјалне заштите по основу расе, пола, старости, националне припадности, социјалног порекла, сексуалне оријентације, вероисповести, политичког, синдикалног или другог опредељења, имовног стања, културе, језика, инвалидитета, природе социјалне искључености или другог личног својства (члан 25.). </w:t>
      </w:r>
    </w:p>
    <w:p w14:paraId="7E94BFE0" w14:textId="77777777" w:rsidR="003B709B" w:rsidRPr="00EE6490" w:rsidRDefault="003B709B" w:rsidP="00935E33">
      <w:pPr>
        <w:spacing w:after="0" w:line="276" w:lineRule="auto"/>
        <w:jc w:val="both"/>
        <w:rPr>
          <w:rFonts w:ascii="Times New Roman" w:hAnsi="Times New Roman" w:cs="Times New Roman"/>
          <w:bCs/>
          <w:iCs/>
          <w:color w:val="auto"/>
          <w:sz w:val="24"/>
          <w:szCs w:val="24"/>
          <w:lang w:val="sr-Cyrl-RS"/>
        </w:rPr>
      </w:pPr>
    </w:p>
    <w:p w14:paraId="06E7F6EE" w14:textId="693E5B86" w:rsidR="003B709B" w:rsidRPr="009B43C7" w:rsidRDefault="00101D31" w:rsidP="009B43C7">
      <w:pPr>
        <w:spacing w:after="0" w:line="276" w:lineRule="auto"/>
        <w:ind w:firstLine="720"/>
        <w:jc w:val="both"/>
        <w:rPr>
          <w:rFonts w:ascii="Times New Roman" w:hAnsi="Times New Roman" w:cs="Times New Roman"/>
          <w:bCs/>
          <w:color w:val="auto"/>
          <w:sz w:val="24"/>
          <w:szCs w:val="24"/>
          <w:lang w:val="sr-Cyrl-RS"/>
        </w:rPr>
      </w:pPr>
      <w:r w:rsidRPr="00EE6490">
        <w:rPr>
          <w:rFonts w:ascii="Times New Roman" w:hAnsi="Times New Roman" w:cs="Times New Roman"/>
          <w:bCs/>
          <w:iCs/>
          <w:color w:val="auto"/>
          <w:sz w:val="24"/>
          <w:szCs w:val="24"/>
          <w:lang w:val="sr-Cyrl-RS"/>
        </w:rPr>
        <w:t>Правилником о организацији, нормативима и стандардима рада центра за социјални рад</w:t>
      </w:r>
      <w:r w:rsidR="003A16E8">
        <w:rPr>
          <w:rFonts w:ascii="Times New Roman" w:hAnsi="Times New Roman" w:cs="Times New Roman"/>
          <w:bCs/>
          <w:color w:val="auto"/>
          <w:sz w:val="24"/>
          <w:szCs w:val="24"/>
          <w:lang w:val="sr-Cyrl-RS"/>
        </w:rPr>
        <w:t xml:space="preserve"> („</w:t>
      </w:r>
      <w:r w:rsidRPr="00EE6490">
        <w:rPr>
          <w:rFonts w:ascii="Times New Roman" w:hAnsi="Times New Roman" w:cs="Times New Roman"/>
          <w:bCs/>
          <w:color w:val="auto"/>
          <w:sz w:val="24"/>
          <w:szCs w:val="24"/>
          <w:lang w:val="sr-Cyrl-RS"/>
        </w:rPr>
        <w:t>Сл</w:t>
      </w:r>
      <w:r w:rsidR="003A16E8">
        <w:rPr>
          <w:rFonts w:ascii="Times New Roman" w:hAnsi="Times New Roman" w:cs="Times New Roman"/>
          <w:bCs/>
          <w:color w:val="auto"/>
          <w:sz w:val="24"/>
          <w:szCs w:val="24"/>
          <w:lang w:val="sr-Cyrl-RS"/>
        </w:rPr>
        <w:t xml:space="preserve">ужбени гласник РС“, </w:t>
      </w:r>
      <w:r w:rsidRPr="00EE6490">
        <w:rPr>
          <w:rFonts w:ascii="Times New Roman" w:hAnsi="Times New Roman" w:cs="Times New Roman"/>
          <w:bCs/>
          <w:color w:val="auto"/>
          <w:sz w:val="24"/>
          <w:szCs w:val="24"/>
          <w:lang w:val="sr-Cyrl-RS"/>
        </w:rPr>
        <w:t xml:space="preserve"> бр 59/08, 37/10, 39/11 и 01/12), прописано је поштовање људских права и достојанства корисника (члан 6.) као и заштита од дискриминације (члан 7.). Наиме, центар за социјални рад је дужан да заступа интересе </w:t>
      </w:r>
      <w:r w:rsidRPr="00EE6490">
        <w:rPr>
          <w:rFonts w:ascii="Times New Roman" w:hAnsi="Times New Roman" w:cs="Times New Roman"/>
          <w:bCs/>
          <w:color w:val="auto"/>
          <w:sz w:val="24"/>
          <w:szCs w:val="24"/>
          <w:lang w:val="sr-Cyrl-RS"/>
        </w:rPr>
        <w:lastRenderedPageBreak/>
        <w:t xml:space="preserve">и права корисника и да обезбеди једнак приступ услугама за које је надлежан свим грађанима, независно од етничких, културних, верских, родних или социо-економских разлика, инвалидитета и сексуалне оријентације.                              </w:t>
      </w:r>
    </w:p>
    <w:p w14:paraId="6936958C" w14:textId="44803E6F" w:rsidR="00101D31" w:rsidRPr="00EE6490" w:rsidRDefault="00101D31" w:rsidP="009B43C7">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Запослени у социјалној заштити дужни су да доследно примењују наведене прописе и на тај начин обезбеде заштиту од дискриминације у овој области. Понашање супротно наведеним одредбама исходовало би губитком лиценце за рад.</w:t>
      </w:r>
    </w:p>
    <w:p w14:paraId="6E140BE0" w14:textId="77777777" w:rsidR="00101D31" w:rsidRPr="00EE6490" w:rsidRDefault="00101D31" w:rsidP="009B43C7">
      <w:pPr>
        <w:pStyle w:val="ListParagraph"/>
        <w:spacing w:after="120" w:line="276" w:lineRule="auto"/>
        <w:ind w:left="0"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shd w:val="clear" w:color="auto" w:fill="FFFFFF"/>
          <w:lang w:val="sr-Cyrl-RS"/>
        </w:rPr>
        <w:t>Систем социјалне заштите посвећен је и активном обучавању својих кадрова у погледу стицања знања </w:t>
      </w:r>
      <w:r w:rsidRPr="00EE6490">
        <w:rPr>
          <w:rFonts w:ascii="Times New Roman" w:hAnsi="Times New Roman" w:cs="Times New Roman"/>
          <w:color w:val="auto"/>
          <w:sz w:val="24"/>
          <w:szCs w:val="24"/>
          <w:shd w:val="clear" w:color="auto" w:fill="FFFFFF"/>
        </w:rPr>
        <w:t>o </w:t>
      </w:r>
      <w:r w:rsidRPr="00EE6490">
        <w:rPr>
          <w:rFonts w:ascii="Times New Roman" w:hAnsi="Times New Roman" w:cs="Times New Roman"/>
          <w:color w:val="auto"/>
          <w:sz w:val="24"/>
          <w:szCs w:val="24"/>
          <w:shd w:val="clear" w:color="auto" w:fill="FFFFFF"/>
          <w:lang w:val="sr-Cyrl-RS"/>
        </w:rPr>
        <w:t>препознавању дискриминације и о мерама које стручни радници у установама социјалне заштите могу предузети у случајевима дискриминације корисника по различитим основама. До сада је акредитовано више програма обука који у свом фокусу имају поштовање људских права, антидискриминацију као и злостављање и занемаривање и кроз које су стручни радници едуковани за препознавање и реаговање у оваквим ситуацијама. На тај начин подиже се и ниво свести стручњака о присутности дискриминације у друштву и унапређују њихове компетенције за реализацију активности и мера које су им на располагању у заштити корисника.</w:t>
      </w:r>
    </w:p>
    <w:p w14:paraId="12187F6C" w14:textId="5061FAB0" w:rsidR="00101D31" w:rsidRPr="00EE6490" w:rsidRDefault="00932067" w:rsidP="009B43C7">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Крајем 2021.године, </w:t>
      </w:r>
      <w:r w:rsidR="00101D31" w:rsidRPr="00EE6490">
        <w:rPr>
          <w:rFonts w:ascii="Times New Roman" w:hAnsi="Times New Roman" w:cs="Times New Roman"/>
          <w:color w:val="auto"/>
          <w:sz w:val="24"/>
          <w:szCs w:val="24"/>
          <w:lang w:val="sr-Cyrl-RS"/>
        </w:rPr>
        <w:t xml:space="preserve"> донет је Закон о правима корисника услуга привременог </w:t>
      </w:r>
      <w:r w:rsidR="009B43C7">
        <w:rPr>
          <w:rFonts w:ascii="Times New Roman" w:hAnsi="Times New Roman" w:cs="Times New Roman"/>
          <w:color w:val="auto"/>
          <w:sz w:val="24"/>
          <w:szCs w:val="24"/>
          <w:lang w:val="sr-Cyrl-RS"/>
        </w:rPr>
        <w:t>смештаја у социјалној заштити („Службени гласник РС“, ' бр. 126/</w:t>
      </w:r>
      <w:r w:rsidR="00101D31" w:rsidRPr="00EE6490">
        <w:rPr>
          <w:rFonts w:ascii="Times New Roman" w:hAnsi="Times New Roman" w:cs="Times New Roman"/>
          <w:color w:val="auto"/>
          <w:sz w:val="24"/>
          <w:szCs w:val="24"/>
          <w:lang w:val="sr-Cyrl-RS"/>
        </w:rPr>
        <w:t xml:space="preserve">21) који у делу </w:t>
      </w:r>
      <w:r w:rsidR="00101D31" w:rsidRPr="00EE6490">
        <w:rPr>
          <w:rFonts w:ascii="Times New Roman" w:hAnsi="Times New Roman" w:cs="Times New Roman"/>
          <w:color w:val="auto"/>
          <w:sz w:val="24"/>
          <w:szCs w:val="24"/>
        </w:rPr>
        <w:t>II</w:t>
      </w:r>
      <w:r w:rsidR="009B43C7">
        <w:rPr>
          <w:rFonts w:ascii="Times New Roman" w:hAnsi="Times New Roman" w:cs="Times New Roman"/>
          <w:color w:val="auto"/>
          <w:sz w:val="24"/>
          <w:szCs w:val="24"/>
          <w:lang w:val="sr-Cyrl-RS"/>
        </w:rPr>
        <w:t xml:space="preserve"> Начела</w:t>
      </w:r>
      <w:r w:rsidR="00101D31" w:rsidRPr="00EE6490">
        <w:rPr>
          <w:rFonts w:ascii="Times New Roman" w:hAnsi="Times New Roman" w:cs="Times New Roman"/>
          <w:color w:val="auto"/>
          <w:sz w:val="24"/>
          <w:szCs w:val="24"/>
          <w:lang w:val="sr-Cyrl-RS"/>
        </w:rPr>
        <w:t>, дефинише у члану 5. начел</w:t>
      </w:r>
      <w:r w:rsidR="009B43C7">
        <w:rPr>
          <w:rFonts w:ascii="Times New Roman" w:hAnsi="Times New Roman" w:cs="Times New Roman"/>
          <w:color w:val="auto"/>
          <w:sz w:val="24"/>
          <w:szCs w:val="24"/>
          <w:lang w:val="sr-Cyrl-RS"/>
        </w:rPr>
        <w:t xml:space="preserve">о недискриминације корисника: </w:t>
      </w:r>
      <w:r w:rsidR="00101D31" w:rsidRPr="00EE6490">
        <w:rPr>
          <w:rFonts w:ascii="Times New Roman" w:eastAsia="Times New Roman" w:hAnsi="Times New Roman" w:cs="Times New Roman"/>
          <w:color w:val="auto"/>
          <w:sz w:val="24"/>
          <w:szCs w:val="24"/>
          <w:lang w:val="sr-Cyrl-RS"/>
        </w:rPr>
        <w:t>Остваривање права корисника омогућено је без дискриминације по основу расе, боје коже, предака, националне припадности или етничког порекла, пола,</w:t>
      </w:r>
      <w:r w:rsidR="00101D31" w:rsidRPr="00EE6490">
        <w:rPr>
          <w:rFonts w:ascii="Times New Roman" w:hAnsi="Times New Roman" w:cs="Times New Roman"/>
          <w:color w:val="auto"/>
          <w:sz w:val="24"/>
          <w:szCs w:val="24"/>
          <w:lang w:val="sr-Cyrl-RS"/>
        </w:rPr>
        <w:t xml:space="preserve"> рода, родног идентитета, сексуалне оријентације, полних карактеристика,</w:t>
      </w:r>
      <w:r w:rsidR="00101D31" w:rsidRPr="00EE6490">
        <w:rPr>
          <w:rFonts w:ascii="Times New Roman" w:eastAsia="Times New Roman" w:hAnsi="Times New Roman" w:cs="Times New Roman"/>
          <w:color w:val="auto"/>
          <w:sz w:val="24"/>
          <w:szCs w:val="24"/>
          <w:lang w:val="sr-Cyrl-RS"/>
        </w:rPr>
        <w:t xml:space="preserve"> језика, држављанства, националне припадности, верског, политичког или другог уверења, образовања, правног или социјалног статуса, рођења, генетских особености,</w:t>
      </w:r>
      <w:r w:rsidR="00101D31" w:rsidRPr="00EE6490">
        <w:rPr>
          <w:rFonts w:ascii="Times New Roman" w:eastAsia="Times New Roman" w:hAnsi="Times New Roman" w:cs="Times New Roman"/>
          <w:color w:val="auto"/>
          <w:sz w:val="24"/>
          <w:szCs w:val="24"/>
          <w:lang w:val="sr-Latn-RS"/>
        </w:rPr>
        <w:t xml:space="preserve"> </w:t>
      </w:r>
      <w:r w:rsidR="00101D31" w:rsidRPr="00EE6490">
        <w:rPr>
          <w:rFonts w:ascii="Times New Roman" w:eastAsia="Times New Roman" w:hAnsi="Times New Roman" w:cs="Times New Roman"/>
          <w:color w:val="auto"/>
          <w:sz w:val="24"/>
          <w:szCs w:val="24"/>
          <w:lang w:val="sr-Cyrl-RS"/>
        </w:rPr>
        <w:t>брачног и породичног статуса, имовног стања, старосног доба, изгледа, чланства у политичким, синдикалним и другим организацијама, физичког или менталног инвалидитета, менталних сметњи, других здравствених стања, осуђиваности или било којег другог личног својства.</w:t>
      </w:r>
    </w:p>
    <w:p w14:paraId="4B505BDB" w14:textId="302D1D12" w:rsidR="00832E6C" w:rsidRPr="00EE6490" w:rsidRDefault="00832E6C" w:rsidP="00935E33">
      <w:pPr>
        <w:spacing w:after="5" w:line="276" w:lineRule="auto"/>
        <w:ind w:right="18"/>
        <w:jc w:val="both"/>
        <w:rPr>
          <w:rFonts w:ascii="Times New Roman" w:hAnsi="Times New Roman" w:cs="Times New Roman"/>
          <w:color w:val="auto"/>
          <w:sz w:val="24"/>
          <w:szCs w:val="24"/>
          <w:lang w:val="sr-Cyrl-RS"/>
        </w:rPr>
      </w:pPr>
    </w:p>
    <w:p w14:paraId="64E0C3D6" w14:textId="77777777" w:rsidR="00832E6C" w:rsidRPr="00EE6490" w:rsidRDefault="00832E6C" w:rsidP="009B43C7">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установама образовања и васпитања забрањено је свако насиље и дискриминација у складу са члановима 111. и 112. Закона о основама система образовања и васпитања („Службени гласник РС“, бр. 88/2017, 27/2018 - др. закон, 10/2019, 6/2020 и 129/2021). Министарство просвете посебну пажњу посвећује превенцији дискриминације у систему образовања и васпитања. Законска регулатива се континуирано унапређује у овој области, интензивније од 2016. године када је први пут донет 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 </w:t>
      </w:r>
      <w:hyperlink r:id="rId24" w:history="1">
        <w:r w:rsidRPr="00EE6490">
          <w:rPr>
            <w:rFonts w:ascii="Times New Roman" w:hAnsi="Times New Roman" w:cs="Times New Roman"/>
            <w:color w:val="auto"/>
            <w:sz w:val="24"/>
            <w:szCs w:val="24"/>
            <w:u w:val="single"/>
            <w:lang w:val="sr-Cyrl-RS"/>
          </w:rPr>
          <w:t>http://www.pravno-informacioni-sistem.rs/SlGlasnikPortal/eli/rep/sgrs/ministarstva/pravilnik/2016/22/1/reg</w:t>
        </w:r>
      </w:hyperlink>
      <w:r w:rsidRPr="00EE6490">
        <w:rPr>
          <w:rFonts w:ascii="Times New Roman" w:hAnsi="Times New Roman" w:cs="Times New Roman"/>
          <w:color w:val="auto"/>
          <w:sz w:val="24"/>
          <w:szCs w:val="24"/>
          <w:lang w:val="sr-Cyrl-RS"/>
        </w:rPr>
        <w:t xml:space="preserve">,  а затим и 2018. године Правилник о поступању установе у случају сумње или утврђеног дискриминаторног понашања и вређања угледа, части или достојанства личности - </w:t>
      </w:r>
      <w:hyperlink r:id="rId25" w:history="1">
        <w:r w:rsidRPr="00EE6490">
          <w:rPr>
            <w:rFonts w:ascii="Times New Roman" w:hAnsi="Times New Roman" w:cs="Times New Roman"/>
            <w:color w:val="auto"/>
            <w:sz w:val="24"/>
            <w:szCs w:val="24"/>
            <w:u w:val="single"/>
            <w:lang w:val="sr-Cyrl-RS"/>
          </w:rPr>
          <w:t>https://www.pravno-informacioni-sistem.rs/SlGlasnikPortal/eli/rep/sgrs/ministarstva/pravilnik/2018/65/2/reg</w:t>
        </w:r>
      </w:hyperlink>
      <w:r w:rsidRPr="00EE6490">
        <w:rPr>
          <w:rFonts w:ascii="Times New Roman" w:hAnsi="Times New Roman" w:cs="Times New Roman"/>
          <w:color w:val="auto"/>
          <w:sz w:val="24"/>
          <w:szCs w:val="24"/>
          <w:lang w:val="sr-Cyrl-RS"/>
        </w:rPr>
        <w:t xml:space="preserve">.                  </w:t>
      </w:r>
    </w:p>
    <w:p w14:paraId="1DC5DC6F" w14:textId="77777777" w:rsidR="00832E6C" w:rsidRPr="00EE6490" w:rsidRDefault="00832E6C" w:rsidP="009B43C7">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Оба правилника уређују веома прецизно процедуре поступања установа образовања и васпитања у ситуацијама сумње или утврђеног дискриминаторног понашања између ученика, ученика и запосленог, између запослених, родитеља и других одраслих. Прописaнo je да се у установи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Правилник доноси низ појмова - Хомофобија и трансфобија, родна равноправност, поновљена дискриминација. Правилник такође доноси  примере тешких облика дискриминације – напр. исписивање  хомофобичних, секстистичких порука,  позивање на насиље према припадницима ЛГБТИ популације путем друштвених мрежа (хомофобија).</w:t>
      </w:r>
    </w:p>
    <w:p w14:paraId="69D20923" w14:textId="6EBF7C02" w:rsidR="00832E6C" w:rsidRPr="00EE6490" w:rsidRDefault="00832E6C" w:rsidP="009B43C7">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Свака установа образовања и васпитања је у обавези да има формиран Тим за заштиту од дискриминације, насиља, злостављања и занемаривања и израђен годишњи програм превенције дискриминације, поред годишњег програма заштите од насиља, злостављања и занемаривања. Улога Тима за заштиту је да реализује превентивне активности дефинисане годишњим програмом превенције дискриминације, али и да интервенише у ситуацијама сумње или сазнања о дискриминаторном понашању.</w:t>
      </w:r>
    </w:p>
    <w:p w14:paraId="39B58677" w14:textId="77777777" w:rsidR="00832E6C" w:rsidRPr="00EE6490" w:rsidRDefault="00832E6C" w:rsidP="009B43C7">
      <w:pPr>
        <w:shd w:val="clear" w:color="auto" w:fill="FDFDFD"/>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Министарство је у сарадњи са партнерима реализовало низ пројекат  и програма у оквиру којих су израђени различити ресурси за школе, а који се управо односе на превенцију дискриминације.</w:t>
      </w:r>
    </w:p>
    <w:p w14:paraId="03F45BA6" w14:textId="77777777" w:rsidR="00832E6C" w:rsidRPr="00EE6490" w:rsidRDefault="00832E6C" w:rsidP="00935E33">
      <w:pPr>
        <w:shd w:val="clear" w:color="auto" w:fill="FDFDFD"/>
        <w:spacing w:after="0" w:line="276" w:lineRule="auto"/>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На интернет презентацији Министарства се могу пронаћи следеће објављене публикације које се односе на превенцију дискриминације -</w:t>
      </w:r>
      <w:hyperlink r:id="rId26" w:tgtFrame="_blank" w:history="1">
        <w:r w:rsidRPr="00EE6490">
          <w:rPr>
            <w:rFonts w:ascii="Times New Roman" w:eastAsia="Times New Roman" w:hAnsi="Times New Roman" w:cs="Times New Roman"/>
            <w:color w:val="auto"/>
            <w:sz w:val="24"/>
            <w:szCs w:val="24"/>
            <w:u w:val="single"/>
            <w:lang w:val="sr-Cyrl-RS" w:eastAsia="en-GB"/>
          </w:rPr>
          <w:t>https://mpn.gov.rs/kategorija/publikacije/</w:t>
        </w:r>
      </w:hyperlink>
      <w:r w:rsidRPr="00EE6490">
        <w:rPr>
          <w:rFonts w:ascii="Times New Roman" w:eastAsia="Times New Roman" w:hAnsi="Times New Roman" w:cs="Times New Roman"/>
          <w:color w:val="auto"/>
          <w:sz w:val="24"/>
          <w:szCs w:val="24"/>
          <w:lang w:val="sr-Cyrl-RS" w:eastAsia="en-GB"/>
        </w:rPr>
        <w:t xml:space="preserve">: </w:t>
      </w:r>
    </w:p>
    <w:p w14:paraId="506CAFAB" w14:textId="78C1C653" w:rsidR="00832E6C" w:rsidRPr="009B43C7" w:rsidRDefault="00832E6C" w:rsidP="009B43C7">
      <w:pPr>
        <w:pStyle w:val="ListParagraph"/>
        <w:numPr>
          <w:ilvl w:val="0"/>
          <w:numId w:val="30"/>
        </w:numPr>
        <w:shd w:val="clear" w:color="auto" w:fill="FDFDFD"/>
        <w:spacing w:after="0" w:line="276" w:lineRule="auto"/>
        <w:jc w:val="both"/>
        <w:rPr>
          <w:rFonts w:ascii="Times New Roman" w:hAnsi="Times New Roman" w:cs="Times New Roman"/>
          <w:color w:val="auto"/>
          <w:sz w:val="24"/>
          <w:szCs w:val="24"/>
          <w:lang w:val="sr-Cyrl-RS"/>
        </w:rPr>
      </w:pPr>
      <w:r w:rsidRPr="009B43C7">
        <w:rPr>
          <w:rFonts w:ascii="Times New Roman" w:hAnsi="Times New Roman" w:cs="Times New Roman"/>
          <w:color w:val="auto"/>
          <w:sz w:val="24"/>
          <w:szCs w:val="24"/>
          <w:lang w:val="sr-Cyrl-RS"/>
        </w:rPr>
        <w:t xml:space="preserve">Брошура за родитеље са циљем  унапређивање капацитета образовних установа за спречавање и поступање у случају дискриминације </w:t>
      </w:r>
    </w:p>
    <w:p w14:paraId="749C0E15" w14:textId="7325AECF" w:rsidR="00832E6C" w:rsidRPr="009B43C7"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hAnsi="Times New Roman" w:cs="Times New Roman"/>
          <w:color w:val="auto"/>
          <w:sz w:val="24"/>
          <w:szCs w:val="24"/>
          <w:lang w:val="sr-Cyrl-RS"/>
        </w:rPr>
        <w:t xml:space="preserve">Водич кроз превенцију и одговор на дискриминацију </w:t>
      </w:r>
    </w:p>
    <w:p w14:paraId="21D5291A" w14:textId="77777777" w:rsidR="00832E6C" w:rsidRPr="00EE6490" w:rsidRDefault="00832E6C" w:rsidP="00935E33">
      <w:pPr>
        <w:spacing w:after="0" w:line="276" w:lineRule="auto"/>
        <w:ind w:left="720"/>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за запослене у установама образовања и васпитања -Водич за запослене у установама образовања и васпитања и Водич за родитеље </w:t>
      </w:r>
    </w:p>
    <w:p w14:paraId="09968C76" w14:textId="5C83676F" w:rsidR="00832E6C" w:rsidRPr="009B43C7"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eastAsia="Times New Roman" w:hAnsi="Times New Roman" w:cs="Times New Roman"/>
          <w:bCs/>
          <w:color w:val="auto"/>
          <w:sz w:val="24"/>
          <w:szCs w:val="24"/>
          <w:lang w:val="sr-Cyrl-RS" w:eastAsia="en-GB"/>
        </w:rPr>
        <w:t>Референтни оквир компетенција за демократску кулутуру;</w:t>
      </w:r>
    </w:p>
    <w:p w14:paraId="6F973F50" w14:textId="01EF8F16" w:rsidR="00832E6C" w:rsidRPr="009B43C7"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eastAsia="Times New Roman" w:hAnsi="Times New Roman" w:cs="Times New Roman"/>
          <w:bCs/>
          <w:color w:val="auto"/>
          <w:sz w:val="24"/>
          <w:szCs w:val="24"/>
          <w:lang w:val="sr-Cyrl-RS" w:eastAsia="en-GB"/>
        </w:rPr>
        <w:t>Ка сигурном и</w:t>
      </w:r>
      <w:r w:rsidR="009B43C7">
        <w:rPr>
          <w:rFonts w:ascii="Times New Roman" w:eastAsia="Times New Roman" w:hAnsi="Times New Roman" w:cs="Times New Roman"/>
          <w:bCs/>
          <w:color w:val="auto"/>
          <w:sz w:val="24"/>
          <w:szCs w:val="24"/>
          <w:lang w:val="sr-Cyrl-RS" w:eastAsia="en-GB"/>
        </w:rPr>
        <w:t xml:space="preserve"> подстицајном школском окружењу</w:t>
      </w:r>
      <w:r w:rsidRPr="009B43C7">
        <w:rPr>
          <w:rFonts w:ascii="Times New Roman" w:eastAsia="Times New Roman" w:hAnsi="Times New Roman" w:cs="Times New Roman"/>
          <w:bCs/>
          <w:color w:val="auto"/>
          <w:sz w:val="24"/>
          <w:szCs w:val="24"/>
          <w:lang w:val="sr-Cyrl-RS" w:eastAsia="en-GB"/>
        </w:rPr>
        <w:t>;</w:t>
      </w:r>
    </w:p>
    <w:p w14:paraId="1864E5F6" w14:textId="5EC9E2D8" w:rsidR="00832E6C" w:rsidRPr="009B43C7"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eastAsia="Times New Roman" w:hAnsi="Times New Roman" w:cs="Times New Roman"/>
          <w:bCs/>
          <w:color w:val="auto"/>
          <w:sz w:val="24"/>
          <w:szCs w:val="24"/>
          <w:lang w:val="sr-Cyrl-RS" w:eastAsia="en-GB"/>
        </w:rPr>
        <w:t>Подучавање компетенција за демократ</w:t>
      </w:r>
      <w:r w:rsidR="009B43C7">
        <w:rPr>
          <w:rFonts w:ascii="Times New Roman" w:eastAsia="Times New Roman" w:hAnsi="Times New Roman" w:cs="Times New Roman"/>
          <w:bCs/>
          <w:color w:val="auto"/>
          <w:sz w:val="24"/>
          <w:szCs w:val="24"/>
          <w:lang w:val="sr-Cyrl-RS" w:eastAsia="en-GB"/>
        </w:rPr>
        <w:t>ску културу кроз онлине наставу</w:t>
      </w:r>
      <w:r w:rsidRPr="009B43C7">
        <w:rPr>
          <w:rFonts w:ascii="Times New Roman" w:eastAsia="Times New Roman" w:hAnsi="Times New Roman" w:cs="Times New Roman"/>
          <w:bCs/>
          <w:color w:val="auto"/>
          <w:sz w:val="24"/>
          <w:szCs w:val="24"/>
          <w:lang w:val="sr-Cyrl-RS" w:eastAsia="en-GB"/>
        </w:rPr>
        <w:t>;</w:t>
      </w:r>
    </w:p>
    <w:p w14:paraId="71D6D89E" w14:textId="61FC1992" w:rsidR="00832E6C" w:rsidRPr="009B43C7"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eastAsia="Times New Roman" w:hAnsi="Times New Roman" w:cs="Times New Roman"/>
          <w:bCs/>
          <w:color w:val="auto"/>
          <w:sz w:val="24"/>
          <w:szCs w:val="24"/>
          <w:lang w:val="sr-Cyrl-RS" w:eastAsia="en-GB"/>
        </w:rPr>
        <w:t>Компетенције за демократску културу – Живети заједно као једнаки у културно ра</w:t>
      </w:r>
      <w:r w:rsidR="009B43C7">
        <w:rPr>
          <w:rFonts w:ascii="Times New Roman" w:eastAsia="Times New Roman" w:hAnsi="Times New Roman" w:cs="Times New Roman"/>
          <w:bCs/>
          <w:color w:val="auto"/>
          <w:sz w:val="24"/>
          <w:szCs w:val="24"/>
          <w:lang w:val="sr-Cyrl-RS" w:eastAsia="en-GB"/>
        </w:rPr>
        <w:t>зноликим демократским друштвим</w:t>
      </w:r>
      <w:r w:rsidRPr="009B43C7">
        <w:rPr>
          <w:rFonts w:ascii="Times New Roman" w:eastAsia="Times New Roman" w:hAnsi="Times New Roman" w:cs="Times New Roman"/>
          <w:bCs/>
          <w:color w:val="auto"/>
          <w:sz w:val="24"/>
          <w:szCs w:val="24"/>
          <w:lang w:val="sr-Cyrl-RS" w:eastAsia="en-GB"/>
        </w:rPr>
        <w:t>;</w:t>
      </w:r>
    </w:p>
    <w:p w14:paraId="5A4125D3" w14:textId="04358569" w:rsidR="00832E6C" w:rsidRPr="009B43C7"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eastAsia="Times New Roman" w:hAnsi="Times New Roman" w:cs="Times New Roman"/>
          <w:bCs/>
          <w:color w:val="auto"/>
          <w:sz w:val="24"/>
          <w:szCs w:val="24"/>
          <w:lang w:val="sr-Cyrl-RS" w:eastAsia="en-GB"/>
        </w:rPr>
        <w:t>Компетенције за демократксу кулутуру – Живети заједно као једнаки у културно ра</w:t>
      </w:r>
      <w:r w:rsidR="009B43C7">
        <w:rPr>
          <w:rFonts w:ascii="Times New Roman" w:eastAsia="Times New Roman" w:hAnsi="Times New Roman" w:cs="Times New Roman"/>
          <w:bCs/>
          <w:color w:val="auto"/>
          <w:sz w:val="24"/>
          <w:szCs w:val="24"/>
          <w:lang w:val="sr-Cyrl-RS" w:eastAsia="en-GB"/>
        </w:rPr>
        <w:t>зноликим демократским друштвима</w:t>
      </w:r>
      <w:r w:rsidRPr="009B43C7">
        <w:rPr>
          <w:rFonts w:ascii="Times New Roman" w:eastAsia="Times New Roman" w:hAnsi="Times New Roman" w:cs="Times New Roman"/>
          <w:bCs/>
          <w:color w:val="auto"/>
          <w:sz w:val="24"/>
          <w:szCs w:val="24"/>
          <w:lang w:val="sr-Cyrl-RS" w:eastAsia="en-GB"/>
        </w:rPr>
        <w:t>;</w:t>
      </w:r>
    </w:p>
    <w:p w14:paraId="1054F662" w14:textId="7B637E03" w:rsidR="00832E6C" w:rsidRPr="003F38E4" w:rsidRDefault="00832E6C" w:rsidP="009B43C7">
      <w:pPr>
        <w:pStyle w:val="ListParagraph"/>
        <w:numPr>
          <w:ilvl w:val="0"/>
          <w:numId w:val="30"/>
        </w:numPr>
        <w:spacing w:after="0" w:line="276" w:lineRule="auto"/>
        <w:rPr>
          <w:rFonts w:ascii="Times New Roman" w:hAnsi="Times New Roman" w:cs="Times New Roman"/>
          <w:color w:val="auto"/>
          <w:sz w:val="24"/>
          <w:szCs w:val="24"/>
          <w:lang w:val="sr-Cyrl-RS"/>
        </w:rPr>
      </w:pPr>
      <w:r w:rsidRPr="009B43C7">
        <w:rPr>
          <w:rFonts w:ascii="Times New Roman" w:eastAsia="Times New Roman" w:hAnsi="Times New Roman" w:cs="Times New Roman"/>
          <w:bCs/>
          <w:color w:val="auto"/>
          <w:sz w:val="24"/>
          <w:szCs w:val="24"/>
          <w:lang w:val="sr-Cyrl-RS" w:eastAsia="en-GB"/>
        </w:rPr>
        <w:t xml:space="preserve">Вртић као сигурно и подстицајно </w:t>
      </w:r>
      <w:r w:rsidR="009B43C7">
        <w:rPr>
          <w:rFonts w:ascii="Times New Roman" w:eastAsia="Times New Roman" w:hAnsi="Times New Roman" w:cs="Times New Roman"/>
          <w:bCs/>
          <w:color w:val="auto"/>
          <w:sz w:val="24"/>
          <w:szCs w:val="24"/>
          <w:lang w:val="sr-Cyrl-RS" w:eastAsia="en-GB"/>
        </w:rPr>
        <w:t>окружење за учење и развој деце</w:t>
      </w:r>
      <w:r w:rsidRPr="009B43C7">
        <w:rPr>
          <w:rFonts w:ascii="Times New Roman" w:eastAsia="Times New Roman" w:hAnsi="Times New Roman" w:cs="Times New Roman"/>
          <w:bCs/>
          <w:color w:val="auto"/>
          <w:sz w:val="24"/>
          <w:szCs w:val="24"/>
          <w:lang w:val="sr-Cyrl-RS" w:eastAsia="en-GB"/>
        </w:rPr>
        <w:t>.</w:t>
      </w:r>
    </w:p>
    <w:p w14:paraId="32E624C3" w14:textId="77777777" w:rsidR="003F38E4" w:rsidRPr="009B43C7" w:rsidRDefault="003F38E4" w:rsidP="003F38E4">
      <w:pPr>
        <w:pStyle w:val="ListParagraph"/>
        <w:spacing w:after="0" w:line="276" w:lineRule="auto"/>
        <w:rPr>
          <w:rFonts w:ascii="Times New Roman" w:hAnsi="Times New Roman" w:cs="Times New Roman"/>
          <w:color w:val="auto"/>
          <w:sz w:val="24"/>
          <w:szCs w:val="24"/>
          <w:lang w:val="sr-Cyrl-RS"/>
        </w:rPr>
      </w:pPr>
    </w:p>
    <w:p w14:paraId="267CC234" w14:textId="77777777" w:rsidR="00832E6C" w:rsidRPr="00EE6490" w:rsidRDefault="00832E6C" w:rsidP="003F38E4">
      <w:pPr>
        <w:spacing w:after="5" w:line="276" w:lineRule="auto"/>
        <w:ind w:right="18" w:firstLine="360"/>
        <w:jc w:val="both"/>
        <w:rPr>
          <w:rFonts w:ascii="Times New Roman" w:hAnsi="Times New Roman" w:cs="Times New Roman"/>
          <w:color w:val="auto"/>
          <w:sz w:val="24"/>
          <w:szCs w:val="24"/>
        </w:rPr>
      </w:pPr>
      <w:r w:rsidRPr="00EE6490">
        <w:rPr>
          <w:rFonts w:ascii="Times New Roman" w:hAnsi="Times New Roman" w:cs="Times New Roman"/>
          <w:noProof/>
          <w:color w:val="auto"/>
          <w:sz w:val="24"/>
          <w:szCs w:val="24"/>
          <w:lang w:val="sr-Cyrl-RS"/>
        </w:rPr>
        <w:t xml:space="preserve">У сарадњи Министарства просвете и Центра за интерактивну педагогију, </w:t>
      </w:r>
      <w:r w:rsidRPr="00EE6490">
        <w:rPr>
          <w:rFonts w:ascii="Times New Roman" w:hAnsi="Times New Roman" w:cs="Times New Roman"/>
          <w:color w:val="auto"/>
          <w:sz w:val="24"/>
          <w:szCs w:val="24"/>
          <w:lang w:val="sr-Cyrl-RS"/>
        </w:rPr>
        <w:t xml:space="preserve">уз подршку Дечје фондације Песталоци </w:t>
      </w:r>
      <w:r w:rsidRPr="00EE6490">
        <w:rPr>
          <w:rFonts w:ascii="Times New Roman" w:hAnsi="Times New Roman" w:cs="Times New Roman"/>
          <w:noProof/>
          <w:color w:val="auto"/>
          <w:sz w:val="24"/>
          <w:szCs w:val="24"/>
          <w:lang w:val="sr-Cyrl-RS"/>
        </w:rPr>
        <w:t xml:space="preserve">израђен је и </w:t>
      </w:r>
      <w:r w:rsidRPr="00EE6490">
        <w:rPr>
          <w:rFonts w:ascii="Times New Roman" w:hAnsi="Times New Roman" w:cs="Times New Roman"/>
          <w:color w:val="auto"/>
          <w:sz w:val="24"/>
          <w:szCs w:val="24"/>
          <w:lang w:val="sr-Cyrl-RS"/>
        </w:rPr>
        <w:t xml:space="preserve">Водич за спречавање сегрегације у установама образовања и васпитања и предузимање мера за десегрегацију који је на линку </w:t>
      </w:r>
      <w:hyperlink r:id="rId27" w:history="1">
        <w:r w:rsidRPr="00EE6490">
          <w:rPr>
            <w:rFonts w:ascii="Times New Roman" w:hAnsi="Times New Roman" w:cs="Times New Roman"/>
            <w:color w:val="auto"/>
            <w:sz w:val="24"/>
            <w:szCs w:val="24"/>
            <w:u w:val="single"/>
            <w:lang w:val="sr-Cyrl-RS"/>
          </w:rPr>
          <w:t>https://prosveta.gov.rs/vesti/vodic-za-sprecavanje-segregacije-u-ustanovama-obrazovanja-i-vaspitanja-i-preduzimanje-mera-za-</w:t>
        </w:r>
        <w:r w:rsidRPr="00EE6490">
          <w:rPr>
            <w:rFonts w:ascii="Times New Roman" w:hAnsi="Times New Roman" w:cs="Times New Roman"/>
            <w:color w:val="auto"/>
            <w:sz w:val="24"/>
            <w:szCs w:val="24"/>
            <w:u w:val="single"/>
            <w:lang w:val="sr-Cyrl-RS"/>
          </w:rPr>
          <w:lastRenderedPageBreak/>
          <w:t>desegregaciju/?highlight=%22%D1%81%D0%B5%D0%B3%D1%80%D0%B5%D0%B3%22</w:t>
        </w:r>
      </w:hyperlink>
      <w:r w:rsidRPr="00EE6490">
        <w:rPr>
          <w:rFonts w:ascii="Times New Roman" w:hAnsi="Times New Roman" w:cs="Times New Roman"/>
          <w:color w:val="auto"/>
          <w:sz w:val="24"/>
          <w:szCs w:val="24"/>
          <w:lang w:val="sr-Cyrl-RS"/>
        </w:rPr>
        <w:t xml:space="preserve"> и  представља активност која чини комплетним ресурсе у образовању за примену легислативе којом се стиже до праведног и недискриминативног образовања и друштва у целини. </w:t>
      </w:r>
    </w:p>
    <w:p w14:paraId="1B330C00" w14:textId="77777777" w:rsidR="00832E6C" w:rsidRPr="00EE6490" w:rsidRDefault="00832E6C" w:rsidP="003F38E4">
      <w:pPr>
        <w:spacing w:after="5" w:line="276" w:lineRule="auto"/>
        <w:ind w:right="18"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Акредитовани програми Завода за унапређење образовања и васпитања намењени за обуке наставника такође обухватају и ову област. Једна од приоритених области је (П1) Примена инклузивног и демократског приступа у васпитању и образовању у циљу обезбеђивања квалитетног образовања за све (индивидуализација и диференцијација, превенција осипања из образовања, пружање додатне образовне подршке ученицима из осетљивих група укључујући и подршку преласку ученика на следећи ниво образовања и васпитања, рад са даровитим ученицима) као и (П5) Јачање васпитне улоге установе/школе у правцу развоја интеркултуралног образовања, формирања вредносних ставова неопходних за живот и рад у савременом друштву. У Каталогу програма сталног стручног усавршавања наставника, васпитача и стручних сарадника за школску 2018/2019, 2019/2020. и 2020/2021. годину се налази 35 програма имају за циљ унапређивање капацитета наставника и других стручних сарадника за деловање у области заштите од родно заснованог насиља и дискриминације. У  области унапређивања компетенција за грађанске вредности налази се 7 акредитованих програма. Посебно се издваја акредитовани програм/семинар ,,Сви наши идентитети’’. Семинар је до сада имао 7 реализација које је похађало 140 полазника, од тога 12 мушкараца и 128 жена који су наставници Грађанског васпитања, наставници разредне наставе, предметни наставници друштвених предмета у основној и средњој школи. Циљ програма: Укључивање родне перспективе у основно образовање директним ангажовањем наставника/ца, кроз њихово оснаживање за уношење интервенција у наставне садржаје, као и кроз промену ставова о родним улогама и родним односима, ради даљег развоја правичног и одрживог друштва.  – Интерсекционалност, како се родни идентитет пресеца са другима. Укупно је реализовано 315 обука у овој области које су обухватиле 8608 учесника.  </w:t>
      </w:r>
    </w:p>
    <w:p w14:paraId="10601DF1" w14:textId="77777777" w:rsidR="00832E6C" w:rsidRPr="00EE6490" w:rsidRDefault="00832E6C" w:rsidP="003F38E4">
      <w:pPr>
        <w:spacing w:after="5" w:line="276" w:lineRule="auto"/>
        <w:ind w:right="18"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новом Каталогу програма сталног стручног усавршавања наставника, васпитача и стручних сарадника за школску 2021/2022, 2022/2023. и 2023/2024. годину https://zuov-katalog.rs/  акредитовано је 9 програма са темом интеркултуралности, 4 програма родне равноправности, тема дискриминације заступљена је са 7 програма, затим учење о Холокаусту са 6 програма. Из области образовања на језицима националних мањина имамо укупно  58 програма на језицима националних мањина (ЗУОВ Каталог и Педагошки завод Војводине). Детаљније у Анексу 1 – Листа акредитованих програма ЗУОВ 2022. </w:t>
      </w:r>
    </w:p>
    <w:p w14:paraId="52695408" w14:textId="77777777" w:rsidR="00832E6C" w:rsidRPr="00EE6490" w:rsidRDefault="00832E6C" w:rsidP="003F38E4">
      <w:pPr>
        <w:spacing w:after="5" w:line="276" w:lineRule="auto"/>
        <w:ind w:right="18"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Сви процеси наставе и учења у свим наставним предметима у школама треба да доведу до развоја општих компетенција како би достигли циљеве које је друштво поставило образовном систему. Опште компетенције развијају се кроз све наставне предмете и сви предмети дају свој допринос чак и када директна веза није видљива на први поглед. Оне се примењују у различитим ситуацијама и контекстима, и када се решавају различити проблеми. Неопходне су за све ученике за њихово лично испуњавање, развој и запошљавање и чине основу за целоживотно учење. У </w:t>
      </w:r>
      <w:r w:rsidRPr="00EE6490">
        <w:rPr>
          <w:rFonts w:ascii="Times New Roman" w:hAnsi="Times New Roman" w:cs="Times New Roman"/>
          <w:color w:val="auto"/>
          <w:sz w:val="24"/>
          <w:szCs w:val="24"/>
          <w:lang w:val="sr-Cyrl-RS"/>
        </w:rPr>
        <w:lastRenderedPageBreak/>
        <w:t>образовном систему Републике Србије су прописане следеће опште и међупредметне компетенције као најрелевантније за адекватну припрему ученика за активну партиципацију у друштву и целоживотно учење (дигитална компетенција, естетска компетенција, научити како се учи, комуникација, одговоран однос према животној средини, одговорно учешће у демократском друштву, предузетништво и усмереност према предузетништву, руковање подацима и информацијама, решавање проблема, сарадња, одговоран однос према свом здрављу). Ове међупредметне компетенције нису супротстављене садржајима наставних предмета и програма, већ представљају корак даље у разумевању градива и примени наученог, а одговорност за њихово развијање носе сви наставници и наставни предмети.</w:t>
      </w:r>
    </w:p>
    <w:p w14:paraId="2DC99A90" w14:textId="77777777" w:rsidR="00832E6C" w:rsidRPr="00EE6490" w:rsidRDefault="00832E6C" w:rsidP="003F38E4">
      <w:pPr>
        <w:spacing w:after="5" w:line="276" w:lineRule="auto"/>
        <w:ind w:right="18"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Уводећи нову образовну парадигму гради се национални оквир образовања и васпитања који је основ за израду свих програма наставе и учења који обухвата циљеве, стандарде, компетенције, исходе, мисију и визију образовања и васпитања. Курикулум је исходовно оријентисан и треба да обезбеди развој међупредметних компетенција од којих је једна Одговорно учешће у демократском друштву - у исходима који се односе на поштовање људских права и слобода. </w:t>
      </w:r>
    </w:p>
    <w:p w14:paraId="2A3B501E" w14:textId="77777777" w:rsidR="00832E6C" w:rsidRPr="00EE6490" w:rsidRDefault="00832E6C" w:rsidP="003F38E4">
      <w:pPr>
        <w:spacing w:after="5" w:line="276" w:lineRule="auto"/>
        <w:ind w:right="18"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оквиру других наставних предмета уводе се исходи који се односе на поштовање родне равноправности, различитости и интер-културални дијалог. Поштовање демократских процедура, одговорно, хумано и толерантно понашање у друштву, осетљивост на друштвену неправду, сарадња и тимски рад су неки од исхода који су повезани са људским правима, а налазе се у програмима наставе и учења. Осим обавезног изборног предмета Грађанско васпитање, уведени су нови изборни програми за гимназију: Појединац, група и друштво,  Језик, медији и култура, Здравље и спорт, Образовање за одрживи развој, Уметност и дизајн, Примењене науке, Основи геополитике, Економија и бизнис, Религије и цивилизације. Наставницима су доступна три припручника која су настала на основу реформисаних програма за Грађанско васпитање а оријентисани на достизање исхода и развој компетенција. Тема толеранције, поштовања различитости, родне и сваке друге равноправности је присутна у овим програмима за сва три циклуса образовања и део су поменутих приручника. Међутим, највише је заступљена у другом циклусу, конкретно у програму Грађанског васпитања за 8. разред ОШ, јер је процењено да у том узрасту, на крају основног образовања и васпитања треба највише радити са ученицима на пољу стицања знања, развоја вештина и развоја ставова који се односе на ову значајну друштвену тему. Област толеранције, поштовања различитости и родне равноправности обрађена је кроз неколико тематских целина и из различитих аспеката. Наставник-ица добија основне  информације о овим темама, о правилној употреби термина који су у овој области важни (толеранција, различитост, дискриминација, пол, род, родне улоге, сексизам...), затим информације о родним и стереотипима и предрасудама на националној и расној основи, затим о родној дискриминацији и дискриминацији по основу националне и етничке припадност и како на њих реаговати. Ту су и теме из области родно заснованог насиља над женама и пратећим феноменима, вршњачког насиља, као и информације о институционализованим механизмима за обезбеђивање родне и сваке друге равноправности, затим о прописима који регулишу забрану дискриминације у Србији, </w:t>
      </w:r>
      <w:r w:rsidRPr="00EE6490">
        <w:rPr>
          <w:rFonts w:ascii="Times New Roman" w:hAnsi="Times New Roman" w:cs="Times New Roman"/>
          <w:color w:val="auto"/>
          <w:sz w:val="24"/>
          <w:szCs w:val="24"/>
          <w:lang w:val="sr-Cyrl-RS"/>
        </w:rPr>
        <w:lastRenderedPageBreak/>
        <w:t>о Конвенцији о елиминацији свих облика дискриминације жена, као и информације о прописима који регулишу реаговање школе у случајевима дискриминације и родно заснованог и сваког другог  насиља. Томе су додати интересантни текстови о томе како медији обликују родне и сваке друге стереотипе, који су најчешћи митови и чињенице о родно заснованом насиљу, затим о феномену булинга, затим резултати истраживања о ставовима младих према насиљу уопште, посебно  родним улогама и родно заснованом насиљу и листа најчешћих знакова насиља. Од наставника се очекује да на основу овог материјала унапреди своје компетенције за рад са ученицима на овој осетљивој теми водећи рачуна да нечија осећања не повреди и зато су препоручене драмске радионице, играње улога, студије случаја, активности као да као најбоље техника за рад. Унапређивање квалитета образовања доприноси подстицање демократске културе у формалном образовном систему применом анти-дискриминаторног приступа базираног кроз примену Референтног оквира компетенција за демократску културу Савета Европе. Референтни оквир од двадесет компетенција за демократску културу унапређује квалитет образовања, ствара безбедан и занимљив школски амбијент, оснажујући истовремено компетенције запослених у образовању за отклањање насилних, дискриминаторних и антидемократских структура у школи и школском окружењу, унапређујући етос у школи и пружајући подршку ученицима. Ове активности школа значајно доприносе промовисању мултикултуралне, вишејезичне и интеркултуралне перспективе у образовању. Са циљем подршке  променама образовних политика на системском нивоу, креиран је пакет материјала у овој области, као што је   Приручник са примерима добре праксе примене компетенција, Развијање компетенција за демократску културу у дигиталном добу, Подучавање компетенција за демократску културу кроз онлине наставу, као и Смернице за наставнике Приручници „Смернице за интеграцију референтног оквира компетенција за демократску културу” у школама. Кроз наведене активности код ученика се подстиче свест о значају родне равноправности, ученици освешћују своје предрасуде и стереотипе, а ове теме се обрађују кроз часове одељенског старешине, грађанског васпитања и друге наставне и ваннаставне активности. Такође, у школама су спроведене и активности на тему хоризонталног подучавања наставника о родној равноправности у оквиру оснаживања Компетенције вредновања људског достојанства и људских права.</w:t>
      </w:r>
    </w:p>
    <w:p w14:paraId="407D6584" w14:textId="77777777" w:rsidR="00832E6C" w:rsidRPr="00EE6490" w:rsidRDefault="00832E6C" w:rsidP="00935E33">
      <w:pPr>
        <w:spacing w:after="5" w:line="276" w:lineRule="auto"/>
        <w:ind w:right="18"/>
        <w:jc w:val="both"/>
        <w:rPr>
          <w:rFonts w:ascii="Times New Roman" w:hAnsi="Times New Roman" w:cs="Times New Roman"/>
          <w:color w:val="auto"/>
          <w:sz w:val="24"/>
          <w:szCs w:val="24"/>
          <w:lang w:val="sr-Cyrl-RS"/>
        </w:rPr>
      </w:pPr>
    </w:p>
    <w:p w14:paraId="5ECE88F8" w14:textId="69291C76" w:rsidR="00101D31" w:rsidRPr="00EE6490" w:rsidRDefault="00832E6C" w:rsidP="003F38E4">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Министарство просвете је 2021. години, у сарадњи са тимом УНФПА (Популационим фондом Уједињених нација) и њиховим здравственим консултантима, као и Заводом за унапређивање образовања и васпитања припремило и применило онлајн програм обуке за оснаживање запослених у образовању за развијање одговорног односа према здрављу, очување здравља и безбедности ученика за стручнесараднике из сваке школе у Србији са 1800 стручних сарадника из свих основних и средњих школа у Србији који су током школске 2022/23. године кроз презентације, радионичарски рад и израду припрема за часове и ваннаставне активности развијали међупредметну компетенцију Одговоран однос према здрављу код наших ученика основних и средњих школа. У оквиру здравственог васпитања обрађиване су и теме: спречавање и препознавање сексуалног и родног насиља, лична </w:t>
      </w:r>
      <w:r w:rsidRPr="00EE6490">
        <w:rPr>
          <w:rFonts w:ascii="Times New Roman" w:hAnsi="Times New Roman" w:cs="Times New Roman"/>
          <w:color w:val="auto"/>
          <w:sz w:val="24"/>
          <w:szCs w:val="24"/>
          <w:lang w:val="sr-Cyrl-RS"/>
        </w:rPr>
        <w:lastRenderedPageBreak/>
        <w:t xml:space="preserve">хигијена, ментално здравље, репродуктивно здравље, превенција ризичних понашања (алкохолизам, наркоманија, цигарете), линк </w:t>
      </w:r>
      <w:hyperlink r:id="rId28" w:history="1">
        <w:r w:rsidRPr="00EE6490">
          <w:rPr>
            <w:rFonts w:ascii="Times New Roman" w:hAnsi="Times New Roman" w:cs="Times New Roman"/>
            <w:color w:val="auto"/>
            <w:sz w:val="24"/>
            <w:szCs w:val="24"/>
            <w:u w:val="single"/>
            <w:lang w:val="sr-Cyrl-RS"/>
          </w:rPr>
          <w:t>https://zuov.gov.rs/zdravlje/</w:t>
        </w:r>
      </w:hyperlink>
      <w:r w:rsidRPr="00EE6490">
        <w:rPr>
          <w:rFonts w:ascii="Times New Roman" w:hAnsi="Times New Roman" w:cs="Times New Roman"/>
          <w:color w:val="auto"/>
          <w:sz w:val="24"/>
          <w:szCs w:val="24"/>
          <w:lang w:val="sr-Cyrl-RS"/>
        </w:rPr>
        <w:t xml:space="preserve">.  </w:t>
      </w:r>
    </w:p>
    <w:p w14:paraId="4CF6AF22" w14:textId="703CE723" w:rsidR="00AE7C6D" w:rsidRPr="00EE6490" w:rsidRDefault="00AE7C6D" w:rsidP="003F38E4">
      <w:pPr>
        <w:spacing w:after="5" w:line="276" w:lineRule="auto"/>
        <w:ind w:right="18"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Министарство за људска и мањинска права и друштвени дијалог било је партнер на пројекту ,,Инклузија рома и других маргинализованих група у Србији'' Немачке организације за међународну сарадњу (ГИЗ) у оквиру кога је у периоду 2020-2022 реализована кампања ,,Упознај, не суди!'' која је у фокусу имала промоцију недискриминације према ромима у популацији младих а један од елемената кампање биле су и вршњачке радионице између деце средњошколског узраста ромске и неромске националности.У оквиру јавног конкурса за подршку пројектима која спроводе организације цивилног друштва, Министарство за људска и мањинска права и друштвени дијалог је у 2021. години подржало пројекат ,,</w:t>
      </w:r>
      <w:r w:rsidRPr="00EE6490">
        <w:rPr>
          <w:rFonts w:ascii="Times New Roman" w:hAnsi="Times New Roman" w:cs="Times New Roman"/>
          <w:color w:val="auto"/>
          <w:sz w:val="24"/>
          <w:szCs w:val="24"/>
        </w:rPr>
        <w:t xml:space="preserve"> Интеркултурална учионица — о антициганизму, сегрегацији и сте</w:t>
      </w:r>
      <w:r w:rsidRPr="00EE6490">
        <w:rPr>
          <w:rFonts w:ascii="Times New Roman" w:hAnsi="Times New Roman" w:cs="Times New Roman"/>
          <w:color w:val="auto"/>
          <w:sz w:val="24"/>
          <w:szCs w:val="24"/>
          <w:lang w:val="sr-Cyrl-RS"/>
        </w:rPr>
        <w:t>р</w:t>
      </w:r>
      <w:r w:rsidRPr="00EE6490">
        <w:rPr>
          <w:rFonts w:ascii="Times New Roman" w:hAnsi="Times New Roman" w:cs="Times New Roman"/>
          <w:color w:val="auto"/>
          <w:sz w:val="24"/>
          <w:szCs w:val="24"/>
        </w:rPr>
        <w:t>еотипима</w:t>
      </w:r>
      <w:r w:rsidRPr="00EE6490">
        <w:rPr>
          <w:rFonts w:ascii="Times New Roman" w:hAnsi="Times New Roman" w:cs="Times New Roman"/>
          <w:color w:val="auto"/>
          <w:sz w:val="24"/>
          <w:szCs w:val="24"/>
          <w:lang w:val="sr-Cyrl-RS"/>
        </w:rPr>
        <w:t xml:space="preserve">''. </w:t>
      </w:r>
    </w:p>
    <w:p w14:paraId="2EA97B00" w14:textId="77777777" w:rsidR="00AE7C6D" w:rsidRPr="00EE6490" w:rsidRDefault="00AE7C6D" w:rsidP="003F38E4">
      <w:pPr>
        <w:spacing w:after="298" w:line="276" w:lineRule="auto"/>
        <w:ind w:firstLine="36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Током референтног периода за извештавање одржано је пет друштвених дијалога кроз које је промовисана политика једнаких могућности за децу из посебно осетљивих група.</w:t>
      </w:r>
    </w:p>
    <w:p w14:paraId="36E08C10" w14:textId="77777777" w:rsidR="00AE7C6D" w:rsidRPr="00EE6490" w:rsidRDefault="00AE7C6D" w:rsidP="00935E33">
      <w:pPr>
        <w:pStyle w:val="ListParagraph"/>
        <w:numPr>
          <w:ilvl w:val="0"/>
          <w:numId w:val="29"/>
        </w:numPr>
        <w:suppressAutoHyphens/>
        <w:spacing w:after="0" w:line="276" w:lineRule="auto"/>
        <w:rPr>
          <w:rFonts w:ascii="Times New Roman" w:eastAsia="Times New Roman" w:hAnsi="Times New Roman" w:cs="Times New Roman"/>
          <w:color w:val="auto"/>
          <w:sz w:val="24"/>
          <w:szCs w:val="24"/>
          <w:lang w:val="sr-Cyrl-RS" w:eastAsia="zh-CN"/>
        </w:rPr>
      </w:pPr>
      <w:r w:rsidRPr="00EE6490">
        <w:rPr>
          <w:rFonts w:ascii="Times New Roman" w:eastAsia="Times New Roman" w:hAnsi="Times New Roman" w:cs="Times New Roman"/>
          <w:color w:val="auto"/>
          <w:sz w:val="24"/>
          <w:szCs w:val="24"/>
          <w:lang w:val="sr-Cyrl-RS" w:eastAsia="zh-CN"/>
        </w:rPr>
        <w:t>Друштвени дијалог о социјалној заштити</w:t>
      </w:r>
    </w:p>
    <w:p w14:paraId="5F6A0C37" w14:textId="77777777" w:rsidR="00AE7C6D" w:rsidRPr="00EE6490" w:rsidRDefault="00AE7C6D" w:rsidP="00935E33">
      <w:pPr>
        <w:suppressAutoHyphens/>
        <w:spacing w:after="0" w:line="276" w:lineRule="auto"/>
        <w:rPr>
          <w:rFonts w:ascii="Times New Roman" w:eastAsia="Times New Roman" w:hAnsi="Times New Roman" w:cs="Times New Roman"/>
          <w:color w:val="auto"/>
          <w:sz w:val="24"/>
          <w:szCs w:val="24"/>
          <w:lang w:val="sr-Cyrl-RS" w:eastAsia="zh-CN"/>
        </w:rPr>
      </w:pPr>
    </w:p>
    <w:p w14:paraId="026381FC" w14:textId="77777777" w:rsidR="00AE7C6D" w:rsidRPr="00EE6490" w:rsidRDefault="00AE7C6D" w:rsidP="003F38E4">
      <w:pPr>
        <w:spacing w:after="200" w:line="276" w:lineRule="auto"/>
        <w:ind w:firstLine="360"/>
        <w:jc w:val="both"/>
        <w:rPr>
          <w:rFonts w:ascii="Times New Roman" w:eastAsiaTheme="minorHAnsi" w:hAnsi="Times New Roman" w:cs="Times New Roman"/>
          <w:color w:val="auto"/>
          <w:sz w:val="24"/>
          <w:szCs w:val="24"/>
          <w:lang w:val="sr-Cyrl-CS"/>
        </w:rPr>
      </w:pPr>
      <w:r w:rsidRPr="00EE6490">
        <w:rPr>
          <w:rFonts w:ascii="Times New Roman" w:eastAsiaTheme="minorHAnsi" w:hAnsi="Times New Roman" w:cs="Times New Roman"/>
          <w:color w:val="auto"/>
          <w:sz w:val="24"/>
          <w:szCs w:val="24"/>
          <w:lang w:val="sr-Cyrl-CS"/>
        </w:rPr>
        <w:t xml:space="preserve">Обавезујућа поступања настала као резултат друштвеног дијалога о систему социјалне заштите у Републици Србији одржаног 10. јуна 2021. године су плод заједничког рада организација цивилног друштва, представника надлежних Министарства за рад, запошљавање, борачка и социјална питања и Министарства за бригу о породици и демографију.  </w:t>
      </w:r>
    </w:p>
    <w:p w14:paraId="3E7E5885" w14:textId="77777777" w:rsidR="00AE7C6D" w:rsidRPr="00EE6490" w:rsidRDefault="00AE7C6D" w:rsidP="003F38E4">
      <w:pPr>
        <w:spacing w:after="200" w:line="276" w:lineRule="auto"/>
        <w:ind w:firstLine="360"/>
        <w:jc w:val="both"/>
        <w:rPr>
          <w:rFonts w:ascii="Times New Roman" w:eastAsiaTheme="minorHAnsi" w:hAnsi="Times New Roman" w:cs="Times New Roman"/>
          <w:color w:val="auto"/>
          <w:sz w:val="24"/>
          <w:szCs w:val="24"/>
          <w:lang w:val="sr-Cyrl-CS"/>
        </w:rPr>
      </w:pPr>
      <w:r w:rsidRPr="00EE6490">
        <w:rPr>
          <w:rFonts w:ascii="Times New Roman" w:eastAsiaTheme="minorHAnsi" w:hAnsi="Times New Roman" w:cs="Times New Roman"/>
          <w:color w:val="auto"/>
          <w:sz w:val="24"/>
          <w:szCs w:val="24"/>
          <w:lang w:val="sr-Cyrl-CS"/>
        </w:rPr>
        <w:t xml:space="preserve">Наведеним документом, између осталог, Министарство за рад, запошљавање, борачка и социјална питања је прихватило о бавезу да у поступак израде Стратегије социјалне заштите у Републици Србији и политике социјалне заштите укључи организације цивилног сектора у циљу унапређења текста Стратегије. Ова Стратегија биће заснована на ревизији постојећег система социјалне заштите са аспекта Ревидиране европске социјалне повеље, Европске конвенције о људским правима и Међународног пакта о економским, социјалним и културним правима, као и на уставним гарантијама људских права у Републици Србији. </w:t>
      </w:r>
    </w:p>
    <w:p w14:paraId="1016B419" w14:textId="77777777" w:rsidR="00AE7C6D" w:rsidRPr="00EE6490" w:rsidRDefault="00AE7C6D" w:rsidP="003F38E4">
      <w:pPr>
        <w:spacing w:after="200" w:line="276" w:lineRule="auto"/>
        <w:ind w:firstLine="360"/>
        <w:jc w:val="both"/>
        <w:rPr>
          <w:rFonts w:ascii="Times New Roman" w:eastAsiaTheme="minorHAnsi" w:hAnsi="Times New Roman" w:cs="Times New Roman"/>
          <w:color w:val="auto"/>
          <w:sz w:val="24"/>
          <w:szCs w:val="24"/>
          <w:lang w:val="sr-Cyrl-CS"/>
        </w:rPr>
      </w:pPr>
      <w:r w:rsidRPr="00EE6490">
        <w:rPr>
          <w:rFonts w:ascii="Times New Roman" w:eastAsiaTheme="minorHAnsi" w:hAnsi="Times New Roman" w:cs="Times New Roman"/>
          <w:color w:val="auto"/>
          <w:sz w:val="24"/>
          <w:szCs w:val="24"/>
          <w:lang w:val="sr-Cyrl-CS"/>
        </w:rPr>
        <w:t xml:space="preserve">Сва надлежна министарства ће спровести анализу како би се утврдили разлози за континуирано смањење броја деце која примају дечији додатак и усаглашавање у политици дечијег додатка којима би се унапредио овај систем, повећала његова адекватност у средњорочном периоду, укључујући и децу већег реда рођења и децу из посебно угрожених група те  наставити рад на унапређењу координације у области социјалне заштите. </w:t>
      </w:r>
    </w:p>
    <w:p w14:paraId="5207DC07" w14:textId="77777777" w:rsidR="00AE7C6D" w:rsidRPr="00EE6490" w:rsidRDefault="00AE7C6D" w:rsidP="00935E33">
      <w:pPr>
        <w:pStyle w:val="xmsonormal"/>
        <w:numPr>
          <w:ilvl w:val="0"/>
          <w:numId w:val="29"/>
        </w:numPr>
        <w:shd w:val="clear" w:color="auto" w:fill="FFFFFF"/>
        <w:spacing w:before="0" w:beforeAutospacing="0" w:after="160" w:afterAutospacing="0" w:line="276" w:lineRule="auto"/>
        <w:rPr>
          <w:shd w:val="clear" w:color="auto" w:fill="F8F9FA"/>
          <w:lang w:val="sr-Cyrl-RS"/>
        </w:rPr>
      </w:pPr>
      <w:r w:rsidRPr="00EE6490">
        <w:rPr>
          <w:shd w:val="clear" w:color="auto" w:fill="F8F9FA"/>
          <w:lang w:val="sr-Cyrl-RS"/>
        </w:rPr>
        <w:t>Друштвени дијалог „Билингвалне СТЕМ научнице“</w:t>
      </w:r>
    </w:p>
    <w:p w14:paraId="1290D42F" w14:textId="77777777" w:rsidR="00AE7C6D" w:rsidRPr="00EE6490" w:rsidRDefault="00AE7C6D" w:rsidP="003F38E4">
      <w:pPr>
        <w:pStyle w:val="xmsonormal"/>
        <w:shd w:val="clear" w:color="auto" w:fill="FFFFFF"/>
        <w:spacing w:before="0" w:beforeAutospacing="0" w:after="160" w:afterAutospacing="0" w:line="276" w:lineRule="auto"/>
        <w:ind w:firstLine="360"/>
        <w:jc w:val="both"/>
      </w:pPr>
      <w:r w:rsidRPr="00EE6490">
        <w:rPr>
          <w:shd w:val="clear" w:color="auto" w:fill="F8F9FA"/>
          <w:lang w:val="sr-Cyrl-RS"/>
        </w:rPr>
        <w:t>У оквиру обележавања Светског дана за културну разноликост за дијалог и развој, </w:t>
      </w:r>
      <w:r w:rsidRPr="00EE6490">
        <w:rPr>
          <w:bCs/>
          <w:shd w:val="clear" w:color="auto" w:fill="F8F9FA"/>
          <w:lang w:val="sr-Cyrl-RS"/>
        </w:rPr>
        <w:t>25. маја 2021.године</w:t>
      </w:r>
      <w:r w:rsidRPr="00EE6490">
        <w:rPr>
          <w:shd w:val="clear" w:color="auto" w:fill="F8F9FA"/>
          <w:lang w:val="sr-Cyrl-RS"/>
        </w:rPr>
        <w:t xml:space="preserve"> Министарство за људска и мањинска права и друштвени дијалог организовало је дијалог на тему „Билингвалне СТЕМ научнице“, на коме је </w:t>
      </w:r>
      <w:r w:rsidRPr="00EE6490">
        <w:rPr>
          <w:shd w:val="clear" w:color="auto" w:fill="F8F9FA"/>
          <w:lang w:val="sr-Cyrl-RS"/>
        </w:rPr>
        <w:lastRenderedPageBreak/>
        <w:t>представљен пројекат који је реализовало Удружења грађана „руСТЕМ“ из Руског </w:t>
      </w:r>
      <w:r w:rsidRPr="00EE6490">
        <w:rPr>
          <w:shd w:val="clear" w:color="auto" w:fill="F8F9FA"/>
          <w:lang w:val="sr-Latn-RS"/>
        </w:rPr>
        <w:t>K</w:t>
      </w:r>
      <w:r w:rsidRPr="00EE6490">
        <w:rPr>
          <w:shd w:val="clear" w:color="auto" w:fill="F8F9FA"/>
          <w:lang w:val="sr-Cyrl-RS"/>
        </w:rPr>
        <w:t>рстура, а подржано од стране Министарства просвете, науке и технолошког развоја Владе Републике Србије.</w:t>
      </w:r>
    </w:p>
    <w:p w14:paraId="5928C82B" w14:textId="77777777" w:rsidR="00AE7C6D" w:rsidRPr="00EE6490" w:rsidRDefault="00AE7C6D" w:rsidP="003F38E4">
      <w:pPr>
        <w:pStyle w:val="xmsonormal"/>
        <w:shd w:val="clear" w:color="auto" w:fill="FFFFFF"/>
        <w:spacing w:before="0" w:beforeAutospacing="0" w:after="160" w:afterAutospacing="0" w:line="276" w:lineRule="auto"/>
        <w:ind w:firstLine="360"/>
        <w:jc w:val="both"/>
        <w:rPr>
          <w:lang w:val="sr-Cyrl-RS"/>
        </w:rPr>
      </w:pPr>
      <w:r w:rsidRPr="00EE6490">
        <w:rPr>
          <w:shd w:val="clear" w:color="auto" w:fill="F8F9FA"/>
          <w:lang w:val="sr-Cyrl-RS"/>
        </w:rPr>
        <w:t>Садржај овог пројекта намењен је девојчицама узраста од 14 до 18 година које потичу из билингвалних средина, односно похађају средњу школу на језицима националних мањина у Србији. Ауторке радова у оквиру пројекта су младе научнице које потичу из двојезичних -билингвалних средина, а успешне су у области физике, математике, хемије, архитектуре, технологије и медицине. Својим примером младе научнице доказују да р</w:t>
      </w:r>
      <w:r w:rsidRPr="00EE6490">
        <w:rPr>
          <w:lang w:val="sr-Cyrl-RS"/>
        </w:rPr>
        <w:t>азноликост  доприноси богатству читавог човечанства. Отвореност, радозналост, способност да поштујемо различитост и уживамо у њеним вредностима, темељи су моралног, интелектуалног и економског напретка сваког друштва.</w:t>
      </w:r>
    </w:p>
    <w:p w14:paraId="0C940333" w14:textId="77777777" w:rsidR="00AE7C6D" w:rsidRPr="00EE6490" w:rsidRDefault="00AE7C6D" w:rsidP="00935E33">
      <w:pPr>
        <w:pStyle w:val="ListParagraph"/>
        <w:numPr>
          <w:ilvl w:val="0"/>
          <w:numId w:val="29"/>
        </w:numPr>
        <w:suppressAutoHyphens/>
        <w:spacing w:after="0" w:line="276" w:lineRule="auto"/>
        <w:rPr>
          <w:rFonts w:ascii="Times New Roman" w:eastAsia="Times New Roman" w:hAnsi="Times New Roman" w:cs="Times New Roman"/>
          <w:color w:val="auto"/>
          <w:sz w:val="24"/>
          <w:szCs w:val="24"/>
          <w:lang w:val="sr-Cyrl-RS" w:eastAsia="zh-CN"/>
        </w:rPr>
      </w:pPr>
      <w:r w:rsidRPr="00EE6490">
        <w:rPr>
          <w:rFonts w:ascii="Times New Roman" w:eastAsia="Times New Roman" w:hAnsi="Times New Roman" w:cs="Times New Roman"/>
          <w:color w:val="auto"/>
          <w:sz w:val="24"/>
          <w:szCs w:val="24"/>
          <w:lang w:val="sr-Cyrl-RS" w:eastAsia="zh-CN"/>
        </w:rPr>
        <w:t>Друштвени дијалог у вези са Предлогом стратегије развоја образовања и васпитања у Републици Србији до 2030.</w:t>
      </w:r>
      <w:r w:rsidRPr="00EE6490">
        <w:rPr>
          <w:rFonts w:ascii="Times New Roman" w:eastAsia="Times New Roman" w:hAnsi="Times New Roman" w:cs="Times New Roman"/>
          <w:color w:val="auto"/>
          <w:sz w:val="24"/>
          <w:szCs w:val="24"/>
          <w:lang w:val="sr-Latn-CS" w:eastAsia="zh-CN"/>
        </w:rPr>
        <w:t xml:space="preserve"> </w:t>
      </w:r>
      <w:r w:rsidRPr="00EE6490">
        <w:rPr>
          <w:rFonts w:ascii="Times New Roman" w:eastAsia="Times New Roman" w:hAnsi="Times New Roman" w:cs="Times New Roman"/>
          <w:color w:val="auto"/>
          <w:sz w:val="24"/>
          <w:szCs w:val="24"/>
          <w:lang w:val="sr-Cyrl-RS" w:eastAsia="zh-CN"/>
        </w:rPr>
        <w:t>године</w:t>
      </w:r>
      <w:r w:rsidRPr="00EE6490">
        <w:rPr>
          <w:rFonts w:ascii="Times New Roman" w:eastAsia="Times New Roman" w:hAnsi="Times New Roman" w:cs="Times New Roman"/>
          <w:color w:val="auto"/>
          <w:sz w:val="24"/>
          <w:szCs w:val="24"/>
          <w:lang w:val="sr-Latn-CS" w:eastAsia="zh-CN"/>
        </w:rPr>
        <w:t xml:space="preserve"> - о</w:t>
      </w:r>
      <w:r w:rsidRPr="00EE6490">
        <w:rPr>
          <w:rFonts w:ascii="Times New Roman" w:eastAsia="Times New Roman" w:hAnsi="Times New Roman" w:cs="Times New Roman"/>
          <w:color w:val="auto"/>
          <w:sz w:val="24"/>
          <w:szCs w:val="24"/>
          <w:lang w:val="sr-Cyrl-RS" w:eastAsia="zh-CN"/>
        </w:rPr>
        <w:t>бразовање националних мањина</w:t>
      </w:r>
    </w:p>
    <w:p w14:paraId="254B6C62" w14:textId="77777777" w:rsidR="00AE7C6D" w:rsidRPr="00EE6490" w:rsidRDefault="00AE7C6D" w:rsidP="00935E33">
      <w:pPr>
        <w:pStyle w:val="ListParagraph"/>
        <w:suppressAutoHyphens/>
        <w:spacing w:after="0" w:line="276" w:lineRule="auto"/>
        <w:rPr>
          <w:rFonts w:ascii="Times New Roman" w:eastAsia="Times New Roman" w:hAnsi="Times New Roman" w:cs="Times New Roman"/>
          <w:color w:val="auto"/>
          <w:sz w:val="24"/>
          <w:szCs w:val="24"/>
          <w:lang w:val="sr-Cyrl-RS" w:eastAsia="zh-CN"/>
        </w:rPr>
      </w:pPr>
    </w:p>
    <w:p w14:paraId="5989AF8F" w14:textId="77777777" w:rsidR="00AE7C6D" w:rsidRPr="00EE6490" w:rsidRDefault="00AE7C6D" w:rsidP="003F38E4">
      <w:pPr>
        <w:spacing w:after="200" w:line="276" w:lineRule="auto"/>
        <w:ind w:firstLine="36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Учесници тематског друштвеног дијалога у вези са Предлогом стратегије развоја образовања и васпитања у Републици Србији до 2030.</w:t>
      </w:r>
      <w:r w:rsidRPr="00EE6490">
        <w:rPr>
          <w:rFonts w:ascii="Times New Roman" w:eastAsiaTheme="minorHAnsi" w:hAnsi="Times New Roman" w:cs="Times New Roman"/>
          <w:color w:val="auto"/>
          <w:sz w:val="24"/>
          <w:szCs w:val="24"/>
          <w:lang w:val="sr-Latn-RS"/>
        </w:rPr>
        <w:t xml:space="preserve"> </w:t>
      </w:r>
      <w:r w:rsidRPr="00EE6490">
        <w:rPr>
          <w:rFonts w:ascii="Times New Roman" w:eastAsiaTheme="minorHAnsi" w:hAnsi="Times New Roman" w:cs="Times New Roman"/>
          <w:color w:val="auto"/>
          <w:sz w:val="24"/>
          <w:szCs w:val="24"/>
          <w:lang w:val="sr-Cyrl-RS"/>
        </w:rPr>
        <w:t>године</w:t>
      </w:r>
      <w:r w:rsidRPr="00EE6490">
        <w:rPr>
          <w:rFonts w:ascii="Times New Roman" w:eastAsiaTheme="minorHAnsi" w:hAnsi="Times New Roman" w:cs="Times New Roman"/>
          <w:color w:val="auto"/>
          <w:sz w:val="24"/>
          <w:szCs w:val="24"/>
          <w:lang w:val="sr-Latn-RS"/>
        </w:rPr>
        <w:t xml:space="preserve"> - о</w:t>
      </w:r>
      <w:r w:rsidRPr="00EE6490">
        <w:rPr>
          <w:rFonts w:ascii="Times New Roman" w:eastAsiaTheme="minorHAnsi" w:hAnsi="Times New Roman" w:cs="Times New Roman"/>
          <w:color w:val="auto"/>
          <w:sz w:val="24"/>
          <w:szCs w:val="24"/>
          <w:lang w:val="sr-Cyrl-RS"/>
        </w:rPr>
        <w:t>бразовање националних мањина,</w:t>
      </w:r>
      <w:r w:rsidRPr="00EE6490">
        <w:rPr>
          <w:rFonts w:ascii="Times New Roman" w:eastAsiaTheme="minorHAnsi" w:hAnsi="Times New Roman" w:cs="Times New Roman"/>
          <w:color w:val="auto"/>
          <w:sz w:val="24"/>
          <w:szCs w:val="24"/>
          <w:lang w:val="sr-Latn-RS"/>
        </w:rPr>
        <w:t xml:space="preserve"> </w:t>
      </w:r>
      <w:r w:rsidRPr="00EE6490">
        <w:rPr>
          <w:rFonts w:ascii="Times New Roman" w:eastAsiaTheme="minorHAnsi" w:hAnsi="Times New Roman" w:cs="Times New Roman"/>
          <w:color w:val="auto"/>
          <w:sz w:val="24"/>
          <w:szCs w:val="24"/>
          <w:lang w:val="sr-Cyrl-RS"/>
        </w:rPr>
        <w:t>одржаног 15. марта 2021.</w:t>
      </w:r>
      <w:r w:rsidRPr="00EE6490">
        <w:rPr>
          <w:rFonts w:ascii="Times New Roman" w:eastAsiaTheme="minorHAnsi" w:hAnsi="Times New Roman" w:cs="Times New Roman"/>
          <w:color w:val="auto"/>
          <w:sz w:val="24"/>
          <w:szCs w:val="24"/>
          <w:lang w:val="sr-Latn-RS"/>
        </w:rPr>
        <w:t xml:space="preserve"> </w:t>
      </w:r>
      <w:r w:rsidRPr="00EE6490">
        <w:rPr>
          <w:rFonts w:ascii="Times New Roman" w:eastAsiaTheme="minorHAnsi" w:hAnsi="Times New Roman" w:cs="Times New Roman"/>
          <w:color w:val="auto"/>
          <w:sz w:val="24"/>
          <w:szCs w:val="24"/>
          <w:lang w:val="sr-Cyrl-RS"/>
        </w:rPr>
        <w:t>године</w:t>
      </w:r>
      <w:r w:rsidRPr="00EE6490">
        <w:rPr>
          <w:rFonts w:ascii="Times New Roman" w:hAnsi="Times New Roman" w:cs="Times New Roman"/>
          <w:color w:val="auto"/>
          <w:sz w:val="24"/>
          <w:szCs w:val="24"/>
          <w:lang w:val="sr-Cyrl-RS"/>
        </w:rPr>
        <w:t xml:space="preserve">, </w:t>
      </w:r>
      <w:r w:rsidRPr="00EE6490">
        <w:rPr>
          <w:rFonts w:ascii="Times New Roman" w:eastAsiaTheme="minorHAnsi" w:hAnsi="Times New Roman" w:cs="Times New Roman"/>
          <w:color w:val="auto"/>
          <w:sz w:val="24"/>
          <w:szCs w:val="24"/>
          <w:lang w:val="sr-Cyrl-RS"/>
        </w:rPr>
        <w:t xml:space="preserve"> утврдили су да Министарство просвете, науке и технолошког развоја и Министарство за људска и мањинска права и друштвени дијалог, имајући у виду значај новог стратешког документа и опредељење Владе Србије да обезбеди квалитетно и под једнаким условима свима доступно образовање и васпитање, имају обавезу да све предлоге, мишљења и сугестије изнете током  дијалога узму у разматрање у циљу унапређења текста Предлога стратегије развоја образовања и васпитања у Републици Србији до 2030. године.</w:t>
      </w:r>
    </w:p>
    <w:p w14:paraId="1220F77D" w14:textId="77777777" w:rsidR="00AE7C6D" w:rsidRPr="00EE6490" w:rsidRDefault="00AE7C6D" w:rsidP="00935E33">
      <w:pPr>
        <w:pStyle w:val="ListParagraph"/>
        <w:numPr>
          <w:ilvl w:val="0"/>
          <w:numId w:val="29"/>
        </w:numPr>
        <w:shd w:val="clear" w:color="auto" w:fill="FFFFFF"/>
        <w:spacing w:after="200" w:line="276" w:lineRule="auto"/>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Друштвени дијалог ”</w:t>
      </w:r>
      <w:r w:rsidRPr="00EE6490">
        <w:rPr>
          <w:rFonts w:ascii="Times New Roman" w:eastAsia="Times New Roman" w:hAnsi="Times New Roman" w:cs="Times New Roman"/>
          <w:color w:val="auto"/>
          <w:sz w:val="24"/>
          <w:szCs w:val="24"/>
          <w:lang w:val="sr-Cyrl-RS" w:eastAsia="zh-CN"/>
        </w:rPr>
        <w:t xml:space="preserve"> Социјална инклузија Рома и других осетљивих група у Србији 2019</w:t>
      </w:r>
      <w:r w:rsidRPr="00EE6490">
        <w:rPr>
          <w:rFonts w:ascii="Times New Roman" w:eastAsia="Times New Roman" w:hAnsi="Times New Roman" w:cs="Times New Roman"/>
          <w:color w:val="auto"/>
          <w:sz w:val="24"/>
          <w:szCs w:val="24"/>
          <w:lang w:val="sr-Latn-RS" w:eastAsia="zh-CN"/>
        </w:rPr>
        <w:t xml:space="preserve"> </w:t>
      </w:r>
      <w:r w:rsidRPr="00EE6490">
        <w:rPr>
          <w:rFonts w:ascii="Times New Roman" w:eastAsia="Times New Roman" w:hAnsi="Times New Roman" w:cs="Times New Roman"/>
          <w:color w:val="auto"/>
          <w:sz w:val="24"/>
          <w:szCs w:val="24"/>
          <w:lang w:val="sr-Cyrl-RS" w:eastAsia="zh-CN"/>
        </w:rPr>
        <w:t>-</w:t>
      </w:r>
      <w:r w:rsidRPr="00EE6490">
        <w:rPr>
          <w:rFonts w:ascii="Times New Roman" w:eastAsia="Times New Roman" w:hAnsi="Times New Roman" w:cs="Times New Roman"/>
          <w:color w:val="auto"/>
          <w:sz w:val="24"/>
          <w:szCs w:val="24"/>
          <w:lang w:val="sr-Latn-RS" w:eastAsia="zh-CN"/>
        </w:rPr>
        <w:t xml:space="preserve"> </w:t>
      </w:r>
      <w:r w:rsidRPr="00EE6490">
        <w:rPr>
          <w:rFonts w:ascii="Times New Roman" w:eastAsia="Times New Roman" w:hAnsi="Times New Roman" w:cs="Times New Roman"/>
          <w:color w:val="auto"/>
          <w:sz w:val="24"/>
          <w:szCs w:val="24"/>
          <w:lang w:val="sr-Cyrl-RS" w:eastAsia="zh-CN"/>
        </w:rPr>
        <w:t>2022</w:t>
      </w:r>
      <w:r w:rsidRPr="00EE6490">
        <w:rPr>
          <w:rFonts w:ascii="Times New Roman" w:eastAsia="Times New Roman" w:hAnsi="Times New Roman" w:cs="Times New Roman"/>
          <w:color w:val="auto"/>
          <w:sz w:val="24"/>
          <w:szCs w:val="24"/>
          <w:lang w:val="sr-Cyrl-RS"/>
        </w:rPr>
        <w:t>“</w:t>
      </w:r>
    </w:p>
    <w:p w14:paraId="15C33787" w14:textId="77777777" w:rsidR="00AE7C6D" w:rsidRPr="00EE6490" w:rsidRDefault="00AE7C6D" w:rsidP="003F38E4">
      <w:pPr>
        <w:spacing w:after="0" w:line="276" w:lineRule="auto"/>
        <w:ind w:firstLine="360"/>
        <w:jc w:val="both"/>
        <w:rPr>
          <w:rFonts w:ascii="Times New Roman" w:eastAsia="Times New Roman" w:hAnsi="Times New Roman" w:cs="Times New Roman"/>
          <w:color w:val="auto"/>
          <w:sz w:val="24"/>
          <w:szCs w:val="24"/>
          <w:lang w:val="sr-Cyrl-RS" w:eastAsia="zh-CN"/>
        </w:rPr>
      </w:pPr>
      <w:r w:rsidRPr="00EE6490">
        <w:rPr>
          <w:rFonts w:ascii="Times New Roman" w:eastAsia="Times New Roman" w:hAnsi="Times New Roman" w:cs="Times New Roman"/>
          <w:color w:val="auto"/>
          <w:sz w:val="24"/>
          <w:szCs w:val="24"/>
          <w:lang w:val="sr-Cyrl-RS"/>
        </w:rPr>
        <w:t>Током извештајног периода тематски друштвени дијалог</w:t>
      </w:r>
      <w:r w:rsidRPr="00EE6490">
        <w:rPr>
          <w:rFonts w:ascii="Times New Roman" w:eastAsia="Times New Roman" w:hAnsi="Times New Roman" w:cs="Times New Roman"/>
          <w:color w:val="auto"/>
          <w:sz w:val="24"/>
          <w:szCs w:val="24"/>
          <w:lang w:val="sr-Cyrl-RS" w:eastAsia="zh-CN"/>
        </w:rPr>
        <w:t xml:space="preserve"> у вези са резултатима пружања додатне подршке у образовању деце из осетљивих група, који су постигнути током спровођења пројекта</w:t>
      </w:r>
      <w:r w:rsidRPr="00EE6490">
        <w:rPr>
          <w:rFonts w:ascii="Times New Roman" w:eastAsia="Times New Roman" w:hAnsi="Times New Roman" w:cs="Times New Roman"/>
          <w:color w:val="auto"/>
          <w:sz w:val="24"/>
          <w:szCs w:val="24"/>
          <w:lang w:val="sr-Latn-RS" w:eastAsia="zh-CN"/>
        </w:rPr>
        <w:t xml:space="preserve"> </w:t>
      </w:r>
      <w:r w:rsidRPr="00EE6490">
        <w:rPr>
          <w:rFonts w:ascii="Times New Roman" w:eastAsia="Times New Roman" w:hAnsi="Times New Roman" w:cs="Times New Roman"/>
          <w:color w:val="auto"/>
          <w:sz w:val="24"/>
          <w:szCs w:val="24"/>
          <w:lang w:val="sr-Cyrl-RS" w:eastAsia="zh-CN"/>
        </w:rPr>
        <w:t>„Социјална инклузија Рома и других осетљивих група у Србији 2019-2022“,</w:t>
      </w:r>
      <w:r w:rsidRPr="00EE6490">
        <w:rPr>
          <w:rFonts w:ascii="Times New Roman" w:eastAsia="Times New Roman" w:hAnsi="Times New Roman" w:cs="Times New Roman"/>
          <w:color w:val="auto"/>
          <w:sz w:val="24"/>
          <w:szCs w:val="24"/>
          <w:lang w:eastAsia="zh-CN"/>
        </w:rPr>
        <w:t xml:space="preserve"> одржан је</w:t>
      </w:r>
      <w:r w:rsidRPr="00EE6490">
        <w:rPr>
          <w:rFonts w:ascii="Times New Roman" w:eastAsia="Times New Roman" w:hAnsi="Times New Roman" w:cs="Times New Roman"/>
          <w:color w:val="auto"/>
          <w:sz w:val="24"/>
          <w:szCs w:val="24"/>
          <w:u w:val="single"/>
          <w:lang w:eastAsia="zh-CN"/>
        </w:rPr>
        <w:t xml:space="preserve"> </w:t>
      </w:r>
      <w:r w:rsidRPr="00EE6490">
        <w:rPr>
          <w:rFonts w:ascii="Times New Roman" w:eastAsia="Times New Roman" w:hAnsi="Times New Roman" w:cs="Times New Roman"/>
          <w:color w:val="auto"/>
          <w:sz w:val="24"/>
          <w:szCs w:val="24"/>
          <w:lang w:val="sr-Cyrl-RS" w:eastAsia="zh-CN"/>
        </w:rPr>
        <w:t>20</w:t>
      </w:r>
      <w:r w:rsidRPr="00EE6490">
        <w:rPr>
          <w:rFonts w:ascii="Times New Roman" w:eastAsia="Times New Roman" w:hAnsi="Times New Roman" w:cs="Times New Roman"/>
          <w:color w:val="auto"/>
          <w:sz w:val="24"/>
          <w:szCs w:val="24"/>
          <w:lang w:eastAsia="zh-CN"/>
        </w:rPr>
        <w:t>.</w:t>
      </w:r>
      <w:r w:rsidRPr="00EE6490">
        <w:rPr>
          <w:rFonts w:ascii="Times New Roman" w:eastAsia="Times New Roman" w:hAnsi="Times New Roman" w:cs="Times New Roman"/>
          <w:color w:val="auto"/>
          <w:sz w:val="24"/>
          <w:szCs w:val="24"/>
          <w:lang w:val="sr-Cyrl-RS" w:eastAsia="zh-CN"/>
        </w:rPr>
        <w:t>маја 2022.</w:t>
      </w:r>
      <w:r w:rsidRPr="00EE6490">
        <w:rPr>
          <w:rFonts w:ascii="Times New Roman" w:eastAsia="Times New Roman" w:hAnsi="Times New Roman" w:cs="Times New Roman"/>
          <w:color w:val="auto"/>
          <w:sz w:val="24"/>
          <w:szCs w:val="24"/>
          <w:lang w:eastAsia="zh-CN"/>
        </w:rPr>
        <w:t xml:space="preserve"> године у Палати Србија у Београду</w:t>
      </w:r>
      <w:r w:rsidRPr="00EE6490">
        <w:rPr>
          <w:rFonts w:ascii="Times New Roman" w:eastAsia="Times New Roman" w:hAnsi="Times New Roman" w:cs="Times New Roman"/>
          <w:color w:val="auto"/>
          <w:sz w:val="24"/>
          <w:szCs w:val="24"/>
          <w:u w:val="single"/>
          <w:lang w:eastAsia="zh-CN"/>
        </w:rPr>
        <w:t>.</w:t>
      </w:r>
      <w:r w:rsidRPr="00EE6490">
        <w:rPr>
          <w:rFonts w:ascii="Times New Roman" w:eastAsia="Times New Roman" w:hAnsi="Times New Roman" w:cs="Times New Roman"/>
          <w:color w:val="auto"/>
          <w:sz w:val="24"/>
          <w:szCs w:val="24"/>
          <w:u w:val="single"/>
          <w:lang w:val="sr-Cyrl-RS" w:eastAsia="zh-CN"/>
        </w:rPr>
        <w:t xml:space="preserve"> </w:t>
      </w:r>
      <w:r w:rsidRPr="00EE6490">
        <w:rPr>
          <w:rFonts w:ascii="Times New Roman" w:eastAsia="Times New Roman" w:hAnsi="Times New Roman" w:cs="Times New Roman"/>
          <w:color w:val="auto"/>
          <w:sz w:val="24"/>
          <w:szCs w:val="24"/>
          <w:lang w:eastAsia="zh-CN"/>
        </w:rPr>
        <w:t>Наведени пројекат</w:t>
      </w:r>
      <w:r w:rsidRPr="00EE6490">
        <w:rPr>
          <w:rFonts w:ascii="Times New Roman" w:eastAsia="Times New Roman" w:hAnsi="Times New Roman" w:cs="Times New Roman"/>
          <w:color w:val="auto"/>
          <w:sz w:val="24"/>
          <w:szCs w:val="24"/>
          <w:lang w:val="sr-Cyrl-RS" w:eastAsia="zh-CN"/>
        </w:rPr>
        <w:t xml:space="preserve"> је подржан од стране швајцарске организације </w:t>
      </w:r>
      <w:r w:rsidRPr="00EE6490">
        <w:rPr>
          <w:rFonts w:ascii="Times New Roman" w:eastAsia="Times New Roman" w:hAnsi="Times New Roman" w:cs="Times New Roman"/>
          <w:color w:val="auto"/>
          <w:sz w:val="24"/>
          <w:szCs w:val="24"/>
          <w:lang w:val="sr-Latn-RS" w:eastAsia="zh-CN"/>
        </w:rPr>
        <w:t>HEKS</w:t>
      </w:r>
      <w:r w:rsidRPr="00EE6490">
        <w:rPr>
          <w:rFonts w:ascii="Times New Roman" w:eastAsia="Times New Roman" w:hAnsi="Times New Roman" w:cs="Times New Roman"/>
          <w:color w:val="auto"/>
          <w:sz w:val="24"/>
          <w:szCs w:val="24"/>
          <w:lang w:val="sr-Cyrl-RS" w:eastAsia="zh-CN"/>
        </w:rPr>
        <w:t>/</w:t>
      </w:r>
      <w:r w:rsidRPr="00EE6490">
        <w:rPr>
          <w:rFonts w:ascii="Times New Roman" w:eastAsia="Times New Roman" w:hAnsi="Times New Roman" w:cs="Times New Roman"/>
          <w:color w:val="auto"/>
          <w:sz w:val="24"/>
          <w:szCs w:val="24"/>
          <w:lang w:val="sr-Latn-RS" w:eastAsia="zh-CN"/>
        </w:rPr>
        <w:t>EPER</w:t>
      </w:r>
      <w:r w:rsidRPr="00EE6490">
        <w:rPr>
          <w:rFonts w:ascii="Times New Roman" w:eastAsia="Times New Roman" w:hAnsi="Times New Roman" w:cs="Times New Roman"/>
          <w:color w:val="auto"/>
          <w:sz w:val="24"/>
          <w:szCs w:val="24"/>
          <w:lang w:val="sr-Cyrl-RS" w:eastAsia="zh-CN"/>
        </w:rPr>
        <w:t>, а спроводи га Екуменска хуманитарна организација Нови Сад у партнерству са локалним институцијама у Србији.</w:t>
      </w:r>
      <w:r w:rsidRPr="00EE6490">
        <w:rPr>
          <w:rFonts w:ascii="Times New Roman" w:eastAsiaTheme="minorHAnsi" w:hAnsi="Times New Roman" w:cs="Times New Roman"/>
          <w:color w:val="auto"/>
          <w:sz w:val="24"/>
          <w:szCs w:val="24"/>
          <w:lang w:val="sr-Latn-RS"/>
        </w:rPr>
        <w:t xml:space="preserve"> Важан део пројектних активности има за циљ да допринесе успешном спровођењу интеркултуралног образовања у одабраним школама као и подршку у раду са децом и младима из социјално угрожених породица.</w:t>
      </w:r>
    </w:p>
    <w:p w14:paraId="7D35E399" w14:textId="77777777" w:rsidR="00AE7C6D" w:rsidRPr="00EE6490" w:rsidRDefault="00AE7C6D" w:rsidP="00935E33">
      <w:pPr>
        <w:suppressAutoHyphens/>
        <w:spacing w:after="0" w:line="276" w:lineRule="auto"/>
        <w:jc w:val="both"/>
        <w:rPr>
          <w:rFonts w:ascii="Times New Roman" w:eastAsia="Times New Roman" w:hAnsi="Times New Roman" w:cs="Times New Roman"/>
          <w:color w:val="auto"/>
          <w:sz w:val="24"/>
          <w:szCs w:val="24"/>
          <w:lang w:val="sr-Cyrl-RS" w:eastAsia="zh-CN"/>
        </w:rPr>
      </w:pPr>
    </w:p>
    <w:p w14:paraId="17694F35" w14:textId="0E73415F" w:rsidR="00AE7C6D" w:rsidRPr="00EE6490" w:rsidRDefault="00AE7C6D" w:rsidP="003F38E4">
      <w:pPr>
        <w:suppressAutoHyphens/>
        <w:spacing w:after="0" w:line="276" w:lineRule="auto"/>
        <w:ind w:firstLine="360"/>
        <w:jc w:val="both"/>
        <w:rPr>
          <w:rFonts w:ascii="Times New Roman" w:hAnsi="Times New Roman" w:cs="Times New Roman"/>
          <w:color w:val="auto"/>
          <w:sz w:val="24"/>
          <w:szCs w:val="24"/>
          <w:lang w:val="sr-Cyrl-RS" w:eastAsia="zh-CN"/>
        </w:rPr>
      </w:pPr>
      <w:r w:rsidRPr="00EE6490">
        <w:rPr>
          <w:rFonts w:ascii="Times New Roman" w:eastAsia="Times New Roman" w:hAnsi="Times New Roman" w:cs="Times New Roman"/>
          <w:color w:val="auto"/>
          <w:sz w:val="24"/>
          <w:szCs w:val="24"/>
          <w:lang w:val="sr-Cyrl-RS" w:eastAsia="zh-CN"/>
        </w:rPr>
        <w:t xml:space="preserve">Циљ друштвеног дијалога је представљање једног од практичних модела пружања иновативне социјално – образовне услуге, који је развијен у периоду трајања пандемије </w:t>
      </w:r>
      <w:r w:rsidR="003F38E4">
        <w:rPr>
          <w:rFonts w:ascii="Times New Roman" w:eastAsia="Times New Roman" w:hAnsi="Times New Roman" w:cs="Times New Roman"/>
          <w:color w:val="auto"/>
          <w:sz w:val="24"/>
          <w:szCs w:val="24"/>
          <w:lang w:val="sr-Cyrl-RS" w:eastAsia="zh-CN"/>
        </w:rPr>
        <w:t xml:space="preserve">Ковид </w:t>
      </w:r>
      <w:r w:rsidRPr="00EE6490">
        <w:rPr>
          <w:rFonts w:ascii="Times New Roman" w:eastAsia="Times New Roman" w:hAnsi="Times New Roman" w:cs="Times New Roman"/>
          <w:color w:val="auto"/>
          <w:sz w:val="24"/>
          <w:szCs w:val="24"/>
          <w:lang w:val="sr-Latn-RS" w:eastAsia="zh-CN"/>
        </w:rPr>
        <w:t xml:space="preserve">-19. </w:t>
      </w:r>
      <w:r w:rsidRPr="00EE6490">
        <w:rPr>
          <w:rFonts w:ascii="Times New Roman" w:eastAsia="Times New Roman" w:hAnsi="Times New Roman" w:cs="Times New Roman"/>
          <w:color w:val="auto"/>
          <w:sz w:val="24"/>
          <w:szCs w:val="24"/>
          <w:lang w:val="sr-Cyrl-RS" w:eastAsia="zh-CN"/>
        </w:rPr>
        <w:t xml:space="preserve">На овом друштвеном дијалогу посебан акценат је дат резултатима рада током протекле две школске године, проблемима са којима су се </w:t>
      </w:r>
      <w:r w:rsidRPr="00EE6490">
        <w:rPr>
          <w:rFonts w:ascii="Times New Roman" w:eastAsia="Times New Roman" w:hAnsi="Times New Roman" w:cs="Times New Roman"/>
          <w:color w:val="auto"/>
          <w:sz w:val="24"/>
          <w:szCs w:val="24"/>
          <w:lang w:val="sr-Cyrl-RS" w:eastAsia="zh-CN"/>
        </w:rPr>
        <w:lastRenderedPageBreak/>
        <w:t xml:space="preserve">суочавале социјално угрожене породице када је у питању њихово образовање и представљању практичних начина за њихово превазилажење. Учешће великог броја представника органа јавне управе, јединица локалне самоуправе и невладиног сектора, посебно деце и младих у улози тутора вршњака волонтера за подршку инклузији који су укључени у активности на пројекту, </w:t>
      </w:r>
      <w:r w:rsidRPr="00EE6490">
        <w:rPr>
          <w:rFonts w:ascii="Times New Roman" w:hAnsi="Times New Roman" w:cs="Times New Roman"/>
          <w:color w:val="auto"/>
          <w:sz w:val="24"/>
          <w:szCs w:val="24"/>
          <w:lang w:val="sr-Cyrl-RS" w:eastAsia="zh-CN"/>
        </w:rPr>
        <w:t xml:space="preserve">допринели су садржајној и креативној размени мишљења и ставова, који ће послужити унапређењу процеса образовања деце која су у ризику од социјалног искључења и напуштања  образовног система. </w:t>
      </w:r>
    </w:p>
    <w:p w14:paraId="3E106A03" w14:textId="77777777" w:rsidR="00AE7C6D" w:rsidRPr="00EE6490" w:rsidRDefault="00AE7C6D" w:rsidP="00935E33">
      <w:pPr>
        <w:suppressAutoHyphens/>
        <w:spacing w:after="0" w:line="276" w:lineRule="auto"/>
        <w:jc w:val="both"/>
        <w:rPr>
          <w:rFonts w:ascii="Times New Roman" w:hAnsi="Times New Roman" w:cs="Times New Roman"/>
          <w:color w:val="auto"/>
          <w:sz w:val="24"/>
          <w:szCs w:val="24"/>
          <w:lang w:val="sr-Cyrl-RS" w:eastAsia="zh-CN"/>
        </w:rPr>
      </w:pPr>
    </w:p>
    <w:p w14:paraId="16BFD30E" w14:textId="77777777" w:rsidR="00AE7C6D" w:rsidRPr="00EE6490" w:rsidRDefault="00AE7C6D" w:rsidP="00935E33">
      <w:pPr>
        <w:pStyle w:val="ListParagraph"/>
        <w:numPr>
          <w:ilvl w:val="0"/>
          <w:numId w:val="29"/>
        </w:numPr>
        <w:suppressAutoHyphens/>
        <w:spacing w:after="0" w:line="276" w:lineRule="auto"/>
        <w:rPr>
          <w:rFonts w:ascii="Times New Roman" w:eastAsia="Times New Roman" w:hAnsi="Times New Roman" w:cs="Times New Roman"/>
          <w:color w:val="auto"/>
          <w:sz w:val="24"/>
          <w:szCs w:val="24"/>
          <w:lang w:val="sr-Cyrl-RS" w:eastAsia="zh-CN"/>
        </w:rPr>
      </w:pPr>
      <w:r w:rsidRPr="00EE6490">
        <w:rPr>
          <w:rFonts w:ascii="Times New Roman" w:eastAsiaTheme="minorHAnsi" w:hAnsi="Times New Roman" w:cs="Times New Roman"/>
          <w:color w:val="auto"/>
          <w:sz w:val="24"/>
          <w:szCs w:val="24"/>
          <w:lang w:val="sr-Cyrl-RS"/>
        </w:rPr>
        <w:t xml:space="preserve">Друштвени дијалог „Дијалог о унапређењу инклузивних политика – подршка ученицама и студентима са хендикепом“  </w:t>
      </w:r>
    </w:p>
    <w:p w14:paraId="58106B05" w14:textId="77777777" w:rsidR="00AE7C6D" w:rsidRPr="00EE6490" w:rsidRDefault="00AE7C6D" w:rsidP="00935E33">
      <w:pPr>
        <w:suppressAutoHyphens/>
        <w:spacing w:after="0" w:line="276" w:lineRule="auto"/>
        <w:rPr>
          <w:rFonts w:ascii="Times New Roman" w:eastAsiaTheme="minorHAnsi" w:hAnsi="Times New Roman" w:cs="Times New Roman"/>
          <w:color w:val="auto"/>
          <w:sz w:val="24"/>
          <w:szCs w:val="24"/>
          <w:lang w:val="sr-Cyrl-RS"/>
        </w:rPr>
      </w:pPr>
    </w:p>
    <w:p w14:paraId="08E67BBB" w14:textId="77777777" w:rsidR="00AE7C6D" w:rsidRPr="00EE6490" w:rsidRDefault="00AE7C6D" w:rsidP="00B531A8">
      <w:pPr>
        <w:suppressAutoHyphens/>
        <w:spacing w:after="0" w:line="276" w:lineRule="auto"/>
        <w:ind w:firstLine="36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Министарство за људска и мањинска права и друштвени дијалог у сарадњи са Удружењем студената са хендикепом организовало је „Дијалог о унапређењу инклузивних политика – подршка ученицама и студентима са хендикепом“  у Београду.</w:t>
      </w:r>
    </w:p>
    <w:p w14:paraId="0D257167" w14:textId="77777777" w:rsidR="00AE7C6D" w:rsidRPr="00EE6490" w:rsidRDefault="00AE7C6D" w:rsidP="00935E33">
      <w:pPr>
        <w:suppressAutoHyphens/>
        <w:spacing w:after="0" w:line="276" w:lineRule="auto"/>
        <w:jc w:val="both"/>
        <w:rPr>
          <w:rFonts w:ascii="Times New Roman" w:eastAsia="Times New Roman" w:hAnsi="Times New Roman" w:cs="Times New Roman"/>
          <w:color w:val="auto"/>
          <w:sz w:val="24"/>
          <w:szCs w:val="24"/>
          <w:lang w:val="sr-Cyrl-RS" w:eastAsia="zh-CN"/>
        </w:rPr>
      </w:pPr>
    </w:p>
    <w:p w14:paraId="707C464B" w14:textId="77777777" w:rsidR="00AE7C6D" w:rsidRPr="00EE6490" w:rsidRDefault="00AE7C6D" w:rsidP="00B531A8">
      <w:pPr>
        <w:spacing w:after="0" w:line="276" w:lineRule="auto"/>
        <w:ind w:left="-5" w:firstLine="365"/>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На скупу се говорило о проблемима ученика и студената са хендикепом и  разменила мишљења о унапређењу њихових права у области образовања, у циљу  побољшања животних услова особа са хендикепом у свим старосним добима. Током скупа је истакнуто да образовање представља најбољи вид борбе једног друштва против сиромаштва, социјалне искључености и предрасуда, а улагање и стално унапређивање система образовања и васпитања је сигуран пут ка економском и социјалном напретку државе и друштва. На крају, подршка заједнице у образовању води изградњи друштва заснованог на једнаким могућностима и равноправности свих грађана, недискриминацији и поштовању људских права без обзира на различитости. </w:t>
      </w:r>
    </w:p>
    <w:p w14:paraId="6AA1AF31" w14:textId="77777777" w:rsidR="00AE7C6D" w:rsidRPr="00EE6490" w:rsidRDefault="00AE7C6D" w:rsidP="00935E33">
      <w:pPr>
        <w:spacing w:after="0" w:line="276" w:lineRule="auto"/>
        <w:ind w:left="-5" w:hanging="10"/>
        <w:jc w:val="both"/>
        <w:rPr>
          <w:rFonts w:ascii="Times New Roman" w:eastAsiaTheme="minorHAnsi" w:hAnsi="Times New Roman" w:cs="Times New Roman"/>
          <w:color w:val="auto"/>
          <w:sz w:val="24"/>
          <w:szCs w:val="24"/>
          <w:lang w:val="sr-Cyrl-RS"/>
        </w:rPr>
      </w:pPr>
    </w:p>
    <w:p w14:paraId="57CAE60F" w14:textId="77777777" w:rsidR="00AE7C6D" w:rsidRPr="00EE6490" w:rsidRDefault="00AE7C6D" w:rsidP="00B531A8">
      <w:pPr>
        <w:spacing w:after="0" w:line="276" w:lineRule="auto"/>
        <w:ind w:left="-5" w:firstLine="365"/>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 xml:space="preserve">Учесници дијалога су се сложили да је инклузивно образовање неодвојиви део образовног и васпитног система државе. За особе са хендикепом, које су у већем ризику од сиромаштва и социјалне искључености, због отежане позиције из које наступају, систем добро развијеног инклузивног образовања, који се управо заснива на једнакој приступачности за све, врло је битан чинилац подршке и развоја. </w:t>
      </w:r>
    </w:p>
    <w:p w14:paraId="003E80E1" w14:textId="204BB9C6" w:rsidR="00101D31" w:rsidRPr="00B531A8" w:rsidRDefault="00AE7C6D" w:rsidP="00B531A8">
      <w:pPr>
        <w:spacing w:after="0" w:line="276" w:lineRule="auto"/>
        <w:ind w:left="-5" w:hanging="10"/>
        <w:jc w:val="both"/>
        <w:rPr>
          <w:rFonts w:ascii="Times New Roman" w:eastAsiaTheme="minorHAnsi" w:hAnsi="Times New Roman" w:cs="Times New Roman"/>
          <w:color w:val="auto"/>
          <w:sz w:val="24"/>
          <w:szCs w:val="24"/>
          <w:lang w:val="sr-Cyrl-RS"/>
        </w:rPr>
      </w:pPr>
      <w:r w:rsidRPr="00EE6490">
        <w:rPr>
          <w:rFonts w:ascii="Times New Roman" w:eastAsiaTheme="minorHAnsi" w:hAnsi="Times New Roman" w:cs="Times New Roman"/>
          <w:color w:val="auto"/>
          <w:sz w:val="24"/>
          <w:szCs w:val="24"/>
          <w:lang w:val="sr-Cyrl-RS"/>
        </w:rPr>
        <w:t>Дијалог је окончан актом који представља сагласност о пост</w:t>
      </w:r>
      <w:r w:rsidR="00B531A8">
        <w:rPr>
          <w:rFonts w:ascii="Times New Roman" w:eastAsiaTheme="minorHAnsi" w:hAnsi="Times New Roman" w:cs="Times New Roman"/>
          <w:color w:val="auto"/>
          <w:sz w:val="24"/>
          <w:szCs w:val="24"/>
          <w:lang w:val="sr-Cyrl-RS"/>
        </w:rPr>
        <w:t>упањима свих учесника догађаја.</w:t>
      </w:r>
    </w:p>
    <w:p w14:paraId="3CABF283" w14:textId="77777777" w:rsidR="00890257" w:rsidRPr="00EE6490" w:rsidRDefault="00890257" w:rsidP="00B531A8">
      <w:pPr>
        <w:pStyle w:val="odluka-zakon"/>
        <w:shd w:val="clear" w:color="auto" w:fill="FFFFFF"/>
        <w:spacing w:before="225" w:beforeAutospacing="0" w:after="225" w:afterAutospacing="0" w:line="276" w:lineRule="auto"/>
        <w:ind w:firstLine="720"/>
        <w:jc w:val="both"/>
        <w:rPr>
          <w:shd w:val="clear" w:color="auto" w:fill="FFFFFF"/>
          <w:lang w:val="sr-Cyrl-RS"/>
        </w:rPr>
      </w:pPr>
      <w:r w:rsidRPr="00EE6490">
        <w:rPr>
          <w:bCs/>
          <w:lang w:val="sr-Cyrl-RS"/>
        </w:rPr>
        <w:t>Стратегија Владе за превенцију и заштиту деце од насиља за период од 2020. до 2023. године</w:t>
      </w:r>
      <w:r w:rsidRPr="00EE6490">
        <w:rPr>
          <w:shd w:val="clear" w:color="auto" w:fill="FFFFFF"/>
          <w:lang w:val="sr-Cyrl-RS"/>
        </w:rPr>
        <w:t xml:space="preserve"> се односи на сву децу, без дискриминације, односно без обзира на породични статус, етничко порекло, пол, језик, вероисповест, националност и друга лична својства. Стратегија дефинише и с</w:t>
      </w:r>
      <w:r w:rsidRPr="00EE6490">
        <w:rPr>
          <w:rStyle w:val="bold"/>
          <w:bCs/>
          <w:shd w:val="clear" w:color="auto" w:fill="FFFFFF"/>
          <w:lang w:val="sr-Cyrl-RS"/>
        </w:rPr>
        <w:t>труктурно насиље, које</w:t>
      </w:r>
      <w:r w:rsidRPr="00EE6490">
        <w:rPr>
          <w:rStyle w:val="bold"/>
          <w:bCs/>
          <w:shd w:val="clear" w:color="auto" w:fill="FFFFFF"/>
        </w:rPr>
        <w:t> </w:t>
      </w:r>
      <w:r w:rsidRPr="00EE6490">
        <w:rPr>
          <w:shd w:val="clear" w:color="auto" w:fill="FFFFFF"/>
          <w:lang w:val="sr-Cyrl-RS"/>
        </w:rPr>
        <w:t>обухвата насиље које је укорењено у социјалним структурама које одликују неједнакости, манифестације овог типа насиља могу се кретати од неједнаких шанси за васпитање и образовање, право на здравствену заштиту, запослење, до расних неједнакости, глади и сиромаштва, као последица економског насиља, родне неравноправности, неодговарајућих законских решења.</w:t>
      </w:r>
      <w:r w:rsidRPr="00EE6490">
        <w:rPr>
          <w:shd w:val="clear" w:color="auto" w:fill="FFFFFF"/>
        </w:rPr>
        <w:t> </w:t>
      </w:r>
    </w:p>
    <w:p w14:paraId="34B40B2A" w14:textId="45E8B29B" w:rsidR="003C41E8" w:rsidRPr="00B531A8" w:rsidRDefault="00890257" w:rsidP="00B531A8">
      <w:pPr>
        <w:pStyle w:val="odluka-zakon"/>
        <w:shd w:val="clear" w:color="auto" w:fill="FFFFFF"/>
        <w:spacing w:before="225" w:beforeAutospacing="0" w:after="225" w:afterAutospacing="0" w:line="276" w:lineRule="auto"/>
        <w:ind w:firstLine="720"/>
        <w:jc w:val="both"/>
        <w:rPr>
          <w:lang w:val="sr-Cyrl-RS"/>
        </w:rPr>
      </w:pPr>
      <w:r w:rsidRPr="00EE6490">
        <w:rPr>
          <w:shd w:val="clear" w:color="auto" w:fill="FFFFFF"/>
          <w:lang w:val="sr-Cyrl-RS"/>
        </w:rPr>
        <w:lastRenderedPageBreak/>
        <w:t xml:space="preserve">Општи протокол за заштиту деце од насиља, који је донела Влада у фебруару 2022. године, садржи принцип недискриминације, односно примењује се на сву децу без обзира на неко лично својство детета или члана породице детета.  </w:t>
      </w:r>
    </w:p>
    <w:p w14:paraId="7A1D0F90" w14:textId="77777777" w:rsidR="00BF734C" w:rsidRPr="00EE6490" w:rsidRDefault="00512F2A" w:rsidP="00B531A8">
      <w:pPr>
        <w:spacing w:after="5" w:line="276" w:lineRule="auto"/>
        <w:ind w:right="18" w:firstLine="720"/>
        <w:jc w:val="both"/>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г) </w:t>
      </w:r>
      <w:r w:rsidR="00BF734C" w:rsidRPr="00EE6490">
        <w:rPr>
          <w:rFonts w:ascii="Times New Roman" w:eastAsia="Arial" w:hAnsi="Times New Roman" w:cs="Times New Roman"/>
          <w:color w:val="auto"/>
          <w:sz w:val="24"/>
          <w:szCs w:val="24"/>
          <w:lang w:val="sr-Cyrl-RS"/>
        </w:rPr>
        <w:t>Државе такође треба да разјасне у којој мери је учешће деце обезбеђено у раду усмереном на борбу против сиромаштва деце и социјалне искључености</w:t>
      </w:r>
      <w:r w:rsidR="00BF734C" w:rsidRPr="00EE6490">
        <w:rPr>
          <w:rFonts w:ascii="Times New Roman" w:eastAsia="Arial" w:hAnsi="Times New Roman" w:cs="Times New Roman"/>
          <w:color w:val="auto"/>
          <w:sz w:val="24"/>
          <w:szCs w:val="24"/>
        </w:rPr>
        <w:t xml:space="preserve">. </w:t>
      </w:r>
    </w:p>
    <w:p w14:paraId="1EA60377" w14:textId="432EA4BF" w:rsidR="003C41E8" w:rsidRPr="00EE6490" w:rsidRDefault="00BF734C" w:rsidP="00935E33">
      <w:pPr>
        <w:spacing w:after="0" w:line="276" w:lineRule="auto"/>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rPr>
        <w:t xml:space="preserve"> </w:t>
      </w:r>
    </w:p>
    <w:p w14:paraId="61DFA087" w14:textId="77777777" w:rsidR="003C41E8" w:rsidRPr="00EE6490" w:rsidRDefault="003C41E8" w:rsidP="00935E33">
      <w:pPr>
        <w:spacing w:after="0" w:line="276" w:lineRule="auto"/>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5B1E5300" w14:textId="0F91E512" w:rsidR="0018591C" w:rsidRPr="00EE6490" w:rsidRDefault="00B531A8" w:rsidP="00935E33">
      <w:pPr>
        <w:tabs>
          <w:tab w:val="left" w:pos="0"/>
        </w:tabs>
        <w:suppressAutoHyphens/>
        <w:spacing w:line="276" w:lineRule="auto"/>
        <w:ind w:right="33"/>
        <w:jc w:val="both"/>
        <w:rPr>
          <w:rFonts w:ascii="Times New Roman" w:hAnsi="Times New Roman" w:cs="Times New Roman"/>
          <w:color w:val="auto"/>
          <w:sz w:val="24"/>
          <w:szCs w:val="24"/>
          <w:lang w:val="sr-Cyrl-RS" w:eastAsia="ar-SA"/>
        </w:rPr>
      </w:pPr>
      <w:r>
        <w:rPr>
          <w:rFonts w:ascii="Times New Roman" w:hAnsi="Times New Roman" w:cs="Times New Roman"/>
          <w:color w:val="auto"/>
          <w:sz w:val="24"/>
          <w:szCs w:val="24"/>
          <w:lang w:val="sr-Cyrl-CS"/>
        </w:rPr>
        <w:tab/>
      </w:r>
      <w:r w:rsidR="0018591C" w:rsidRPr="00EE6490">
        <w:rPr>
          <w:rFonts w:ascii="Times New Roman" w:hAnsi="Times New Roman" w:cs="Times New Roman"/>
          <w:color w:val="auto"/>
          <w:sz w:val="24"/>
          <w:szCs w:val="24"/>
          <w:lang w:val="sr-Cyrl-CS"/>
        </w:rPr>
        <w:t xml:space="preserve">Према Закону о социјалној заштити дете </w:t>
      </w:r>
      <w:r w:rsidR="0018591C" w:rsidRPr="00EE6490">
        <w:rPr>
          <w:rFonts w:ascii="Times New Roman" w:hAnsi="Times New Roman" w:cs="Times New Roman"/>
          <w:bCs/>
          <w:color w:val="auto"/>
          <w:sz w:val="24"/>
          <w:szCs w:val="24"/>
          <w:lang w:val="ru-RU"/>
        </w:rPr>
        <w:t>има право да учествује и слободно изрази своје мишљење у свим поступцима у којима се одлучује о његовим правима.</w:t>
      </w:r>
    </w:p>
    <w:p w14:paraId="35631FC9" w14:textId="77777777" w:rsidR="0018591C" w:rsidRPr="00EE6490" w:rsidRDefault="0018591C" w:rsidP="00B531A8">
      <w:pPr>
        <w:spacing w:after="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Партиципација деце је један од водећих принципа којима се држава и њени органи руководе када се одлучује о правима детета. Мишљење деце се увек узима у обзир приликом доношења докумената која се непосредно односе на децу. </w:t>
      </w:r>
    </w:p>
    <w:p w14:paraId="776CDD36" w14:textId="77777777" w:rsidR="003B709B" w:rsidRPr="00EE6490" w:rsidRDefault="003B709B" w:rsidP="00935E33">
      <w:pPr>
        <w:tabs>
          <w:tab w:val="left" w:pos="0"/>
        </w:tabs>
        <w:suppressAutoHyphens/>
        <w:spacing w:after="0" w:line="276" w:lineRule="auto"/>
        <w:ind w:right="33"/>
        <w:jc w:val="both"/>
        <w:rPr>
          <w:rFonts w:ascii="Times New Roman" w:hAnsi="Times New Roman" w:cs="Times New Roman"/>
          <w:color w:val="auto"/>
          <w:sz w:val="24"/>
          <w:szCs w:val="24"/>
          <w:lang w:val="sr-Cyrl-BA"/>
        </w:rPr>
      </w:pPr>
    </w:p>
    <w:p w14:paraId="36C7345E" w14:textId="5F0E0F9E" w:rsidR="0018591C" w:rsidRPr="00EE6490" w:rsidRDefault="00B531A8" w:rsidP="00935E33">
      <w:pPr>
        <w:tabs>
          <w:tab w:val="left" w:pos="0"/>
        </w:tabs>
        <w:suppressAutoHyphens/>
        <w:spacing w:after="0" w:line="276" w:lineRule="auto"/>
        <w:ind w:right="33"/>
        <w:jc w:val="both"/>
        <w:rPr>
          <w:rFonts w:ascii="Times New Roman" w:eastAsiaTheme="minorHAnsi" w:hAnsi="Times New Roman" w:cs="Times New Roman"/>
          <w:color w:val="auto"/>
          <w:sz w:val="24"/>
          <w:szCs w:val="24"/>
          <w:lang w:val="sr-Cyrl-RS"/>
        </w:rPr>
      </w:pPr>
      <w:r>
        <w:rPr>
          <w:rFonts w:ascii="Times New Roman" w:eastAsiaTheme="minorHAnsi" w:hAnsi="Times New Roman" w:cs="Times New Roman"/>
          <w:color w:val="auto"/>
          <w:sz w:val="24"/>
          <w:szCs w:val="24"/>
          <w:lang w:val="sr-Cyrl-RS"/>
        </w:rPr>
        <w:tab/>
      </w:r>
      <w:r w:rsidR="0018591C" w:rsidRPr="00EE6490">
        <w:rPr>
          <w:rFonts w:ascii="Times New Roman" w:eastAsiaTheme="minorHAnsi" w:hAnsi="Times New Roman" w:cs="Times New Roman"/>
          <w:color w:val="auto"/>
          <w:sz w:val="24"/>
          <w:szCs w:val="24"/>
          <w:lang w:val="sr-Cyrl-RS"/>
        </w:rPr>
        <w:t>Деца веома често узимају учешће на седницама Савета за права детета Владе Републике Србије и њихови ставови и запажања се узимају у обзир приликом доношења одлука и закључака овог тела Владе.</w:t>
      </w:r>
    </w:p>
    <w:p w14:paraId="19D26935" w14:textId="77777777" w:rsidR="003B709B" w:rsidRPr="00EE6490" w:rsidRDefault="003B709B" w:rsidP="00935E33">
      <w:pPr>
        <w:shd w:val="clear" w:color="auto" w:fill="FFFFFF"/>
        <w:spacing w:after="0" w:line="276" w:lineRule="auto"/>
        <w:jc w:val="both"/>
        <w:rPr>
          <w:rFonts w:ascii="Times New Roman" w:hAnsi="Times New Roman" w:cs="Times New Roman"/>
          <w:color w:val="auto"/>
          <w:sz w:val="24"/>
          <w:szCs w:val="24"/>
          <w:lang w:val="sr-Cyrl-RS"/>
        </w:rPr>
      </w:pPr>
    </w:p>
    <w:p w14:paraId="1330C588" w14:textId="46C1F4A0" w:rsidR="0018591C" w:rsidRPr="00EE6490" w:rsidRDefault="0018591C" w:rsidP="00B531A8">
      <w:pPr>
        <w:shd w:val="clear" w:color="auto" w:fill="FFFFFF"/>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Дечја линија НАДЕЛ која делује већ више година је поред саветодавне телефонске линије за децу и младе развила и анонимну и поверљиву онлајн услугу за дописивање односно ''четовање'' са стручним саветницима, психолозима с обзиром да има деце којој је лакше и комфорније да своје мисли и осећања напишу. Захваљујући подршци УНИЦЕФ у Србији нова услуга је доступна на сајту </w:t>
      </w:r>
      <w:hyperlink r:id="rId29" w:history="1">
        <w:r w:rsidRPr="00EE6490">
          <w:rPr>
            <w:rStyle w:val="Hyperlink"/>
            <w:rFonts w:ascii="Times New Roman" w:hAnsi="Times New Roman" w:cs="Times New Roman"/>
            <w:color w:val="auto"/>
            <w:sz w:val="24"/>
            <w:szCs w:val="24"/>
          </w:rPr>
          <w:t>www.116111.rs</w:t>
        </w:r>
      </w:hyperlink>
      <w:r w:rsidRPr="00EE6490">
        <w:rPr>
          <w:rStyle w:val="Hyperlink"/>
          <w:rFonts w:ascii="Times New Roman" w:hAnsi="Times New Roman" w:cs="Times New Roman"/>
          <w:color w:val="auto"/>
          <w:sz w:val="24"/>
          <w:szCs w:val="24"/>
          <w:lang w:val="sr-Cyrl-RS"/>
        </w:rPr>
        <w:t xml:space="preserve"> и платформи </w:t>
      </w:r>
      <w:r w:rsidR="002C4549" w:rsidRPr="00EE6490">
        <w:rPr>
          <w:rStyle w:val="Hyperlink"/>
          <w:rFonts w:ascii="Times New Roman" w:hAnsi="Times New Roman" w:cs="Times New Roman"/>
          <w:color w:val="auto"/>
          <w:sz w:val="24"/>
          <w:szCs w:val="24"/>
          <w:lang w:val="sr-Cyrl-RS"/>
        </w:rPr>
        <w:t>„</w:t>
      </w:r>
      <w:hyperlink r:id="rId30" w:history="1">
        <w:r w:rsidRPr="00EE6490">
          <w:rPr>
            <w:rStyle w:val="Hyperlink"/>
            <w:rFonts w:ascii="Times New Roman" w:hAnsi="Times New Roman" w:cs="Times New Roman"/>
            <w:color w:val="auto"/>
            <w:sz w:val="24"/>
            <w:szCs w:val="24"/>
          </w:rPr>
          <w:t>Sve je OK</w:t>
        </w:r>
      </w:hyperlink>
      <w:r w:rsidR="002C4549" w:rsidRPr="00EE6490">
        <w:rPr>
          <w:rStyle w:val="Hyperlink"/>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lang w:val="sr-Cyrl-RS"/>
        </w:rPr>
        <w:t xml:space="preserve"> и намењена је деци, тинејџерима, младима и родитељима (од маја 2016.год. родитељима је на располагању сервис за подршку родитељству – Саветодавни телефон за родитеље – ''родитељска линија'' са бесплатним позивом на број 0800 007 000 доступан од 16-22</w:t>
      </w:r>
      <w:r w:rsidR="000F3932" w:rsidRPr="00EE6490">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lang w:val="sr-Cyrl-RS"/>
        </w:rPr>
        <w:t>ч</w:t>
      </w:r>
      <w:r w:rsidR="000F3932" w:rsidRPr="00EE6490">
        <w:rPr>
          <w:rFonts w:ascii="Times New Roman" w:hAnsi="Times New Roman" w:cs="Times New Roman"/>
          <w:color w:val="auto"/>
          <w:sz w:val="24"/>
          <w:szCs w:val="24"/>
          <w:lang w:val="sr-Cyrl-RS"/>
        </w:rPr>
        <w:t>аса</w:t>
      </w:r>
      <w:r w:rsidRPr="00EE6490">
        <w:rPr>
          <w:rFonts w:ascii="Times New Roman" w:hAnsi="Times New Roman" w:cs="Times New Roman"/>
          <w:color w:val="auto"/>
          <w:sz w:val="24"/>
          <w:szCs w:val="24"/>
          <w:lang w:val="sr-Cyrl-RS"/>
        </w:rPr>
        <w:t>). ''Родитељска линија'' је намењена родитељима, одгајатељима, бакама, декама, рођацима детета, комшијама или наставницима који имају потребу да са неким поразговарају на тему добробити одређеног детета. Мисија НАДЕЛ услуге је да обезбеди анониман, поверљив и бесплатан саветодавни разговор сваком детету и младој особи која позове. Линија је за 16 година постојања примила више од милион позива и обавила преко 54 .000 саветодавних разговора са децом и младима.</w:t>
      </w:r>
    </w:p>
    <w:p w14:paraId="1D803C34" w14:textId="77777777" w:rsidR="003B709B" w:rsidRPr="00EE6490" w:rsidRDefault="003B709B" w:rsidP="00935E33">
      <w:pPr>
        <w:spacing w:after="0" w:line="276" w:lineRule="auto"/>
        <w:jc w:val="both"/>
        <w:rPr>
          <w:rFonts w:ascii="Times New Roman" w:hAnsi="Times New Roman" w:cs="Times New Roman"/>
          <w:color w:val="auto"/>
          <w:sz w:val="24"/>
          <w:szCs w:val="24"/>
          <w:lang w:val="sr-Cyrl-RS" w:eastAsia="ar-SA"/>
        </w:rPr>
      </w:pPr>
    </w:p>
    <w:p w14:paraId="51169B8B" w14:textId="7794AB65" w:rsidR="0018591C" w:rsidRPr="00EE6490" w:rsidRDefault="0018591C" w:rsidP="00B531A8">
      <w:pPr>
        <w:spacing w:after="0"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eastAsia="ar-SA"/>
        </w:rPr>
        <w:t>У оквиру обележавања 30. годишњице доношења Конвенције о правима детета 2019.год. када је традиционално обележена дечја недеља у Републици Србији (прва недеља октобра) под мотом ''Да право свако дете ужива лако''</w:t>
      </w:r>
      <w:r w:rsidRPr="00EE6490">
        <w:rPr>
          <w:rFonts w:ascii="Times New Roman" w:hAnsi="Times New Roman" w:cs="Times New Roman"/>
          <w:color w:val="auto"/>
          <w:sz w:val="24"/>
          <w:szCs w:val="24"/>
          <w:lang w:val="sr-Cyrl-RS"/>
        </w:rPr>
        <w:t xml:space="preserve"> одржана је јавна дебата ''Права детета у Србији 30 година након доношења Конвенције о правима детета''. Присутни представници институција су представили стање дечјих права у Републици Србији и са присутнима дискутовали и разменили искуства о примени права детета у Србији као и о планираним корацима за унапређење у овој области. Деца активисти су имала прилику да поставе питања и искажу своје мишљење и ставове. Препоруке са овог скупа подељене су са јавношћу и надлежним институцијама. </w:t>
      </w:r>
    </w:p>
    <w:p w14:paraId="04B07AF2" w14:textId="77777777" w:rsidR="00C63A22" w:rsidRPr="00EE6490" w:rsidRDefault="00C63A22" w:rsidP="00935E33">
      <w:pPr>
        <w:spacing w:after="0" w:line="276" w:lineRule="auto"/>
        <w:ind w:firstLine="720"/>
        <w:jc w:val="both"/>
        <w:rPr>
          <w:rFonts w:ascii="Times New Roman" w:hAnsi="Times New Roman" w:cs="Times New Roman"/>
          <w:color w:val="auto"/>
          <w:sz w:val="24"/>
          <w:szCs w:val="24"/>
          <w:lang w:val="sr-Cyrl-RS"/>
        </w:rPr>
      </w:pPr>
    </w:p>
    <w:p w14:paraId="3204E8F8" w14:textId="77777777" w:rsidR="00C63A22" w:rsidRPr="00EE6490" w:rsidRDefault="00C63A22" w:rsidP="00935E33">
      <w:pPr>
        <w:spacing w:after="0" w:line="276" w:lineRule="auto"/>
        <w:jc w:val="both"/>
        <w:rPr>
          <w:rFonts w:ascii="Times New Roman" w:eastAsiaTheme="minorEastAsia" w:hAnsi="Times New Roman" w:cs="Times New Roman"/>
          <w:color w:val="auto"/>
          <w:sz w:val="24"/>
          <w:szCs w:val="24"/>
          <w:lang w:val="sr-Cyrl-CS"/>
        </w:rPr>
      </w:pPr>
      <w:r w:rsidRPr="00EE6490">
        <w:rPr>
          <w:rFonts w:ascii="Times New Roman" w:eastAsiaTheme="minorEastAsia" w:hAnsi="Times New Roman" w:cs="Times New Roman"/>
          <w:color w:val="auto"/>
          <w:sz w:val="24"/>
          <w:szCs w:val="24"/>
          <w:lang w:val="sr-Cyrl-CS"/>
        </w:rPr>
        <w:t>Законом о финансијској подршци породици са децом прописана су  права на:</w:t>
      </w:r>
    </w:p>
    <w:p w14:paraId="016A33BC"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1) накнаду зараде, односно накнаду плате за време породиљског одсуства, одсуства са рада ради неге детета и одсуства са рада ради посебне неге детета</w:t>
      </w:r>
    </w:p>
    <w:p w14:paraId="624F6B44" w14:textId="77777777" w:rsidR="00C63A22" w:rsidRPr="00EE6490" w:rsidRDefault="00C63A22" w:rsidP="00935E33">
      <w:pPr>
        <w:spacing w:after="0" w:line="276" w:lineRule="auto"/>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(право је у октобру 2022. године остварило </w:t>
      </w:r>
      <w:r w:rsidRPr="00EE6490">
        <w:rPr>
          <w:rFonts w:ascii="Times New Roman" w:eastAsiaTheme="minorEastAsia" w:hAnsi="Times New Roman" w:cs="Times New Roman"/>
          <w:color w:val="auto"/>
          <w:w w:val="105"/>
          <w:sz w:val="24"/>
          <w:szCs w:val="24"/>
          <w:lang w:val="sr-Cyrl-RS"/>
        </w:rPr>
        <w:t xml:space="preserve">52.295 </w:t>
      </w:r>
      <w:r w:rsidRPr="00EE6490">
        <w:rPr>
          <w:rFonts w:ascii="Times New Roman" w:eastAsia="Times New Roman" w:hAnsi="Times New Roman" w:cs="Times New Roman"/>
          <w:color w:val="auto"/>
          <w:sz w:val="24"/>
          <w:szCs w:val="24"/>
          <w:lang w:val="sr-Cyrl-RS" w:eastAsia="en-GB"/>
        </w:rPr>
        <w:t>корисника, а исплаћена средства износила су 3.980.365.234,78 динара)</w:t>
      </w:r>
    </w:p>
    <w:p w14:paraId="1BD303D8"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2) остале накнаде по основу рођења и неге детета и посебне неге детета</w:t>
      </w:r>
    </w:p>
    <w:p w14:paraId="0947493E" w14:textId="77777777" w:rsidR="00C63A22" w:rsidRPr="00EE6490" w:rsidRDefault="00C63A22" w:rsidP="00935E33">
      <w:pPr>
        <w:spacing w:after="0" w:line="276" w:lineRule="auto"/>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(право је у октобру 2022. године остварило </w:t>
      </w:r>
      <w:r w:rsidRPr="00EE6490">
        <w:rPr>
          <w:rFonts w:ascii="Times New Roman" w:eastAsiaTheme="minorEastAsia" w:hAnsi="Times New Roman" w:cs="Times New Roman"/>
          <w:color w:val="auto"/>
          <w:w w:val="105"/>
          <w:sz w:val="24"/>
          <w:szCs w:val="24"/>
          <w:lang w:val="sr-Cyrl-RS"/>
        </w:rPr>
        <w:t xml:space="preserve">4.801 </w:t>
      </w:r>
      <w:r w:rsidRPr="00EE6490">
        <w:rPr>
          <w:rFonts w:ascii="Times New Roman" w:eastAsia="Times New Roman" w:hAnsi="Times New Roman" w:cs="Times New Roman"/>
          <w:color w:val="auto"/>
          <w:sz w:val="24"/>
          <w:szCs w:val="24"/>
          <w:lang w:val="sr-Cyrl-RS" w:eastAsia="en-GB"/>
        </w:rPr>
        <w:t>корисник, а исплаћена средства износила су 69.267.312,27 динара</w:t>
      </w:r>
    </w:p>
    <w:p w14:paraId="0ED185DA"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3) родитељски додатак </w:t>
      </w:r>
      <w:r w:rsidRPr="00EE6490">
        <w:rPr>
          <w:rFonts w:ascii="Times New Roman" w:eastAsia="Times New Roman" w:hAnsi="Times New Roman" w:cs="Times New Roman"/>
          <w:color w:val="auto"/>
          <w:sz w:val="24"/>
          <w:szCs w:val="24"/>
          <w:lang w:val="sr-Cyrl-CS" w:eastAsia="en-GB"/>
        </w:rPr>
        <w:t>од 1. јула 2022. године за:</w:t>
      </w:r>
    </w:p>
    <w:p w14:paraId="1708A3C3" w14:textId="77777777" w:rsidR="00C63A22" w:rsidRPr="00EE6490" w:rsidRDefault="00C63A22" w:rsidP="00935E33">
      <w:pPr>
        <w:spacing w:after="0" w:line="276" w:lineRule="auto"/>
        <w:rPr>
          <w:rFonts w:ascii="Times New Roman" w:eastAsia="Times New Roman" w:hAnsi="Times New Roman" w:cs="Times New Roman"/>
          <w:color w:val="auto"/>
          <w:sz w:val="24"/>
          <w:szCs w:val="24"/>
          <w:lang w:val="sr-Cyrl-CS" w:eastAsia="en-GB"/>
        </w:rPr>
      </w:pPr>
      <w:r w:rsidRPr="00EE6490">
        <w:rPr>
          <w:rFonts w:ascii="Times New Roman" w:eastAsia="Times New Roman" w:hAnsi="Times New Roman" w:cs="Times New Roman"/>
          <w:color w:val="auto"/>
          <w:sz w:val="24"/>
          <w:szCs w:val="24"/>
          <w:lang w:val="sr-Cyrl-CS" w:eastAsia="en-GB"/>
        </w:rPr>
        <w:t xml:space="preserve">прво дете  износи 321.900,00 динара и исплаћује се једнократно  </w:t>
      </w:r>
    </w:p>
    <w:p w14:paraId="417F1FB8" w14:textId="77777777" w:rsidR="00C63A22" w:rsidRPr="00EE6490" w:rsidRDefault="00C63A22" w:rsidP="00935E33">
      <w:pPr>
        <w:spacing w:after="0" w:line="276" w:lineRule="auto"/>
        <w:rPr>
          <w:rFonts w:ascii="Times New Roman" w:eastAsia="Times New Roman" w:hAnsi="Times New Roman" w:cs="Times New Roman"/>
          <w:color w:val="auto"/>
          <w:sz w:val="24"/>
          <w:szCs w:val="24"/>
          <w:lang w:val="sr-Cyrl-CS" w:eastAsia="en-GB"/>
        </w:rPr>
      </w:pPr>
      <w:r w:rsidRPr="00EE6490">
        <w:rPr>
          <w:rFonts w:ascii="Times New Roman" w:eastAsia="Times New Roman" w:hAnsi="Times New Roman" w:cs="Times New Roman"/>
          <w:color w:val="auto"/>
          <w:sz w:val="24"/>
          <w:szCs w:val="24"/>
          <w:lang w:val="sr-Cyrl-CS" w:eastAsia="en-GB"/>
        </w:rPr>
        <w:t>друго дете  износи 285.544,04 динара и исплаћује се у 24 једнаке месечне рате по 11.897,67 динара</w:t>
      </w:r>
    </w:p>
    <w:p w14:paraId="44F0B24E" w14:textId="77777777" w:rsidR="00C63A22" w:rsidRPr="00EE6490" w:rsidRDefault="00C63A22" w:rsidP="00935E33">
      <w:pPr>
        <w:spacing w:after="0" w:line="276" w:lineRule="auto"/>
        <w:rPr>
          <w:rFonts w:ascii="Times New Roman" w:eastAsia="Times New Roman" w:hAnsi="Times New Roman" w:cs="Times New Roman"/>
          <w:color w:val="auto"/>
          <w:sz w:val="24"/>
          <w:szCs w:val="24"/>
          <w:lang w:val="sr-Cyrl-CS" w:eastAsia="en-GB"/>
        </w:rPr>
      </w:pPr>
      <w:r w:rsidRPr="00EE6490">
        <w:rPr>
          <w:rFonts w:ascii="Times New Roman" w:eastAsia="Times New Roman" w:hAnsi="Times New Roman" w:cs="Times New Roman"/>
          <w:color w:val="auto"/>
          <w:sz w:val="24"/>
          <w:szCs w:val="24"/>
          <w:lang w:val="sr-Cyrl-CS" w:eastAsia="en-GB"/>
        </w:rPr>
        <w:t>треће дете износи 1.713.264,24 динара и исплаћује се у 120 једнаких месечних рата по 14.277,20 динара</w:t>
      </w:r>
    </w:p>
    <w:p w14:paraId="60F539B8" w14:textId="77777777" w:rsidR="00C63A22" w:rsidRPr="00EE6490" w:rsidRDefault="00C63A22" w:rsidP="00935E33">
      <w:pPr>
        <w:spacing w:after="0" w:line="276" w:lineRule="auto"/>
        <w:rPr>
          <w:rFonts w:ascii="Times New Roman" w:eastAsia="Times New Roman" w:hAnsi="Times New Roman" w:cs="Times New Roman"/>
          <w:color w:val="auto"/>
          <w:sz w:val="24"/>
          <w:szCs w:val="24"/>
          <w:lang w:val="sr-Cyrl-CS" w:eastAsia="en-GB"/>
        </w:rPr>
      </w:pPr>
      <w:r w:rsidRPr="00EE6490">
        <w:rPr>
          <w:rFonts w:ascii="Times New Roman" w:eastAsia="Times New Roman" w:hAnsi="Times New Roman" w:cs="Times New Roman"/>
          <w:color w:val="auto"/>
          <w:sz w:val="24"/>
          <w:szCs w:val="24"/>
          <w:lang w:val="sr-Cyrl-CS" w:eastAsia="en-GB"/>
        </w:rPr>
        <w:t>четврто дете износи 2.569.896,36  динара и исплаћује се у 120 једнаких месечних рата по 21.415,80 динара</w:t>
      </w:r>
    </w:p>
    <w:p w14:paraId="3AB42A73" w14:textId="77777777" w:rsidR="00C63A22" w:rsidRPr="00EE6490" w:rsidRDefault="00C63A22" w:rsidP="00935E33">
      <w:pPr>
        <w:spacing w:after="0" w:line="276" w:lineRule="auto"/>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Право на родитељски додатак је у октобру 2022. године остварило  </w:t>
      </w:r>
      <w:r w:rsidRPr="00EE6490">
        <w:rPr>
          <w:rFonts w:ascii="Times New Roman" w:eastAsiaTheme="minorEastAsia" w:hAnsi="Times New Roman" w:cs="Times New Roman"/>
          <w:color w:val="auto"/>
          <w:w w:val="105"/>
          <w:sz w:val="24"/>
          <w:szCs w:val="24"/>
          <w:lang w:val="sr-Cyrl-RS"/>
        </w:rPr>
        <w:t xml:space="preserve">90.900 </w:t>
      </w:r>
      <w:r w:rsidRPr="00EE6490">
        <w:rPr>
          <w:rFonts w:ascii="Times New Roman" w:eastAsia="Times New Roman" w:hAnsi="Times New Roman" w:cs="Times New Roman"/>
          <w:color w:val="auto"/>
          <w:sz w:val="24"/>
          <w:szCs w:val="24"/>
          <w:lang w:val="sr-Cyrl-RS" w:eastAsia="en-GB"/>
        </w:rPr>
        <w:t xml:space="preserve">корисника, а исплаћена средства износила су 2.312.019.725,99 динара </w:t>
      </w:r>
    </w:p>
    <w:p w14:paraId="2CCD591E" w14:textId="77777777" w:rsidR="00C63A22" w:rsidRPr="00EE6490" w:rsidRDefault="00C63A22" w:rsidP="00935E33">
      <w:pPr>
        <w:spacing w:after="0" w:line="276" w:lineRule="auto"/>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Уз једнократни износ родитељског додатка за прво дете и прву рату родитељског додатка за друго, треће и четврто дете исплаћен је и паушал </w:t>
      </w:r>
      <w:r w:rsidRPr="00EE6490">
        <w:rPr>
          <w:rFonts w:ascii="Times New Roman" w:eastAsia="Times New Roman" w:hAnsi="Times New Roman" w:cs="Times New Roman"/>
          <w:color w:val="auto"/>
          <w:sz w:val="24"/>
          <w:szCs w:val="24"/>
          <w:lang w:val="sr-Cyrl-CS" w:eastAsia="en-GB"/>
        </w:rPr>
        <w:t xml:space="preserve">за набавку опреме за дете у износу од 5.948,84 динара </w:t>
      </w:r>
    </w:p>
    <w:p w14:paraId="5CE0977B" w14:textId="77777777" w:rsidR="00C63A22" w:rsidRPr="00EE6490" w:rsidRDefault="00C63A22" w:rsidP="00935E33">
      <w:pPr>
        <w:spacing w:after="0" w:line="276" w:lineRule="auto"/>
        <w:ind w:firstLine="720"/>
        <w:jc w:val="both"/>
        <w:rPr>
          <w:rFonts w:ascii="Times New Roman" w:eastAsiaTheme="minorEastAsia"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eastAsia="en-GB"/>
        </w:rPr>
        <w:t xml:space="preserve">3а) </w:t>
      </w:r>
      <w:r w:rsidRPr="00EE6490">
        <w:rPr>
          <w:rFonts w:ascii="Times New Roman" w:eastAsiaTheme="minorEastAsia" w:hAnsi="Times New Roman" w:cs="Times New Roman"/>
          <w:color w:val="auto"/>
          <w:sz w:val="24"/>
          <w:szCs w:val="24"/>
          <w:lang w:val="sr-Cyrl-RS"/>
        </w:rPr>
        <w:t>новчана средстава за изградњу, учешће у куповини, односно куповину породично-стамбене зграде  или стана по основу рођења детета;</w:t>
      </w:r>
    </w:p>
    <w:p w14:paraId="2F2043BE" w14:textId="77777777" w:rsidR="00C63A22" w:rsidRPr="00EE6490" w:rsidRDefault="00C63A22" w:rsidP="00935E33">
      <w:pPr>
        <w:spacing w:after="0" w:line="276" w:lineRule="auto"/>
        <w:jc w:val="both"/>
        <w:rPr>
          <w:rFonts w:ascii="Times New Roman" w:eastAsiaTheme="minorEastAsia" w:hAnsi="Times New Roman" w:cs="Times New Roman"/>
          <w:color w:val="auto"/>
          <w:sz w:val="24"/>
          <w:szCs w:val="24"/>
          <w:lang w:val="sr-Cyrl-RS"/>
        </w:rPr>
      </w:pPr>
      <w:r w:rsidRPr="00EE6490">
        <w:rPr>
          <w:rFonts w:ascii="Times New Roman" w:eastAsiaTheme="minorEastAsia" w:hAnsi="Times New Roman" w:cs="Times New Roman"/>
          <w:color w:val="auto"/>
          <w:sz w:val="24"/>
          <w:szCs w:val="24"/>
          <w:lang w:val="sr-Cyrl-RS"/>
        </w:rPr>
        <w:t>До сада су исплаћена средства за 27 корисника у динарској противредности од   349.503,87  евра</w:t>
      </w:r>
    </w:p>
    <w:p w14:paraId="03D3A5BF" w14:textId="77777777" w:rsidR="00C63A22" w:rsidRPr="00EE6490" w:rsidRDefault="00C63A22" w:rsidP="00935E33">
      <w:pPr>
        <w:spacing w:after="0" w:line="276" w:lineRule="auto"/>
        <w:rPr>
          <w:rFonts w:ascii="Times New Roman" w:eastAsiaTheme="minorEastAsia" w:hAnsi="Times New Roman" w:cs="Times New Roman"/>
          <w:color w:val="auto"/>
          <w:sz w:val="24"/>
          <w:szCs w:val="24"/>
          <w:lang w:val="sr-Cyrl-RS"/>
        </w:rPr>
      </w:pPr>
    </w:p>
    <w:p w14:paraId="698A3C11" w14:textId="77777777" w:rsidR="00C63A22" w:rsidRPr="00EE6490" w:rsidRDefault="00C63A22" w:rsidP="00935E33">
      <w:pPr>
        <w:spacing w:after="0" w:line="276" w:lineRule="auto"/>
        <w:ind w:firstLine="720"/>
        <w:jc w:val="both"/>
        <w:rPr>
          <w:rFonts w:ascii="Times New Roman" w:eastAsiaTheme="minorEastAsia" w:hAnsi="Times New Roman" w:cs="Times New Roman"/>
          <w:color w:val="auto"/>
          <w:sz w:val="24"/>
          <w:szCs w:val="24"/>
          <w:lang w:val="sr-Cyrl-RS"/>
        </w:rPr>
      </w:pPr>
      <w:r w:rsidRPr="00EE6490">
        <w:rPr>
          <w:rFonts w:ascii="Times New Roman" w:eastAsiaTheme="minorEastAsia" w:hAnsi="Times New Roman" w:cs="Times New Roman"/>
          <w:color w:val="auto"/>
          <w:sz w:val="24"/>
          <w:szCs w:val="24"/>
          <w:lang w:val="sr-Cyrl-RS"/>
        </w:rPr>
        <w:t>3б) једнократну помоћ за рођење другог и трећег детета - ново право које се може остварити за друго и треће дете рођено 1. јануара 2022. године и касније у износу од 100.000 динара и исплаћује се уз прву рату родитељског додатка за друго и треће дете. Од 1. јула 2022. године усклађени износ овог права са индексом потрошачких цена у претходних шест месеци износи 107.300,00 динара ( број корисника и средства изражена су код родитељског додатка).</w:t>
      </w:r>
    </w:p>
    <w:p w14:paraId="772F5467"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4) дечији додатак право је у октобру 2022. године остварило  </w:t>
      </w:r>
      <w:r w:rsidRPr="00EE6490">
        <w:rPr>
          <w:rFonts w:ascii="Times New Roman" w:eastAsiaTheme="minorEastAsia" w:hAnsi="Times New Roman" w:cs="Times New Roman"/>
          <w:color w:val="auto"/>
          <w:w w:val="105"/>
          <w:sz w:val="24"/>
          <w:szCs w:val="24"/>
          <w:lang w:val="sr-Cyrl-RS"/>
        </w:rPr>
        <w:t xml:space="preserve">109.328 </w:t>
      </w:r>
      <w:r w:rsidRPr="00EE6490">
        <w:rPr>
          <w:rFonts w:ascii="Times New Roman" w:eastAsia="Times New Roman" w:hAnsi="Times New Roman" w:cs="Times New Roman"/>
          <w:color w:val="auto"/>
          <w:sz w:val="24"/>
          <w:szCs w:val="24"/>
          <w:lang w:val="sr-Cyrl-RS" w:eastAsia="en-GB"/>
        </w:rPr>
        <w:t xml:space="preserve">корисника, а исплаћена средства износила су 839.826.585,21 динара </w:t>
      </w:r>
    </w:p>
    <w:p w14:paraId="6DC5F9C3"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5) накнада трошкова боравка у предшколској установи за децу без родитељског старања - право је у октобру 2022. године остварило  </w:t>
      </w:r>
      <w:r w:rsidRPr="00EE6490">
        <w:rPr>
          <w:rFonts w:ascii="Times New Roman" w:eastAsiaTheme="minorEastAsia" w:hAnsi="Times New Roman" w:cs="Times New Roman"/>
          <w:color w:val="auto"/>
          <w:w w:val="105"/>
          <w:sz w:val="24"/>
          <w:szCs w:val="24"/>
          <w:lang w:val="sr-Cyrl-RS"/>
        </w:rPr>
        <w:t>74 деце</w:t>
      </w:r>
      <w:r w:rsidRPr="00EE6490">
        <w:rPr>
          <w:rFonts w:ascii="Times New Roman" w:eastAsia="Times New Roman" w:hAnsi="Times New Roman" w:cs="Times New Roman"/>
          <w:color w:val="auto"/>
          <w:sz w:val="24"/>
          <w:szCs w:val="24"/>
          <w:lang w:val="sr-Cyrl-RS" w:eastAsia="en-GB"/>
        </w:rPr>
        <w:t>, а исплаћена средства износила су 276.651,97 динара</w:t>
      </w:r>
    </w:p>
    <w:p w14:paraId="5F0BA1E7"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6) накнада трошкова боравка у предшколској установи за децу са сметњама у развоју и децу са инвалидитетом - право је у октобру 2022. године остварило  </w:t>
      </w:r>
      <w:r w:rsidRPr="00EE6490">
        <w:rPr>
          <w:rFonts w:ascii="Times New Roman" w:eastAsiaTheme="minorEastAsia" w:hAnsi="Times New Roman" w:cs="Times New Roman"/>
          <w:color w:val="auto"/>
          <w:w w:val="105"/>
          <w:sz w:val="24"/>
          <w:szCs w:val="24"/>
          <w:lang w:val="sr-Cyrl-RS"/>
        </w:rPr>
        <w:t>536 деце</w:t>
      </w:r>
      <w:r w:rsidRPr="00EE6490">
        <w:rPr>
          <w:rFonts w:ascii="Times New Roman" w:eastAsia="Times New Roman" w:hAnsi="Times New Roman" w:cs="Times New Roman"/>
          <w:color w:val="auto"/>
          <w:sz w:val="24"/>
          <w:szCs w:val="24"/>
          <w:lang w:val="sr-Cyrl-RS" w:eastAsia="en-GB"/>
        </w:rPr>
        <w:t>, а исплаћена средства износила су 1.688.363,82 динара</w:t>
      </w:r>
    </w:p>
    <w:p w14:paraId="5C4F02B1" w14:textId="77777777" w:rsidR="00C63A22" w:rsidRPr="00EE6490" w:rsidRDefault="00C63A22" w:rsidP="00935E33">
      <w:pPr>
        <w:spacing w:after="0" w:line="276" w:lineRule="auto"/>
        <w:ind w:firstLine="720"/>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t xml:space="preserve">7) накнада трошкова боравка у предшколској установи за децу корисника новчане социјалне помоћи - право је у октобру 2022. године остварило  </w:t>
      </w:r>
      <w:r w:rsidRPr="00EE6490">
        <w:rPr>
          <w:rFonts w:ascii="Times New Roman" w:eastAsiaTheme="minorEastAsia" w:hAnsi="Times New Roman" w:cs="Times New Roman"/>
          <w:color w:val="auto"/>
          <w:w w:val="105"/>
          <w:sz w:val="24"/>
          <w:szCs w:val="24"/>
          <w:lang w:val="sr-Cyrl-RS"/>
        </w:rPr>
        <w:t>1.100 деце</w:t>
      </w:r>
      <w:r w:rsidRPr="00EE6490">
        <w:rPr>
          <w:rFonts w:ascii="Times New Roman" w:eastAsia="Times New Roman" w:hAnsi="Times New Roman" w:cs="Times New Roman"/>
          <w:color w:val="auto"/>
          <w:sz w:val="24"/>
          <w:szCs w:val="24"/>
          <w:lang w:val="sr-Cyrl-RS" w:eastAsia="en-GB"/>
        </w:rPr>
        <w:t>, а исплаћена средства износила су 2.887.573,26 динара</w:t>
      </w:r>
    </w:p>
    <w:p w14:paraId="5E273018" w14:textId="77777777" w:rsidR="00C63A22" w:rsidRPr="00EE6490" w:rsidRDefault="00C63A22" w:rsidP="00935E33">
      <w:pPr>
        <w:spacing w:after="0" w:line="276" w:lineRule="auto"/>
        <w:jc w:val="both"/>
        <w:rPr>
          <w:rFonts w:ascii="Times New Roman" w:eastAsia="Times New Roman" w:hAnsi="Times New Roman" w:cs="Times New Roman"/>
          <w:color w:val="auto"/>
          <w:sz w:val="24"/>
          <w:szCs w:val="24"/>
          <w:lang w:val="sr-Cyrl-RS" w:eastAsia="en-GB"/>
        </w:rPr>
      </w:pPr>
      <w:r w:rsidRPr="00EE6490">
        <w:rPr>
          <w:rFonts w:ascii="Times New Roman" w:eastAsia="Times New Roman" w:hAnsi="Times New Roman" w:cs="Times New Roman"/>
          <w:color w:val="auto"/>
          <w:sz w:val="24"/>
          <w:szCs w:val="24"/>
          <w:lang w:val="sr-Cyrl-RS" w:eastAsia="en-GB"/>
        </w:rPr>
        <w:lastRenderedPageBreak/>
        <w:t>Права од 1)-7) су права од општег интереса и о њиховом обезбеђивању стара се Република Србија.</w:t>
      </w:r>
    </w:p>
    <w:p w14:paraId="6B59F29E" w14:textId="626CC444" w:rsidR="0018591C" w:rsidRPr="00EE6490" w:rsidRDefault="00C63A22" w:rsidP="00935E33">
      <w:pPr>
        <w:spacing w:line="276" w:lineRule="auto"/>
        <w:ind w:firstLine="48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За финансирање права на републичком нивоу у 2022. години буџетом су опредељена средства у износу од  64.818.788.000 динара, кроз ребалан</w:t>
      </w:r>
      <w:r w:rsidR="00735B1C" w:rsidRPr="00EE6490">
        <w:rPr>
          <w:rFonts w:ascii="Times New Roman" w:hAnsi="Times New Roman" w:cs="Times New Roman"/>
          <w:color w:val="auto"/>
          <w:sz w:val="24"/>
          <w:szCs w:val="24"/>
          <w:lang w:val="sr-Cyrl-RS"/>
        </w:rPr>
        <w:t>с буџета 80.143.788.000 динара.</w:t>
      </w:r>
    </w:p>
    <w:p w14:paraId="74BD9068" w14:textId="77777777" w:rsidR="00BF734C" w:rsidRPr="00EE6490" w:rsidRDefault="00BF734C" w:rsidP="00935E33">
      <w:pPr>
        <w:spacing w:after="0" w:line="276" w:lineRule="auto"/>
        <w:rPr>
          <w:rFonts w:ascii="Times New Roman" w:hAnsi="Times New Roman" w:cs="Times New Roman"/>
          <w:color w:val="auto"/>
          <w:sz w:val="24"/>
          <w:szCs w:val="24"/>
        </w:rPr>
      </w:pPr>
    </w:p>
    <w:p w14:paraId="2759CD1C" w14:textId="77777777" w:rsidR="00BF734C" w:rsidRPr="00EE6490" w:rsidRDefault="00C72120" w:rsidP="00935E33">
      <w:pPr>
        <w:spacing w:after="5" w:line="276" w:lineRule="auto"/>
        <w:ind w:right="18"/>
        <w:jc w:val="both"/>
        <w:rPr>
          <w:rFonts w:ascii="Times New Roman"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д) </w:t>
      </w:r>
      <w:r w:rsidR="00BF734C" w:rsidRPr="00EE6490">
        <w:rPr>
          <w:rFonts w:ascii="Times New Roman" w:eastAsia="Arial" w:hAnsi="Times New Roman" w:cs="Times New Roman"/>
          <w:color w:val="auto"/>
          <w:sz w:val="24"/>
          <w:szCs w:val="24"/>
          <w:lang w:val="sr-Cyrl-RS"/>
        </w:rPr>
        <w:t>Молимо да доставите информације о свим мерама усвојеним за заштиту и помоћ деци у кризним и ванредним ситуацијама</w:t>
      </w:r>
      <w:r w:rsidR="00BF734C" w:rsidRPr="00EE6490">
        <w:rPr>
          <w:rFonts w:ascii="Times New Roman" w:eastAsia="Arial" w:hAnsi="Times New Roman" w:cs="Times New Roman"/>
          <w:color w:val="auto"/>
          <w:sz w:val="24"/>
          <w:szCs w:val="24"/>
        </w:rPr>
        <w:t xml:space="preserve">. </w:t>
      </w:r>
    </w:p>
    <w:p w14:paraId="7B87F826" w14:textId="77777777" w:rsidR="00B05CE4" w:rsidRPr="00EE6490" w:rsidRDefault="00B05CE4" w:rsidP="00935E33">
      <w:pPr>
        <w:spacing w:after="0" w:line="276" w:lineRule="auto"/>
        <w:jc w:val="both"/>
        <w:rPr>
          <w:rFonts w:ascii="Times New Roman" w:eastAsia="Arial" w:hAnsi="Times New Roman" w:cs="Times New Roman"/>
          <w:color w:val="auto"/>
          <w:sz w:val="24"/>
          <w:szCs w:val="24"/>
          <w:lang w:val="sr-Cyrl-RS"/>
        </w:rPr>
      </w:pPr>
    </w:p>
    <w:p w14:paraId="34767721" w14:textId="537CF320" w:rsidR="003B5DB8" w:rsidRPr="00EE6490" w:rsidRDefault="00DB3DC0"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Након избијања К</w:t>
      </w:r>
      <w:r w:rsidR="003B5DB8" w:rsidRPr="00EE6490">
        <w:rPr>
          <w:rFonts w:ascii="Times New Roman" w:eastAsia="Arial" w:hAnsi="Times New Roman" w:cs="Times New Roman"/>
          <w:color w:val="auto"/>
          <w:sz w:val="24"/>
          <w:szCs w:val="24"/>
          <w:lang w:val="sr-Cyrl-RS"/>
        </w:rPr>
        <w:t xml:space="preserve">овид кризе и посебно након </w:t>
      </w:r>
      <w:r w:rsidRPr="00EE6490">
        <w:rPr>
          <w:rFonts w:ascii="Times New Roman" w:eastAsia="Arial" w:hAnsi="Times New Roman" w:cs="Times New Roman"/>
          <w:color w:val="auto"/>
          <w:sz w:val="24"/>
          <w:szCs w:val="24"/>
          <w:lang w:val="sr-Cyrl-RS"/>
        </w:rPr>
        <w:t xml:space="preserve"> избијања </w:t>
      </w:r>
      <w:r w:rsidR="003B5DB8" w:rsidRPr="00EE6490">
        <w:rPr>
          <w:rFonts w:ascii="Times New Roman" w:eastAsia="Arial" w:hAnsi="Times New Roman" w:cs="Times New Roman"/>
          <w:color w:val="auto"/>
          <w:sz w:val="24"/>
          <w:szCs w:val="24"/>
          <w:lang w:val="sr-Cyrl-RS"/>
        </w:rPr>
        <w:t>рата у Украјини</w:t>
      </w:r>
      <w:r w:rsidRPr="00EE6490">
        <w:rPr>
          <w:rFonts w:ascii="Times New Roman" w:eastAsia="Arial" w:hAnsi="Times New Roman" w:cs="Times New Roman"/>
          <w:color w:val="auto"/>
          <w:sz w:val="24"/>
          <w:szCs w:val="24"/>
          <w:lang w:val="sr-Cyrl-RS"/>
        </w:rPr>
        <w:t>,</w:t>
      </w:r>
      <w:r w:rsidR="003B5DB8"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 </w:t>
      </w:r>
      <w:r w:rsidR="003B5DB8" w:rsidRPr="00EE6490">
        <w:rPr>
          <w:rFonts w:ascii="Times New Roman" w:eastAsia="Arial" w:hAnsi="Times New Roman" w:cs="Times New Roman"/>
          <w:color w:val="auto"/>
          <w:sz w:val="24"/>
          <w:szCs w:val="24"/>
          <w:lang w:val="sr-Cyrl-RS"/>
        </w:rPr>
        <w:t>сис</w:t>
      </w:r>
      <w:r w:rsidRPr="00EE6490">
        <w:rPr>
          <w:rFonts w:ascii="Times New Roman" w:eastAsia="Arial" w:hAnsi="Times New Roman" w:cs="Times New Roman"/>
          <w:color w:val="auto"/>
          <w:sz w:val="24"/>
          <w:szCs w:val="24"/>
          <w:lang w:val="sr-Cyrl-RS"/>
        </w:rPr>
        <w:t xml:space="preserve">тем социјалне заштите у Републици Србији,  ради што ефикаснијег </w:t>
      </w:r>
      <w:r w:rsidR="003B5DB8" w:rsidRPr="00EE6490">
        <w:rPr>
          <w:rFonts w:ascii="Times New Roman" w:eastAsia="Arial" w:hAnsi="Times New Roman" w:cs="Times New Roman"/>
          <w:color w:val="auto"/>
          <w:sz w:val="24"/>
          <w:szCs w:val="24"/>
          <w:lang w:val="sr-Cyrl-RS"/>
        </w:rPr>
        <w:t>реаговања у ванредним ситуацијама када је угрожен материјални стандард веће</w:t>
      </w:r>
      <w:r w:rsidRPr="00EE6490">
        <w:rPr>
          <w:rFonts w:ascii="Times New Roman" w:eastAsia="Arial" w:hAnsi="Times New Roman" w:cs="Times New Roman"/>
          <w:color w:val="auto"/>
          <w:sz w:val="24"/>
          <w:szCs w:val="24"/>
          <w:lang w:val="sr-Cyrl-RS"/>
        </w:rPr>
        <w:t>г броја људи, одлучио је да се  у Н</w:t>
      </w:r>
      <w:r w:rsidR="003B5DB8" w:rsidRPr="00EE6490">
        <w:rPr>
          <w:rFonts w:ascii="Times New Roman" w:eastAsia="Arial" w:hAnsi="Times New Roman" w:cs="Times New Roman"/>
          <w:color w:val="auto"/>
          <w:sz w:val="24"/>
          <w:szCs w:val="24"/>
          <w:lang w:val="sr-Cyrl-RS"/>
        </w:rPr>
        <w:t>ацрту измена и допуна Закона</w:t>
      </w:r>
      <w:r w:rsidRPr="00EE6490">
        <w:rPr>
          <w:rFonts w:ascii="Times New Roman" w:eastAsia="Arial" w:hAnsi="Times New Roman" w:cs="Times New Roman"/>
          <w:color w:val="auto"/>
          <w:sz w:val="24"/>
          <w:szCs w:val="24"/>
          <w:lang w:val="sr-Cyrl-RS"/>
        </w:rPr>
        <w:t xml:space="preserve"> о социјалној заштити унесе одредба</w:t>
      </w:r>
      <w:r w:rsidR="003B5DB8" w:rsidRPr="00EE6490">
        <w:rPr>
          <w:rFonts w:ascii="Times New Roman" w:eastAsia="Arial" w:hAnsi="Times New Roman" w:cs="Times New Roman"/>
          <w:color w:val="auto"/>
          <w:sz w:val="24"/>
          <w:szCs w:val="24"/>
          <w:lang w:val="sr-Cyrl-RS"/>
        </w:rPr>
        <w:t xml:space="preserve"> која ће омогућити реаговање система</w:t>
      </w:r>
      <w:r w:rsidR="00783467" w:rsidRPr="00EE6490">
        <w:rPr>
          <w:rFonts w:ascii="Times New Roman" w:eastAsia="Arial" w:hAnsi="Times New Roman" w:cs="Times New Roman"/>
          <w:color w:val="auto"/>
          <w:sz w:val="24"/>
          <w:szCs w:val="24"/>
          <w:lang w:val="sr-Cyrl-RS"/>
        </w:rPr>
        <w:t xml:space="preserve"> социјалне заштите</w:t>
      </w:r>
      <w:r w:rsidR="003B5DB8" w:rsidRPr="00EE6490">
        <w:rPr>
          <w:rFonts w:ascii="Times New Roman" w:eastAsia="Arial" w:hAnsi="Times New Roman" w:cs="Times New Roman"/>
          <w:color w:val="auto"/>
          <w:sz w:val="24"/>
          <w:szCs w:val="24"/>
          <w:lang w:val="sr-Cyrl-RS"/>
        </w:rPr>
        <w:t xml:space="preserve"> у случајевима кризних и ванредних ситуација када постоји национ</w:t>
      </w:r>
      <w:r w:rsidR="00783467" w:rsidRPr="00EE6490">
        <w:rPr>
          <w:rFonts w:ascii="Times New Roman" w:eastAsia="Arial" w:hAnsi="Times New Roman" w:cs="Times New Roman"/>
          <w:color w:val="auto"/>
          <w:sz w:val="24"/>
          <w:szCs w:val="24"/>
          <w:lang w:val="sr-Cyrl-RS"/>
        </w:rPr>
        <w:t>ални ризик и потреба за пружање</w:t>
      </w:r>
      <w:r w:rsidR="003B5DB8" w:rsidRPr="00EE6490">
        <w:rPr>
          <w:rFonts w:ascii="Times New Roman" w:eastAsia="Arial" w:hAnsi="Times New Roman" w:cs="Times New Roman"/>
          <w:color w:val="auto"/>
          <w:sz w:val="24"/>
          <w:szCs w:val="24"/>
          <w:lang w:val="sr-Cyrl-RS"/>
        </w:rPr>
        <w:t xml:space="preserve"> подршке већем броју људи ради заштите материјалног стандарда. Промена би се односила или на вертикално проширење новчаних давања са провером материјалног стања за постојеће кориснике или на хоризонтално проширење путем привремене суспензије критеријума који омогућавају улазак у неко право и то за време док траје криза. </w:t>
      </w:r>
    </w:p>
    <w:p w14:paraId="3FC501BC" w14:textId="77777777" w:rsidR="003B5DB8" w:rsidRPr="00EE6490" w:rsidRDefault="003B5DB8" w:rsidP="00935E33">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Министарство је било и део пројекта који су у току 2022. године заједнички спроводиле агенције УН и то УНИЦЕФ, УНХЦР и УНФПА под називом ''Јачање социјалне заштите у Србији кроз увођење елемената за реаговање на кризу/кризне ситуације''. Пројекат се фокусирао на: </w:t>
      </w:r>
    </w:p>
    <w:p w14:paraId="03E04D7C" w14:textId="77777777" w:rsidR="003B5DB8" w:rsidRPr="00EE6490" w:rsidRDefault="003B5DB8" w:rsidP="00935E33">
      <w:pPr>
        <w:pStyle w:val="ListParagraph"/>
        <w:numPr>
          <w:ilvl w:val="0"/>
          <w:numId w:val="26"/>
        </w:num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Доступност благовремених и поузданих података о утицају украјинске кризе на најрањивије групе становништва</w:t>
      </w:r>
    </w:p>
    <w:p w14:paraId="4F094CC3" w14:textId="77777777" w:rsidR="003B5DB8" w:rsidRPr="00EE6490" w:rsidRDefault="003B5DB8" w:rsidP="00935E33">
      <w:pPr>
        <w:pStyle w:val="ListParagraph"/>
        <w:numPr>
          <w:ilvl w:val="0"/>
          <w:numId w:val="26"/>
        </w:num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Повећане консултације са релевантним актерима како би се разговарало о прикупљеним подацима, импликацијама кризе и импликацијама политике</w:t>
      </w:r>
    </w:p>
    <w:p w14:paraId="32D2AFF4" w14:textId="77777777" w:rsidR="003B5DB8" w:rsidRPr="00EE6490" w:rsidRDefault="003B5DB8" w:rsidP="00935E33">
      <w:pPr>
        <w:pStyle w:val="ListParagraph"/>
        <w:numPr>
          <w:ilvl w:val="0"/>
          <w:numId w:val="26"/>
        </w:num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Обезбеђивање привремених вишенаменских основних новчаних трансфера за угрожене породице и старије људе</w:t>
      </w:r>
    </w:p>
    <w:p w14:paraId="57B4F8AF" w14:textId="77777777" w:rsidR="003B5DB8" w:rsidRPr="00EE6490" w:rsidRDefault="003B5DB8" w:rsidP="00935E33">
      <w:pPr>
        <w:pStyle w:val="ListParagraph"/>
        <w:numPr>
          <w:ilvl w:val="0"/>
          <w:numId w:val="26"/>
        </w:num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Породице са децом и самачка женска домаћинства која живе у екстремном сиромаштву су биле кључне циљне групе заједничког програма, укључујући старије особе, тражиоце азила са међународном заштитом, угрожена интерно расељена лица и особе у ризику од апатридије. </w:t>
      </w:r>
    </w:p>
    <w:p w14:paraId="54B531A2" w14:textId="77777777" w:rsidR="003B5DB8" w:rsidRPr="00EE6490" w:rsidRDefault="003B5DB8" w:rsidP="00935E33">
      <w:pPr>
        <w:spacing w:after="0" w:line="276" w:lineRule="auto"/>
        <w:jc w:val="both"/>
        <w:rPr>
          <w:rFonts w:ascii="Times New Roman" w:eastAsia="Arial" w:hAnsi="Times New Roman" w:cs="Times New Roman"/>
          <w:color w:val="auto"/>
          <w:sz w:val="24"/>
          <w:szCs w:val="24"/>
          <w:lang w:val="sr-Cyrl-RS"/>
        </w:rPr>
      </w:pPr>
    </w:p>
    <w:p w14:paraId="463DE872" w14:textId="77777777" w:rsidR="003B5DB8" w:rsidRPr="00EE6490" w:rsidRDefault="003B5DB8" w:rsidP="00B531A8">
      <w:pPr>
        <w:spacing w:after="0" w:line="276" w:lineRule="auto"/>
        <w:ind w:firstLine="3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Поштовање дечјих права у ванредним ситуацијама за нас је од посебног значаја као и избегавање кршења дечјих права док трају ванредне ситуације јер оне повећавају ризик од негативног утицаја на дечја права нарочито када је реч о деци са сметњама у развоју, деци без родитељског старања, деци мигрантима и др. </w:t>
      </w:r>
    </w:p>
    <w:p w14:paraId="500B3A06" w14:textId="77777777" w:rsidR="006F1905" w:rsidRPr="00EE6490" w:rsidRDefault="006F1905" w:rsidP="00935E33">
      <w:pPr>
        <w:spacing w:after="0" w:line="276" w:lineRule="auto"/>
        <w:ind w:firstLine="720"/>
        <w:jc w:val="both"/>
        <w:rPr>
          <w:rFonts w:ascii="Times New Roman" w:eastAsia="Arial" w:hAnsi="Times New Roman" w:cs="Times New Roman"/>
          <w:color w:val="auto"/>
          <w:sz w:val="24"/>
          <w:szCs w:val="24"/>
          <w:lang w:val="sr-Cyrl-RS"/>
        </w:rPr>
      </w:pPr>
    </w:p>
    <w:p w14:paraId="59BDE580" w14:textId="77777777" w:rsidR="006F1905" w:rsidRPr="00EE6490" w:rsidRDefault="006F1905" w:rsidP="00935E33">
      <w:pPr>
        <w:spacing w:after="0" w:line="276" w:lineRule="auto"/>
        <w:ind w:firstLine="720"/>
        <w:jc w:val="both"/>
        <w:rPr>
          <w:rFonts w:ascii="Times New Roman" w:eastAsia="Arial" w:hAnsi="Times New Roman" w:cs="Times New Roman"/>
          <w:color w:val="auto"/>
          <w:sz w:val="24"/>
          <w:szCs w:val="24"/>
          <w:lang w:val="sr-Cyrl-RS"/>
        </w:rPr>
      </w:pPr>
    </w:p>
    <w:p w14:paraId="651A39DD" w14:textId="77777777" w:rsidR="006F1905" w:rsidRPr="00EE6490" w:rsidRDefault="006F1905" w:rsidP="00B531A8">
      <w:pPr>
        <w:spacing w:after="0" w:line="276" w:lineRule="auto"/>
        <w:ind w:firstLine="3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приручнику „Психолошке кризне интервенције у образовно-васпитним установама“  могу се наћи  конкретне препоруке шта је неопходно да запослени у </w:t>
      </w:r>
      <w:r w:rsidRPr="00EE6490">
        <w:rPr>
          <w:rFonts w:ascii="Times New Roman" w:eastAsia="Arial" w:hAnsi="Times New Roman" w:cs="Times New Roman"/>
          <w:color w:val="auto"/>
          <w:sz w:val="24"/>
          <w:szCs w:val="24"/>
          <w:lang w:val="sr-Cyrl-RS"/>
        </w:rPr>
        <w:lastRenderedPageBreak/>
        <w:t>установама предузиму када се деси кризна ситуација (изненадна смрт наставника, ученика, оружаи напад, претње и др).</w:t>
      </w:r>
    </w:p>
    <w:p w14:paraId="3A2AAF5F" w14:textId="77777777" w:rsidR="006F1905" w:rsidRPr="00EE6490" w:rsidRDefault="006F1905" w:rsidP="00935E33">
      <w:pPr>
        <w:spacing w:after="0" w:line="276" w:lineRule="auto"/>
        <w:ind w:left="283"/>
        <w:rPr>
          <w:rFonts w:ascii="Times New Roman" w:eastAsia="Arial" w:hAnsi="Times New Roman" w:cs="Times New Roman"/>
          <w:color w:val="auto"/>
          <w:sz w:val="24"/>
          <w:szCs w:val="24"/>
          <w:lang w:val="sr-Cyrl-RS"/>
        </w:rPr>
      </w:pPr>
    </w:p>
    <w:p w14:paraId="1296B26C" w14:textId="77777777" w:rsidR="006F1905" w:rsidRPr="00EE6490" w:rsidRDefault="006F1905" w:rsidP="00B531A8">
      <w:pPr>
        <w:spacing w:after="0" w:line="276" w:lineRule="auto"/>
        <w:ind w:firstLine="3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Приручник садржи кратак опис психолошких реакција одраслих, деце и младих, које се могу јавити као последица догађаја. Саставни део приручника су и конкретна упутства за установе – како организовати живот и рад у школи након кризног догађаја и на који начин комуницирати са ученицима, запосленима, родитељима и медијима у кризним условима.</w:t>
      </w:r>
    </w:p>
    <w:p w14:paraId="3A4783B8" w14:textId="77777777" w:rsidR="006F1905" w:rsidRPr="00EE6490" w:rsidRDefault="006F1905" w:rsidP="00935E33">
      <w:pPr>
        <w:spacing w:after="0" w:line="276" w:lineRule="auto"/>
        <w:ind w:left="283"/>
        <w:rPr>
          <w:rFonts w:ascii="Times New Roman" w:eastAsia="Arial" w:hAnsi="Times New Roman" w:cs="Times New Roman"/>
          <w:color w:val="auto"/>
          <w:sz w:val="24"/>
          <w:szCs w:val="24"/>
          <w:lang w:val="sr-Cyrl-RS"/>
        </w:rPr>
      </w:pPr>
    </w:p>
    <w:p w14:paraId="6495034E" w14:textId="77777777" w:rsidR="006F1905" w:rsidRPr="00EE6490" w:rsidRDefault="006F1905" w:rsidP="00B531A8">
      <w:pPr>
        <w:spacing w:after="0" w:line="276" w:lineRule="auto"/>
        <w:ind w:firstLine="36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Део приручника су и прилози са општим упутствима, саопштењима и правилима када се кризни догађај догоди.</w:t>
      </w:r>
    </w:p>
    <w:p w14:paraId="43ACC2E5" w14:textId="77777777" w:rsidR="006F1905" w:rsidRPr="00EE6490" w:rsidRDefault="006F1905" w:rsidP="00935E33">
      <w:pPr>
        <w:spacing w:after="0" w:line="276" w:lineRule="auto"/>
        <w:ind w:firstLine="720"/>
        <w:jc w:val="both"/>
        <w:rPr>
          <w:rFonts w:ascii="Times New Roman" w:eastAsia="Arial" w:hAnsi="Times New Roman" w:cs="Times New Roman"/>
          <w:color w:val="auto"/>
          <w:sz w:val="24"/>
          <w:szCs w:val="24"/>
          <w:lang w:val="sr-Cyrl-RS"/>
        </w:rPr>
      </w:pPr>
    </w:p>
    <w:p w14:paraId="14DAB15C" w14:textId="77777777" w:rsidR="007263C3" w:rsidRPr="00EE6490" w:rsidRDefault="007263C3" w:rsidP="00B531A8">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У току 2021. године Закон о финансијској подршци породици са деце мењан је два пута и то  у јуну и децембру  2021. године.</w:t>
      </w:r>
    </w:p>
    <w:p w14:paraId="24D2DFB4" w14:textId="77777777" w:rsidR="007263C3" w:rsidRPr="00EE6490" w:rsidRDefault="007263C3" w:rsidP="00B531A8">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Изменама и допунама омогућено је:</w:t>
      </w:r>
    </w:p>
    <w:p w14:paraId="48DCC898"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Да запослена мајка за време породиљског одсуства ( од дана отпочињања овог одсуства до три месеца живота детета) остварује накнаду зараде која не може бити мања од минималне зараде;</w:t>
      </w:r>
    </w:p>
    <w:p w14:paraId="59083EA4"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Истовремено коришћење права на накнаду зараде за време одсуства са рада ради посебне неге детета и права на додатак за помоћ и негу другог лица за дете;</w:t>
      </w:r>
    </w:p>
    <w:p w14:paraId="2C580819"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Да се за жене пољопривредне осигуранице узима исти временски период у коме се посматрају основице на које су плаћени доприноси за обавезно социјално осигурање (као и код осталих корисника овог права) а на основу којих се утврђује висина припадајућег права на остале накнаде по основу рођења и неге и посебне неге детета;</w:t>
      </w:r>
    </w:p>
    <w:p w14:paraId="483B7DD9"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Да од 1. јануара 2022. године накнада зараде за време породиљског одсуства, одсуства са рада ради неге детета и посебне неге детета може износити уместо три до пет просечних зарада у РС:</w:t>
      </w:r>
    </w:p>
    <w:p w14:paraId="2D57D4B6"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Родитељски додатак за прво дете од 1. јануара 2022. године уместо  100.000 износи 300.000 динара:</w:t>
      </w:r>
    </w:p>
    <w:p w14:paraId="1D880CA8"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Да се за друго и треће дете од  1. јануара 2022. године оствари право на једнократни износ од 100.000 динара:</w:t>
      </w:r>
    </w:p>
    <w:p w14:paraId="075A47E6" w14:textId="77777777" w:rsidR="007263C3" w:rsidRPr="00EE6490" w:rsidRDefault="007263C3" w:rsidP="00935E33">
      <w:pPr>
        <w:pStyle w:val="ListParagraph"/>
        <w:numPr>
          <w:ilvl w:val="0"/>
          <w:numId w:val="35"/>
        </w:numPr>
        <w:spacing w:line="276" w:lineRule="auto"/>
        <w:ind w:left="0"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Да мајке које роде дете почев од 1. јануара 2022. године, а немају непокретност остваре право на новчана средства за изградњу, учешће у куповини, односно куповину породично-стамбене зграде или стана по основу рођења детета у износу од 20%  од вредности непокретности а највише до 20.000 евра.</w:t>
      </w:r>
    </w:p>
    <w:p w14:paraId="55BD92D2" w14:textId="77777777" w:rsidR="003B5DB8" w:rsidRPr="00EE6490" w:rsidRDefault="003B5DB8" w:rsidP="00935E33">
      <w:pPr>
        <w:spacing w:after="0" w:line="276" w:lineRule="auto"/>
        <w:jc w:val="both"/>
        <w:rPr>
          <w:rFonts w:ascii="Times New Roman" w:eastAsia="Arial" w:hAnsi="Times New Roman" w:cs="Times New Roman"/>
          <w:color w:val="auto"/>
          <w:sz w:val="24"/>
          <w:szCs w:val="24"/>
          <w:lang w:val="sr-Cyrl-RS"/>
        </w:rPr>
      </w:pPr>
    </w:p>
    <w:p w14:paraId="64B67501" w14:textId="77777777" w:rsidR="00BF734C" w:rsidRPr="00EE6490" w:rsidRDefault="00BF734C" w:rsidP="00935E33">
      <w:pPr>
        <w:spacing w:after="0" w:line="276" w:lineRule="auto"/>
        <w:ind w:left="283"/>
        <w:rPr>
          <w:rFonts w:ascii="Times New Roman" w:hAnsi="Times New Roman" w:cs="Times New Roman"/>
          <w:color w:val="auto"/>
          <w:sz w:val="24"/>
          <w:szCs w:val="24"/>
        </w:rPr>
      </w:pPr>
      <w:r w:rsidRPr="00EE6490">
        <w:rPr>
          <w:rFonts w:ascii="Times New Roman" w:eastAsia="Arial" w:hAnsi="Times New Roman" w:cs="Times New Roman"/>
          <w:color w:val="auto"/>
          <w:sz w:val="24"/>
          <w:szCs w:val="24"/>
        </w:rPr>
        <w:t xml:space="preserve"> </w:t>
      </w:r>
    </w:p>
    <w:p w14:paraId="0B0D89DF" w14:textId="3C05BDD9" w:rsidR="00E70858" w:rsidRPr="00B531A8" w:rsidRDefault="00B531A8" w:rsidP="00B531A8">
      <w:pPr>
        <w:spacing w:after="5" w:line="276" w:lineRule="auto"/>
        <w:ind w:right="18" w:firstLine="36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00B05CE4" w:rsidRPr="00B531A8">
        <w:rPr>
          <w:rFonts w:ascii="Times New Roman" w:eastAsia="Arial" w:hAnsi="Times New Roman" w:cs="Times New Roman"/>
          <w:b/>
          <w:color w:val="auto"/>
          <w:sz w:val="24"/>
          <w:szCs w:val="24"/>
          <w:lang w:val="sr-Cyrl-RS"/>
        </w:rPr>
        <w:t xml:space="preserve"> Европског комитета за социјална права</w:t>
      </w:r>
    </w:p>
    <w:p w14:paraId="5E09961C" w14:textId="77777777" w:rsidR="007166A0" w:rsidRPr="00B531A8" w:rsidRDefault="007166A0" w:rsidP="00935E33">
      <w:pPr>
        <w:spacing w:after="5" w:line="276" w:lineRule="auto"/>
        <w:ind w:right="18"/>
        <w:jc w:val="both"/>
        <w:rPr>
          <w:rFonts w:ascii="Times New Roman" w:eastAsia="Arial" w:hAnsi="Times New Roman" w:cs="Times New Roman"/>
          <w:b/>
          <w:color w:val="auto"/>
          <w:sz w:val="24"/>
          <w:szCs w:val="24"/>
          <w:lang w:val="sr-Cyrl-RS"/>
        </w:rPr>
      </w:pPr>
    </w:p>
    <w:p w14:paraId="6AC82B79" w14:textId="77777777" w:rsidR="007166A0" w:rsidRPr="00B531A8" w:rsidRDefault="007166A0" w:rsidP="00B531A8">
      <w:pPr>
        <w:spacing w:after="111" w:line="276" w:lineRule="auto"/>
        <w:ind w:left="-5" w:firstLine="365"/>
        <w:jc w:val="both"/>
        <w:rPr>
          <w:rFonts w:ascii="Times New Roman" w:eastAsia="Arial" w:hAnsi="Times New Roman" w:cs="Times New Roman"/>
          <w:b/>
          <w:color w:val="auto"/>
          <w:sz w:val="24"/>
          <w:szCs w:val="24"/>
          <w:lang w:val="sr-Cyrl-RS"/>
        </w:rPr>
      </w:pPr>
      <w:r w:rsidRPr="00B531A8">
        <w:rPr>
          <w:rFonts w:ascii="Times New Roman" w:eastAsia="Arial" w:hAnsi="Times New Roman" w:cs="Times New Roman"/>
          <w:b/>
          <w:color w:val="auto"/>
          <w:sz w:val="24"/>
          <w:szCs w:val="24"/>
          <w:lang w:val="sr-Cyrl-RS"/>
        </w:rPr>
        <w:t xml:space="preserve">У извештају се наводи да су у току преговори о наставку пројекта породичног сарадника као услуге (пружаоци услуга из Београда, Крагујевца, Ниша и Новог Сада, Завод за социјалну заштиту, Министарство за рад, запошљавање, борачка </w:t>
      </w:r>
      <w:r w:rsidRPr="00B531A8">
        <w:rPr>
          <w:rFonts w:ascii="Times New Roman" w:eastAsia="Arial" w:hAnsi="Times New Roman" w:cs="Times New Roman"/>
          <w:b/>
          <w:color w:val="auto"/>
          <w:sz w:val="24"/>
          <w:szCs w:val="24"/>
          <w:lang w:val="sr-Cyrl-RS"/>
        </w:rPr>
        <w:lastRenderedPageBreak/>
        <w:t>и социјална питања и УНИЦЕФ). Такође, у току је израда измена и допуна Закона о социјалној заштити који ће, према извештају, обезбедити правни оквир за центре за децу и породицу из којих би деловали породични сарадници.</w:t>
      </w:r>
    </w:p>
    <w:p w14:paraId="1C38A032" w14:textId="77777777" w:rsidR="007166A0" w:rsidRPr="00B531A8" w:rsidRDefault="007166A0" w:rsidP="00B531A8">
      <w:pPr>
        <w:spacing w:after="111" w:line="276" w:lineRule="auto"/>
        <w:ind w:left="-5" w:firstLine="365"/>
        <w:jc w:val="both"/>
        <w:rPr>
          <w:rFonts w:ascii="Times New Roman" w:eastAsia="Arial" w:hAnsi="Times New Roman" w:cs="Times New Roman"/>
          <w:b/>
          <w:color w:val="auto"/>
          <w:sz w:val="24"/>
          <w:szCs w:val="24"/>
          <w:lang w:val="sr-Cyrl-RS"/>
        </w:rPr>
      </w:pPr>
      <w:r w:rsidRPr="00B531A8">
        <w:rPr>
          <w:rFonts w:ascii="Times New Roman" w:eastAsia="Arial" w:hAnsi="Times New Roman" w:cs="Times New Roman"/>
          <w:b/>
          <w:color w:val="auto"/>
          <w:sz w:val="24"/>
          <w:szCs w:val="24"/>
          <w:lang w:val="sr-Cyrl-RS"/>
        </w:rPr>
        <w:t>Међутим, Комитет констатује из других извора [Отварање врата за децу Европе, Извештај за Србију из 2018. године] да је након пилот фазе, услуга углавном престала због недостатка финансијских средстава. Услуга је била доступна само у четири града у Србији (Београд, Нови Сад, Крагујевац и Ниш), а није била доступна за остатак земље где живи око 70% становништва. Пројекат „Породични сарадник” може се посматрати као пример позитивне праксе у заједници. Међутим, због ограничене покривености и недостатка одрживости, не може се посматрати као показатељ општег побољшања у пружању ове врсте услуга у Србији.</w:t>
      </w:r>
    </w:p>
    <w:p w14:paraId="43664C8B" w14:textId="77777777" w:rsidR="007166A0" w:rsidRPr="00B531A8" w:rsidRDefault="007166A0" w:rsidP="00B531A8">
      <w:pPr>
        <w:spacing w:after="111" w:line="276" w:lineRule="auto"/>
        <w:ind w:left="-5" w:firstLine="365"/>
        <w:jc w:val="both"/>
        <w:rPr>
          <w:rFonts w:ascii="Times New Roman" w:eastAsia="Arial" w:hAnsi="Times New Roman" w:cs="Times New Roman"/>
          <w:b/>
          <w:color w:val="auto"/>
          <w:sz w:val="24"/>
          <w:szCs w:val="24"/>
          <w:lang w:val="sr-Cyrl-RS"/>
        </w:rPr>
      </w:pPr>
      <w:r w:rsidRPr="00B531A8">
        <w:rPr>
          <w:rFonts w:ascii="Times New Roman" w:eastAsia="Arial" w:hAnsi="Times New Roman" w:cs="Times New Roman"/>
          <w:b/>
          <w:color w:val="auto"/>
          <w:sz w:val="24"/>
          <w:szCs w:val="24"/>
          <w:lang w:val="sr-Cyrl-RS"/>
        </w:rPr>
        <w:t xml:space="preserve">Комитет тражи од Владе коментаре на ово, као и информације о предузетим мерама за подршку породицама и деци у ризику. </w:t>
      </w:r>
    </w:p>
    <w:p w14:paraId="46935B0B" w14:textId="77777777" w:rsidR="007166A0" w:rsidRPr="00EE6490" w:rsidRDefault="007166A0" w:rsidP="00935E33">
      <w:pPr>
        <w:spacing w:after="111" w:line="276" w:lineRule="auto"/>
        <w:ind w:left="-5" w:hanging="10"/>
        <w:jc w:val="both"/>
        <w:rPr>
          <w:rFonts w:ascii="Times New Roman" w:eastAsia="Arial" w:hAnsi="Times New Roman" w:cs="Times New Roman"/>
          <w:color w:val="auto"/>
          <w:sz w:val="24"/>
          <w:szCs w:val="24"/>
          <w:lang w:val="sr-Cyrl-RS"/>
        </w:rPr>
      </w:pPr>
    </w:p>
    <w:p w14:paraId="757CBC7E" w14:textId="77777777" w:rsidR="007166A0" w:rsidRPr="00EE6490" w:rsidRDefault="007166A0"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t xml:space="preserve">Тачно је да је услуга породичног сарадника престала да функционише због недостатка финансијских средстава за њену даљу одрживост и ширење у друге градове у Србији. Оно што је у међувремену урађено је нацрт стандарда за успостављање ове услуге коју би пружали други пружаоци у заједници до успостављања центара за децу, младе и породицу. Такође, урађен је и нацрт стандарда за услуге интензивне подршке породицама у кризи. Усвајање ових стандарда је један од приоритета за наредни период. </w:t>
      </w:r>
    </w:p>
    <w:p w14:paraId="4D583432" w14:textId="77777777" w:rsidR="007166A0" w:rsidRPr="00EE6490" w:rsidRDefault="007166A0" w:rsidP="00935E33">
      <w:pPr>
        <w:tabs>
          <w:tab w:val="left" w:pos="1050"/>
        </w:tabs>
        <w:spacing w:after="0" w:line="276" w:lineRule="auto"/>
        <w:ind w:left="10" w:hanging="10"/>
        <w:jc w:val="both"/>
        <w:rPr>
          <w:rFonts w:ascii="Times New Roman" w:eastAsia="Arial" w:hAnsi="Times New Roman" w:cs="Times New Roman"/>
          <w:bCs/>
          <w:color w:val="auto"/>
          <w:sz w:val="24"/>
          <w:szCs w:val="24"/>
          <w:lang w:val="sr-Cyrl-RS" w:eastAsia="en-GB"/>
        </w:rPr>
      </w:pPr>
      <w:r w:rsidRPr="00EE6490">
        <w:rPr>
          <w:rFonts w:ascii="Times New Roman" w:eastAsia="Arial" w:hAnsi="Times New Roman" w:cs="Times New Roman"/>
          <w:color w:val="auto"/>
          <w:sz w:val="24"/>
          <w:szCs w:val="24"/>
          <w:lang w:val="sr-Cyrl-RS"/>
        </w:rPr>
        <w:tab/>
        <w:t xml:space="preserve">           Као део подршке породицама и деци у ризику урађене су ''Смернице за сродничко хранитељство'', ''Смернице за развој ургентног хранитељства''  и </w:t>
      </w:r>
      <w:r w:rsidRPr="00EE6490">
        <w:rPr>
          <w:rFonts w:ascii="Times New Roman" w:eastAsia="Arial" w:hAnsi="Times New Roman" w:cs="Times New Roman"/>
          <w:bCs/>
          <w:color w:val="auto"/>
          <w:sz w:val="24"/>
          <w:szCs w:val="24"/>
          <w:lang w:val="sr-Cyrl-RS" w:eastAsia="en-GB"/>
        </w:rPr>
        <w:t xml:space="preserve">''Смернице за повремени породични смештај'' </w:t>
      </w:r>
      <w:r w:rsidRPr="00EE6490">
        <w:rPr>
          <w:rFonts w:ascii="Times New Roman" w:eastAsia="Arial" w:hAnsi="Times New Roman" w:cs="Times New Roman"/>
          <w:color w:val="auto"/>
          <w:sz w:val="24"/>
          <w:szCs w:val="24"/>
          <w:lang w:val="sr-Cyrl-RS"/>
        </w:rPr>
        <w:t xml:space="preserve">које су публиковане и дистрибуиране свим центрима за социјални рад и центрима за породични смештај и усвојење. </w:t>
      </w:r>
      <w:r w:rsidRPr="00EE6490">
        <w:rPr>
          <w:rFonts w:ascii="Times New Roman" w:eastAsia="Arial" w:hAnsi="Times New Roman" w:cs="Times New Roman"/>
          <w:bCs/>
          <w:color w:val="auto"/>
          <w:sz w:val="24"/>
          <w:szCs w:val="24"/>
          <w:lang w:val="sr-Cyrl-RS" w:eastAsia="en-GB"/>
        </w:rPr>
        <w:t>Циљ смерница је јачање професионалних компетенција запослених у социјалној заштити, информисање и едуковање родитеља, деце и старатеља, информисање и едуковање пружалаца услуге хранитељског смештаја. Аутори смерница сачинили су и реализовали инструктаже, обуке за примену смерница и менторске посете установама. На завршној конференцији реализоване су активности на промоцији свих наведених смерница и информисање стручне и шире јавности.</w:t>
      </w:r>
    </w:p>
    <w:p w14:paraId="4BD736E8" w14:textId="77777777" w:rsidR="007166A0" w:rsidRPr="00EE6490" w:rsidRDefault="007166A0"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CS"/>
        </w:rPr>
        <w:t xml:space="preserve">Предузете су и бројне активности на развоју </w:t>
      </w:r>
      <w:r w:rsidRPr="00EE6490">
        <w:rPr>
          <w:rFonts w:ascii="Times New Roman" w:eastAsia="Arial" w:hAnsi="Times New Roman" w:cs="Times New Roman"/>
          <w:bCs/>
          <w:color w:val="auto"/>
          <w:sz w:val="24"/>
          <w:szCs w:val="24"/>
          <w:lang w:val="sr-Cyrl-CS"/>
        </w:rPr>
        <w:t>услуга у заједници</w:t>
      </w:r>
      <w:r w:rsidRPr="00EE6490">
        <w:rPr>
          <w:rFonts w:ascii="Times New Roman" w:eastAsia="Arial" w:hAnsi="Times New Roman" w:cs="Times New Roman"/>
          <w:color w:val="auto"/>
          <w:sz w:val="24"/>
          <w:szCs w:val="24"/>
          <w:lang w:val="sr-Cyrl-CS"/>
        </w:rPr>
        <w:t xml:space="preserve"> као што су дневни боравци, становање уз подршку, помоћ у кући, лични пратилац детета, док је смештај у установе (домове) услуга за којом се посеже ако се подршка не може обезбедити у неком облику који је мање рестриктиван. У том смислу велику подршку пружио је и механизам наменских трансфера који је у Србији уведен 2016.год. и преко кога се из републичког буџета трансферишу средства оним локалним самоуправама које су испод републичког нивоа развијености и самим тим немају довољно средстава у локалним буџетима за успостављање и развој услуга социјалне заштите у својој средини. </w:t>
      </w:r>
      <w:r w:rsidRPr="00EE6490">
        <w:rPr>
          <w:rFonts w:ascii="Times New Roman" w:eastAsia="Arial" w:hAnsi="Times New Roman" w:cs="Times New Roman"/>
          <w:color w:val="auto"/>
          <w:sz w:val="24"/>
          <w:szCs w:val="24"/>
          <w:lang w:val="sr-Cyrl-RS"/>
        </w:rPr>
        <w:t xml:space="preserve">Услуга личног пратиоца детета је нарочито имала своју експанзију </w:t>
      </w:r>
      <w:r w:rsidRPr="00EE6490">
        <w:rPr>
          <w:rFonts w:ascii="Times New Roman" w:eastAsia="Arial" w:hAnsi="Times New Roman" w:cs="Times New Roman"/>
          <w:color w:val="auto"/>
          <w:sz w:val="24"/>
          <w:szCs w:val="24"/>
          <w:lang w:val="sr-Cyrl-RS"/>
        </w:rPr>
        <w:lastRenderedPageBreak/>
        <w:t xml:space="preserve">протеклих година и уз помоћ у кући и дневни боравак спада у најраспрострањеније услуге у Србији. </w:t>
      </w:r>
    </w:p>
    <w:p w14:paraId="1A624CD5" w14:textId="77777777" w:rsidR="007166A0" w:rsidRPr="00EE6490" w:rsidRDefault="007166A0" w:rsidP="00935E33">
      <w:pPr>
        <w:spacing w:after="111" w:line="276" w:lineRule="auto"/>
        <w:ind w:left="10" w:firstLine="710"/>
        <w:jc w:val="both"/>
        <w:rPr>
          <w:rFonts w:ascii="Times New Roman" w:eastAsiaTheme="minorHAnsi" w:hAnsi="Times New Roman" w:cs="Times New Roman"/>
          <w:color w:val="auto"/>
          <w:sz w:val="24"/>
          <w:szCs w:val="24"/>
          <w:lang w:val="sr-Cyrl-RS"/>
        </w:rPr>
      </w:pPr>
      <w:r w:rsidRPr="00EE6490">
        <w:rPr>
          <w:rFonts w:ascii="Times New Roman" w:eastAsia="Arial" w:hAnsi="Times New Roman" w:cs="Times New Roman"/>
          <w:color w:val="auto"/>
          <w:sz w:val="24"/>
          <w:szCs w:val="24"/>
        </w:rPr>
        <w:t>Априла 2018. године три министра Владе Републике Србије (здравља, образовања и социјалне заштите) и председни</w:t>
      </w:r>
      <w:r w:rsidRPr="00EE6490">
        <w:rPr>
          <w:rFonts w:ascii="Times New Roman" w:eastAsia="Arial" w:hAnsi="Times New Roman" w:cs="Times New Roman"/>
          <w:color w:val="auto"/>
          <w:sz w:val="24"/>
          <w:szCs w:val="24"/>
          <w:lang w:val="sr-Cyrl-RS"/>
        </w:rPr>
        <w:t>к</w:t>
      </w:r>
      <w:r w:rsidRPr="00EE6490">
        <w:rPr>
          <w:rFonts w:ascii="Times New Roman" w:eastAsia="Arial" w:hAnsi="Times New Roman" w:cs="Times New Roman"/>
          <w:color w:val="auto"/>
          <w:sz w:val="24"/>
          <w:szCs w:val="24"/>
        </w:rPr>
        <w:t xml:space="preserve"> Савета за права детета потписали су Позив на акцију за подршку развоју деце у раном детињству и стварање оптималних услова за развој сваког детета и друштво у целини. Један од шест дефинисаних циљева Позива на акцију усмерен је на јачање система услуга раних интервенција</w:t>
      </w:r>
      <w:r w:rsidRPr="00EE6490">
        <w:rPr>
          <w:rFonts w:ascii="Times New Roman" w:eastAsia="Arial" w:hAnsi="Times New Roman" w:cs="Times New Roman"/>
          <w:color w:val="auto"/>
          <w:sz w:val="24"/>
          <w:szCs w:val="24"/>
          <w:lang w:val="sr-Cyrl-RS"/>
        </w:rPr>
        <w:t xml:space="preserve">. Почело је пилотирање ''Модела раних интервенција'' прилагођених за Србију у сарадњи са УНИЦЕФ као међуресорне, трансдисциплинарне и интегрисане услуге  и мере којима се пружа подршка развоју деце млађег узраста са развојним одступањима, сметњама, нетипичним понашањем, социјалним и емоционалним тешкоћама и њиховим породицама. </w:t>
      </w:r>
      <w:r w:rsidRPr="00EE6490">
        <w:rPr>
          <w:rFonts w:ascii="Times New Roman" w:eastAsia="Arial" w:hAnsi="Times New Roman" w:cs="Times New Roman"/>
          <w:color w:val="auto"/>
          <w:sz w:val="24"/>
          <w:szCs w:val="24"/>
          <w:lang w:eastAsia="sr-Latn-CS"/>
        </w:rPr>
        <w:t>Рану интервенцију пружа трансдисциплинарни, међуресорни „Тим за рану интервенцију“ кога чине професионалци три система (здравља, предшколског васпитања и образовања и социјалне заштите)</w:t>
      </w:r>
      <w:r w:rsidRPr="00EE6490">
        <w:rPr>
          <w:rFonts w:ascii="Times New Roman" w:eastAsia="Arial" w:hAnsi="Times New Roman" w:cs="Times New Roman"/>
          <w:color w:val="auto"/>
          <w:sz w:val="24"/>
          <w:szCs w:val="24"/>
          <w:lang w:val="sr-Cyrl-RS" w:eastAsia="sr-Latn-CS"/>
        </w:rPr>
        <w:t>.</w:t>
      </w:r>
      <w:r w:rsidRPr="00EE6490">
        <w:rPr>
          <w:rFonts w:ascii="Times New Roman" w:eastAsia="Arial" w:hAnsi="Times New Roman" w:cs="Times New Roman"/>
          <w:color w:val="auto"/>
          <w:sz w:val="24"/>
          <w:szCs w:val="24"/>
          <w:lang w:eastAsia="sr-Latn-CS"/>
        </w:rPr>
        <w:t xml:space="preserve"> Подршку породици Тим за РИ пружа кроз кућне посете које спроводи примарни пружалац услуге (ППУ) и кроз подршку васпитачима/медицинским сестрама, када је дете укључено у предшколско васпитање и образовање.</w:t>
      </w:r>
      <w:r w:rsidRPr="00EE6490">
        <w:rPr>
          <w:rFonts w:ascii="Times New Roman" w:eastAsia="Arial" w:hAnsi="Times New Roman" w:cs="Times New Roman"/>
          <w:color w:val="auto"/>
          <w:sz w:val="24"/>
          <w:szCs w:val="24"/>
          <w:lang w:val="sr-Cyrl-RS" w:eastAsia="sr-Latn-CS"/>
        </w:rPr>
        <w:t xml:space="preserve"> </w:t>
      </w:r>
      <w:r w:rsidRPr="00EE6490">
        <w:rPr>
          <w:rFonts w:ascii="Times New Roman" w:eastAsia="Arial" w:hAnsi="Times New Roman" w:cs="Times New Roman"/>
          <w:noProof/>
          <w:color w:val="auto"/>
          <w:sz w:val="24"/>
          <w:szCs w:val="24"/>
          <w:lang w:val="sr-Cyrl-RS"/>
        </w:rPr>
        <w:t xml:space="preserve">Као носилац ране интервенције препознат је дом здравља – педијатријска служба и развојно саветовалиште, који досежу до највећег броја деце раног узраста. Уз снажну међусекторску сарадњу, поред дома здравља и развојног саветовалишта, значајну улогу имају предшколска установа и центар за социјални рад, као део транс-дисциплинарног тима и учесници у пружању услуга подршке за дете и породицу. </w:t>
      </w:r>
      <w:r w:rsidRPr="00EE6490">
        <w:rPr>
          <w:rFonts w:ascii="Times New Roman" w:eastAsia="Arial" w:hAnsi="Times New Roman" w:cs="Times New Roman"/>
          <w:color w:val="auto"/>
          <w:sz w:val="24"/>
          <w:szCs w:val="24"/>
          <w:lang w:val="sr-Cyrl-RS"/>
        </w:rPr>
        <w:t xml:space="preserve">Програм Породично оријентисаних раних интервенција (ПОРИ) за децу са тешкоћама и сметњама у развоју и њихове породице  се током 2022. године проширио са 5 пилот локација (Kрагујевац, Лесковац, Београд-Раковица, Ниш, Сремска Митровица) на нових 13 локација (Суботица, Зрењанин, Нови Сад, Зајечар, Kраљево, Чачак, Kрушевац, Шабац, Прокупље, Нови Пазар и Београд – градске општине Земун, Чукарица и Нови Београд). </w:t>
      </w:r>
    </w:p>
    <w:p w14:paraId="482A4618" w14:textId="77777777" w:rsidR="007166A0" w:rsidRPr="00EE6490" w:rsidRDefault="007166A0" w:rsidP="00935E33">
      <w:pPr>
        <w:tabs>
          <w:tab w:val="left" w:pos="1050"/>
        </w:tabs>
        <w:spacing w:after="0" w:line="276" w:lineRule="auto"/>
        <w:ind w:left="10" w:hanging="10"/>
        <w:jc w:val="both"/>
        <w:rPr>
          <w:rFonts w:ascii="Times New Roman" w:eastAsia="Arial" w:hAnsi="Times New Roman" w:cs="Times New Roman"/>
          <w:color w:val="auto"/>
          <w:sz w:val="24"/>
          <w:szCs w:val="24"/>
          <w:lang w:eastAsia="sr-Latn-CS"/>
        </w:rPr>
      </w:pPr>
    </w:p>
    <w:p w14:paraId="18CFE1D6" w14:textId="77777777" w:rsidR="007166A0" w:rsidRPr="00EE6490" w:rsidRDefault="007166A0" w:rsidP="00935E33">
      <w:pPr>
        <w:tabs>
          <w:tab w:val="left" w:pos="1050"/>
        </w:tabs>
        <w:spacing w:after="0" w:line="276" w:lineRule="auto"/>
        <w:ind w:left="10" w:hanging="10"/>
        <w:jc w:val="both"/>
        <w:rPr>
          <w:rFonts w:ascii="Times New Roman" w:eastAsia="Arial" w:hAnsi="Times New Roman" w:cs="Times New Roman"/>
          <w:color w:val="auto"/>
          <w:sz w:val="24"/>
          <w:szCs w:val="24"/>
          <w:lang w:val="sr-Cyrl-CS"/>
        </w:rPr>
      </w:pP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    Почетком 2022.год. донета је Стратегија </w:t>
      </w:r>
      <w:r w:rsidRPr="00EE6490">
        <w:rPr>
          <w:rFonts w:ascii="Times New Roman" w:eastAsia="Arial" w:hAnsi="Times New Roman" w:cs="Times New Roman"/>
          <w:color w:val="auto"/>
          <w:sz w:val="24"/>
          <w:szCs w:val="24"/>
          <w:lang w:val="sr-Cyrl-CS"/>
        </w:rPr>
        <w:t xml:space="preserve">деинституционализације и развоја услуга социјалне заштите у заједници 2022.-2026.год. Ова стратегија као циљеве поставља територијално усклађен и одржив развој услуга у заједници, трансформацију установа за смештај у пружаоце услуга, успостављање нормативних  и финансијских претпоставки за одрживост процеса деинституционализације, оснаживање корисника за овај процес и за укључивање у заједницу као и оснаживање професионалаца за спровођење и заговарање деинституционализације. </w:t>
      </w:r>
    </w:p>
    <w:p w14:paraId="7A177D6B" w14:textId="77777777" w:rsidR="007166A0" w:rsidRPr="00EE6490" w:rsidRDefault="007166A0" w:rsidP="00B531A8">
      <w:pPr>
        <w:spacing w:after="0" w:line="276" w:lineRule="auto"/>
        <w:jc w:val="both"/>
        <w:rPr>
          <w:rFonts w:ascii="Times New Roman" w:eastAsia="Arial" w:hAnsi="Times New Roman" w:cs="Times New Roman"/>
          <w:color w:val="auto"/>
          <w:sz w:val="24"/>
          <w:szCs w:val="24"/>
          <w:lang w:val="sr-Cyrl-CS"/>
        </w:rPr>
      </w:pPr>
    </w:p>
    <w:p w14:paraId="7233784A" w14:textId="08899E06" w:rsidR="007166A0" w:rsidRPr="00B531A8" w:rsidRDefault="00B531A8" w:rsidP="00B531A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1A440275" w14:textId="31656079" w:rsidR="007166A0" w:rsidRPr="00B531A8" w:rsidRDefault="007166A0" w:rsidP="00B531A8">
      <w:pPr>
        <w:spacing w:after="274" w:line="276" w:lineRule="auto"/>
        <w:ind w:firstLine="720"/>
        <w:jc w:val="both"/>
        <w:rPr>
          <w:rFonts w:ascii="Times New Roman" w:eastAsia="Arial" w:hAnsi="Times New Roman" w:cs="Times New Roman"/>
          <w:b/>
          <w:color w:val="auto"/>
          <w:sz w:val="24"/>
          <w:szCs w:val="24"/>
          <w:lang w:val="sr-Cyrl-RS"/>
        </w:rPr>
      </w:pPr>
      <w:r w:rsidRPr="00B531A8">
        <w:rPr>
          <w:rFonts w:ascii="Times New Roman" w:eastAsia="Arial" w:hAnsi="Times New Roman" w:cs="Times New Roman"/>
          <w:b/>
          <w:color w:val="auto"/>
          <w:sz w:val="24"/>
          <w:szCs w:val="24"/>
          <w:lang w:val="sr-Cyrl-RS"/>
        </w:rPr>
        <w:t xml:space="preserve">Комитет констатује из Закључних запажања Комитета УН за права детета на комбиновани други и трећи периодични извештај Србије [CRC/C/SRB/CO/2-3, март 2017. године] да је Комитет УН навео да је број деце, укључујући децу млађу од 3 године, смештене у формално старање и даље су значајан, при чему је ризик од раздвајања породице и институционализације и даље висок за децу из најугроженијих група, укључујући ромску децу и децу са сметњама у развоју. </w:t>
      </w:r>
      <w:r w:rsidR="00B531A8">
        <w:rPr>
          <w:rFonts w:ascii="Times New Roman" w:eastAsia="Arial" w:hAnsi="Times New Roman" w:cs="Times New Roman"/>
          <w:b/>
          <w:color w:val="auto"/>
          <w:sz w:val="24"/>
          <w:szCs w:val="24"/>
          <w:lang w:val="sr-Cyrl-RS"/>
        </w:rPr>
        <w:t xml:space="preserve">      </w:t>
      </w:r>
      <w:r w:rsidRPr="00B531A8">
        <w:rPr>
          <w:rFonts w:ascii="Times New Roman" w:eastAsia="Arial" w:hAnsi="Times New Roman" w:cs="Times New Roman"/>
          <w:b/>
          <w:color w:val="auto"/>
          <w:sz w:val="24"/>
          <w:szCs w:val="24"/>
          <w:lang w:val="sr-Cyrl-RS"/>
        </w:rPr>
        <w:lastRenderedPageBreak/>
        <w:t>Деца са сметњама у развоју и даље су значајно презаступљена у установама социјалне заштите за смештај корисника, а услови живота у великим установама за децу са сметњама у развоју су неадекватни, при чему се наводи да деца пате од сегрегације, занемаривања, ограничене приватности и искључености из образовања и игре.</w:t>
      </w:r>
    </w:p>
    <w:p w14:paraId="3E1EF322" w14:textId="77777777" w:rsidR="007166A0" w:rsidRPr="00B531A8" w:rsidRDefault="007166A0" w:rsidP="00B531A8">
      <w:pPr>
        <w:spacing w:after="274" w:line="276" w:lineRule="auto"/>
        <w:ind w:left="-5" w:firstLine="725"/>
        <w:jc w:val="both"/>
        <w:rPr>
          <w:rFonts w:ascii="Times New Roman" w:eastAsia="Arial" w:hAnsi="Times New Roman" w:cs="Times New Roman"/>
          <w:b/>
          <w:color w:val="auto"/>
          <w:sz w:val="24"/>
          <w:szCs w:val="24"/>
          <w:lang w:val="sr-Cyrl-RS"/>
        </w:rPr>
      </w:pPr>
      <w:r w:rsidRPr="00B531A8">
        <w:rPr>
          <w:rFonts w:ascii="Times New Roman" w:eastAsia="Arial" w:hAnsi="Times New Roman" w:cs="Times New Roman"/>
          <w:b/>
          <w:color w:val="auto"/>
          <w:sz w:val="24"/>
          <w:szCs w:val="24"/>
          <w:lang w:val="sr-Cyrl-RS"/>
        </w:rPr>
        <w:t xml:space="preserve">Комитет тражи да му се доставе информације о трендовима у овој области, као и информације о де-институционализацији деце млађе од три године и деце са сметњама у развоју. Такође тражи информације о праћењу збрињавања у установама и другим видовима алтернативне заштите. У међувремену задржава свој став о ситуацији. </w:t>
      </w:r>
    </w:p>
    <w:p w14:paraId="068F461B" w14:textId="77777777" w:rsidR="007166A0" w:rsidRPr="00EE6490" w:rsidRDefault="007166A0" w:rsidP="00935E33">
      <w:pPr>
        <w:tabs>
          <w:tab w:val="left" w:pos="1152"/>
        </w:tabs>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t xml:space="preserve">             Према члану 52. Закона о социјалној заштити, д</w:t>
      </w:r>
      <w:r w:rsidRPr="00EE6490">
        <w:rPr>
          <w:rFonts w:ascii="Times New Roman" w:eastAsia="Arial" w:hAnsi="Times New Roman" w:cs="Times New Roman"/>
          <w:color w:val="auto"/>
          <w:sz w:val="24"/>
          <w:szCs w:val="24"/>
          <w:lang w:val="sr-Cyrl-CS"/>
        </w:rPr>
        <w:t xml:space="preserve">етету млађем од три године не обезбеђује се домски смештај. </w:t>
      </w:r>
      <w:r w:rsidRPr="00EE6490">
        <w:rPr>
          <w:rFonts w:ascii="Times New Roman" w:eastAsia="Arial" w:hAnsi="Times New Roman" w:cs="Times New Roman"/>
          <w:color w:val="auto"/>
          <w:sz w:val="24"/>
          <w:szCs w:val="24"/>
        </w:rPr>
        <w:t xml:space="preserve">Детету </w:t>
      </w:r>
      <w:r w:rsidRPr="00EE6490">
        <w:rPr>
          <w:rFonts w:ascii="Times New Roman" w:eastAsia="Arial" w:hAnsi="Times New Roman" w:cs="Times New Roman"/>
          <w:color w:val="auto"/>
          <w:sz w:val="24"/>
          <w:szCs w:val="24"/>
          <w:lang w:val="sr-Cyrl-RS"/>
        </w:rPr>
        <w:t xml:space="preserve">се </w:t>
      </w:r>
      <w:r w:rsidRPr="00EE6490">
        <w:rPr>
          <w:rFonts w:ascii="Times New Roman" w:eastAsia="Arial" w:hAnsi="Times New Roman" w:cs="Times New Roman"/>
          <w:color w:val="auto"/>
          <w:sz w:val="24"/>
          <w:szCs w:val="24"/>
        </w:rPr>
        <w:t>изузетно  може обезбедити домски смештај, ако за то постоје нарочито оправдани разлози, с тим што на смештају не може провести дуже од два месеца, осим на основу сагласности министарства</w:t>
      </w: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Мере за отклањање неправилности у вршењу послова смештаја деце и омладине у установе социјалне заштите (бр.560-03-619/2006-14 од 03.11.2006. године) прописују да су центри за социјални рад за сваки смештај детета млађег од 18 година у обавези да прибаве претходно мишљење Министарства, а ако је смештај реализован као ургентни, центар за социјални рад је у обавези да затражи мишљење у року од 3 дана од дана реализованог смештаја. Контрола рада центара за социјални рад и установа у погледу забране смештаја деце у установе социјалне заштите реализује се и кроз функције инспекцијског надзора и надзора над стручним радом центара за социјални рад. Број деце до 18 година која се тренутно налазе на смештају у установама социјалне заштите у Србији је око 600 док их је у хранитељским породицама око 5000.             </w:t>
      </w:r>
    </w:p>
    <w:p w14:paraId="418139CC" w14:textId="77777777" w:rsidR="007166A0" w:rsidRPr="00EE6490" w:rsidRDefault="007166A0" w:rsidP="00935E33">
      <w:pPr>
        <w:tabs>
          <w:tab w:val="left" w:pos="1152"/>
        </w:tabs>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Током 2019.год. затворен је један дом за децу без родитељског старања (у Ужицу). </w:t>
      </w:r>
    </w:p>
    <w:p w14:paraId="15932599" w14:textId="77777777" w:rsidR="007166A0" w:rsidRPr="00EE6490" w:rsidRDefault="007166A0" w:rsidP="00935E33">
      <w:pPr>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rPr>
        <w:t xml:space="preserve">Установе социјалне заштите располажу обавезним прописаним процедурама за изјављивање жалби корисника, имају дефинисане обавезне процедуре за примену рестриктивних поступака и мера према корисницима, имају формиран интерни тим запослених задужен за поступање у случајевима насиља над корисницима. Свако одступање и грубо кршење права корисника може водити губитку лиценце пружаоца услуга, којом је добијена дозвола за обављање делатности социјалне заштите. Министарство са циљем контроле и унапређења система врши стручни надзор и инспекцијски надзор а заводи за социјалну заштиту (републички и покрајински) врше супервизијску подршку ради усвајања нових, савременијих концепата и помажу у решавању конкретних, професионално захтевних ситуација у којима може да се нађе установа социјалне заштите. У установи социјалне заштите, односно код пружаоца услуга социјалне заштите запосленом је забрањен сваки облик насиља над корисником, физичко, емоционално и сексуално злостављање, искориштавање корисника, злоупотреба поверења или моћи коју ужива у односу на корисника, занемаривање корисника и друга поступања која нарушавају здравље и достојанство корисника и развоја детета (члан 151. Закона о социјалној заштити). Поступање </w:t>
      </w:r>
      <w:r w:rsidRPr="00EE6490">
        <w:rPr>
          <w:rFonts w:ascii="Times New Roman" w:eastAsia="Arial" w:hAnsi="Times New Roman" w:cs="Times New Roman"/>
          <w:color w:val="auto"/>
          <w:sz w:val="24"/>
          <w:szCs w:val="24"/>
          <w:lang w:val="sr-Cyrl-RS"/>
        </w:rPr>
        <w:lastRenderedPageBreak/>
        <w:t>супротно овим забранама сматра се повредом радне обавезе запосленог у смислу закона којим се уређује рад.</w:t>
      </w:r>
    </w:p>
    <w:p w14:paraId="491613EE" w14:textId="77777777" w:rsidR="007166A0" w:rsidRPr="00EE6490" w:rsidRDefault="007166A0" w:rsidP="00935E33">
      <w:pPr>
        <w:spacing w:after="0" w:line="276" w:lineRule="auto"/>
        <w:ind w:left="-5" w:firstLine="725"/>
        <w:jc w:val="both"/>
        <w:rPr>
          <w:rFonts w:ascii="Times New Roman" w:eastAsia="Arial" w:hAnsi="Times New Roman" w:cs="Times New Roman"/>
          <w:color w:val="auto"/>
          <w:sz w:val="24"/>
          <w:szCs w:val="24"/>
          <w:lang w:val="sr-Cyrl-RS" w:eastAsia="sr-Cyrl-RS"/>
        </w:rPr>
      </w:pPr>
      <w:r w:rsidRPr="00EE6490">
        <w:rPr>
          <w:rFonts w:ascii="Times New Roman" w:eastAsia="Arial" w:hAnsi="Times New Roman" w:cs="Times New Roman"/>
          <w:color w:val="auto"/>
          <w:sz w:val="24"/>
          <w:szCs w:val="24"/>
          <w:lang w:val="sr-Cyrl-RS" w:eastAsia="ar-SA"/>
        </w:rPr>
        <w:t xml:space="preserve">Крајем 2021.год. донет је Закон о правима корисника услуга привременог смештаја у социјалној заштити који је део стратешког решења како ће се спровести прелазак са институционалне заштите корисника на живот у заједници. Закон треба да омогући заштиту права корисника кроз њихово оспособљавање за самосталан живот и социјалну инклузију. Смештај се обезбеђује само као последња могућност односно кориснику коме се не може обезбедити останак у породици, дневне услуге у заједници или услуге подршке за самосталан живот. </w:t>
      </w:r>
      <w:r w:rsidRPr="00EE6490">
        <w:rPr>
          <w:rFonts w:ascii="Times New Roman" w:eastAsia="Arial" w:hAnsi="Times New Roman" w:cs="Times New Roman"/>
          <w:color w:val="auto"/>
          <w:sz w:val="24"/>
          <w:szCs w:val="24"/>
          <w:lang w:val="sr-Cyrl-RS"/>
        </w:rPr>
        <w:t>Законом се обезбеђује адекватна и благовремена целовита заштита и сигурност корисника, са јасно одређеним правима и обавезама корисника, као и правима, обавезама и одговорностима пружаоца услуге, у складу са вољом и жељом корисника, односно најбољим интересом малолетног корисника, уз поштовање његовог физичког и психичког интегритета, безбедности, у складу</w:t>
      </w:r>
      <w:r w:rsidRPr="00EE6490">
        <w:rPr>
          <w:rFonts w:ascii="Times New Roman" w:eastAsia="Arial" w:hAnsi="Times New Roman" w:cs="Times New Roman"/>
          <w:color w:val="auto"/>
          <w:sz w:val="24"/>
          <w:szCs w:val="24"/>
          <w:lang w:val="sr-Cyrl-RS" w:eastAsia="sr-Cyrl-RS"/>
        </w:rPr>
        <w:t xml:space="preserve"> са зајемченим људским правима и слободама.</w:t>
      </w:r>
    </w:p>
    <w:p w14:paraId="6F0777E3" w14:textId="77777777" w:rsidR="007166A0" w:rsidRPr="00EE6490" w:rsidRDefault="007166A0" w:rsidP="00935E33">
      <w:pPr>
        <w:spacing w:after="0"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eastAsia="sr-Cyrl-RS"/>
        </w:rPr>
        <w:tab/>
      </w:r>
      <w:r w:rsidRPr="00EE6490">
        <w:rPr>
          <w:rFonts w:ascii="Times New Roman" w:eastAsia="Arial" w:hAnsi="Times New Roman" w:cs="Times New Roman"/>
          <w:color w:val="auto"/>
          <w:sz w:val="24"/>
          <w:szCs w:val="24"/>
          <w:lang w:val="sr-Cyrl-RS" w:eastAsia="sr-Cyrl-RS"/>
        </w:rPr>
        <w:tab/>
      </w:r>
      <w:r w:rsidRPr="00EE6490">
        <w:rPr>
          <w:rFonts w:ascii="Times New Roman" w:eastAsia="Arial" w:hAnsi="Times New Roman" w:cs="Times New Roman"/>
          <w:color w:val="auto"/>
          <w:sz w:val="24"/>
          <w:szCs w:val="24"/>
          <w:lang w:val="sr-Cyrl-RS" w:eastAsia="sr-Cyrl-RS"/>
        </w:rPr>
        <w:tab/>
        <w:t xml:space="preserve">Нова Стратегија деинституционализације и развоја услуга социјалне заштите у заједници 2022-2026.год. предвиђа забрану смештаја деце узраста од 0 до 7 година старости што ће бити имплементирано и у измене и допуне Закона о социјалној заштити (према важећим прописима то је узраст до 3 године – чл.52). </w:t>
      </w:r>
    </w:p>
    <w:p w14:paraId="0C8F24EC" w14:textId="77777777" w:rsidR="007166A0" w:rsidRPr="00EE6490" w:rsidRDefault="007166A0" w:rsidP="00935E33">
      <w:pPr>
        <w:spacing w:after="0" w:line="276" w:lineRule="auto"/>
        <w:ind w:left="10" w:firstLine="710"/>
        <w:jc w:val="both"/>
        <w:rPr>
          <w:rFonts w:ascii="Times New Roman" w:eastAsia="Cambria" w:hAnsi="Times New Roman" w:cs="Times New Roman"/>
          <w:noProof/>
          <w:color w:val="auto"/>
          <w:sz w:val="24"/>
          <w:szCs w:val="24"/>
          <w:lang w:val="sr-Cyrl-RS" w:eastAsia="sr-Cyrl-RS"/>
        </w:rPr>
      </w:pPr>
      <w:r w:rsidRPr="00EE6490">
        <w:rPr>
          <w:rFonts w:ascii="Times New Roman" w:eastAsia="Arial" w:hAnsi="Times New Roman" w:cs="Times New Roman"/>
          <w:bCs/>
          <w:iCs/>
          <w:color w:val="auto"/>
          <w:sz w:val="24"/>
          <w:szCs w:val="24"/>
        </w:rPr>
        <w:t xml:space="preserve">Деца са сметњама у развоју, </w:t>
      </w:r>
      <w:r w:rsidRPr="00EE6490">
        <w:rPr>
          <w:rFonts w:ascii="Times New Roman" w:eastAsia="Arial" w:hAnsi="Times New Roman" w:cs="Times New Roman"/>
          <w:iCs/>
          <w:color w:val="auto"/>
          <w:sz w:val="24"/>
          <w:szCs w:val="24"/>
        </w:rPr>
        <w:t xml:space="preserve">према Закону о социјалној заштити (члан 41), су корисници услуга социјалне заштите ако имају сметње у развоју (телесне, интелектуалне, менталне, сензорне, говорно- језичке, социо-емоционалне, вишеструке), а њихове потребе за негом и материјалном сигурношћу превазилазе могућности породице. </w:t>
      </w:r>
      <w:r w:rsidRPr="00EE6490">
        <w:rPr>
          <w:rFonts w:ascii="Times New Roman" w:eastAsia="Arial" w:hAnsi="Times New Roman" w:cs="Times New Roman"/>
          <w:color w:val="auto"/>
          <w:sz w:val="24"/>
          <w:szCs w:val="24"/>
          <w:lang w:val="sr-Cyrl-RS"/>
        </w:rPr>
        <w:t xml:space="preserve">У односу на бригу о деци Република Србија спроводи политику која осигурава подршку родитељима да испуњавају своје одговорности према деци и усмерена је пре свега на превенцију издвајања деце из породице преко одговарајуће финансијске подршке и преко услуга усмерених на јачање капацитета породице. </w:t>
      </w:r>
      <w:r w:rsidRPr="00EE6490">
        <w:rPr>
          <w:rFonts w:ascii="Times New Roman" w:eastAsia="Arial" w:hAnsi="Times New Roman" w:cs="Times New Roman"/>
          <w:iCs/>
          <w:color w:val="auto"/>
          <w:sz w:val="24"/>
          <w:szCs w:val="24"/>
        </w:rPr>
        <w:t xml:space="preserve">Услуге домског смештаја пружају се деци и младима чије се потребе не могу задовољити у оквиру биолошке, сродничке или хранитељске породице, или кроз услуге у заједници, на основу одлуке органа старатељства или суда, односно одлуком центра за социјални рад, до повратка детета или младе особе у биолошку породицу, односно до смештаја у сродничку или хранитељску породицу, усвојење или </w:t>
      </w:r>
      <w:r w:rsidRPr="00EE6490">
        <w:rPr>
          <w:rFonts w:ascii="Times New Roman" w:eastAsia="Arial" w:hAnsi="Times New Roman" w:cs="Times New Roman"/>
          <w:iCs/>
          <w:color w:val="auto"/>
          <w:sz w:val="24"/>
          <w:szCs w:val="24"/>
          <w:lang w:val="sr-Cyrl-RS"/>
        </w:rPr>
        <w:t xml:space="preserve">до </w:t>
      </w:r>
      <w:r w:rsidRPr="00EE6490">
        <w:rPr>
          <w:rFonts w:ascii="Times New Roman" w:eastAsia="Arial" w:hAnsi="Times New Roman" w:cs="Times New Roman"/>
          <w:iCs/>
          <w:color w:val="auto"/>
          <w:sz w:val="24"/>
          <w:szCs w:val="24"/>
        </w:rPr>
        <w:t xml:space="preserve">осамостаљивања. </w:t>
      </w:r>
      <w:r w:rsidRPr="00EE6490">
        <w:rPr>
          <w:rFonts w:ascii="Times New Roman" w:eastAsia="Cambria" w:hAnsi="Times New Roman" w:cs="Times New Roman"/>
          <w:noProof/>
          <w:color w:val="auto"/>
          <w:sz w:val="24"/>
          <w:szCs w:val="24"/>
          <w:lang w:val="sr-Cyrl-RS" w:eastAsia="sr-Cyrl-RS"/>
        </w:rPr>
        <w:t xml:space="preserve">Поновни преглед - ревизија смештаја се врши једном годишње и тада водитељ случаја у сарадњи са стручним радницима дома и самим корисником преиспитује могућности корисника за повратак у породицу или другачији аранжман који подразумева излазак из установе. </w:t>
      </w:r>
    </w:p>
    <w:p w14:paraId="6A88231C" w14:textId="77777777" w:rsidR="007166A0" w:rsidRPr="00EE6490" w:rsidRDefault="007166A0" w:rsidP="00935E33">
      <w:pPr>
        <w:tabs>
          <w:tab w:val="left" w:pos="1050"/>
        </w:tabs>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Број деце на хранитељском смештају у Србији знатно је већи (90%) у односу на број деце у установама за смештај (10%), али је мањи када су у питању деца са сметњама у развоју. Због тога држава посебан нагласак ставља на развој специјализованог хранитељства уз интензивну и додатну подршку. Интензивирани су напори на развоју услуге повременог хранитељства која се примењује за децу са развојним или здравственим тешкоћама која живе у биолошкој породици или хранитељској породици и која се смештају у другу породицу на краћи период у циљу предаха и очувања капацитета хранитељске одн. биолошке породице за даљу бригу о детету и превенирања кризних ситуација које могу да доведу до издвајања детета из </w:t>
      </w:r>
      <w:r w:rsidRPr="00EE6490">
        <w:rPr>
          <w:rFonts w:ascii="Times New Roman" w:eastAsia="Arial" w:hAnsi="Times New Roman" w:cs="Times New Roman"/>
          <w:color w:val="auto"/>
          <w:sz w:val="24"/>
          <w:szCs w:val="24"/>
          <w:lang w:val="sr-Cyrl-RS"/>
        </w:rPr>
        <w:lastRenderedPageBreak/>
        <w:t xml:space="preserve">породице и смештаја у институцију. У Републици Србији функционише 7 центара за породични смештај и усвојење. Њихов задатак је да пружају подршку хранитељским породицама, врше обуке хранитеља за пружање услуге, извештавају о раду хранитеља и функционисању породица које пружају услугу породичног смештаја и др. У плану је оснивање још једне установе овог типа. </w:t>
      </w:r>
    </w:p>
    <w:p w14:paraId="03B7DDEA" w14:textId="77777777" w:rsidR="007166A0" w:rsidRPr="00EE6490" w:rsidRDefault="007166A0" w:rsidP="00935E33">
      <w:pPr>
        <w:tabs>
          <w:tab w:val="left" w:pos="1050"/>
        </w:tabs>
        <w:spacing w:after="0" w:line="276" w:lineRule="auto"/>
        <w:ind w:left="10" w:hanging="10"/>
        <w:jc w:val="both"/>
        <w:rPr>
          <w:rFonts w:ascii="Times New Roman" w:eastAsia="Arial" w:hAnsi="Times New Roman" w:cs="Times New Roman"/>
          <w:bCs/>
          <w:color w:val="auto"/>
          <w:sz w:val="24"/>
          <w:szCs w:val="24"/>
          <w:lang w:val="sr-Cyrl-RS" w:eastAsia="en-GB"/>
        </w:rPr>
      </w:pPr>
      <w:r w:rsidRPr="00EE6490">
        <w:rPr>
          <w:rFonts w:ascii="Times New Roman" w:eastAsia="Arial" w:hAnsi="Times New Roman" w:cs="Times New Roman"/>
          <w:color w:val="auto"/>
          <w:sz w:val="24"/>
          <w:szCs w:val="24"/>
          <w:lang w:val="sr-Cyrl-RS"/>
        </w:rPr>
        <w:t xml:space="preserve">             Урађене су ''Смернице за сродничко хранитељство'', ''Смернице за развој ургентног хранитељства''  и </w:t>
      </w:r>
      <w:r w:rsidRPr="00EE6490">
        <w:rPr>
          <w:rFonts w:ascii="Times New Roman" w:eastAsia="Arial" w:hAnsi="Times New Roman" w:cs="Times New Roman"/>
          <w:bCs/>
          <w:color w:val="auto"/>
          <w:sz w:val="24"/>
          <w:szCs w:val="24"/>
          <w:lang w:val="sr-Cyrl-RS" w:eastAsia="en-GB"/>
        </w:rPr>
        <w:t xml:space="preserve">''Смернице за повремени породични смештај'' </w:t>
      </w:r>
      <w:r w:rsidRPr="00EE6490">
        <w:rPr>
          <w:rFonts w:ascii="Times New Roman" w:eastAsia="Arial" w:hAnsi="Times New Roman" w:cs="Times New Roman"/>
          <w:color w:val="auto"/>
          <w:sz w:val="24"/>
          <w:szCs w:val="24"/>
          <w:lang w:val="sr-Cyrl-RS"/>
        </w:rPr>
        <w:t xml:space="preserve">које су публиковане и дистрибуиране свим центрима за социјални рад и центрима за породични смештај и усвојење. </w:t>
      </w:r>
      <w:r w:rsidRPr="00EE6490">
        <w:rPr>
          <w:rFonts w:ascii="Times New Roman" w:eastAsia="Arial" w:hAnsi="Times New Roman" w:cs="Times New Roman"/>
          <w:bCs/>
          <w:color w:val="auto"/>
          <w:sz w:val="24"/>
          <w:szCs w:val="24"/>
          <w:lang w:val="sr-Cyrl-RS" w:eastAsia="en-GB"/>
        </w:rPr>
        <w:t>Циљ смерница је јачање професионалних компетенција запослених у социјалној заштити, информисање и едуковање родитеља, деце и старатеља, информисање и едуковање пружалаца услуге хранитељског смештаја. Аутори смерница сачинили су и реализовали инструктаже, обуке за примену смерница и менторске посете установама. На завршној конференцији реализоване су активности на промоцији свих наведених смерница и информисање стручне и шире јавности.</w:t>
      </w:r>
    </w:p>
    <w:p w14:paraId="3FC90D56" w14:textId="77777777" w:rsidR="007166A0" w:rsidRPr="00EE6490" w:rsidRDefault="007166A0" w:rsidP="00935E33">
      <w:pPr>
        <w:spacing w:after="0" w:line="276" w:lineRule="auto"/>
        <w:ind w:left="10" w:firstLine="708"/>
        <w:jc w:val="both"/>
        <w:rPr>
          <w:rFonts w:ascii="Times New Roman" w:eastAsia="Arial" w:hAnsi="Times New Roman" w:cs="Times New Roman"/>
          <w:color w:val="auto"/>
          <w:sz w:val="24"/>
          <w:szCs w:val="24"/>
          <w:lang w:val="sr-Cyrl-CS"/>
        </w:rPr>
      </w:pPr>
      <w:r w:rsidRPr="00EE6490">
        <w:rPr>
          <w:rFonts w:ascii="Times New Roman" w:eastAsia="Arial" w:hAnsi="Times New Roman" w:cs="Times New Roman"/>
          <w:color w:val="auto"/>
          <w:sz w:val="24"/>
          <w:szCs w:val="24"/>
          <w:lang w:val="sr-Cyrl-CS"/>
        </w:rPr>
        <w:t xml:space="preserve">У извештајном периоду предузете су и бројне активности на развоју </w:t>
      </w:r>
      <w:r w:rsidRPr="00EE6490">
        <w:rPr>
          <w:rFonts w:ascii="Times New Roman" w:eastAsia="Arial" w:hAnsi="Times New Roman" w:cs="Times New Roman"/>
          <w:bCs/>
          <w:color w:val="auto"/>
          <w:sz w:val="24"/>
          <w:szCs w:val="24"/>
          <w:lang w:val="sr-Cyrl-CS"/>
        </w:rPr>
        <w:t>услуга у заједници</w:t>
      </w:r>
      <w:r w:rsidRPr="00EE6490">
        <w:rPr>
          <w:rFonts w:ascii="Times New Roman" w:eastAsia="Arial" w:hAnsi="Times New Roman" w:cs="Times New Roman"/>
          <w:color w:val="auto"/>
          <w:sz w:val="24"/>
          <w:szCs w:val="24"/>
          <w:lang w:val="sr-Cyrl-CS"/>
        </w:rPr>
        <w:t xml:space="preserve"> као што су дневни боравци, становање уз подршку, помоћ у кући, лични пратилац детета, док је смештај у установе (домове) услуга за којом се посеже ако се подршка не може обезбедити у неком облику који је мање рестриктиван. У том смислу велику подршку пружио је и механизам наменских трансфера који је у Србији уведен 2016.год. и преко кога се из републичког буџета трансферишу средства оним локалним самоуправама које су испод републичког нивоа развијености и самим тим немају довољно средстава у локалним буџетима за успостављање и развој услуга социјалне заштите у својој средини. </w:t>
      </w:r>
    </w:p>
    <w:p w14:paraId="1F115FFB" w14:textId="5F91B450" w:rsidR="007166A0" w:rsidRDefault="007166A0" w:rsidP="00935E33">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bCs/>
          <w:color w:val="auto"/>
          <w:sz w:val="24"/>
          <w:szCs w:val="24"/>
          <w:lang w:val="sr-Cyrl-RS"/>
        </w:rPr>
        <w:t xml:space="preserve">Кроз </w:t>
      </w:r>
      <w:r w:rsidRPr="00EE6490">
        <w:rPr>
          <w:rFonts w:ascii="Times New Roman" w:eastAsia="Arial" w:hAnsi="Times New Roman" w:cs="Times New Roman"/>
          <w:color w:val="auto"/>
          <w:sz w:val="24"/>
          <w:szCs w:val="24"/>
          <w:lang w:val="sr-Cyrl-CS"/>
        </w:rPr>
        <w:t xml:space="preserve">процес лиценцирања пружалаца услуга социјалне заштите који се спроводи континуирано и којим се обезбеђује уједначен квалитет пружања услуга, број издатих лиценци показује тенденцију пораста из године у годину (од 54 лиценце издате 2014.год. до 800 лиценци издатих до краја 2022.год.). </w:t>
      </w:r>
      <w:r w:rsidRPr="00EE6490">
        <w:rPr>
          <w:rFonts w:ascii="Times New Roman" w:eastAsia="Arial" w:hAnsi="Times New Roman" w:cs="Times New Roman"/>
          <w:color w:val="auto"/>
          <w:sz w:val="24"/>
          <w:szCs w:val="24"/>
          <w:lang w:val="sr-Cyrl-RS"/>
        </w:rPr>
        <w:t xml:space="preserve">Услуга личног пратиоца детета је нарочито имала своју експанзију протеклих година и уз помоћ у кући и дневни боравак спада у најраспрострањеније услуге у Србији. </w:t>
      </w:r>
    </w:p>
    <w:p w14:paraId="73BF5772" w14:textId="5EBE4403" w:rsidR="00B531A8" w:rsidRDefault="00B531A8" w:rsidP="00935E33">
      <w:pPr>
        <w:spacing w:after="0" w:line="276" w:lineRule="auto"/>
        <w:ind w:left="10" w:firstLine="710"/>
        <w:jc w:val="both"/>
        <w:rPr>
          <w:rFonts w:ascii="Times New Roman" w:eastAsia="Arial" w:hAnsi="Times New Roman" w:cs="Times New Roman"/>
          <w:color w:val="auto"/>
          <w:sz w:val="24"/>
          <w:szCs w:val="24"/>
          <w:lang w:val="sr-Cyrl-RS"/>
        </w:rPr>
      </w:pPr>
    </w:p>
    <w:p w14:paraId="51AB6BCA" w14:textId="498366A6" w:rsidR="00B05CE4" w:rsidRPr="00B531A8" w:rsidRDefault="00B531A8" w:rsidP="00B531A8">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w:t>
      </w:r>
    </w:p>
    <w:p w14:paraId="566BE163" w14:textId="7E77B88B" w:rsidR="00E70858" w:rsidRPr="00B531A8" w:rsidRDefault="00B531A8" w:rsidP="00B531A8">
      <w:pPr>
        <w:spacing w:after="273" w:line="276" w:lineRule="auto"/>
        <w:ind w:left="-5" w:firstLine="15"/>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sidR="00E70858" w:rsidRPr="00B531A8">
        <w:rPr>
          <w:rFonts w:ascii="Times New Roman" w:eastAsia="Arial" w:hAnsi="Times New Roman" w:cs="Times New Roman"/>
          <w:b/>
          <w:color w:val="auto"/>
          <w:sz w:val="24"/>
          <w:szCs w:val="24"/>
          <w:lang w:val="sr-Cyrl-RS"/>
        </w:rPr>
        <w:t>Комитет констатује из Закључних запажања Комитета УН за права детета о комбинованом другом и трећем периодичном извештају Србије [RC/C/SRB/CO/2-3, март 2017. године] да је било око 8.500 особа које нису регистроване по рођењу, при чему се велика већина тих особа идентификује као Роми.</w:t>
      </w:r>
    </w:p>
    <w:p w14:paraId="03B27D98" w14:textId="2D64DD0A" w:rsidR="00E70858" w:rsidRDefault="00B531A8" w:rsidP="00935E33">
      <w:pPr>
        <w:spacing w:after="273" w:line="276" w:lineRule="auto"/>
        <w:contextualSpacing/>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sidR="00E70858" w:rsidRPr="00B531A8">
        <w:rPr>
          <w:rFonts w:ascii="Times New Roman" w:eastAsia="Arial" w:hAnsi="Times New Roman" w:cs="Times New Roman"/>
          <w:b/>
          <w:color w:val="auto"/>
          <w:sz w:val="24"/>
          <w:szCs w:val="24"/>
          <w:lang w:val="sr-Cyrl-RS"/>
        </w:rPr>
        <w:t xml:space="preserve">Комитет пита које мере је држава предузела да смањи апатридију (као што је обезбеђивање да се свако дете мигрант без држављанства идентификује, поједностављење процедура за добијање држављанства и предузимање мера за идентификацију деце која нису регистрована по рођењу). Комитет даље пита које су мере предузете да би се олакшала регистрација рођених, посебно за угрожене </w:t>
      </w:r>
      <w:r w:rsidR="00E70858" w:rsidRPr="00B531A8">
        <w:rPr>
          <w:rFonts w:ascii="Times New Roman" w:eastAsia="Arial" w:hAnsi="Times New Roman" w:cs="Times New Roman"/>
          <w:b/>
          <w:color w:val="auto"/>
          <w:sz w:val="24"/>
          <w:szCs w:val="24"/>
          <w:lang w:val="sr-Cyrl-RS"/>
        </w:rPr>
        <w:lastRenderedPageBreak/>
        <w:t>групе, као што су Роми, тражиоци азила и деца у ситуацији нерегуларне миграције.</w:t>
      </w:r>
    </w:p>
    <w:p w14:paraId="11808EB2" w14:textId="77777777" w:rsidR="00B531A8" w:rsidRPr="00B531A8" w:rsidRDefault="00B531A8" w:rsidP="00935E33">
      <w:pPr>
        <w:spacing w:after="273" w:line="276" w:lineRule="auto"/>
        <w:contextualSpacing/>
        <w:jc w:val="both"/>
        <w:rPr>
          <w:rFonts w:ascii="Times New Roman" w:eastAsia="Arial" w:hAnsi="Times New Roman" w:cs="Times New Roman"/>
          <w:b/>
          <w:color w:val="auto"/>
          <w:sz w:val="24"/>
          <w:szCs w:val="24"/>
          <w:lang w:val="sr-Cyrl-RS"/>
        </w:rPr>
      </w:pPr>
    </w:p>
    <w:p w14:paraId="6FF7937B" w14:textId="3451EBC2" w:rsidR="00E84276" w:rsidRDefault="00E70858" w:rsidP="00B5618C">
      <w:pPr>
        <w:spacing w:after="273" w:line="276" w:lineRule="auto"/>
        <w:ind w:left="-5" w:firstLine="725"/>
        <w:jc w:val="both"/>
        <w:rPr>
          <w:rFonts w:ascii="Times New Roman" w:eastAsia="Arial" w:hAnsi="Times New Roman" w:cs="Times New Roman"/>
          <w:color w:val="auto"/>
          <w:sz w:val="24"/>
          <w:szCs w:val="24"/>
          <w:lang w:val="sr-Cyrl-RS"/>
        </w:rPr>
      </w:pPr>
      <w:r w:rsidRPr="00B5618C">
        <w:rPr>
          <w:rFonts w:ascii="Times New Roman" w:eastAsia="Arial" w:hAnsi="Times New Roman" w:cs="Times New Roman"/>
          <w:color w:val="auto"/>
          <w:sz w:val="24"/>
          <w:szCs w:val="24"/>
          <w:lang w:val="sr-Cyrl-RS"/>
        </w:rPr>
        <w:t>Сва деца рођена у Републици Србији, без обзира на миграторни статус су уписана у матичне књиге рођених, а уписују се у болници након рођења, као и деца држављана.</w:t>
      </w:r>
      <w:r w:rsidRPr="00B5618C">
        <w:rPr>
          <w:rFonts w:ascii="Times New Roman" w:eastAsia="Arial" w:hAnsi="Times New Roman" w:cs="Times New Roman"/>
          <w:color w:val="auto"/>
          <w:sz w:val="24"/>
          <w:szCs w:val="24"/>
        </w:rPr>
        <w:t xml:space="preserve"> </w:t>
      </w:r>
      <w:r w:rsidRPr="00B5618C">
        <w:rPr>
          <w:rFonts w:ascii="Times New Roman" w:eastAsia="Arial" w:hAnsi="Times New Roman" w:cs="Times New Roman"/>
          <w:color w:val="auto"/>
          <w:sz w:val="24"/>
          <w:szCs w:val="24"/>
          <w:lang w:val="sr-Cyrl-RS"/>
        </w:rPr>
        <w:t>Додатно, свим лицима у поступку азила је обезбеђена бесплатна правна помоћ и саветовање, укључујући и у вези са уписом деце у матичне књиге</w:t>
      </w:r>
      <w:r w:rsidR="00B5618C">
        <w:rPr>
          <w:rFonts w:ascii="Times New Roman" w:eastAsia="Arial" w:hAnsi="Times New Roman" w:cs="Times New Roman"/>
          <w:color w:val="auto"/>
          <w:sz w:val="24"/>
          <w:szCs w:val="24"/>
          <w:lang w:val="sr-Cyrl-RS"/>
        </w:rPr>
        <w:t>.</w:t>
      </w:r>
    </w:p>
    <w:p w14:paraId="45CE4EC3" w14:textId="77777777" w:rsidR="00B5618C" w:rsidRPr="00B5618C" w:rsidRDefault="00B5618C" w:rsidP="00B5618C">
      <w:pPr>
        <w:spacing w:after="273" w:line="276" w:lineRule="auto"/>
        <w:ind w:left="-5" w:firstLine="725"/>
        <w:jc w:val="both"/>
        <w:rPr>
          <w:rFonts w:ascii="Times New Roman" w:eastAsia="Arial" w:hAnsi="Times New Roman" w:cs="Times New Roman"/>
          <w:color w:val="auto"/>
          <w:sz w:val="24"/>
          <w:szCs w:val="24"/>
          <w:lang w:val="sr-Cyrl-RS"/>
        </w:rPr>
      </w:pPr>
    </w:p>
    <w:p w14:paraId="108DF114" w14:textId="0E9022FC" w:rsidR="00B5618C" w:rsidRPr="00B5618C" w:rsidRDefault="00B5618C" w:rsidP="00B5618C">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1BEB8D20" w14:textId="1F18AC12" w:rsidR="000D674C" w:rsidRPr="00B5618C" w:rsidRDefault="000D674C" w:rsidP="00B5618C">
      <w:pPr>
        <w:spacing w:after="10" w:line="276" w:lineRule="auto"/>
        <w:ind w:firstLine="720"/>
        <w:contextualSpacing/>
        <w:jc w:val="both"/>
        <w:rPr>
          <w:rFonts w:ascii="Times New Roman" w:eastAsia="Arial" w:hAnsi="Times New Roman" w:cs="Times New Roman"/>
          <w:b/>
          <w:color w:val="auto"/>
          <w:sz w:val="24"/>
          <w:szCs w:val="24"/>
          <w:lang w:val="sr-Cyrl-RS"/>
        </w:rPr>
      </w:pPr>
      <w:r w:rsidRPr="00B5618C">
        <w:rPr>
          <w:rFonts w:ascii="Times New Roman" w:eastAsia="Arial" w:hAnsi="Times New Roman" w:cs="Times New Roman"/>
          <w:b/>
          <w:color w:val="auto"/>
          <w:sz w:val="24"/>
          <w:szCs w:val="24"/>
          <w:lang w:val="sr-Cyrl-RS"/>
        </w:rPr>
        <w:t>Комитет констатује из Закључних запажања Комитета УН за права детета на комбиновани други и трећи периодични извештај Србије [CRC/C/SRB/CO/2-3, март 2017. године] да је Комитет УН изразио забринутост због кашњења приликом именовања законских заступника, као и чињенице да не постоје адекватне услуге превођења. Штавише, деца млађа од 16 година се често смештају у центре за азил који немају адекватне објекте или обучено особље за делотворну бригу о деци 24 сата дневно, седам дана у недељи. Ограничени простор у центрима за азил приморао је многу децу тражиоце азила и избеглице, укључујући децу без пратње и раздвојену децу, да спавају на улици без адекватног склоништа и у небезбедним и нехигијенским условима.</w:t>
      </w:r>
    </w:p>
    <w:p w14:paraId="3691C3DE" w14:textId="77777777" w:rsidR="000D674C" w:rsidRPr="00B5618C" w:rsidRDefault="000D674C" w:rsidP="00935E33">
      <w:pPr>
        <w:spacing w:after="10" w:line="276" w:lineRule="auto"/>
        <w:ind w:left="-5" w:hanging="10"/>
        <w:jc w:val="both"/>
        <w:rPr>
          <w:rFonts w:ascii="Times New Roman" w:eastAsia="Arial" w:hAnsi="Times New Roman" w:cs="Times New Roman"/>
          <w:b/>
          <w:color w:val="auto"/>
          <w:sz w:val="24"/>
          <w:szCs w:val="24"/>
          <w:lang w:val="sr-Cyrl-RS"/>
        </w:rPr>
      </w:pPr>
    </w:p>
    <w:p w14:paraId="1113DAD1" w14:textId="77777777" w:rsidR="000D674C" w:rsidRPr="00B5618C" w:rsidRDefault="000D674C" w:rsidP="00B5618C">
      <w:pPr>
        <w:spacing w:after="10" w:line="276" w:lineRule="auto"/>
        <w:ind w:firstLine="720"/>
        <w:contextualSpacing/>
        <w:jc w:val="both"/>
        <w:rPr>
          <w:rFonts w:ascii="Times New Roman" w:eastAsia="Arial" w:hAnsi="Times New Roman" w:cs="Times New Roman"/>
          <w:b/>
          <w:color w:val="auto"/>
          <w:sz w:val="24"/>
          <w:szCs w:val="24"/>
          <w:lang w:val="sr-Cyrl-RS"/>
        </w:rPr>
      </w:pPr>
      <w:r w:rsidRPr="00B5618C">
        <w:rPr>
          <w:rFonts w:ascii="Times New Roman" w:eastAsia="Arial" w:hAnsi="Times New Roman" w:cs="Times New Roman"/>
          <w:b/>
          <w:color w:val="auto"/>
          <w:sz w:val="24"/>
          <w:szCs w:val="24"/>
          <w:lang w:val="sr-Cyrl-RS"/>
        </w:rPr>
        <w:t xml:space="preserve">Поред тога, Комитет констатује из извештаја Специјалног представника Генералног секретара Савета Европе за миграције и избеглице, након његове посете Србији у јуну 2017. године SG/Inf(2017)33, да су деца без пратње често смештена заједно са одраслима, у условима у којима је превелика гужва. Надаље, према извештају, ситуација у вези са смештајем и прихватом деце без пратње изазива озбиљну забринутост у вези са изложеношћу деце ризицима од насиља, сексуалног злостављања и експлоатације и трговине људима. Постоји хитна потреба да се обезбеди одговарајући смештај за децу без пратње како би се спречиле криминалне активности усмерене на њих и заштитили они који су постали жртве трговине људима или насиља и злостављања деце, укључујући сексуално насиље и експлоатацију. У извештају Специјалног представника се такође наводи да систем старатељства није делотворан. </w:t>
      </w:r>
    </w:p>
    <w:p w14:paraId="41BE3C1F" w14:textId="77777777" w:rsidR="000D674C" w:rsidRPr="00B5618C" w:rsidRDefault="000D674C" w:rsidP="00935E33">
      <w:pPr>
        <w:spacing w:after="10" w:line="276" w:lineRule="auto"/>
        <w:ind w:left="-5" w:hanging="10"/>
        <w:jc w:val="both"/>
        <w:rPr>
          <w:rFonts w:ascii="Times New Roman" w:eastAsia="Arial" w:hAnsi="Times New Roman" w:cs="Times New Roman"/>
          <w:b/>
          <w:color w:val="auto"/>
          <w:sz w:val="24"/>
          <w:szCs w:val="24"/>
          <w:lang w:val="sr-Cyrl-RS"/>
        </w:rPr>
      </w:pPr>
    </w:p>
    <w:p w14:paraId="3A1553F1" w14:textId="77777777" w:rsidR="000D674C" w:rsidRPr="00B5618C" w:rsidRDefault="000D674C" w:rsidP="00B5618C">
      <w:pPr>
        <w:spacing w:after="111" w:line="276" w:lineRule="auto"/>
        <w:ind w:left="-5" w:firstLine="725"/>
        <w:jc w:val="both"/>
        <w:rPr>
          <w:rFonts w:ascii="Times New Roman" w:eastAsia="Arial" w:hAnsi="Times New Roman" w:cs="Times New Roman"/>
          <w:b/>
          <w:color w:val="auto"/>
          <w:sz w:val="24"/>
          <w:szCs w:val="24"/>
          <w:lang w:val="sr-Cyrl-RS"/>
        </w:rPr>
      </w:pPr>
      <w:r w:rsidRPr="00B5618C">
        <w:rPr>
          <w:rFonts w:ascii="Times New Roman" w:eastAsia="Arial" w:hAnsi="Times New Roman" w:cs="Times New Roman"/>
          <w:b/>
          <w:color w:val="auto"/>
          <w:sz w:val="24"/>
          <w:szCs w:val="24"/>
          <w:lang w:val="sr-Cyrl-RS"/>
        </w:rPr>
        <w:t>У извештају се наводи да су у октобру 2017. године донете нове Смернице за центре за социјални рад и установе за смештај за збрињавање и смештај деце миграната без пратње. Комитет тражи додатне информације о садржају ових смерница. Пита се које су мере предузете да би се унапредио систем старатељства и које мере су предузете да би се обезбедило да смештајни објекти за децу мигранте у нерегуларној ситуацији, без обзира да ли су у пратњи или без пратње, буду безбедни и одговарајући и да се адекватно надгледају. У међувремену, задржава свој став о усклађености ситуације.</w:t>
      </w:r>
    </w:p>
    <w:p w14:paraId="5F4226DB" w14:textId="77777777" w:rsidR="000D674C" w:rsidRPr="00B5618C" w:rsidRDefault="000D674C" w:rsidP="00935E33">
      <w:pPr>
        <w:spacing w:after="111" w:line="276" w:lineRule="auto"/>
        <w:ind w:left="-5" w:hanging="10"/>
        <w:jc w:val="both"/>
        <w:rPr>
          <w:rFonts w:ascii="Times New Roman" w:eastAsia="Arial" w:hAnsi="Times New Roman" w:cs="Times New Roman"/>
          <w:b/>
          <w:color w:val="auto"/>
          <w:sz w:val="24"/>
          <w:szCs w:val="24"/>
          <w:highlight w:val="yellow"/>
          <w:lang w:val="sr-Cyrl-RS"/>
        </w:rPr>
      </w:pPr>
    </w:p>
    <w:p w14:paraId="3EDEFB09" w14:textId="2D086159" w:rsidR="000D674C" w:rsidRPr="00EE6490" w:rsidRDefault="00B5618C" w:rsidP="00935E33">
      <w:pPr>
        <w:spacing w:after="111" w:line="276" w:lineRule="auto"/>
        <w:ind w:left="-5"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ab/>
      </w:r>
      <w:r w:rsidR="000D674C" w:rsidRPr="00EE6490">
        <w:rPr>
          <w:rFonts w:ascii="Times New Roman" w:eastAsia="Arial" w:hAnsi="Times New Roman" w:cs="Times New Roman"/>
          <w:color w:val="auto"/>
          <w:sz w:val="24"/>
          <w:szCs w:val="24"/>
          <w:lang w:val="sr-Cyrl-RS"/>
        </w:rPr>
        <w:tab/>
      </w:r>
      <w:r w:rsidR="000D674C" w:rsidRPr="00EE6490">
        <w:rPr>
          <w:rFonts w:ascii="Times New Roman" w:eastAsia="Arial" w:hAnsi="Times New Roman" w:cs="Times New Roman"/>
          <w:color w:val="auto"/>
          <w:sz w:val="24"/>
          <w:szCs w:val="24"/>
          <w:lang w:val="sr-Cyrl-RS"/>
        </w:rPr>
        <w:tab/>
        <w:t xml:space="preserve">У складу са процедурама, сви запослени у Комесаријату </w:t>
      </w:r>
      <w:r w:rsidR="00E614F9" w:rsidRPr="00EE6490">
        <w:rPr>
          <w:rFonts w:ascii="Times New Roman" w:eastAsia="Arial" w:hAnsi="Times New Roman" w:cs="Times New Roman"/>
          <w:color w:val="auto"/>
          <w:sz w:val="24"/>
          <w:szCs w:val="24"/>
          <w:lang w:val="sr-Cyrl-RS"/>
        </w:rPr>
        <w:t xml:space="preserve"> за избеглице и миграције </w:t>
      </w:r>
      <w:r w:rsidR="000D674C" w:rsidRPr="00EE6490">
        <w:rPr>
          <w:rFonts w:ascii="Times New Roman" w:eastAsia="Arial" w:hAnsi="Times New Roman" w:cs="Times New Roman"/>
          <w:color w:val="auto"/>
          <w:sz w:val="24"/>
          <w:szCs w:val="24"/>
          <w:lang w:val="sr-Cyrl-RS"/>
        </w:rPr>
        <w:t xml:space="preserve">су у обавези да у случају доласка малолетног лица без пратње у неки од центара неодложно обавесте орган старатељства ради одлуке о даљем смештају у складу са смерницама надлежног министарства. Орган старатељства поставља старатеља и одређује да ли ће дете бити смештено у неки од центара којима управља Комесаријат за избеглице и миграције. </w:t>
      </w:r>
    </w:p>
    <w:p w14:paraId="0B515A78" w14:textId="77777777" w:rsidR="000D674C" w:rsidRPr="00EE6490" w:rsidRDefault="000D674C"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Малолетна лица без пратње су смештена у посебним објектима Комесаријата за избеглице и миграције који су намењени само за њихов смештај или у којима је могуће обезбедити физичку одвојеност од одраслих корисника. У овим објектима обавезно је присуство центра за социјални рад, а свој деци је обезбеђена комплетна здравствена заштита, правна помоћ и приступ средствима комуникације. </w:t>
      </w:r>
    </w:p>
    <w:p w14:paraId="4B086B09" w14:textId="0576CECB" w:rsidR="000D674C" w:rsidRPr="00EE6490" w:rsidRDefault="00B5618C" w:rsidP="00935E33">
      <w:pPr>
        <w:spacing w:after="111" w:line="276" w:lineRule="auto"/>
        <w:ind w:left="-5"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ab/>
      </w:r>
      <w:r w:rsidR="000D674C" w:rsidRPr="00EE6490">
        <w:rPr>
          <w:rFonts w:ascii="Times New Roman" w:eastAsia="Arial" w:hAnsi="Times New Roman" w:cs="Times New Roman"/>
          <w:color w:val="auto"/>
          <w:sz w:val="24"/>
          <w:szCs w:val="24"/>
          <w:lang w:val="sr-Cyrl-RS"/>
        </w:rPr>
        <w:tab/>
      </w:r>
      <w:r w:rsidR="000D674C" w:rsidRPr="00EE6490">
        <w:rPr>
          <w:rFonts w:ascii="Times New Roman" w:eastAsia="Arial" w:hAnsi="Times New Roman" w:cs="Times New Roman"/>
          <w:color w:val="auto"/>
          <w:sz w:val="24"/>
          <w:szCs w:val="24"/>
          <w:lang w:val="sr-Cyrl-RS"/>
        </w:rPr>
        <w:tab/>
        <w:t xml:space="preserve">У случају посебних потреба или изразите рањивости (млађа деца, менталне болести, жртве насиља и друге околности које траже посебну негу), надлежни центар за социјални рад одлучује о потреби за смештајем у специјализоване установе за бригу о деци у систему социјалне заштите. </w:t>
      </w:r>
    </w:p>
    <w:p w14:paraId="1CFF1003" w14:textId="7E43A703" w:rsidR="000D674C" w:rsidRPr="00EE6490" w:rsidRDefault="000D674C"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ab/>
      </w:r>
      <w:r w:rsidR="00B5618C">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 xml:space="preserve">Запослени у Комесаријату који раде са децом похађају посебне обуке, укључујући обуке Европске агенције за азил о поступању са рањивим категоријама и прихвату деце. Комесаријат и УНИЦЕФ су развили посбну процедуру за заштиту добробити деце, посебно од насиља. </w:t>
      </w:r>
    </w:p>
    <w:p w14:paraId="2594F75E" w14:textId="77777777" w:rsidR="006E62CD" w:rsidRPr="00EE6490" w:rsidRDefault="006E62CD"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Од 2018. године углавном се поштује принцип да се деца без пратње смештају у посебним центрима за азил, у којима нема других одраслих корисника, с тим да се услед промене ситуације на терену услед повећавања броја миграната, односно смањења броја деце без пратње, то може променити. Одлуку о одређивању центра за азил у којем ће бити смештена деца без пратње доноси Комесаријат за избеглице и миграције, без консултација са другим надлежним органима. У плану је израда посебних оперативних процедура за такве случајеве. </w:t>
      </w:r>
    </w:p>
    <w:p w14:paraId="5EE2A2D2" w14:textId="7A88B36D" w:rsidR="006E62CD" w:rsidRPr="00EE6490" w:rsidRDefault="006E62CD"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Надлежни центри за социјални рад (ЦСР) - Органи старатељства у законом дефинисаном року (30 дана), а неретко и знатно брже, доносе решења о одређивању старатеља и од прве идентификације детета преузимају законом дефинисане радње у заштити свих рањивих категорија. Теренски социјални радници (покривају већину колективних центара за смештај миграната и улазне и излазне граничне тачке), који раде за ЦСР, али физички се налазе у прихватним/азилним центрима учествују у свим процедурама и обезбеђују заштиту деце и других рањивих категорија одмах по пријему детета или обавештењу о идентификацији детета. Учествују у прелиминарној процени рањивости и представљају организациону везу између прихватног/азилног центра и ЦСР. Поред тога, ангажовано је 8 професионалних старатеља који покривају све локације које имају веће и дуже присуство деце и који пружају старатељску заштиту у име органа старатељства. Такође, на територији Србије налази се три државне установе социјалне заштите, као и два НВО прихватилишта (од маја 2022. године само једно) која збрињавају децу без пратње у посебно рањивом положају. </w:t>
      </w:r>
      <w:r w:rsidR="00B5618C">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lang w:val="sr-Cyrl-RS"/>
        </w:rPr>
        <w:lastRenderedPageBreak/>
        <w:t>Укупни смештајни капацитети у овим посебним установама/прихватилиштима је 40 у државним установама и 30 у НВО прихватилиштима (15 од маја 2022.). У тим установама ради посебно обучено особље које брине и пружа сву неопходну подршку деци без пратње у складу са Законом о социјалној заштити.</w:t>
      </w:r>
    </w:p>
    <w:p w14:paraId="378D2BAE" w14:textId="2F0C7DA3" w:rsidR="006E62CD" w:rsidRPr="00EE6490" w:rsidRDefault="00B5618C" w:rsidP="00B5618C">
      <w:pPr>
        <w:spacing w:after="111" w:line="276" w:lineRule="auto"/>
        <w:ind w:left="-5"/>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6E62CD" w:rsidRPr="00EE6490">
        <w:rPr>
          <w:rFonts w:ascii="Times New Roman" w:eastAsia="Arial" w:hAnsi="Times New Roman" w:cs="Times New Roman"/>
          <w:color w:val="auto"/>
          <w:sz w:val="24"/>
          <w:szCs w:val="24"/>
          <w:lang w:val="sr-Cyrl-RS"/>
        </w:rPr>
        <w:t>У периоду 2017-2022. органи старатељства имали су 8150 деце без пратње под својим старатељством, док је око 1000 посебно рањивих било смештено у установама социјалне заштите или НВО прихватилиштима. Радници система социјалне заштите просечно годишње имају око 30.000 различитих интервенција/активности у раду са мигрантима, од чега око 58% са малолетницима без пратње, 39% са породицама и 3% са самцима. Просечно око 5000 рањивих миграната се идентификује и збрине од стране система социјалне заштите за годину дана.</w:t>
      </w:r>
    </w:p>
    <w:p w14:paraId="3DD18070" w14:textId="77777777" w:rsidR="006E62CD" w:rsidRPr="00EE6490" w:rsidRDefault="006E62CD"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публикацији Савета Европе „Промовисање приступа прилагођеног деци у области миграција – Стандарди, смернице и тренутне праксе“ из 2019. године два модела заштите деце у покрету која су креирана и примењују се у Србији нашла су се на списку најбољих европских пракси у заштити деце у покрету. </w:t>
      </w:r>
      <w:r w:rsidRPr="00EE6490">
        <w:rPr>
          <w:rFonts w:ascii="Times New Roman" w:eastAsia="Arial" w:hAnsi="Times New Roman" w:cs="Times New Roman"/>
          <w:color w:val="auto"/>
          <w:sz w:val="24"/>
          <w:szCs w:val="24"/>
        </w:rPr>
        <w:t>(</w:t>
      </w:r>
      <w:hyperlink r:id="rId31" w:history="1">
        <w:r w:rsidRPr="00EE6490">
          <w:rPr>
            <w:rFonts w:ascii="Times New Roman" w:eastAsia="Arial" w:hAnsi="Times New Roman" w:cs="Times New Roman"/>
            <w:color w:val="auto"/>
            <w:sz w:val="24"/>
            <w:szCs w:val="24"/>
            <w:u w:val="single"/>
          </w:rPr>
          <w:t>Promoting child-friendly approaches in the area of migration - Standards, guidance and current practices (coe.int)</w:t>
        </w:r>
      </w:hyperlink>
      <w:r w:rsidRPr="00EE6490">
        <w:rPr>
          <w:rFonts w:ascii="Times New Roman" w:eastAsia="Arial" w:hAnsi="Times New Roman" w:cs="Times New Roman"/>
          <w:color w:val="auto"/>
          <w:sz w:val="24"/>
          <w:szCs w:val="24"/>
        </w:rPr>
        <w:t>)</w:t>
      </w:r>
      <w:r w:rsidRPr="00EE6490">
        <w:rPr>
          <w:rFonts w:ascii="Times New Roman" w:eastAsia="Arial" w:hAnsi="Times New Roman" w:cs="Times New Roman"/>
          <w:color w:val="auto"/>
          <w:sz w:val="24"/>
          <w:szCs w:val="24"/>
          <w:lang w:val="sr-Cyrl-RS"/>
        </w:rPr>
        <w:t xml:space="preserve"> и то су Стандардне оперативне процедуре за заштиту деце без пратње (2016) и модел „професионалне старатељске заштите“ (2018).</w:t>
      </w:r>
    </w:p>
    <w:p w14:paraId="29391471" w14:textId="77777777" w:rsidR="006E62CD" w:rsidRPr="00EE6490" w:rsidRDefault="006E62CD"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Највећи проблем представља што се систем социјалне заштите у великој мери ослања на донаторску подршку (пре свега Европске уније и Швајцарске) којом се обезбеђује адекватно функционисање система социјалне заштите и адекватна заштита и збрињавање деце без пратње у ситуацији масовних миграција. У плану је било креирање плана одрживих решења кроз пројекат Подршка ЕУ Србији у управљању миграцијама (Индивидуална мера) који је требало да почне крајем 2022. године, али још увек се чека одлука Европске комисије о почетку пројекта. </w:t>
      </w:r>
    </w:p>
    <w:p w14:paraId="0DD1FF08" w14:textId="77777777" w:rsidR="006E62CD" w:rsidRPr="00EE6490" w:rsidRDefault="006E62CD"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Инструкција о поступању центара за социјални рад и установа социјалне заштите за смештај корисника у обезбеђивању заштите и смештаја малолетних миграната без пратње (2017) и допуна из 2018. године утврђују основне процесне радње и активности установа социјалне заштите у обезбеђивању заштите и смештаја деце без пратње и усклађена је са међународним стандардима у тој области. Њима су објашњени основни међународни и национални стандарди и утврђене процедуре које се примењују. Планирано је да се током 2023. године утврди предлог нове Инструкције којом би се додатно унапредила заштита, пре свега у контексту сарадње са другим актерима. Поред тога предвиђено је да се до краја 2024. донесу Стандардне оперативне процедуре које би прецизно утврдиле међуинституционалне надлежности и процедуре у раду са мигрантима, па тако и децом и другим рањивим групама у покрету. Међутим, обе ствари чекају отпочињање горенаведеног ЕУ пројекта.</w:t>
      </w:r>
    </w:p>
    <w:p w14:paraId="48D0A55E" w14:textId="3858041F" w:rsidR="00470D8B" w:rsidRDefault="006E62CD"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Смешај у установама социјалне заштите или хранитељским породицама деце без пратње која су тражиоци азила или су добили уточиште регулисана је Законом о азилу и привременој заштити, као и Законом о управљању миграцијама. Међутим, остаје проблем законске регулативе смештаја деце без пратње у нерегуларној ситуацији, који је за сада не регулисан. Напомињемо, да су таква деца до сада смештана у ове установе, </w:t>
      </w:r>
      <w:r w:rsidRPr="00EE6490">
        <w:rPr>
          <w:rFonts w:ascii="Times New Roman" w:eastAsia="Arial" w:hAnsi="Times New Roman" w:cs="Times New Roman"/>
          <w:color w:val="auto"/>
          <w:sz w:val="24"/>
          <w:szCs w:val="24"/>
          <w:lang w:val="sr-Cyrl-RS"/>
        </w:rPr>
        <w:lastRenderedPageBreak/>
        <w:t xml:space="preserve">по решењу надлежног ЦСР, а у складу са најбољим интересом, а да је подршка у виду додатних радника и плаћања смештаја била обезбеђена преко ЕУ пројеката.  </w:t>
      </w:r>
    </w:p>
    <w:p w14:paraId="23A2FAF8" w14:textId="77777777" w:rsidR="00B5618C" w:rsidRPr="00EE6490" w:rsidRDefault="00B5618C" w:rsidP="00935E33">
      <w:pPr>
        <w:spacing w:after="111" w:line="276" w:lineRule="auto"/>
        <w:ind w:left="-5" w:hanging="10"/>
        <w:jc w:val="both"/>
        <w:rPr>
          <w:rFonts w:ascii="Times New Roman" w:eastAsia="Arial" w:hAnsi="Times New Roman" w:cs="Times New Roman"/>
          <w:color w:val="auto"/>
          <w:sz w:val="24"/>
          <w:szCs w:val="24"/>
          <w:lang w:val="sr-Cyrl-RS"/>
        </w:rPr>
      </w:pPr>
    </w:p>
    <w:p w14:paraId="0EAD05CE" w14:textId="41A14912" w:rsidR="00470D8B" w:rsidRPr="00B5618C" w:rsidRDefault="00B5618C" w:rsidP="00B5618C">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0BAA29D2" w14:textId="77777777" w:rsidR="00470D8B" w:rsidRPr="00B5618C" w:rsidRDefault="00470D8B" w:rsidP="00B5618C">
      <w:pPr>
        <w:spacing w:after="111" w:line="276" w:lineRule="auto"/>
        <w:ind w:left="-5" w:firstLine="725"/>
        <w:jc w:val="both"/>
        <w:rPr>
          <w:rFonts w:ascii="Times New Roman" w:eastAsia="Arial" w:hAnsi="Times New Roman" w:cs="Times New Roman"/>
          <w:b/>
          <w:color w:val="auto"/>
          <w:sz w:val="24"/>
          <w:szCs w:val="24"/>
          <w:lang w:val="sr-Cyrl-RS"/>
        </w:rPr>
      </w:pPr>
      <w:r w:rsidRPr="00B5618C">
        <w:rPr>
          <w:rFonts w:ascii="Times New Roman" w:eastAsia="Arial" w:hAnsi="Times New Roman" w:cs="Times New Roman"/>
          <w:b/>
          <w:color w:val="auto"/>
          <w:sz w:val="24"/>
          <w:szCs w:val="24"/>
          <w:lang w:val="sr-Cyrl-RS"/>
        </w:rPr>
        <w:t>Што се тиче процене старости, Комитет подсећа да је, у складу са другим телима за људска права, утврдио да је коришћење тестирања костију у циљу процене старости деце без пратње неприкладно и непоуздано [Европски комитет за приоритетно деловање за дете и породицу (EUROCEF) против Француске, Жалба бр. 114/2015, Одлука о меритуму од 24. јануара 2018. године, ст. 113]. Комитет пита да ли Србија користи тестирање костију за процену старости и, ако да, у којим ситуацијама држава то ради. Уколико држава користи такво тестирање, Комитет поставља питање које су потенцијалне последице таквог тестирања (нпр. да ли резултати таквог теста могу послужити као једина основа за искључење деце из система дечје заштите?)</w:t>
      </w:r>
    </w:p>
    <w:p w14:paraId="1A130587" w14:textId="4B72A0A3" w:rsidR="00470D8B" w:rsidRPr="00EE6490" w:rsidRDefault="00470D8B"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w:t>
      </w:r>
      <w:r w:rsidR="00B5618C">
        <w:rPr>
          <w:rFonts w:ascii="Times New Roman" w:eastAsia="Arial" w:hAnsi="Times New Roman" w:cs="Times New Roman"/>
          <w:color w:val="auto"/>
          <w:sz w:val="24"/>
          <w:szCs w:val="24"/>
          <w:lang w:val="sr-Cyrl-RS"/>
        </w:rPr>
        <w:t xml:space="preserve">Републици </w:t>
      </w:r>
      <w:r w:rsidRPr="00EE6490">
        <w:rPr>
          <w:rFonts w:ascii="Times New Roman" w:eastAsia="Arial" w:hAnsi="Times New Roman" w:cs="Times New Roman"/>
          <w:color w:val="auto"/>
          <w:sz w:val="24"/>
          <w:szCs w:val="24"/>
          <w:lang w:val="sr-Cyrl-RS"/>
        </w:rPr>
        <w:t xml:space="preserve">Србији не постоји адекватна регулатива која уређује процедуру процене узраста, па се самим тим она ни не примењује. Тренутни основ за процену узраста је изјава самог корисника. То ствара значајне проблеме свим системима, посебно социјалне и здравствене заштите, али и у процени адекватног смештаја. Србија је решена да реши овај проблем и креира процедуру у складу са најбољим европским праксама, али и потребама које проистичу из динамике масовних миграција на територији Србије. </w:t>
      </w:r>
    </w:p>
    <w:p w14:paraId="57CFCB97" w14:textId="468DE459" w:rsidR="000D674C" w:rsidRDefault="00470D8B" w:rsidP="00B5618C">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Сарадња у овој области успостављена је са Агенцијом ЕУ за азил (</w:t>
      </w:r>
      <w:r w:rsidRPr="00EE6490">
        <w:rPr>
          <w:rFonts w:ascii="Times New Roman" w:eastAsia="Arial" w:hAnsi="Times New Roman" w:cs="Times New Roman"/>
          <w:color w:val="auto"/>
          <w:sz w:val="24"/>
          <w:szCs w:val="24"/>
        </w:rPr>
        <w:t>EUAA</w:t>
      </w:r>
      <w:r w:rsidRPr="00EE6490">
        <w:rPr>
          <w:rFonts w:ascii="Times New Roman" w:eastAsia="Arial" w:hAnsi="Times New Roman" w:cs="Times New Roman"/>
          <w:color w:val="auto"/>
          <w:sz w:val="24"/>
          <w:szCs w:val="24"/>
          <w:lang w:val="sr-Cyrl-RS"/>
        </w:rPr>
        <w:t>) и израда процедуре налази се у Мапи пута сарадње Србије и ЕУАА за период 20</w:t>
      </w:r>
      <w:r w:rsidRPr="00EE6490">
        <w:rPr>
          <w:rFonts w:ascii="Times New Roman" w:eastAsia="Arial" w:hAnsi="Times New Roman" w:cs="Times New Roman"/>
          <w:color w:val="auto"/>
          <w:sz w:val="24"/>
          <w:szCs w:val="24"/>
        </w:rPr>
        <w:t xml:space="preserve">20-2022. </w:t>
      </w:r>
      <w:r w:rsidRPr="00EE6490">
        <w:rPr>
          <w:rFonts w:ascii="Times New Roman" w:eastAsia="Arial" w:hAnsi="Times New Roman" w:cs="Times New Roman"/>
          <w:color w:val="auto"/>
          <w:sz w:val="24"/>
          <w:szCs w:val="24"/>
          <w:lang w:val="sr-Cyrl-RS"/>
        </w:rPr>
        <w:t>као посебна мултисекторска активност, подржана преко пројекта „Regional Support to Protection-Sensitive Migration Management in the WB and Turkey-Phase II“. Услед проблема изазваних пандемијом КОВИД-19, активност још није реализована</w:t>
      </w:r>
      <w:r w:rsidRPr="00EE6490">
        <w:rPr>
          <w:rFonts w:ascii="Times New Roman" w:eastAsia="Arial" w:hAnsi="Times New Roman" w:cs="Times New Roman"/>
          <w:color w:val="auto"/>
          <w:sz w:val="24"/>
          <w:szCs w:val="24"/>
        </w:rPr>
        <w:t>.</w:t>
      </w:r>
      <w:r w:rsidR="006E62CD" w:rsidRPr="00EE6490">
        <w:rPr>
          <w:rFonts w:ascii="Times New Roman" w:eastAsia="Arial" w:hAnsi="Times New Roman" w:cs="Times New Roman"/>
          <w:color w:val="auto"/>
          <w:sz w:val="24"/>
          <w:szCs w:val="24"/>
          <w:lang w:val="sr-Cyrl-RS"/>
        </w:rPr>
        <w:t xml:space="preserve">     </w:t>
      </w:r>
    </w:p>
    <w:p w14:paraId="4C7E0F7C" w14:textId="77777777" w:rsidR="00B5618C" w:rsidRPr="00EE6490" w:rsidRDefault="00B5618C" w:rsidP="00B5618C">
      <w:pPr>
        <w:spacing w:after="111" w:line="276" w:lineRule="auto"/>
        <w:ind w:left="-5" w:firstLine="725"/>
        <w:jc w:val="both"/>
        <w:rPr>
          <w:rFonts w:ascii="Times New Roman" w:eastAsia="Arial" w:hAnsi="Times New Roman" w:cs="Times New Roman"/>
          <w:color w:val="auto"/>
          <w:sz w:val="24"/>
          <w:szCs w:val="24"/>
        </w:rPr>
      </w:pPr>
    </w:p>
    <w:p w14:paraId="6163407B" w14:textId="350C2226" w:rsidR="007C6D22" w:rsidRPr="00B5618C" w:rsidRDefault="00B5618C" w:rsidP="00B5618C">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6D0D0A4" w14:textId="77777777" w:rsidR="007C6D22" w:rsidRPr="00B5618C" w:rsidRDefault="007C6D22" w:rsidP="00B5618C">
      <w:pPr>
        <w:spacing w:after="134" w:line="276" w:lineRule="auto"/>
        <w:ind w:left="-5" w:firstLine="725"/>
        <w:jc w:val="both"/>
        <w:rPr>
          <w:rFonts w:ascii="Times New Roman" w:eastAsia="Arial" w:hAnsi="Times New Roman" w:cs="Times New Roman"/>
          <w:b/>
          <w:color w:val="auto"/>
          <w:sz w:val="24"/>
          <w:szCs w:val="24"/>
          <w:lang w:val="sr-Cyrl-RS"/>
        </w:rPr>
      </w:pPr>
      <w:r w:rsidRPr="00B5618C">
        <w:rPr>
          <w:rFonts w:ascii="Times New Roman" w:eastAsia="Arial" w:hAnsi="Times New Roman" w:cs="Times New Roman"/>
          <w:b/>
          <w:color w:val="auto"/>
          <w:sz w:val="24"/>
          <w:szCs w:val="24"/>
          <w:lang w:val="sr-Cyrl-RS"/>
        </w:rPr>
        <w:t>Комитет тражи да се у наредном извештају дају информације о стопама сиромаштва деце, као и о мерама усвојеним за смањење сиромаштва деце, укључујући неновчане мере као што је обезбеђивање приступа квалитетним и приступачним услугама у областима здравства, образовања, становања итд. Такође треба обезбедити информације о мерама усмереним на борбу против дискриминације и промовисање једнаких могућности за децу из посебно осетљивих група као што су етничке мањине, ромска деца, деца са сметњама у развоју и деца под старатељством.</w:t>
      </w:r>
    </w:p>
    <w:p w14:paraId="03E0FED8" w14:textId="09E13717" w:rsidR="007C6D22" w:rsidRPr="00B5618C" w:rsidRDefault="007C6D22" w:rsidP="00B5618C">
      <w:pPr>
        <w:spacing w:after="134" w:line="276" w:lineRule="auto"/>
        <w:ind w:left="-5" w:firstLine="725"/>
        <w:jc w:val="both"/>
        <w:rPr>
          <w:rFonts w:ascii="Times New Roman" w:eastAsia="Arial" w:hAnsi="Times New Roman" w:cs="Times New Roman"/>
          <w:b/>
          <w:color w:val="auto"/>
          <w:sz w:val="24"/>
          <w:szCs w:val="24"/>
          <w:lang w:val="sr-Cyrl-RS"/>
        </w:rPr>
      </w:pPr>
      <w:r w:rsidRPr="00B5618C">
        <w:rPr>
          <w:rFonts w:ascii="Times New Roman" w:eastAsia="Arial" w:hAnsi="Times New Roman" w:cs="Times New Roman"/>
          <w:b/>
          <w:color w:val="auto"/>
          <w:sz w:val="24"/>
          <w:szCs w:val="24"/>
          <w:lang w:val="sr-Cyrl-RS"/>
        </w:rPr>
        <w:t xml:space="preserve">Државе такође треба да разјасне у којој мери је учешће деце обезбеђено у раду усмереном на борбу против сиромаштва деце. У међувремену, Комитет задржава свој став по овом питању. </w:t>
      </w:r>
    </w:p>
    <w:p w14:paraId="200B360A" w14:textId="18A67B15" w:rsidR="00C778C7" w:rsidRPr="00B5618C" w:rsidRDefault="00C778C7" w:rsidP="00935E33">
      <w:pPr>
        <w:spacing w:after="134" w:line="276" w:lineRule="auto"/>
        <w:ind w:left="-5" w:hanging="10"/>
        <w:jc w:val="both"/>
        <w:rPr>
          <w:rFonts w:ascii="Times New Roman" w:eastAsia="Arial" w:hAnsi="Times New Roman" w:cs="Times New Roman"/>
          <w:b/>
          <w:color w:val="auto"/>
          <w:sz w:val="24"/>
          <w:szCs w:val="24"/>
          <w:lang w:val="sr-Cyrl-RS"/>
        </w:rPr>
      </w:pPr>
    </w:p>
    <w:p w14:paraId="6887881E" w14:textId="77777777" w:rsidR="00C778C7" w:rsidRPr="00EE6490" w:rsidRDefault="00C778C7" w:rsidP="00935E33">
      <w:pPr>
        <w:spacing w:after="0" w:line="276" w:lineRule="auto"/>
        <w:ind w:left="10" w:firstLine="720"/>
        <w:jc w:val="both"/>
        <w:rPr>
          <w:rFonts w:ascii="Times New Roman" w:eastAsiaTheme="minorEastAsia" w:hAnsi="Times New Roman" w:cs="Times New Roman"/>
          <w:color w:val="auto"/>
          <w:sz w:val="24"/>
          <w:szCs w:val="24"/>
          <w:lang w:val="ru-RU"/>
        </w:rPr>
      </w:pPr>
      <w:r w:rsidRPr="00EE6490">
        <w:rPr>
          <w:rFonts w:ascii="Times New Roman" w:eastAsiaTheme="minorEastAsia" w:hAnsi="Times New Roman" w:cs="Times New Roman"/>
          <w:color w:val="auto"/>
          <w:sz w:val="24"/>
          <w:szCs w:val="24"/>
          <w:lang w:val="sr-Latn-RS"/>
        </w:rPr>
        <w:t xml:space="preserve">Влада Србије је посвећена решавању релативно високе стопе сиромаштва у земљи и промовисању социјалне укључености. Према најновијим подацима у 2021. години стопа ризика од сиромаштва била је 21,2 одсто – 0,5 процентних поена нижа него 2020. Истовремено, стопа социјалне искључености достигла је 28,5 одсто –1,3 процентна поена нижа </w:t>
      </w:r>
      <w:r w:rsidRPr="00EE6490">
        <w:rPr>
          <w:rFonts w:ascii="Times New Roman" w:eastAsiaTheme="minorEastAsia" w:hAnsi="Times New Roman" w:cs="Times New Roman"/>
          <w:color w:val="auto"/>
          <w:sz w:val="24"/>
          <w:szCs w:val="24"/>
          <w:lang w:val="sr-Cyrl-RS"/>
        </w:rPr>
        <w:t>него</w:t>
      </w:r>
      <w:r w:rsidRPr="00EE6490">
        <w:rPr>
          <w:rFonts w:ascii="Times New Roman" w:eastAsiaTheme="minorEastAsia" w:hAnsi="Times New Roman" w:cs="Times New Roman"/>
          <w:color w:val="auto"/>
          <w:sz w:val="24"/>
          <w:szCs w:val="24"/>
          <w:lang w:val="sr-Latn-RS"/>
        </w:rPr>
        <w:t xml:space="preserve"> у 2020. години (Завод за статистику Републике Србије, 2022). Последњих година, удео деце која су сиромашна и социјално искључена у Србији незнатно се смањио али је</w:t>
      </w:r>
      <w:r w:rsidRPr="00EE6490">
        <w:rPr>
          <w:rFonts w:ascii="Times New Roman" w:eastAsiaTheme="minorEastAsia" w:hAnsi="Times New Roman" w:cs="Times New Roman"/>
          <w:color w:val="auto"/>
          <w:sz w:val="24"/>
          <w:szCs w:val="24"/>
          <w:lang w:val="sr-Cyrl-RS"/>
        </w:rPr>
        <w:t xml:space="preserve"> </w:t>
      </w:r>
      <w:r w:rsidRPr="00EE6490">
        <w:rPr>
          <w:rFonts w:ascii="Times New Roman" w:eastAsiaTheme="minorEastAsia" w:hAnsi="Times New Roman" w:cs="Times New Roman"/>
          <w:color w:val="auto"/>
          <w:sz w:val="24"/>
          <w:szCs w:val="24"/>
          <w:lang w:val="ru-RU"/>
        </w:rPr>
        <w:t xml:space="preserve">новчана социјална помоћ сиромашнима и даље ниска у поређењу са земљама ЕУ. </w:t>
      </w:r>
    </w:p>
    <w:p w14:paraId="327DDE1C" w14:textId="77777777" w:rsidR="00C778C7" w:rsidRPr="00EE6490" w:rsidRDefault="00C778C7" w:rsidP="00935E33">
      <w:pPr>
        <w:shd w:val="clear" w:color="auto" w:fill="FFFFFF"/>
        <w:spacing w:after="0" w:line="276" w:lineRule="auto"/>
        <w:ind w:left="10" w:firstLine="720"/>
        <w:jc w:val="both"/>
        <w:rPr>
          <w:rFonts w:ascii="Times New Roman" w:eastAsia="Arial" w:hAnsi="Times New Roman" w:cs="Times New Roman"/>
          <w:color w:val="auto"/>
          <w:sz w:val="24"/>
          <w:szCs w:val="24"/>
          <w:lang w:val="sr-Cyrl-CS"/>
        </w:rPr>
      </w:pPr>
      <w:r w:rsidRPr="00EE6490">
        <w:rPr>
          <w:rFonts w:ascii="Times New Roman" w:eastAsia="Arial" w:hAnsi="Times New Roman" w:cs="Times New Roman"/>
          <w:color w:val="auto"/>
          <w:sz w:val="24"/>
          <w:szCs w:val="24"/>
          <w:lang w:val="sr-Cyrl-CS"/>
        </w:rPr>
        <w:t>Обезбеђивање минималне финансијске сигурности породице, као један од услова за унапређивање квалитета бриге о деци, подршку добробити и целовитом развоју деце, поготово млађег узраста, а нарочито деце која живе под неповољним социо-економским околностима, систем социјалне заштите реализује кроз новчана социјална давања, родитељски додатак, дечји додатак и низ других мера и права које прописују Закон о социјалној заштити и Закон о финансијској подршци породици са децом.</w:t>
      </w:r>
    </w:p>
    <w:p w14:paraId="21BEB1A3" w14:textId="77777777" w:rsidR="00C778C7" w:rsidRPr="00EE6490" w:rsidRDefault="00C778C7" w:rsidP="00935E33">
      <w:pPr>
        <w:spacing w:after="0" w:line="276" w:lineRule="auto"/>
        <w:ind w:left="10" w:firstLine="720"/>
        <w:jc w:val="both"/>
        <w:rPr>
          <w:rFonts w:ascii="Times New Roman" w:eastAsiaTheme="minorEastAsia" w:hAnsi="Times New Roman" w:cs="Times New Roman"/>
          <w:color w:val="auto"/>
          <w:sz w:val="24"/>
          <w:szCs w:val="24"/>
          <w:lang w:val="ru-RU"/>
        </w:rPr>
      </w:pPr>
      <w:r w:rsidRPr="00EE6490">
        <w:rPr>
          <w:rFonts w:ascii="Times New Roman" w:eastAsia="Arial" w:hAnsi="Times New Roman" w:cs="Times New Roman"/>
          <w:color w:val="auto"/>
          <w:sz w:val="24"/>
          <w:szCs w:val="24"/>
          <w:lang w:val="sr-Cyrl-RS"/>
        </w:rPr>
        <w:t>Законом о социјалној заштити  (</w:t>
      </w:r>
      <w:r w:rsidRPr="00EE6490">
        <w:rPr>
          <w:rFonts w:ascii="Times New Roman" w:eastAsiaTheme="minorEastAsia" w:hAnsi="Times New Roman" w:cs="Times New Roman"/>
          <w:iCs/>
          <w:color w:val="auto"/>
          <w:sz w:val="24"/>
          <w:szCs w:val="24"/>
        </w:rPr>
        <w:t>"Службени  гласник РС", бр. 24/2011</w:t>
      </w:r>
      <w:r w:rsidRPr="00EE6490">
        <w:rPr>
          <w:rFonts w:ascii="Times New Roman" w:eastAsiaTheme="minorEastAsia" w:hAnsi="Times New Roman" w:cs="Times New Roman"/>
          <w:iCs/>
          <w:color w:val="auto"/>
          <w:sz w:val="24"/>
          <w:szCs w:val="24"/>
          <w:lang w:val="sr-Cyrl-RS"/>
        </w:rPr>
        <w:t xml:space="preserve">) </w:t>
      </w:r>
      <w:r w:rsidRPr="00EE6490">
        <w:rPr>
          <w:rFonts w:ascii="Times New Roman" w:eastAsia="Arial" w:hAnsi="Times New Roman" w:cs="Times New Roman"/>
          <w:color w:val="auto"/>
          <w:sz w:val="24"/>
          <w:szCs w:val="24"/>
          <w:lang w:val="sr-Cyrl-RS"/>
        </w:rPr>
        <w:t xml:space="preserve">чл.79.  прописане су врсте материјалне подршке. Корисник може остварити материјалну подршку путем </w:t>
      </w:r>
      <w:r w:rsidRPr="00EE6490">
        <w:rPr>
          <w:rFonts w:ascii="Times New Roman" w:eastAsiaTheme="minorEastAsia" w:hAnsi="Times New Roman" w:cs="Times New Roman"/>
          <w:color w:val="auto"/>
          <w:sz w:val="24"/>
          <w:szCs w:val="24"/>
        </w:rPr>
        <w:t>новчане социјалне помоћи, додатка за</w:t>
      </w:r>
      <w:r w:rsidRPr="00EE6490">
        <w:rPr>
          <w:rFonts w:ascii="Times New Roman" w:eastAsia="Arial" w:hAnsi="Times New Roman" w:cs="Times New Roman"/>
          <w:color w:val="auto"/>
          <w:sz w:val="24"/>
          <w:szCs w:val="24"/>
          <w:lang w:val="sr-Cyrl-RS"/>
        </w:rPr>
        <w:t xml:space="preserve"> </w:t>
      </w:r>
      <w:r w:rsidRPr="00EE6490">
        <w:rPr>
          <w:rFonts w:ascii="Times New Roman" w:eastAsiaTheme="minorEastAsia" w:hAnsi="Times New Roman" w:cs="Times New Roman"/>
          <w:color w:val="auto"/>
          <w:sz w:val="24"/>
          <w:szCs w:val="24"/>
        </w:rPr>
        <w:t>помоћ и негу другог лица, увећаног додатка за помоћ и негу другог лица,</w:t>
      </w:r>
      <w:r w:rsidRPr="00EE6490">
        <w:rPr>
          <w:rFonts w:ascii="Times New Roman" w:eastAsiaTheme="minorEastAsia" w:hAnsi="Times New Roman" w:cs="Times New Roman"/>
          <w:color w:val="auto"/>
          <w:sz w:val="24"/>
          <w:szCs w:val="24"/>
          <w:lang w:val="sr-Cyrl-RS"/>
        </w:rPr>
        <w:t xml:space="preserve"> посебне новчане накнаде, </w:t>
      </w:r>
      <w:r w:rsidRPr="00EE6490">
        <w:rPr>
          <w:rFonts w:ascii="Times New Roman" w:eastAsiaTheme="minorEastAsia" w:hAnsi="Times New Roman" w:cs="Times New Roman"/>
          <w:color w:val="auto"/>
          <w:sz w:val="24"/>
          <w:szCs w:val="24"/>
        </w:rPr>
        <w:t>помоћи за</w:t>
      </w:r>
      <w:r w:rsidRPr="00EE6490">
        <w:rPr>
          <w:rFonts w:ascii="Times New Roman" w:eastAsia="Arial" w:hAnsi="Times New Roman" w:cs="Times New Roman"/>
          <w:color w:val="auto"/>
          <w:sz w:val="24"/>
          <w:szCs w:val="24"/>
          <w:lang w:val="sr-Cyrl-RS"/>
        </w:rPr>
        <w:t xml:space="preserve"> </w:t>
      </w:r>
      <w:r w:rsidRPr="00EE6490">
        <w:rPr>
          <w:rFonts w:ascii="Times New Roman" w:eastAsiaTheme="minorEastAsia" w:hAnsi="Times New Roman" w:cs="Times New Roman"/>
          <w:color w:val="auto"/>
          <w:sz w:val="24"/>
          <w:szCs w:val="24"/>
        </w:rPr>
        <w:t>оспособљавање за рад, једнократне новчане помоћи, помоћи у натури и других врста</w:t>
      </w:r>
      <w:r w:rsidRPr="00EE6490">
        <w:rPr>
          <w:rFonts w:ascii="Times New Roman" w:eastAsia="Arial" w:hAnsi="Times New Roman" w:cs="Times New Roman"/>
          <w:color w:val="auto"/>
          <w:sz w:val="24"/>
          <w:szCs w:val="24"/>
          <w:lang w:val="sr-Cyrl-RS"/>
        </w:rPr>
        <w:t xml:space="preserve"> </w:t>
      </w:r>
      <w:r w:rsidRPr="00EE6490">
        <w:rPr>
          <w:rFonts w:ascii="Times New Roman" w:eastAsiaTheme="minorEastAsia" w:hAnsi="Times New Roman" w:cs="Times New Roman"/>
          <w:color w:val="auto"/>
          <w:sz w:val="24"/>
          <w:szCs w:val="24"/>
        </w:rPr>
        <w:t>материјалне подршке</w:t>
      </w:r>
      <w:r w:rsidRPr="00EE6490">
        <w:rPr>
          <w:rFonts w:ascii="Times New Roman" w:eastAsiaTheme="minorEastAsia" w:hAnsi="Times New Roman" w:cs="Times New Roman"/>
          <w:color w:val="auto"/>
          <w:sz w:val="24"/>
          <w:szCs w:val="24"/>
          <w:lang w:val="sr-Cyrl-RS"/>
        </w:rPr>
        <w:t>.</w:t>
      </w:r>
      <w:r w:rsidRPr="00EE6490">
        <w:rPr>
          <w:rFonts w:ascii="Times New Roman" w:eastAsia="Times New Roman" w:hAnsi="Times New Roman" w:cs="Times New Roman"/>
          <w:color w:val="auto"/>
          <w:sz w:val="24"/>
          <w:szCs w:val="24"/>
          <w:lang w:val="sr-Cyrl-RS" w:eastAsia="ja-JP"/>
        </w:rPr>
        <w:t xml:space="preserve"> Законом о социјалној заштити прописано је да право на новчану социјалну помоћ припада појединцу, односно породици, која својим радом, приходима од имовине или других извора остварују приход мањи од износа новчане социјалне помоћи утврђеног Законом о социјалној заштити. Законом је прописано да се основица за утврђивање новчане социјалне помоћи усклађује са индексом потрошачких цена у претходних шест месеци, на основу статистичких података, два пута годишње, 1. априла и 1. октобра. </w:t>
      </w:r>
    </w:p>
    <w:p w14:paraId="2BB18F69" w14:textId="77777777" w:rsidR="00C778C7" w:rsidRPr="00EE6490" w:rsidRDefault="00C778C7" w:rsidP="00935E33">
      <w:pPr>
        <w:spacing w:after="0" w:line="276" w:lineRule="auto"/>
        <w:ind w:left="10"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Поред тога, различита локална давања такође доприносе осигурању животног стандарда за рањиве групе становништва (умањење рачуна за комуналије, статус енергетски угроженог купца, бесплатни уџбеници, стипендирање ученика, бесплатан боравак у вртићу, бесплатни оброци у народној кухињи, трошкови превоза за ученике, бесплатна ужина у школи, бесплатна здравствена заштита, једнократна давања у новцу и у натури и друге врсте помоћи које могу варирати у јединицама локалне самоуправе). Локална давања су значајна за ублажавање сиромаштва с обзиром на недовољност давања на националном нивоу. Свему овоме треба додати и значајан број права која се додељују по основу Закона о финансијској подршци породици са децом. </w:t>
      </w:r>
    </w:p>
    <w:p w14:paraId="55D776C6" w14:textId="77777777" w:rsidR="00C778C7" w:rsidRPr="00EE6490" w:rsidRDefault="00C778C7" w:rsidP="00935E33">
      <w:pPr>
        <w:spacing w:after="0" w:line="276" w:lineRule="auto"/>
        <w:ind w:left="10"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Министарство за рад, запошљавање, борачка и социјална питања ради на изменама и допунама Закона о социјалној заштити и свакако ће имати у виду резултате и препоруке различитих истраживања и студија које дају препоруке за унапређење адекватности давања на националном нивоу. Досадашњи рад на нацрту овог закона иде у смеру прописивања повољнијих општих и посебних услова за остваривање права на новчану социјалну помоћ што ће омогућити  већи обухват корисника правом на </w:t>
      </w:r>
      <w:r w:rsidRPr="00EE6490">
        <w:rPr>
          <w:rFonts w:ascii="Times New Roman" w:eastAsia="Times New Roman" w:hAnsi="Times New Roman" w:cs="Times New Roman"/>
          <w:color w:val="auto"/>
          <w:sz w:val="24"/>
          <w:szCs w:val="24"/>
          <w:lang w:val="sr-Cyrl-RS"/>
        </w:rPr>
        <w:lastRenderedPageBreak/>
        <w:t xml:space="preserve">НСП док ће се са друге стране радити и на унапређењу адекватности давања за сиромашне, у правцу повећања пондера за децу и нарочито за децу са инвалидитетом и то у складу са могућностима опредељеног буџета за социјалну заштиту. </w:t>
      </w:r>
    </w:p>
    <w:p w14:paraId="45F47CA5" w14:textId="77777777" w:rsidR="00C778C7" w:rsidRPr="00EE6490" w:rsidRDefault="00C778C7" w:rsidP="00935E33">
      <w:pPr>
        <w:tabs>
          <w:tab w:val="left" w:pos="0"/>
        </w:tabs>
        <w:suppressAutoHyphens/>
        <w:spacing w:after="0" w:line="276" w:lineRule="auto"/>
        <w:ind w:left="10" w:right="33" w:hanging="10"/>
        <w:jc w:val="both"/>
        <w:rPr>
          <w:rFonts w:ascii="Times New Roman" w:eastAsia="Arial" w:hAnsi="Times New Roman" w:cs="Times New Roman"/>
          <w:color w:val="auto"/>
          <w:sz w:val="24"/>
          <w:szCs w:val="24"/>
          <w:lang w:val="sr-Cyrl-RS" w:eastAsia="ar-SA"/>
        </w:rPr>
      </w:pP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eastAsia="ar-SA"/>
        </w:rPr>
        <w:tab/>
        <w:t xml:space="preserve">Специфична подршка једнородитељским породицама остварује се кроз коришћење више права и услуга на републичком и локалном нивоу, као што су: </w:t>
      </w:r>
      <w:r w:rsidRPr="00EE6490">
        <w:rPr>
          <w:rFonts w:ascii="Times New Roman" w:eastAsia="Arial" w:hAnsi="Times New Roman" w:cs="Times New Roman"/>
          <w:color w:val="auto"/>
          <w:sz w:val="24"/>
          <w:szCs w:val="24"/>
          <w:lang w:val="sr-Cyrl-RS"/>
        </w:rPr>
        <w:t xml:space="preserve">право на увећану новчану социјалну помоћ, право на дечји додатак под повољнијим условима, </w:t>
      </w:r>
      <w:r w:rsidRPr="00EE6490">
        <w:rPr>
          <w:rFonts w:ascii="Times New Roman" w:eastAsia="Arial" w:hAnsi="Times New Roman" w:cs="Times New Roman"/>
          <w:color w:val="auto"/>
          <w:sz w:val="24"/>
          <w:szCs w:val="24"/>
        </w:rPr>
        <w:t>једнократна материјална давања, бесплатно или регресирано коришћење услуга у дневним боравцима за дец</w:t>
      </w:r>
      <w:r w:rsidRPr="00EE6490">
        <w:rPr>
          <w:rFonts w:ascii="Times New Roman" w:eastAsia="Arial" w:hAnsi="Times New Roman" w:cs="Times New Roman"/>
          <w:color w:val="auto"/>
          <w:sz w:val="24"/>
          <w:szCs w:val="24"/>
          <w:lang w:val="sr-Cyrl-RS"/>
        </w:rPr>
        <w:t>у</w:t>
      </w:r>
      <w:r w:rsidRPr="00EE6490">
        <w:rPr>
          <w:rFonts w:ascii="Times New Roman" w:eastAsia="Arial" w:hAnsi="Times New Roman" w:cs="Times New Roman"/>
          <w:color w:val="auto"/>
          <w:sz w:val="24"/>
          <w:szCs w:val="24"/>
        </w:rPr>
        <w:t xml:space="preserve"> са сметњама у развоју, субвенције у плаћању електричне енергије</w:t>
      </w:r>
      <w:r w:rsidRPr="00EE6490">
        <w:rPr>
          <w:rFonts w:ascii="Times New Roman" w:eastAsia="Arial" w:hAnsi="Times New Roman" w:cs="Times New Roman"/>
          <w:color w:val="auto"/>
          <w:sz w:val="24"/>
          <w:szCs w:val="24"/>
          <w:lang w:val="sr-Cyrl-RS"/>
        </w:rPr>
        <w:t xml:space="preserve">, субвенције за плаћање </w:t>
      </w:r>
      <w:r w:rsidRPr="00EE6490">
        <w:rPr>
          <w:rFonts w:ascii="Times New Roman" w:eastAsia="Arial" w:hAnsi="Times New Roman" w:cs="Times New Roman"/>
          <w:color w:val="auto"/>
          <w:sz w:val="24"/>
          <w:szCs w:val="24"/>
        </w:rPr>
        <w:t>комуналних услуга, услуга јавног превоза и др.</w:t>
      </w:r>
      <w:r w:rsidRPr="00EE6490">
        <w:rPr>
          <w:rFonts w:ascii="Times New Roman" w:eastAsia="Arial" w:hAnsi="Times New Roman" w:cs="Times New Roman"/>
          <w:color w:val="auto"/>
          <w:sz w:val="24"/>
          <w:szCs w:val="24"/>
          <w:lang w:val="sr-Cyrl-RS"/>
        </w:rPr>
        <w:t xml:space="preserve"> Органу старатељства стоји на р</w:t>
      </w:r>
      <w:r w:rsidRPr="00EE6490">
        <w:rPr>
          <w:rFonts w:ascii="Times New Roman" w:eastAsia="Arial" w:hAnsi="Times New Roman" w:cs="Times New Roman"/>
          <w:color w:val="auto"/>
          <w:sz w:val="24"/>
          <w:szCs w:val="24"/>
        </w:rPr>
        <w:t>a</w:t>
      </w:r>
      <w:r w:rsidRPr="00EE6490">
        <w:rPr>
          <w:rFonts w:ascii="Times New Roman" w:eastAsia="Arial" w:hAnsi="Times New Roman" w:cs="Times New Roman"/>
          <w:color w:val="auto"/>
          <w:sz w:val="24"/>
          <w:szCs w:val="24"/>
          <w:lang w:val="sr-Cyrl-RS"/>
        </w:rPr>
        <w:t xml:space="preserve">сполагању и могућност пружања подршке кроз саветодавни рад и психосоцијалну подршку. Подршка самохраном родитељу могућа је и кроз изрицање мере превентивног и корективног надзора над вршењем родитељског права у односу на другог родитеља који не извршава своју обавезу издржавања детета, као и покретањем судског поступка за остваривање права детета на издржавање од родитеља који не испуњава ту обавезу.          </w:t>
      </w: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rPr>
        <w:t xml:space="preserve">     </w:t>
      </w:r>
    </w:p>
    <w:p w14:paraId="4C1C4724" w14:textId="7FB5B0C4" w:rsidR="00C778C7" w:rsidRPr="00EE6490" w:rsidRDefault="00C778C7" w:rsidP="00935E33">
      <w:pPr>
        <w:autoSpaceDE w:val="0"/>
        <w:autoSpaceDN w:val="0"/>
        <w:adjustRightInd w:val="0"/>
        <w:spacing w:after="111" w:line="276" w:lineRule="auto"/>
        <w:ind w:left="10" w:hanging="10"/>
        <w:jc w:val="both"/>
        <w:rPr>
          <w:rFonts w:ascii="Times New Roman" w:eastAsia="Arial" w:hAnsi="Times New Roman" w:cs="Times New Roman"/>
          <w:color w:val="auto"/>
          <w:sz w:val="24"/>
          <w:szCs w:val="24"/>
          <w:lang w:val="sr-Cyrl-RS" w:eastAsia="ar-SA"/>
        </w:rPr>
      </w:pPr>
      <w:r w:rsidRPr="00EE6490">
        <w:rPr>
          <w:rFonts w:ascii="Times New Roman" w:eastAsia="Arial" w:hAnsi="Times New Roman" w:cs="Times New Roman"/>
          <w:color w:val="auto"/>
          <w:sz w:val="24"/>
          <w:szCs w:val="24"/>
          <w:lang w:val="sr-Cyrl-RS" w:eastAsia="ar-SA"/>
        </w:rPr>
        <w:tab/>
      </w:r>
      <w:r w:rsidRPr="00EE6490">
        <w:rPr>
          <w:rFonts w:ascii="Times New Roman" w:eastAsia="Arial" w:hAnsi="Times New Roman" w:cs="Times New Roman"/>
          <w:color w:val="auto"/>
          <w:sz w:val="24"/>
          <w:szCs w:val="24"/>
          <w:lang w:val="sr-Cyrl-RS" w:eastAsia="ar-SA"/>
        </w:rPr>
        <w:tab/>
        <w:t xml:space="preserve">У оквиру пројекта ''Покрени се'' који је спроводила Мрежа организација за децу Србије (МОДС) током 2022.год. одржане су консултације са децом у 12 градова Србије које су омогућиле деци и младима да укажу на проблеме који су заједнички њиховим вршњацима. Делегација деце је надлежним министарствима представила предлоге како да се смањи неједнакост међу децом и побољшају услови за живот сваког детета. </w:t>
      </w:r>
    </w:p>
    <w:p w14:paraId="4403C762" w14:textId="78E5D0FD" w:rsidR="007C6D22" w:rsidRPr="00EE6490" w:rsidRDefault="007C6D22" w:rsidP="00935E33">
      <w:pPr>
        <w:spacing w:after="0" w:line="276" w:lineRule="auto"/>
        <w:jc w:val="both"/>
        <w:rPr>
          <w:rFonts w:ascii="Times New Roman" w:eastAsia="Times New Roman" w:hAnsi="Times New Roman" w:cs="Times New Roman"/>
          <w:color w:val="auto"/>
          <w:sz w:val="24"/>
          <w:szCs w:val="24"/>
          <w:lang w:val="sr-Cyrl-CS"/>
        </w:rPr>
      </w:pPr>
    </w:p>
    <w:p w14:paraId="448738E0" w14:textId="79B785C9" w:rsidR="007C6D22" w:rsidRPr="00EE6490" w:rsidRDefault="007C6D22" w:rsidP="00935E33">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Министарство здравља поступа према Посебном протоколу система здравствене заштите за заштиту деце од злостављања и занемаривања. Евидентирају се све сумње на злостављање и занемаривање деце, постоји 300 Тимова у здравственим институцијама на сва три нивоа здравствене заштите и 300 координатора едукованих на тему насиља, насиља у породици и трафикинга. Тимови евидентирају, прате и према потреби даље процесуирају случајеве (Центрима за социјални рад, МУП-у, судовима ...). </w:t>
      </w:r>
    </w:p>
    <w:p w14:paraId="238F6EBA" w14:textId="09D87CD9" w:rsidR="007C6D22" w:rsidRPr="00EE6490" w:rsidRDefault="007C6D22" w:rsidP="00935E33">
      <w:pPr>
        <w:spacing w:after="0" w:line="276" w:lineRule="auto"/>
        <w:jc w:val="both"/>
        <w:rPr>
          <w:rFonts w:ascii="Times New Roman" w:eastAsia="Times New Roman" w:hAnsi="Times New Roman" w:cs="Times New Roman"/>
          <w:color w:val="auto"/>
          <w:sz w:val="24"/>
          <w:szCs w:val="24"/>
          <w:lang w:val="sr-Cyrl-CS"/>
        </w:rPr>
      </w:pPr>
    </w:p>
    <w:p w14:paraId="13329CB5" w14:textId="77777777" w:rsidR="007C6D22" w:rsidRPr="00EE6490" w:rsidRDefault="007C6D22" w:rsidP="00935E33">
      <w:pPr>
        <w:spacing w:after="0" w:line="276" w:lineRule="auto"/>
        <w:jc w:val="both"/>
        <w:rPr>
          <w:rFonts w:ascii="Times New Roman" w:eastAsia="Times New Roman" w:hAnsi="Times New Roman" w:cs="Times New Roman"/>
          <w:color w:val="auto"/>
          <w:sz w:val="24"/>
          <w:szCs w:val="24"/>
          <w:lang w:val="sr-Cyrl-CS"/>
        </w:rPr>
      </w:pPr>
    </w:p>
    <w:p w14:paraId="7D7E1B24" w14:textId="77777777" w:rsidR="00E84276" w:rsidRPr="00EE6490" w:rsidRDefault="00E84276" w:rsidP="00B5618C">
      <w:pPr>
        <w:spacing w:after="0" w:line="276" w:lineRule="auto"/>
        <w:ind w:firstLine="72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2. Да обезбеде деци и младима бесплатно основно и средње образовање, као и да охрабрују редовно похађање наставе.</w:t>
      </w:r>
    </w:p>
    <w:p w14:paraId="69E4407E" w14:textId="77777777" w:rsidR="00EC0E95" w:rsidRPr="00EE6490" w:rsidRDefault="00EC0E95" w:rsidP="00935E33">
      <w:pPr>
        <w:spacing w:after="3" w:line="276" w:lineRule="auto"/>
        <w:rPr>
          <w:rFonts w:ascii="Times New Roman" w:hAnsi="Times New Roman" w:cs="Times New Roman"/>
          <w:color w:val="auto"/>
          <w:sz w:val="24"/>
          <w:szCs w:val="24"/>
          <w:lang w:val="sr-Cyrl-RS"/>
        </w:rPr>
      </w:pPr>
    </w:p>
    <w:p w14:paraId="748B0AE5"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1DF665FE" w14:textId="11DBC814" w:rsidR="008E1BA3" w:rsidRPr="00EE6490" w:rsidRDefault="009400B0" w:rsidP="009A136B">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 </w:t>
      </w:r>
      <w:r w:rsidR="00C713C4" w:rsidRPr="00EE6490">
        <w:rPr>
          <w:rFonts w:ascii="Times New Roman" w:eastAsia="Arial" w:hAnsi="Times New Roman" w:cs="Times New Roman"/>
          <w:color w:val="auto"/>
          <w:sz w:val="24"/>
          <w:szCs w:val="24"/>
          <w:lang w:val="sr-Cyrl-RS"/>
        </w:rPr>
        <w:t>Које мере су предузете за увођење политике против насиља у школама, односно мере које се односе на подизање свести, превенцију и интервенцију</w:t>
      </w:r>
      <w:r w:rsidR="00316F08" w:rsidRPr="00EE6490">
        <w:rPr>
          <w:rFonts w:ascii="Times New Roman" w:eastAsia="Arial" w:hAnsi="Times New Roman" w:cs="Times New Roman"/>
          <w:color w:val="auto"/>
          <w:sz w:val="24"/>
          <w:szCs w:val="24"/>
          <w:lang w:val="sr-Cyrl-RS"/>
        </w:rPr>
        <w:t xml:space="preserve">? </w:t>
      </w:r>
      <w:r w:rsidR="00AB2EE7" w:rsidRPr="00EE6490">
        <w:rPr>
          <w:rFonts w:ascii="Times New Roman" w:eastAsia="Arial" w:hAnsi="Times New Roman" w:cs="Times New Roman"/>
          <w:color w:val="auto"/>
          <w:sz w:val="24"/>
          <w:szCs w:val="24"/>
          <w:lang w:val="sr-Cyrl-RS"/>
        </w:rPr>
        <w:t>(Опште питање, Закључци из 2019. године)</w:t>
      </w:r>
      <w:r w:rsidR="00316F08" w:rsidRPr="00EE6490">
        <w:rPr>
          <w:rFonts w:ascii="Times New Roman" w:eastAsia="Arial" w:hAnsi="Times New Roman" w:cs="Times New Roman"/>
          <w:color w:val="auto"/>
          <w:sz w:val="24"/>
          <w:szCs w:val="24"/>
          <w:lang w:val="sr-Cyrl-RS"/>
        </w:rPr>
        <w:t xml:space="preserve">. </w:t>
      </w:r>
    </w:p>
    <w:p w14:paraId="0D102F4E" w14:textId="77777777" w:rsidR="009A136B" w:rsidRDefault="008E1BA3" w:rsidP="00B5618C">
      <w:pPr>
        <w:shd w:val="clear" w:color="auto" w:fill="FFFFFF"/>
        <w:spacing w:before="100" w:beforeAutospacing="1" w:after="100" w:afterAutospacing="1" w:line="276" w:lineRule="auto"/>
        <w:ind w:firstLine="720"/>
        <w:jc w:val="both"/>
        <w:rPr>
          <w:rFonts w:ascii="Times New Roman" w:eastAsia="Times New Roman" w:hAnsi="Times New Roman" w:cs="Times New Roman"/>
          <w:color w:val="auto"/>
          <w:sz w:val="24"/>
          <w:szCs w:val="24"/>
          <w:shd w:val="clear" w:color="auto" w:fill="FDFDFD"/>
          <w:lang w:val="sr-Cyrl-RS"/>
        </w:rPr>
      </w:pPr>
      <w:r w:rsidRPr="00EE6490">
        <w:rPr>
          <w:rFonts w:ascii="Times New Roman" w:eastAsia="Times New Roman" w:hAnsi="Times New Roman" w:cs="Times New Roman"/>
          <w:noProof/>
          <w:color w:val="auto"/>
          <w:sz w:val="24"/>
          <w:szCs w:val="24"/>
          <w:lang w:val="sr-Cyrl-RS"/>
        </w:rPr>
        <w:t xml:space="preserve">У установама образовања и васпитања забрањено је свако насиље и дискриминација у складу са члановима 111. и 112. </w:t>
      </w:r>
      <w:r w:rsidRPr="00EE6490">
        <w:rPr>
          <w:rFonts w:ascii="Times New Roman" w:eastAsia="Times New Roman" w:hAnsi="Times New Roman" w:cs="Times New Roman"/>
          <w:color w:val="auto"/>
          <w:sz w:val="24"/>
          <w:szCs w:val="24"/>
          <w:shd w:val="clear" w:color="auto" w:fill="FDFDFD"/>
          <w:lang w:val="sr-Cyrl-RS"/>
        </w:rPr>
        <w:t>Закона о основама система образовања и васпитања („Службени гласник РС“, бр. 88/2017, 27/2018 - др. закон, 10/2019, 6/2020 и 129/2021).</w:t>
      </w:r>
      <w:r w:rsidRPr="00EE6490">
        <w:rPr>
          <w:rFonts w:ascii="Times New Roman" w:eastAsia="Times New Roman" w:hAnsi="Times New Roman" w:cs="Times New Roman"/>
          <w:color w:val="auto"/>
          <w:sz w:val="24"/>
          <w:szCs w:val="24"/>
          <w:lang w:val="sr-Cyrl-RS"/>
        </w:rPr>
        <w:t xml:space="preserve"> </w:t>
      </w:r>
      <w:r w:rsidRPr="00EE6490">
        <w:rPr>
          <w:rFonts w:ascii="Times New Roman" w:eastAsia="Times New Roman" w:hAnsi="Times New Roman" w:cs="Times New Roman"/>
          <w:color w:val="auto"/>
          <w:sz w:val="24"/>
          <w:szCs w:val="24"/>
          <w:shd w:val="clear" w:color="auto" w:fill="FDFDFD"/>
          <w:lang w:val="sr-Cyrl-RS"/>
        </w:rPr>
        <w:t xml:space="preserve">Министарство просвете, науке и технолошког развоја посебну пажњу посвећује превенцији дискриминације у систему образовања и </w:t>
      </w:r>
      <w:r w:rsidRPr="00EE6490">
        <w:rPr>
          <w:rFonts w:ascii="Times New Roman" w:eastAsia="Times New Roman" w:hAnsi="Times New Roman" w:cs="Times New Roman"/>
          <w:color w:val="auto"/>
          <w:sz w:val="24"/>
          <w:szCs w:val="24"/>
          <w:shd w:val="clear" w:color="auto" w:fill="FDFDFD"/>
          <w:lang w:val="sr-Cyrl-RS"/>
        </w:rPr>
        <w:lastRenderedPageBreak/>
        <w:t xml:space="preserve">васпитања. Законска регулатива се континуирано унапређује у овој области, интензивније од 2016. године када је први пут донет 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 </w:t>
      </w:r>
      <w:hyperlink r:id="rId32" w:history="1">
        <w:r w:rsidRPr="00EE6490">
          <w:rPr>
            <w:rFonts w:ascii="Times New Roman" w:eastAsia="Times New Roman" w:hAnsi="Times New Roman" w:cs="Times New Roman"/>
            <w:color w:val="auto"/>
            <w:sz w:val="24"/>
            <w:szCs w:val="24"/>
            <w:u w:val="single"/>
            <w:shd w:val="clear" w:color="auto" w:fill="FDFDFD"/>
            <w:lang w:val="sr-Cyrl-RS"/>
          </w:rPr>
          <w:t>http://www.pravno-informacioni-sistem.rs/SlGlasnikPortal/eli/rep/sgrs/ministarstva/pravilnik/2016/22/1/reg</w:t>
        </w:r>
      </w:hyperlink>
      <w:r w:rsidRPr="00EE6490">
        <w:rPr>
          <w:rFonts w:ascii="Times New Roman" w:eastAsia="Times New Roman" w:hAnsi="Times New Roman" w:cs="Times New Roman"/>
          <w:color w:val="auto"/>
          <w:sz w:val="24"/>
          <w:szCs w:val="24"/>
          <w:shd w:val="clear" w:color="auto" w:fill="FDFDFD"/>
          <w:lang w:val="sr-Cyrl-RS"/>
        </w:rPr>
        <w:t xml:space="preserve">, а затим и 2018. године Правилник о поступању установе у случају сумње или утврђеног дискриминаторног понашања и вређања угледа, части или достојанства личности - </w:t>
      </w:r>
      <w:hyperlink r:id="rId33" w:history="1">
        <w:r w:rsidRPr="00EE6490">
          <w:rPr>
            <w:rFonts w:ascii="Times New Roman" w:eastAsia="Times New Roman" w:hAnsi="Times New Roman" w:cs="Times New Roman"/>
            <w:color w:val="auto"/>
            <w:sz w:val="24"/>
            <w:szCs w:val="24"/>
            <w:u w:val="single"/>
            <w:shd w:val="clear" w:color="auto" w:fill="FDFDFD"/>
            <w:lang w:val="sr-Cyrl-RS"/>
          </w:rPr>
          <w:t>https://www.pravno-informacioni-sistem.rs/SlGlasnikPortal/eli/rep/sgrs/ministarstva/pravilnik/2018/65/2/reg</w:t>
        </w:r>
      </w:hyperlink>
      <w:r w:rsidRPr="00EE6490">
        <w:rPr>
          <w:rFonts w:ascii="Times New Roman" w:eastAsia="Times New Roman" w:hAnsi="Times New Roman" w:cs="Times New Roman"/>
          <w:color w:val="auto"/>
          <w:sz w:val="24"/>
          <w:szCs w:val="24"/>
          <w:shd w:val="clear" w:color="auto" w:fill="FDFDFD"/>
          <w:lang w:val="sr-Cyrl-RS"/>
        </w:rPr>
        <w:t xml:space="preserve">. </w:t>
      </w:r>
    </w:p>
    <w:p w14:paraId="10B376C7" w14:textId="34E695DE" w:rsidR="008E1BA3" w:rsidRPr="00EE6490" w:rsidRDefault="008E1BA3" w:rsidP="00B5618C">
      <w:pPr>
        <w:shd w:val="clear" w:color="auto" w:fill="FFFFFF"/>
        <w:spacing w:before="100" w:beforeAutospacing="1" w:after="100" w:afterAutospacing="1" w:line="276" w:lineRule="auto"/>
        <w:ind w:firstLine="720"/>
        <w:jc w:val="both"/>
        <w:rPr>
          <w:rFonts w:ascii="Times New Roman" w:eastAsia="Times New Roman" w:hAnsi="Times New Roman" w:cs="Times New Roman"/>
          <w:color w:val="auto"/>
          <w:sz w:val="24"/>
          <w:szCs w:val="24"/>
          <w:shd w:val="clear" w:color="auto" w:fill="FDFDFD"/>
          <w:lang w:val="sr-Cyrl-RS"/>
        </w:rPr>
      </w:pPr>
      <w:r w:rsidRPr="00EE6490">
        <w:rPr>
          <w:rFonts w:ascii="Times New Roman" w:eastAsia="Times New Roman" w:hAnsi="Times New Roman" w:cs="Times New Roman"/>
          <w:color w:val="auto"/>
          <w:sz w:val="24"/>
          <w:szCs w:val="24"/>
          <w:shd w:val="clear" w:color="auto" w:fill="FDFDFD"/>
          <w:lang w:val="sr-Cyrl-RS"/>
        </w:rPr>
        <w:t>Оба правилника уређују веома прецизно процедуре поступања установа образовања и васпитања у ситуацијама сумње или утврђеног дискриминаторног понашања између ученика, ученика и запосленог, између запослених, родитеља и других одраслих. Прописaнo je да се у установи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Правилник доноси низ појмова - Хомофобија и трансфобија, родна равноправност, поновљена дискриминација. Правилник такође доноси  примере тешких облика дискриминације – напр. исписивање  хомофобичних, секстистичких порука,  позивање на насиље према припадницима ЛГБТИ популације путем друштвених мрежа (хомофобија), сегрегација.</w:t>
      </w:r>
    </w:p>
    <w:p w14:paraId="4FE057EE" w14:textId="77777777" w:rsidR="008E1BA3" w:rsidRPr="00EE6490" w:rsidRDefault="008E1BA3" w:rsidP="009A136B">
      <w:pPr>
        <w:shd w:val="clear" w:color="auto" w:fill="FFFFFF"/>
        <w:spacing w:before="225" w:beforeAutospacing="1" w:after="225" w:afterAutospacing="1" w:line="276" w:lineRule="auto"/>
        <w:ind w:firstLine="720"/>
        <w:jc w:val="both"/>
        <w:rPr>
          <w:rFonts w:ascii="Times New Roman" w:eastAsia="Times New Roman" w:hAnsi="Times New Roman" w:cs="Times New Roman"/>
          <w:color w:val="auto"/>
          <w:sz w:val="24"/>
          <w:szCs w:val="24"/>
          <w:shd w:val="clear" w:color="auto" w:fill="FDFDFD"/>
          <w:lang w:val="sr-Cyrl-RS"/>
        </w:rPr>
      </w:pPr>
      <w:r w:rsidRPr="00EE6490">
        <w:rPr>
          <w:rFonts w:ascii="Times New Roman" w:eastAsia="Times New Roman" w:hAnsi="Times New Roman" w:cs="Times New Roman"/>
          <w:color w:val="auto"/>
          <w:sz w:val="24"/>
          <w:szCs w:val="24"/>
          <w:shd w:val="clear" w:color="auto" w:fill="FDFDFD"/>
          <w:lang w:val="sr-Cyrl-RS"/>
        </w:rPr>
        <w:t xml:space="preserve">Усвојене су измене Општег протокола за заштиту деце од насиља (ступањем на снагу Општег протокола за заштиту деце од насиља, престаје да важи Општи протокол за заштиту деце од злостављања и занемаривања, усвојен закључком Владе 05 број 011-5196/2005 од 5. августа 2005. године, а који је саставни део наведеног закључка) чији је општи циљ обезбеђивање системске континуиране превенције свих облика насиља над децом и осигурање ефикасних, интерсекторских мера заштите када постоји сумња или сазнање о насиљу које укључује децу. Онлајн обуку за примену Правилника о протоколу поступања у установи у односу на насиље, злостављање и занемаривање од насиља, </w:t>
      </w:r>
      <w:hyperlink r:id="rId34" w:history="1">
        <w:r w:rsidRPr="00EE6490">
          <w:rPr>
            <w:rFonts w:ascii="Times New Roman" w:eastAsia="Times New Roman" w:hAnsi="Times New Roman" w:cs="Times New Roman"/>
            <w:color w:val="auto"/>
            <w:sz w:val="24"/>
            <w:szCs w:val="24"/>
            <w:u w:val="single"/>
            <w:shd w:val="clear" w:color="auto" w:fill="FDFDFD"/>
            <w:lang w:val="sr-Cyrl-RS"/>
          </w:rPr>
          <w:t>https://www.youtube.com/watch?v=XIVXRxiSYwk</w:t>
        </w:r>
      </w:hyperlink>
      <w:r w:rsidRPr="00EE6490">
        <w:rPr>
          <w:rFonts w:ascii="Times New Roman" w:eastAsia="Times New Roman" w:hAnsi="Times New Roman" w:cs="Times New Roman"/>
          <w:color w:val="auto"/>
          <w:sz w:val="24"/>
          <w:szCs w:val="24"/>
          <w:shd w:val="clear" w:color="auto" w:fill="FDFDFD"/>
          <w:lang w:val="sr-Cyrl-RS"/>
        </w:rPr>
        <w:t xml:space="preserve"> је прошло 12.859 учесника до краја јуна 2022. године. Израђене су три он лајн обуке од националног значаја за образовање које за циљ имају унапређивање компетенција запослених у образовању за примену процедура заштите од насиља и превентивни рад са ученицима. Усвојен је протокол о пружању међусекторских услуга путем софтверског решења „Чувам те“. У току је израда дела софтверског решења платформе које се односи на пријаве насиља и праћење поступања система. Обуке на платформи је похађало 34 804   запослених из образовно-васпитних установа, 2.864  родитеља и 4.855  ученика до краја јуна 2022. године. Обуке на платформи подразумевају информисање о примени и процедурама које су прописане Правилником о протоколу поступања у установи у одговору на насиље, злостављање и занемаривање.  Измене и допуне Правилника о протоколу поступања у установи у одговору на насиље, злостављање и занемаривање ("Сл. гласник РС", бр. 46/2019 и 104/2020) рађене током </w:t>
      </w:r>
      <w:r w:rsidRPr="00EE6490">
        <w:rPr>
          <w:rFonts w:ascii="Times New Roman" w:eastAsia="Times New Roman" w:hAnsi="Times New Roman" w:cs="Times New Roman"/>
          <w:color w:val="auto"/>
          <w:sz w:val="24"/>
          <w:szCs w:val="24"/>
          <w:shd w:val="clear" w:color="auto" w:fill="FDFDFD"/>
          <w:lang w:val="sr-Cyrl-RS"/>
        </w:rPr>
        <w:lastRenderedPageBreak/>
        <w:t xml:space="preserve">2020. године a у складу су са усвојеним Општим протоколом за заштиту деце од насиља (фебруар 2022. године). Једна од кључних измена се управо односила на прецизирање процедура поступања запослених у установама образовања и васпитања у ситуацијама сумње или сазнања о ситуацији насиља.  Правилником су прописани садржаји и начин спровођења превентивних и интервентних активности, услови и начини за процену ризика, начини превенције и заштите, као и праћење ефеката предузетих мера и активности. Правилником су прецизно дефинисане процедуре поступања у ситуацијама насиља које може да се догоди између свих актера школског живота. Правилником је, такође, прецизно дефинисано у којим ситуацијама је установа у обавези да пријави/укључи/обавести спољашњу мрежу заштите (социјална и здравствена заштита, полиција, тужилаштво) о постојању сумње или сазнање о насилној ситуацији, а све у циљу пружања адекватне подрже деци, односно ученицима и њиховим родитељима. У складу са претходно наведеним, садржај и процедуре поступања прописане Правилником о протоколу поступања у установи у одговору на насиље, злостављање и занемаривање у складу су са новим Општим протоколом за заштиту деце од насиља. </w:t>
      </w:r>
    </w:p>
    <w:p w14:paraId="6C9A22AB" w14:textId="77777777" w:rsidR="008E1BA3" w:rsidRPr="00EE6490" w:rsidRDefault="008E1BA3" w:rsidP="009A136B">
      <w:pPr>
        <w:shd w:val="clear" w:color="auto" w:fill="FFFFFF"/>
        <w:spacing w:before="225" w:after="225" w:line="276" w:lineRule="auto"/>
        <w:ind w:firstLine="720"/>
        <w:jc w:val="both"/>
        <w:rPr>
          <w:rFonts w:ascii="Times New Roman" w:eastAsia="Times New Roman" w:hAnsi="Times New Roman" w:cs="Times New Roman"/>
          <w:color w:val="auto"/>
          <w:sz w:val="24"/>
          <w:szCs w:val="24"/>
          <w:shd w:val="clear" w:color="auto" w:fill="FDFDFD"/>
          <w:lang w:val="sr-Cyrl-RS"/>
        </w:rPr>
      </w:pPr>
      <w:r w:rsidRPr="00EE6490">
        <w:rPr>
          <w:rFonts w:ascii="Times New Roman" w:eastAsia="Times New Roman" w:hAnsi="Times New Roman" w:cs="Times New Roman"/>
          <w:color w:val="auto"/>
          <w:sz w:val="24"/>
          <w:szCs w:val="24"/>
          <w:shd w:val="clear" w:color="auto" w:fill="FDFDFD"/>
          <w:lang w:val="sr-Cyrl-RS"/>
        </w:rPr>
        <w:t>Свака установа образовања и васпитања је у обавези да има формиран Тим за заштиту од дискриминације, насиља, злостављања и занемаривања и израђен годишњи програм превенције дискриминације, поред годишњег програма заштите од насиља, злостављања и занемаривања. Улога Тима за заштиту је да реализује превентивне активности дефинисане годишњим програмом превенције дискриминације, али и да интервенише у ситуацијама сумње или сазнања о дискриминаторном понашању.</w:t>
      </w:r>
    </w:p>
    <w:p w14:paraId="7030F8D2" w14:textId="77777777" w:rsidR="008E1BA3" w:rsidRPr="00EE6490" w:rsidRDefault="008E1BA3" w:rsidP="009A136B">
      <w:pPr>
        <w:spacing w:line="276" w:lineRule="auto"/>
        <w:ind w:firstLine="720"/>
        <w:contextualSpacing/>
        <w:jc w:val="both"/>
        <w:rPr>
          <w:rFonts w:ascii="Times New Roman" w:hAnsi="Times New Roman" w:cs="Times New Roman"/>
          <w:noProof/>
          <w:color w:val="auto"/>
          <w:sz w:val="24"/>
          <w:szCs w:val="24"/>
          <w:lang w:val="sr-Cyrl-RS"/>
        </w:rPr>
      </w:pPr>
      <w:r w:rsidRPr="00EE6490">
        <w:rPr>
          <w:rFonts w:ascii="Times New Roman" w:hAnsi="Times New Roman" w:cs="Times New Roman"/>
          <w:noProof/>
          <w:color w:val="auto"/>
          <w:sz w:val="24"/>
          <w:szCs w:val="24"/>
          <w:lang w:val="sr-Cyrl-RS"/>
        </w:rPr>
        <w:t>Обучено 70 стручних сарадника за примену програма Оснаживање пордодица који су реализовали програм  у својим школама са ученицима и родитељима.</w:t>
      </w:r>
    </w:p>
    <w:p w14:paraId="21C6967D" w14:textId="77777777" w:rsidR="008E1BA3" w:rsidRPr="00EE6490" w:rsidRDefault="008E1BA3" w:rsidP="00935E33">
      <w:pPr>
        <w:spacing w:line="276" w:lineRule="auto"/>
        <w:contextualSpacing/>
        <w:jc w:val="both"/>
        <w:rPr>
          <w:rFonts w:ascii="Times New Roman" w:hAnsi="Times New Roman" w:cs="Times New Roman"/>
          <w:noProof/>
          <w:color w:val="auto"/>
          <w:sz w:val="24"/>
          <w:szCs w:val="24"/>
          <w:lang w:val="sr-Cyrl-RS"/>
        </w:rPr>
      </w:pPr>
    </w:p>
    <w:p w14:paraId="5A87F92C" w14:textId="77777777" w:rsidR="008E1BA3" w:rsidRPr="00EE6490" w:rsidRDefault="008E1BA3" w:rsidP="009A136B">
      <w:pPr>
        <w:spacing w:line="276" w:lineRule="auto"/>
        <w:ind w:firstLine="720"/>
        <w:contextualSpacing/>
        <w:jc w:val="both"/>
        <w:rPr>
          <w:rFonts w:ascii="Times New Roman" w:hAnsi="Times New Roman" w:cs="Times New Roman"/>
          <w:noProof/>
          <w:color w:val="auto"/>
          <w:sz w:val="24"/>
          <w:szCs w:val="24"/>
          <w:lang w:val="sr-Cyrl-RS"/>
        </w:rPr>
      </w:pPr>
      <w:r w:rsidRPr="00EE6490">
        <w:rPr>
          <w:rFonts w:ascii="Times New Roman" w:hAnsi="Times New Roman" w:cs="Times New Roman"/>
          <w:noProof/>
          <w:color w:val="auto"/>
          <w:sz w:val="24"/>
          <w:szCs w:val="24"/>
          <w:lang w:val="sr-Cyrl-RS"/>
        </w:rPr>
        <w:t xml:space="preserve">Стручно усавршавање у области образовања је континуирано и прописано законом, а једна од пет приоритетних области обавезне обуке наставника: стварање толерантне и недискриминативне средине за сваког појединца, као и превенција насиља, превенција дискриминације и инклузија деце из друштвено маргинализованих група. Теме којима се промовише толеранција, анти-дискриминација, одсуство насиља и грађанске вредности су континуиране теме које су део великог броја обука и других догађаја које организује систем образовања. Током последње три године (2019, 2020 и 2021) укупно је реализовано 315 обука у овој области које су обухватиле 8608 наставника и стручних сарадника.  </w:t>
      </w:r>
    </w:p>
    <w:p w14:paraId="2D6EFCEE" w14:textId="77777777" w:rsidR="008E1BA3" w:rsidRPr="00EE6490" w:rsidRDefault="008E1BA3" w:rsidP="00935E33">
      <w:pPr>
        <w:spacing w:line="276" w:lineRule="auto"/>
        <w:contextualSpacing/>
        <w:jc w:val="both"/>
        <w:rPr>
          <w:rFonts w:ascii="Times New Roman" w:hAnsi="Times New Roman" w:cs="Times New Roman"/>
          <w:noProof/>
          <w:color w:val="auto"/>
          <w:sz w:val="24"/>
          <w:szCs w:val="24"/>
          <w:lang w:val="sr-Cyrl-RS"/>
        </w:rPr>
      </w:pPr>
    </w:p>
    <w:p w14:paraId="15E9F82D"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4BE29549" w14:textId="77777777" w:rsidR="00EC0E95" w:rsidRPr="00EE6490" w:rsidRDefault="009400B0" w:rsidP="00935E33">
      <w:pPr>
        <w:spacing w:after="5" w:line="276" w:lineRule="auto"/>
        <w:ind w:right="18"/>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б)</w:t>
      </w:r>
      <w:r w:rsidR="007169C9" w:rsidRPr="00EE6490">
        <w:rPr>
          <w:rFonts w:ascii="Times New Roman" w:eastAsia="Arial" w:hAnsi="Times New Roman" w:cs="Times New Roman"/>
          <w:color w:val="auto"/>
          <w:sz w:val="24"/>
          <w:szCs w:val="24"/>
          <w:lang w:val="sr-Cyrl-RS"/>
        </w:rPr>
        <w:t xml:space="preserve"> </w:t>
      </w:r>
      <w:r w:rsidR="00C713C4" w:rsidRPr="00EE6490">
        <w:rPr>
          <w:rFonts w:ascii="Times New Roman" w:eastAsia="Arial" w:hAnsi="Times New Roman" w:cs="Times New Roman"/>
          <w:color w:val="auto"/>
          <w:sz w:val="24"/>
          <w:szCs w:val="24"/>
          <w:lang w:val="sr-Cyrl-RS"/>
        </w:rPr>
        <w:t>Које мере је држава предузела да би олакшала учешће деце у широком спектру доношења одлука и активности у вези са образовањем (укључујући у контексту окружења за учење деце)</w:t>
      </w:r>
      <w:r w:rsidR="007169C9" w:rsidRPr="00EE6490">
        <w:rPr>
          <w:rFonts w:ascii="Times New Roman" w:eastAsia="Arial" w:hAnsi="Times New Roman" w:cs="Times New Roman"/>
          <w:color w:val="auto"/>
          <w:sz w:val="24"/>
          <w:szCs w:val="24"/>
          <w:lang w:val="sr-Cyrl-RS"/>
        </w:rPr>
        <w:t>?</w:t>
      </w:r>
    </w:p>
    <w:p w14:paraId="4E860189" w14:textId="77777777" w:rsidR="003C41E8" w:rsidRPr="00EE6490" w:rsidRDefault="003C41E8" w:rsidP="00935E33">
      <w:pPr>
        <w:spacing w:after="5" w:line="276" w:lineRule="auto"/>
        <w:ind w:right="18"/>
        <w:jc w:val="both"/>
        <w:rPr>
          <w:rFonts w:ascii="Times New Roman" w:eastAsia="Arial" w:hAnsi="Times New Roman" w:cs="Times New Roman"/>
          <w:color w:val="auto"/>
          <w:sz w:val="24"/>
          <w:szCs w:val="24"/>
          <w:highlight w:val="yellow"/>
          <w:lang w:val="sr-Cyrl-RS"/>
        </w:rPr>
      </w:pPr>
    </w:p>
    <w:p w14:paraId="05F5D3D1" w14:textId="77777777" w:rsidR="00637CCB" w:rsidRPr="00EE6490" w:rsidRDefault="00637CCB" w:rsidP="00935E33">
      <w:pPr>
        <w:spacing w:after="5" w:line="276" w:lineRule="auto"/>
        <w:ind w:right="18"/>
        <w:jc w:val="both"/>
        <w:rPr>
          <w:rFonts w:ascii="Times New Roman" w:eastAsia="Arial" w:hAnsi="Times New Roman" w:cs="Times New Roman"/>
          <w:color w:val="auto"/>
          <w:sz w:val="24"/>
          <w:szCs w:val="24"/>
          <w:lang w:val="sr-Cyrl-RS"/>
        </w:rPr>
      </w:pPr>
    </w:p>
    <w:p w14:paraId="42CBB3BF" w14:textId="42D9B139"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Укључивање ученика у одлучивање омогућено је кроз учешће ученика у ученичком парламенту. Ово је дефинисано Законом о основама с</w:t>
      </w:r>
      <w:r w:rsidR="009A136B">
        <w:rPr>
          <w:rFonts w:ascii="Times New Roman" w:eastAsia="Arial" w:hAnsi="Times New Roman" w:cs="Times New Roman"/>
          <w:color w:val="auto"/>
          <w:sz w:val="24"/>
          <w:szCs w:val="24"/>
          <w:lang w:val="sr-Cyrl-RS"/>
        </w:rPr>
        <w:t>истема образовања и васпитања („Службени гласник РС“</w:t>
      </w:r>
      <w:r w:rsidRPr="00EE6490">
        <w:rPr>
          <w:rFonts w:ascii="Times New Roman" w:eastAsia="Arial" w:hAnsi="Times New Roman" w:cs="Times New Roman"/>
          <w:color w:val="auto"/>
          <w:sz w:val="24"/>
          <w:szCs w:val="24"/>
          <w:lang w:val="sr-Cyrl-RS"/>
        </w:rPr>
        <w:t>, бр. 88/2017-3, 27/2018-3 (др. закон), 27/2018-22 (др. закон), 10/2019-5, 6/2020-20, 129/2021-9), у члану 88, Ученички парламент, у последња два разреда основне школе и у средњој школи организује се ученички парламент ради:</w:t>
      </w:r>
    </w:p>
    <w:p w14:paraId="1BBB706B" w14:textId="77777777"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14:paraId="00D47E09" w14:textId="77777777"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 разматрања односа и сарадње ученика и наставника, васпитача или стручног сарадника и атмосфере у школи;</w:t>
      </w:r>
    </w:p>
    <w:p w14:paraId="72F3C57B" w14:textId="77777777"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3) обавештавања ученика о питањима од посебног значаја за њихово школовање и о активностима ученичког парламента;</w:t>
      </w:r>
    </w:p>
    <w:p w14:paraId="0CEBF1F4" w14:textId="77777777"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4) активног учешћа у процесу планирања развоја школе и у самовредновању школе;</w:t>
      </w:r>
    </w:p>
    <w:p w14:paraId="52ADDCCE" w14:textId="77777777"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5) предлагања чланова стручног актива за развојно планирање и тима за превенцију вршњачког насиља из реда ученика.</w:t>
      </w:r>
    </w:p>
    <w:p w14:paraId="72FCA965" w14:textId="77777777" w:rsidR="00637CCB" w:rsidRPr="00EE6490" w:rsidRDefault="00637CCB" w:rsidP="007A67BA">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Парламент чине по два представника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 Чланове парламента бирају ученици одељењске заједнице сваке школске године. Чланови парламента бирају председника. Парламент бира два представника ученика који учествују у раду школског одбора, у складу са чланом 119. овог закона. Ученички парламент има пословник о раду. Програм рада парламента саставни је део годишњег плана рада школе. 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14:paraId="1C2537A0" w14:textId="30262BE9" w:rsidR="00EC0E95" w:rsidRPr="00EE6490" w:rsidRDefault="00EC0E95" w:rsidP="00935E33">
      <w:pPr>
        <w:spacing w:after="0" w:line="276" w:lineRule="auto"/>
        <w:rPr>
          <w:rFonts w:ascii="Times New Roman" w:hAnsi="Times New Roman" w:cs="Times New Roman"/>
          <w:color w:val="auto"/>
          <w:sz w:val="24"/>
          <w:szCs w:val="24"/>
          <w:lang w:val="sr-Cyrl-RS"/>
        </w:rPr>
      </w:pPr>
    </w:p>
    <w:p w14:paraId="5AD3C512" w14:textId="77777777" w:rsidR="00EC0E95" w:rsidRPr="00EE6490" w:rsidRDefault="009400B0" w:rsidP="007A67BA">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в)</w:t>
      </w:r>
      <w:r w:rsidR="007169C9" w:rsidRPr="00EE6490">
        <w:rPr>
          <w:rFonts w:ascii="Times New Roman" w:eastAsia="Arial" w:hAnsi="Times New Roman" w:cs="Times New Roman"/>
          <w:color w:val="auto"/>
          <w:sz w:val="24"/>
          <w:szCs w:val="24"/>
          <w:lang w:val="sr-Cyrl-RS"/>
        </w:rPr>
        <w:t xml:space="preserve"> </w:t>
      </w:r>
      <w:r w:rsidR="00C713C4" w:rsidRPr="00EE6490">
        <w:rPr>
          <w:rFonts w:ascii="Times New Roman" w:eastAsia="Arial" w:hAnsi="Times New Roman" w:cs="Times New Roman"/>
          <w:color w:val="auto"/>
          <w:sz w:val="24"/>
          <w:szCs w:val="24"/>
          <w:lang w:val="sr-Cyrl-RS"/>
        </w:rPr>
        <w:t>Које мере су предузете да би се решили ефекти пандемије ковида-19 на образовање деце (укључујући посебно децу са инвалид</w:t>
      </w:r>
      <w:r w:rsidR="007169C9" w:rsidRPr="00EE6490">
        <w:rPr>
          <w:rFonts w:ascii="Times New Roman" w:eastAsia="Arial" w:hAnsi="Times New Roman" w:cs="Times New Roman"/>
          <w:color w:val="auto"/>
          <w:sz w:val="24"/>
          <w:szCs w:val="24"/>
          <w:lang w:val="sr-Cyrl-RS"/>
        </w:rPr>
        <w:t>итетом, децу Роме и децу која живе као номади</w:t>
      </w:r>
      <w:r w:rsidR="00C713C4" w:rsidRPr="00EE6490">
        <w:rPr>
          <w:rFonts w:ascii="Times New Roman" w:eastAsia="Arial" w:hAnsi="Times New Roman" w:cs="Times New Roman"/>
          <w:color w:val="auto"/>
          <w:sz w:val="24"/>
          <w:szCs w:val="24"/>
          <w:lang w:val="sr-Cyrl-RS"/>
        </w:rPr>
        <w:t>, децу са здравственим проблемима и другу угрожену децу)</w:t>
      </w:r>
      <w:r w:rsidR="00316F08" w:rsidRPr="00EE6490">
        <w:rPr>
          <w:rFonts w:ascii="Times New Roman" w:eastAsia="Arial" w:hAnsi="Times New Roman" w:cs="Times New Roman"/>
          <w:color w:val="auto"/>
          <w:sz w:val="24"/>
          <w:szCs w:val="24"/>
          <w:lang w:val="sr-Cyrl-RS"/>
        </w:rPr>
        <w:t xml:space="preserve">? </w:t>
      </w:r>
    </w:p>
    <w:p w14:paraId="093C3C7A" w14:textId="77777777" w:rsidR="00F51CDA" w:rsidRPr="00EE6490" w:rsidRDefault="00F51CDA" w:rsidP="00935E33">
      <w:pPr>
        <w:spacing w:after="0" w:line="276" w:lineRule="auto"/>
        <w:jc w:val="both"/>
        <w:rPr>
          <w:rFonts w:ascii="Times New Roman" w:eastAsia="Arial" w:hAnsi="Times New Roman" w:cs="Times New Roman"/>
          <w:color w:val="auto"/>
          <w:sz w:val="24"/>
          <w:szCs w:val="24"/>
          <w:lang w:val="sr-Cyrl-RS"/>
        </w:rPr>
      </w:pPr>
    </w:p>
    <w:p w14:paraId="66E8CE3D" w14:textId="77777777" w:rsidR="00F51CDA" w:rsidRPr="00EE6490" w:rsidRDefault="00F51CDA" w:rsidP="007A67BA">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Главне  мере и утицај пандемије КОВИД-19 на систем образовања </w:t>
      </w:r>
    </w:p>
    <w:p w14:paraId="0C3CE3AA" w14:textId="77777777" w:rsidR="00F51CDA" w:rsidRPr="00EE6490" w:rsidRDefault="00F51CDA" w:rsidP="00935E33">
      <w:pPr>
        <w:spacing w:after="0" w:line="276" w:lineRule="auto"/>
        <w:jc w:val="both"/>
        <w:rPr>
          <w:rFonts w:ascii="Times New Roman" w:eastAsia="Arial" w:hAnsi="Times New Roman" w:cs="Times New Roman"/>
          <w:color w:val="auto"/>
          <w:sz w:val="24"/>
          <w:szCs w:val="24"/>
          <w:lang w:val="sr-Cyrl-RS"/>
        </w:rPr>
      </w:pPr>
    </w:p>
    <w:p w14:paraId="16F69AA5" w14:textId="77777777" w:rsidR="00F51CDA" w:rsidRPr="00EE6490" w:rsidRDefault="00F51CDA" w:rsidP="007A67BA">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За само неколико дана након што је у земљи проглашено ванредно стање проузроковано пандемијом КОВИД19, образовни систем Републике Србије је успешно организовао образовно-васпитни рад путем учења на даљину на српском језику и на 8 језика националних мањина. Мобилисани су сви људски и материјални </w:t>
      </w:r>
      <w:r w:rsidRPr="00EE6490">
        <w:rPr>
          <w:rFonts w:ascii="Times New Roman" w:eastAsia="Arial" w:hAnsi="Times New Roman" w:cs="Times New Roman"/>
          <w:color w:val="auto"/>
          <w:sz w:val="24"/>
          <w:szCs w:val="24"/>
          <w:lang w:val="sr-Cyrl-RS"/>
        </w:rPr>
        <w:lastRenderedPageBreak/>
        <w:t xml:space="preserve">ресурси и почело је снимање и емитовање часова путем ТВ канала. Поред овога, настава у основним и средњим школама је организована преко образовних платформи. </w:t>
      </w:r>
    </w:p>
    <w:p w14:paraId="0D977407" w14:textId="77777777" w:rsidR="00F51CDA" w:rsidRPr="00EE6490" w:rsidRDefault="00F51CDA"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Криза изазвана пандемијом је показала да је образовни систем довољно флексибилан да брзо одговори новонасталој ситуацији. Ефекти организовање наставе путем учења на даљину су несумњиво унапређене дигиталне компетенције наставника и ученика, већа сарадња међу запосленима у образовању и усмереност на обухват учењем на даљину и обезбеђивање услова да нико не остане искључен, а посебно ученици из осетљивих група.</w:t>
      </w:r>
    </w:p>
    <w:p w14:paraId="064AD9FB" w14:textId="54D830D4" w:rsidR="00F51CDA" w:rsidRPr="00EE6490" w:rsidRDefault="007A67BA" w:rsidP="007A67BA">
      <w:pPr>
        <w:spacing w:after="0" w:line="276" w:lineRule="auto"/>
        <w:ind w:firstLine="72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Министарство просвете </w:t>
      </w:r>
      <w:r w:rsidR="00F51CDA" w:rsidRPr="00EE6490">
        <w:rPr>
          <w:rFonts w:ascii="Times New Roman" w:eastAsia="Arial" w:hAnsi="Times New Roman" w:cs="Times New Roman"/>
          <w:color w:val="auto"/>
          <w:sz w:val="24"/>
          <w:szCs w:val="24"/>
          <w:lang w:val="sr-Cyrl-RS"/>
        </w:rPr>
        <w:t xml:space="preserve"> је, поред организације наставе на даљину за све ученике, са међународним партнерима који реализују пројекте у области образовања и уз помоћ донатора обезбедило недостајућу опрему: таблете или мобилне телефоне, приступ интернету, компјутере, штампаче, тонере, са циљем да се унапреди доступност и квалитет наставе на даљину. До сада је набављено 2450 уређаја и 2400 интернет картица за ученике који немају приступ интернету и ИТ уређајима. Додатно, уз подршку Ромског образовног фонда и Фондације за отворено друштво набављено је и подељено 550 ИТ уређаја школама у којима се образују ученици ромске националности, а који нису имали потребну ИТ опрему за праћење наставе на даљину. </w:t>
      </w:r>
      <w:r>
        <w:rPr>
          <w:rFonts w:ascii="Times New Roman" w:eastAsia="Arial" w:hAnsi="Times New Roman" w:cs="Times New Roman"/>
          <w:color w:val="auto"/>
          <w:sz w:val="24"/>
          <w:szCs w:val="24"/>
          <w:lang w:val="sr-Cyrl-RS"/>
        </w:rPr>
        <w:t xml:space="preserve">   </w:t>
      </w:r>
      <w:r w:rsidR="00F51CDA" w:rsidRPr="00EE6490">
        <w:rPr>
          <w:rFonts w:ascii="Times New Roman" w:eastAsia="Arial" w:hAnsi="Times New Roman" w:cs="Times New Roman"/>
          <w:color w:val="auto"/>
          <w:sz w:val="24"/>
          <w:szCs w:val="24"/>
          <w:lang w:val="sr-Cyrl-RS"/>
        </w:rPr>
        <w:t xml:space="preserve">За ученике који немају приступ интернету или имају лошу конекцију, школа је обезбедила штампане задатке који се преузимају у школи и враћају школи после завршетка пробног завршног испита. </w:t>
      </w:r>
    </w:p>
    <w:p w14:paraId="009936D2" w14:textId="594E8D44" w:rsidR="00F51CDA" w:rsidRPr="00EE6490" w:rsidRDefault="00F51CDA" w:rsidP="007A67BA">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Кроз пројекат ''Премошћавање дигиталног јаза за најугроже</w:t>
      </w:r>
      <w:r w:rsidR="007A67BA">
        <w:rPr>
          <w:rFonts w:ascii="Times New Roman" w:eastAsia="Arial" w:hAnsi="Times New Roman" w:cs="Times New Roman"/>
          <w:color w:val="auto"/>
          <w:sz w:val="24"/>
          <w:szCs w:val="24"/>
          <w:lang w:val="sr-Cyrl-RS"/>
        </w:rPr>
        <w:t>нију децу'' који реализују Министарство просвете</w:t>
      </w:r>
      <w:r w:rsidRPr="00EE6490">
        <w:rPr>
          <w:rFonts w:ascii="Times New Roman" w:eastAsia="Arial" w:hAnsi="Times New Roman" w:cs="Times New Roman"/>
          <w:color w:val="auto"/>
          <w:sz w:val="24"/>
          <w:szCs w:val="24"/>
          <w:lang w:val="sr-Cyrl-RS"/>
        </w:rPr>
        <w:t xml:space="preserve"> и УНИЦЕФ уз финансијску подршку ЕУ, обезбеђено је преко 2000 уређаја за 30 најугроженијих школа у којима се образују ромски ученици, обука за 900 наставника, као и неповратна средства за школе (5.000 евра) за формирање Клуба за учење у којима се обезбеђују услови за онлајн учење за ученике који немају те услове кући. </w:t>
      </w:r>
    </w:p>
    <w:p w14:paraId="10D8D874" w14:textId="77777777" w:rsidR="00F51CDA" w:rsidRPr="00EE6490" w:rsidRDefault="00F51CDA" w:rsidP="007A67BA">
      <w:pPr>
        <w:spacing w:after="0"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Кампања „Задржи осмех на лицу“ је имала за циљ психосоцијалну подршку ученицима и помоћ у превазилажењу стреса изазваног пандемијом болести КОВИД-19. У сарадњи са Радио телевизијом Србије снимљено девет спотова који су емитовани ученицима основно и средњошколског узраста у време одржавања наставе на даљину. Највише спотова је било усмерено на технике за превазилажење стреса. У склопу испуњавања потреба за психосоцијалном подршком обрађене су теме о психолошким потребама деце и младих и организацији живота и рада у условима социјалне изолације. Ученици су упознати са конструктивним начинима за регулацију осећања страха, тескобе и неизвесности и успостављање емоционалне стабилности. За средњошколце је додатно обрађена и тема о критичком мишљењу, односно техникама за препознавање непоузданих извора информација. У прилозима је објављен број телефона Министарства просвете, науке и технолошког развоја  0800 200 201 као поуздан ресурс за пружање подршке ученицима, родитељима и наставницима. СОС линија за пријаву насиља у школама је током пандемије радила као линија за пружање психосоцијалне подршке запосленима у образовању, родитељима и ученицима.</w:t>
      </w:r>
    </w:p>
    <w:p w14:paraId="69F49C87" w14:textId="77777777" w:rsidR="00F51CDA" w:rsidRPr="00EE6490" w:rsidRDefault="00F51CDA" w:rsidP="00935E33">
      <w:pPr>
        <w:spacing w:after="0"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Како би се обезбедила континуирана подршка деци и ученицима из осетљивих друштвених група током учења на даљину, урађено је следеће:</w:t>
      </w:r>
    </w:p>
    <w:p w14:paraId="6825C9D5" w14:textId="30C8BCEB"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lastRenderedPageBreak/>
        <w:t xml:space="preserve">Свим образовне установама је упућен допис са инструкцијом да се посебна пажња усмери на организовање образовно васпитног рада учења на даљину за децу са сметњама у развоју. </w:t>
      </w:r>
    </w:p>
    <w:p w14:paraId="0CBCF05C" w14:textId="26E19511"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 xml:space="preserve">Додатне препоруке су упућене школама за ученике са сметњама у развоју и инвалидитетом како би се, кроз учење на даљину и подршку деци и породицама, у највећој могућој мери наставило учење и дневне рутине које су важне деци. </w:t>
      </w:r>
    </w:p>
    <w:p w14:paraId="475DB630" w14:textId="38538EF2"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 xml:space="preserve">Упућен је допис свим општинама са препоруком за организовање рада комисија за процену потреба за додатном образовном, здравственом и социјалном подршком деци и ученицима (интерресорне комисије) како би и у ситуацији ванредног стања била обезбеђена потребна додатне подршка деци и ученицима. </w:t>
      </w:r>
    </w:p>
    <w:p w14:paraId="71233530" w14:textId="5A1A2171"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Током припрема пробног завршног испита у онлајн окружењу, школе су добиле посебне инструкције о модалитетима прилагођавања овог испита ученицима који се образују по индивидуалном образовном плану.</w:t>
      </w:r>
    </w:p>
    <w:p w14:paraId="6EBC65E6" w14:textId="00AC8D1C"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Све наведене информације су објављене на сајту Министарства како би биле доступне  стручној и широј јавности.</w:t>
      </w:r>
    </w:p>
    <w:p w14:paraId="4C9E254F" w14:textId="53C97DF7"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 xml:space="preserve">МПНТР је у сарадњи са УНИЦЕФ-ом иницирао и реализовао низ мера са циљем подршке образовању деце и ученика из осетљивих друштвених група: </w:t>
      </w:r>
    </w:p>
    <w:p w14:paraId="6A0A322C" w14:textId="0B539D81"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 xml:space="preserve">Обезбеђивање ToyBox пакета (3000 ком) за најсиромашније породице (ромске које живе у неформалним насељима и друге најсиромашније на тим локацијама), децу која живе у центрима за избеглице и мигранте, хранитељским породицама и установама социјалне заштите, како би се подржале активности учења кроз игру у кућним условима. </w:t>
      </w:r>
    </w:p>
    <w:p w14:paraId="2433A019" w14:textId="45ABBB43"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 xml:space="preserve">У сарадњи са УНИЦЕФ-ом, развијена је листа дигиталних ресурса за подршку учењу на даљину деци са сметњама у развоју, </w:t>
      </w:r>
      <w:hyperlink r:id="rId35" w:history="1">
        <w:r w:rsidRPr="007A67BA">
          <w:rPr>
            <w:rFonts w:ascii="Times New Roman" w:eastAsia="Arial" w:hAnsi="Times New Roman" w:cs="Times New Roman"/>
            <w:color w:val="auto"/>
            <w:sz w:val="24"/>
            <w:szCs w:val="24"/>
            <w:u w:val="single"/>
            <w:lang w:val="sr-Cyrl-RS"/>
          </w:rPr>
          <w:t>http://www.mpn.gov.rs/wp-content/uploads/2020/05/3.a.-Lista-digitalnih-alata-za-dodatnu-podr%C5%A1ku-u%C4%8Denje-na-daljinu.pdf</w:t>
        </w:r>
      </w:hyperlink>
      <w:r w:rsidRPr="007A67BA">
        <w:rPr>
          <w:rFonts w:ascii="Times New Roman" w:eastAsia="Arial" w:hAnsi="Times New Roman" w:cs="Times New Roman"/>
          <w:color w:val="auto"/>
          <w:sz w:val="24"/>
          <w:szCs w:val="24"/>
        </w:rPr>
        <w:t xml:space="preserve"> </w:t>
      </w:r>
      <w:r w:rsidRPr="007A67BA">
        <w:rPr>
          <w:rFonts w:ascii="Times New Roman" w:eastAsia="Arial" w:hAnsi="Times New Roman" w:cs="Times New Roman"/>
          <w:color w:val="auto"/>
          <w:sz w:val="24"/>
          <w:szCs w:val="24"/>
          <w:lang w:val="sr-Cyrl-RS"/>
        </w:rPr>
        <w:t>коју је припремио СИПРУ и која је доступна школама заједно са другим смерницама које је МПНТР припремило за школе у вези са образовањем деце којима је потребна додатна подршка.</w:t>
      </w:r>
    </w:p>
    <w:p w14:paraId="6B9197F3" w14:textId="776A8DD7"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Телефонска СОС линија је преусмерена на пружање саветодавне психосоцијалне подршке ученицима, родитељима и запосленима у образовању током организовања образовно-васпитног рада учењем на даљину.</w:t>
      </w:r>
    </w:p>
    <w:p w14:paraId="4B7F404F" w14:textId="74E916EE" w:rsidR="00F51CDA" w:rsidRPr="007A67BA" w:rsidRDefault="00F51CDA" w:rsidP="007A67BA">
      <w:pPr>
        <w:pStyle w:val="ListParagraph"/>
        <w:numPr>
          <w:ilvl w:val="0"/>
          <w:numId w:val="35"/>
        </w:numPr>
        <w:spacing w:after="0" w:line="276" w:lineRule="auto"/>
        <w:jc w:val="both"/>
        <w:rPr>
          <w:rFonts w:ascii="Times New Roman" w:eastAsia="Arial" w:hAnsi="Times New Roman" w:cs="Times New Roman"/>
          <w:color w:val="auto"/>
          <w:sz w:val="24"/>
          <w:szCs w:val="24"/>
          <w:lang w:val="sr-Cyrl-RS"/>
        </w:rPr>
      </w:pPr>
      <w:r w:rsidRPr="007A67BA">
        <w:rPr>
          <w:rFonts w:ascii="Times New Roman" w:eastAsia="Arial" w:hAnsi="Times New Roman" w:cs="Times New Roman"/>
          <w:color w:val="auto"/>
          <w:sz w:val="24"/>
          <w:szCs w:val="24"/>
          <w:lang w:val="sr-Cyrl-RS"/>
        </w:rPr>
        <w:t xml:space="preserve">Као посебан пример добре праксе истакли бисмо истраживање спроведено у периоду ванредног стања под називом „Праћење начина учешћа и процеса учења ученика из осетљивих група током остваривања образовно-васпитног рада учењем на даљину“ (јун 2020). МПНТР је ради добијања објективних података припремило онлајн упитник који су све школе добиле на посебном линку. На основу тих података, урађен је извештај о раду са осетљивим групама у време ванредног стања који је заснован на подацима прикупљеним из  95% свих школа у Србији. Према подацима, у основним школама неким видом наставе (наставом на ТВ каналима, онлајн платформама или алтернативним видовима наставе) било је обухваћено 99,28% ученика. Укупно 96% ученика са </w:t>
      </w:r>
      <w:r w:rsidRPr="007A67BA">
        <w:rPr>
          <w:rFonts w:ascii="Times New Roman" w:eastAsia="Arial" w:hAnsi="Times New Roman" w:cs="Times New Roman"/>
          <w:color w:val="auto"/>
          <w:sz w:val="24"/>
          <w:szCs w:val="24"/>
          <w:lang w:val="sr-Cyrl-RS"/>
        </w:rPr>
        <w:lastRenderedPageBreak/>
        <w:t xml:space="preserve">сметњама у развоју и инвалидитетом обухваћено је наставом на даљину. У овој групи ученика, 76% ученика прати ТВ и онлајн наставу, а 20% је укључено у алтернативне видове наставе, док је 4% ученика остало неукључено. Комуникација са ученицима и/или њиховим породицама се остварује преко више канала комуникације:  виртуелне учионице (43% основних, 21% специјалних и 53% средњих школа), електронском поштом ( 55% основних школа, 84% специјалних школа, 68% средњих школа), преко друштвених мрежа (40% основних школа, 72% специјалних школа, 43% средњих школа), телефоном (89% основних школа, 98% специјалних школа, 81% средњих школа, СМС (66% основних школа, 88% специјалних школа, 50% средњих школа) и преко Viber-a i WatshApp-a (90% основних школа, 100% специјалних школа, 87% средњих школа). Погледати на: </w:t>
      </w:r>
      <w:hyperlink r:id="rId36" w:history="1">
        <w:r w:rsidRPr="007A67BA">
          <w:rPr>
            <w:rFonts w:ascii="Times New Roman" w:eastAsia="Arial" w:hAnsi="Times New Roman" w:cs="Times New Roman"/>
            <w:color w:val="auto"/>
            <w:sz w:val="24"/>
            <w:szCs w:val="24"/>
            <w:u w:val="single"/>
            <w:lang w:val="sr-Cyrl-RS"/>
          </w:rPr>
          <w:t>http://www.mpn.gov.rs/izvestaj-o-ukljucenosti-ucenika-iz-osetljivih-grupa-u-obrazovno-vaspitni-rad-tokom-nastave-na-daljinu/</w:t>
        </w:r>
      </w:hyperlink>
      <w:r w:rsidRPr="007A67BA">
        <w:rPr>
          <w:rFonts w:ascii="Times New Roman" w:eastAsia="Arial" w:hAnsi="Times New Roman" w:cs="Times New Roman"/>
          <w:color w:val="auto"/>
          <w:sz w:val="24"/>
          <w:szCs w:val="24"/>
          <w:lang w:val="sr-Cyrl-RS"/>
        </w:rPr>
        <w:t>.</w:t>
      </w:r>
      <w:r w:rsidRPr="007A67BA">
        <w:rPr>
          <w:rFonts w:ascii="Times New Roman" w:eastAsia="Arial" w:hAnsi="Times New Roman" w:cs="Times New Roman"/>
          <w:color w:val="auto"/>
          <w:sz w:val="24"/>
          <w:szCs w:val="24"/>
        </w:rPr>
        <w:t xml:space="preserve"> </w:t>
      </w:r>
      <w:r w:rsidRPr="007A67BA">
        <w:rPr>
          <w:rFonts w:ascii="Times New Roman" w:eastAsia="Arial" w:hAnsi="Times New Roman" w:cs="Times New Roman"/>
          <w:color w:val="auto"/>
          <w:sz w:val="24"/>
          <w:szCs w:val="24"/>
          <w:lang w:val="sr-Cyrl-RS"/>
        </w:rPr>
        <w:t xml:space="preserve"> Овде је наведен само део мера које су биле одговор образовног система на ситуацију изазвану пандемијом, а које су пре свега биле усмерена на умањивање негативних ефеката пандемије на децу и ученике из осетљивих друштвених група. </w:t>
      </w:r>
    </w:p>
    <w:p w14:paraId="6BD2FA6D" w14:textId="1D0F68A3" w:rsidR="00F51CDA" w:rsidRPr="00EE6490" w:rsidRDefault="007A67BA" w:rsidP="007A67BA">
      <w:pPr>
        <w:spacing w:line="276" w:lineRule="auto"/>
        <w:ind w:firstLine="36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F51CDA" w:rsidRPr="00EE6490">
        <w:rPr>
          <w:rFonts w:ascii="Times New Roman" w:eastAsia="Arial" w:hAnsi="Times New Roman" w:cs="Times New Roman"/>
          <w:color w:val="auto"/>
          <w:sz w:val="24"/>
          <w:szCs w:val="24"/>
          <w:lang w:val="sr-Cyrl-RS"/>
        </w:rPr>
        <w:t>Пројекат „Хоризонтално учење, размена знања и подршка наставницима из школа за образовање ученика са сметњама у развоју, за развој метода и приступа за реализацију наставе деце са сметњама у развоју у дигиталном окружењу”који се спроводио током 2021. и 2022. године уз подршку Министарства просвете и УНИЦЕФ-а, пружена је подршка наставницима који раде са ученицима са сметњама у развоју, да у раду примењују дигиталне и асистивне технологије, дигиталне алате и онлајн окружење у већој мери, у циљу бољег укључивања деце са сметњама у развоју у образовни процес. Путем Пројекта спроведено је заједничко планирање, припрема и реализација огледних часова учењем на даљину (уз коришћење онлајн платформи и дигиталних алата), развијена је онлајн библиотека дигиталних садржаја за рад са ученицима са сметњама у развоју и инвалидитетом. Такође, израђена је видео прича о примеру добре праксе у примени дигиталних алата и технологија у Основној школи „Др Драган Херцог“. У Пројекат је, поред ове школе, било укључено 60 запослених из 12 школа за образовање ученика са сметњама у развоју и инвалидитетом. Очекивање је да ће учесници пројекта наставити да преносе своја искуства и вештине и у својим колективима, како би се проширио утицај пројекта на унапређивање рада са децом и ученицима са сметњама у развоју и инвалидитетом уз коришћење дигиталних алата и технологија као корисних помоћних средстава и приступа у савременом образовању.</w:t>
      </w:r>
    </w:p>
    <w:p w14:paraId="17DE1EBD" w14:textId="19546C67" w:rsidR="00F51CDA" w:rsidRPr="00EE6490" w:rsidRDefault="007A67BA" w:rsidP="007A67BA">
      <w:pPr>
        <w:spacing w:after="0" w:line="276" w:lineRule="auto"/>
        <w:ind w:firstLine="36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F51CDA" w:rsidRPr="00EE6490">
        <w:rPr>
          <w:rFonts w:ascii="Times New Roman" w:eastAsia="Arial" w:hAnsi="Times New Roman" w:cs="Times New Roman"/>
          <w:color w:val="auto"/>
          <w:sz w:val="24"/>
          <w:szCs w:val="24"/>
          <w:lang w:val="sr-Cyrl-RS"/>
        </w:rPr>
        <w:t>Учење на даљину на језицима националних мањина</w:t>
      </w:r>
    </w:p>
    <w:p w14:paraId="1EFE2154" w14:textId="77777777" w:rsidR="007A67BA" w:rsidRDefault="007A67BA" w:rsidP="007A67BA">
      <w:pPr>
        <w:spacing w:after="0" w:line="276" w:lineRule="auto"/>
        <w:ind w:firstLine="36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p>
    <w:p w14:paraId="3F4DE4F1" w14:textId="642C9FDF" w:rsidR="00F51CDA" w:rsidRPr="00EE6490" w:rsidRDefault="007A67BA" w:rsidP="007A67BA">
      <w:pPr>
        <w:spacing w:after="0" w:line="276" w:lineRule="auto"/>
        <w:ind w:firstLine="36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У условима узрокованим Ковид </w:t>
      </w:r>
      <w:r w:rsidR="00F51CDA" w:rsidRPr="00EE6490">
        <w:rPr>
          <w:rFonts w:ascii="Times New Roman" w:eastAsia="Arial" w:hAnsi="Times New Roman" w:cs="Times New Roman"/>
          <w:color w:val="auto"/>
          <w:sz w:val="24"/>
          <w:szCs w:val="24"/>
          <w:lang w:val="sr-Cyrl-RS"/>
        </w:rPr>
        <w:t xml:space="preserve">19 пандемијом реализована је настава на даљину на језицима националних мањина. Министарство је применило посебан оперативни план за реализацију наставе на језицима националних мањина, као и за додатну подршку у образовању ученика из осетљивих друштвених у ситуацији учења на даљину. Упоредо са наставом на даљину на српском језику, реализована је и наставе на даљину за ученике који целокупну наставу похађају на свом матерњем, односно </w:t>
      </w:r>
      <w:r w:rsidR="00F51CDA" w:rsidRPr="00EE6490">
        <w:rPr>
          <w:rFonts w:ascii="Times New Roman" w:eastAsia="Arial" w:hAnsi="Times New Roman" w:cs="Times New Roman"/>
          <w:color w:val="auto"/>
          <w:sz w:val="24"/>
          <w:szCs w:val="24"/>
          <w:lang w:val="sr-Cyrl-RS"/>
        </w:rPr>
        <w:lastRenderedPageBreak/>
        <w:t xml:space="preserve">језику националне мањине. У обезбеђивању што већег броја и што квалитетнијих дигиталних и других онлајн ресурса за реализацију наставе на даљину на језицима националних мањина, Министарству су значајну подршку пружају и национални савети националних мањина. Поред тога што сви ученици имају могућност да прате часове на српском језику на каналима РТС2, РТС3 и РТС Планета – што представља и додатно учење српског као нематерњег језика, у сарадњи са РТ Војводина и мањинским медијима обезбеђено је снимање и емитовање часова на даљину на 8 језика националних мањина на којима се изводи целокупна настава како током ванредног стања 2020. године, тако и током школске 2020/21. године. Распоред емитовања часова на језицима националних мањина, као и важне информације за школску 2019/20.годину и за школску 2020/21. годину, налази се на линку: "Образовање на даљину на језицима националних мањина": </w:t>
      </w:r>
      <w:hyperlink r:id="rId37" w:history="1">
        <w:r w:rsidR="00F51CDA" w:rsidRPr="00EE6490">
          <w:rPr>
            <w:rFonts w:ascii="Times New Roman" w:eastAsia="Arial" w:hAnsi="Times New Roman" w:cs="Times New Roman"/>
            <w:color w:val="auto"/>
            <w:sz w:val="24"/>
            <w:szCs w:val="24"/>
            <w:u w:val="single"/>
            <w:lang w:val="sr-Cyrl-RS"/>
          </w:rPr>
          <w:t>https://www.rasporednastave.gov.rs/obrazovanje-manjine.php</w:t>
        </w:r>
      </w:hyperlink>
      <w:r w:rsidR="00F51CDA" w:rsidRPr="00EE6490">
        <w:rPr>
          <w:rFonts w:ascii="Times New Roman" w:eastAsia="Arial" w:hAnsi="Times New Roman" w:cs="Times New Roman"/>
          <w:color w:val="auto"/>
          <w:sz w:val="24"/>
          <w:szCs w:val="24"/>
          <w:lang w:val="sr-Cyrl-RS"/>
        </w:rPr>
        <w:t>.</w:t>
      </w:r>
      <w:r w:rsidR="00F51CDA" w:rsidRPr="00EE6490">
        <w:rPr>
          <w:rFonts w:ascii="Times New Roman" w:eastAsia="Arial" w:hAnsi="Times New Roman" w:cs="Times New Roman"/>
          <w:color w:val="auto"/>
          <w:sz w:val="24"/>
          <w:szCs w:val="24"/>
        </w:rPr>
        <w:t xml:space="preserve"> </w:t>
      </w:r>
      <w:r w:rsidR="00F51CDA" w:rsidRPr="00EE6490">
        <w:rPr>
          <w:rFonts w:ascii="Times New Roman" w:eastAsia="Arial" w:hAnsi="Times New Roman" w:cs="Times New Roman"/>
          <w:color w:val="auto"/>
          <w:sz w:val="24"/>
          <w:szCs w:val="24"/>
          <w:lang w:val="sr-Cyrl-RS"/>
        </w:rPr>
        <w:t xml:space="preserve">     </w:t>
      </w:r>
    </w:p>
    <w:p w14:paraId="2A54D8CE" w14:textId="77777777" w:rsidR="00F51CDA" w:rsidRPr="00EE6490" w:rsidRDefault="00F51CDA" w:rsidP="00935E33">
      <w:pPr>
        <w:spacing w:after="0" w:line="276" w:lineRule="auto"/>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lang w:val="sr-Cyrl-RS"/>
        </w:rPr>
        <w:t xml:space="preserve">У припреми и извођењу образовних садржаја током ванредног стања, као и током школске 2020/21. године учествовало је више од 400 наставника који предају на једном од 8 језика националне мањине. До сада је снимљено 7077 образовних прилога на 8 језика националних мањина (3.310 током ванредног стања 2020 и 3767 током школске 2020/21. године). Министарство је набавило и доделило националним саветима 34 Camtasia лиценце за снимање часова на даљину. Министарство са Мисијом ОЕБС а уз значајну подршку просветних саветника из наших школских управа, који су прегледали продуковани образовни материјал, снимило 300 онлајн часова за обавезни наставни предмет Српски као нематерњи језик, по моделу  А и Б,  за ученике који наставу похађају на једном од 8 језика националне мањине. Снимање је реализовано у Суботици и Бујановцу. Снимљени образовни материјал доступан је, поред OTT платформе РТС  Планета, и ученицима који наставу прате преко подсајта „Moja škola“ на mojaskola.rtsplaneta.rs. Подкатегорија "Srpski kao nematernji jezik" је доступна на линку: </w:t>
      </w:r>
      <w:hyperlink r:id="rId38" w:history="1">
        <w:r w:rsidRPr="00EE6490">
          <w:rPr>
            <w:rFonts w:ascii="Times New Roman" w:eastAsia="Arial" w:hAnsi="Times New Roman" w:cs="Times New Roman"/>
            <w:color w:val="auto"/>
            <w:sz w:val="24"/>
            <w:szCs w:val="24"/>
            <w:u w:val="single"/>
            <w:lang w:val="sr-Cyrl-RS"/>
          </w:rPr>
          <w:t>https://mojaskola.rtsplaneta.rs/list/772/srpski-kao-nematernji-jezik</w:t>
        </w:r>
      </w:hyperlink>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rPr>
        <w:t xml:space="preserve"> </w:t>
      </w:r>
    </w:p>
    <w:p w14:paraId="0A8368DA" w14:textId="1B9C01BF" w:rsidR="00F51CDA" w:rsidRPr="00EE6490" w:rsidRDefault="00F51CDA" w:rsidP="00935E33">
      <w:pPr>
        <w:spacing w:after="5" w:line="276" w:lineRule="auto"/>
        <w:ind w:right="18"/>
        <w:jc w:val="both"/>
        <w:rPr>
          <w:rFonts w:ascii="Times New Roman" w:eastAsia="Arial" w:hAnsi="Times New Roman" w:cs="Times New Roman"/>
          <w:color w:val="auto"/>
          <w:sz w:val="24"/>
          <w:szCs w:val="24"/>
          <w:lang w:val="sr-Cyrl-RS"/>
        </w:rPr>
      </w:pPr>
    </w:p>
    <w:p w14:paraId="6E5A2E76" w14:textId="77777777" w:rsidR="00EC0E95" w:rsidRPr="00EE6490" w:rsidRDefault="00316F08" w:rsidP="00935E33">
      <w:pPr>
        <w:spacing w:after="0"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14B558B6" w14:textId="77777777" w:rsidR="00EC0E95" w:rsidRPr="00EE6490" w:rsidRDefault="007169C9" w:rsidP="007A67BA">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г) </w:t>
      </w:r>
      <w:r w:rsidR="00C713C4" w:rsidRPr="00EE6490">
        <w:rPr>
          <w:rFonts w:ascii="Times New Roman" w:eastAsia="Arial" w:hAnsi="Times New Roman" w:cs="Times New Roman"/>
          <w:color w:val="auto"/>
          <w:sz w:val="24"/>
          <w:szCs w:val="24"/>
          <w:lang w:val="sr-Cyrl-RS"/>
        </w:rPr>
        <w:t>Молимо да доставите информације о мерама које су предузете како би се осигурало да државно издвајање средстава за приватно образовање не утиче негативно на право све деце на приступ бесплатном, квалитетном јав</w:t>
      </w:r>
      <w:r w:rsidR="00A02733" w:rsidRPr="00EE6490">
        <w:rPr>
          <w:rFonts w:ascii="Times New Roman" w:eastAsia="Arial" w:hAnsi="Times New Roman" w:cs="Times New Roman"/>
          <w:color w:val="auto"/>
          <w:sz w:val="24"/>
          <w:szCs w:val="24"/>
          <w:lang w:val="sr-Cyrl-RS"/>
        </w:rPr>
        <w:t>ном образовању.</w:t>
      </w:r>
    </w:p>
    <w:p w14:paraId="0C18EAB4" w14:textId="47AE37AF" w:rsidR="009264D5" w:rsidRPr="00EE6490" w:rsidRDefault="007A67BA" w:rsidP="00935E33">
      <w:pPr>
        <w:spacing w:after="5" w:line="276" w:lineRule="auto"/>
        <w:ind w:right="18"/>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ab/>
      </w:r>
      <w:r w:rsidR="00316F08" w:rsidRPr="00EE6490">
        <w:rPr>
          <w:rFonts w:ascii="Times New Roman" w:eastAsia="Arial" w:hAnsi="Times New Roman" w:cs="Times New Roman"/>
          <w:color w:val="auto"/>
          <w:sz w:val="24"/>
          <w:szCs w:val="24"/>
          <w:lang w:val="sr-Cyrl-RS"/>
        </w:rPr>
        <w:t xml:space="preserve"> </w:t>
      </w:r>
    </w:p>
    <w:p w14:paraId="32F0B1CA" w14:textId="4BC1E4D3" w:rsidR="00DE152A" w:rsidRPr="00EE6490" w:rsidRDefault="00DE152A" w:rsidP="007A67BA">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Законом о основама с</w:t>
      </w:r>
      <w:r w:rsidR="007A67BA">
        <w:rPr>
          <w:rFonts w:ascii="Times New Roman" w:hAnsi="Times New Roman" w:cs="Times New Roman"/>
          <w:color w:val="auto"/>
          <w:sz w:val="24"/>
          <w:szCs w:val="24"/>
        </w:rPr>
        <w:t>истема образовања и васпитања (</w:t>
      </w:r>
      <w:r w:rsidR="007A67BA">
        <w:rPr>
          <w:rFonts w:ascii="Times New Roman" w:hAnsi="Times New Roman" w:cs="Times New Roman"/>
          <w:color w:val="auto"/>
          <w:sz w:val="24"/>
          <w:szCs w:val="24"/>
          <w:lang w:val="sr-Cyrl-RS"/>
        </w:rPr>
        <w:t>„</w:t>
      </w:r>
      <w:r w:rsidRPr="00EE6490">
        <w:rPr>
          <w:rFonts w:ascii="Times New Roman" w:hAnsi="Times New Roman" w:cs="Times New Roman"/>
          <w:color w:val="auto"/>
          <w:sz w:val="24"/>
          <w:szCs w:val="24"/>
        </w:rPr>
        <w:t xml:space="preserve">Службени гласник РС“, бр. 88/17, 88/17, 27/18, 10/19, 6/20 и 129/21) у члану 186 и 187 прописано је да се средства за финансирање делатности установа обезбеђује у буџету Републике Србије, аутономне покрајине и јединице локалне самоуправе. </w:t>
      </w:r>
    </w:p>
    <w:p w14:paraId="56E16747" w14:textId="77777777" w:rsidR="00DE152A" w:rsidRPr="00EE6490" w:rsidRDefault="00DE152A" w:rsidP="007A67BA">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 xml:space="preserve">У буџету Републике Србије обезбеђују се средства за стицање образовања и васпитања деце и ученика као и одраслих у установи коју оснива Република Србија, аутономна покрајина и јединица локалне самоуправе. Буџетом јединице локалне самоуправе обезбеђују се средства намењена за: превоз деце и њихових пратилаца ради похађања припремног предшколског програма на удаљености већој од два километра; превоз ученика основне школе на удаљености већој од четири километра од седишта школе; превоз,смештај и исхрану деце и ученика са сметњама у развоју и </w:t>
      </w:r>
      <w:r w:rsidRPr="00EE6490">
        <w:rPr>
          <w:rFonts w:ascii="Times New Roman" w:hAnsi="Times New Roman" w:cs="Times New Roman"/>
          <w:color w:val="auto"/>
          <w:sz w:val="24"/>
          <w:szCs w:val="24"/>
        </w:rPr>
        <w:lastRenderedPageBreak/>
        <w:t xml:space="preserve">инвалидитетом и њихових пратилаца без обзира на удаљеност места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случајевима када ученици основне школе похађају школу на територији друге јединице локалне самоуправе. </w:t>
      </w:r>
    </w:p>
    <w:p w14:paraId="2043E0EB" w14:textId="77777777" w:rsidR="00DE152A" w:rsidRPr="00EE6490" w:rsidRDefault="00DE152A" w:rsidP="007A67BA">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 xml:space="preserve">Установу образовања и васпитања може да оснује Републике Србија, аутономна покрајина, јединица локалне самоуправе, национални савети националних мањина и друго правно или физичко лице. Према оснивачу, установа може бити јавна установа или приватна установа. Оснивач јавне установе је Република Србија, аутономна покрајина или јединица локалне самоуправе. </w:t>
      </w:r>
    </w:p>
    <w:p w14:paraId="67184DD8" w14:textId="77777777" w:rsidR="00DE152A" w:rsidRPr="00EE6490" w:rsidRDefault="00DE152A" w:rsidP="007A67BA">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 xml:space="preserve">Оснивач приватне установе може да буде друго домаће и страно правно или физичко лице. 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 Родитељ или законси заступник детета и ученика може да се определи и за упис у приватну установу, уз обезбеђивање трошкова образовања и васпитања. </w:t>
      </w:r>
    </w:p>
    <w:p w14:paraId="2A6F3355" w14:textId="77777777" w:rsidR="00DE152A" w:rsidRPr="00EE6490" w:rsidRDefault="00DE152A" w:rsidP="007A67BA">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Закон о предшколском образовању и васпитању („Сл.гласник РС“, бр. 18/2010, 101/2017, 113/2017 – др.закон, 95/2018 - др.закон, 10/2019, 86/2019 - др.закон, 157/2020 - др.закон 123/2021 - др.закон  и 129/2021), прописује  да предшколску установу оснива Република Србија, аутономна покрајина, јединица локалне самоуправе и друго правно или физичко лице. Родитељ, односно други законски заступник детета учествује у обезбеђивању средстава за остваривање делатности ПУ чији је оснивач Република Србија, аутономна покрајина или јединица локалне самоуправе, док одлуку о висини цене доноси оснивач предшколске установе. Средства за обављање делатности предшколског васпитања и образовања у приватној предшколској установи обезбеђује оснивач установе. Уколико нема довољно места за сву децу у предшколским установама чији је оснивач јединица локалне самоуправе, суфинансирање боравка деце у предшколској установи обавља се у складу са условима које прописује јединица локалне самоуправе, при чему родитељи плаћају 20% економске цене у приватној предшколској установи, док општина или град родитељима рефундира 80% економске цене (Одлуке Града/Општине).</w:t>
      </w:r>
    </w:p>
    <w:p w14:paraId="071111E2" w14:textId="16CC8921" w:rsidR="00DE152A" w:rsidRPr="00EE6490" w:rsidRDefault="00DE152A" w:rsidP="007A67BA">
      <w:pPr>
        <w:spacing w:after="0"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Законом о финансијској подршци п</w:t>
      </w:r>
      <w:r w:rsidR="007A67BA">
        <w:rPr>
          <w:rFonts w:ascii="Times New Roman" w:hAnsi="Times New Roman" w:cs="Times New Roman"/>
          <w:color w:val="auto"/>
          <w:sz w:val="24"/>
          <w:szCs w:val="24"/>
        </w:rPr>
        <w:t xml:space="preserve">ородици са децом („Службени </w:t>
      </w:r>
      <w:r w:rsidRPr="00EE6490">
        <w:rPr>
          <w:rFonts w:ascii="Times New Roman" w:hAnsi="Times New Roman" w:cs="Times New Roman"/>
          <w:color w:val="auto"/>
          <w:sz w:val="24"/>
          <w:szCs w:val="24"/>
        </w:rPr>
        <w:t>гласник РС</w:t>
      </w:r>
      <w:r w:rsidR="007A67BA">
        <w:rPr>
          <w:rFonts w:ascii="Times New Roman" w:hAnsi="Times New Roman" w:cs="Times New Roman"/>
          <w:color w:val="auto"/>
          <w:sz w:val="24"/>
          <w:szCs w:val="24"/>
          <w:lang w:val="sr-Cyrl-RS"/>
        </w:rPr>
        <w:t xml:space="preserve"> </w:t>
      </w:r>
      <w:r w:rsidRPr="00EE6490">
        <w:rPr>
          <w:rFonts w:ascii="Times New Roman" w:hAnsi="Times New Roman" w:cs="Times New Roman"/>
          <w:color w:val="auto"/>
          <w:sz w:val="24"/>
          <w:szCs w:val="24"/>
        </w:rPr>
        <w:t>,бр. 113/2017, 50/2018, 46/2021 – одлука УС, 51/2021 – одлука УС, 53/2021 – одлука УС, 66/2021 и 130/2021) прописано је да се од обавеза плаћања у целодневном или полудневном боравку у предшколсој установи изузимају деца без родитељског старања, деца са сметњама у развоју и инвалидитетом, деца корисници новчане социјалне помоћи што спада у домен права општег јавног интереса и о њиховом обезбеђивању се стара Република Србија  као и  деца из материјално угрожених породица о чијем праву се стара општина  или град.</w:t>
      </w:r>
    </w:p>
    <w:p w14:paraId="34E7C1F3" w14:textId="77777777" w:rsidR="00DE152A" w:rsidRPr="00EE6490" w:rsidRDefault="00DE152A" w:rsidP="007A67BA">
      <w:pPr>
        <w:spacing w:after="0" w:line="276" w:lineRule="auto"/>
        <w:ind w:firstLine="720"/>
        <w:rPr>
          <w:rFonts w:ascii="Times New Roman" w:hAnsi="Times New Roman" w:cs="Times New Roman"/>
          <w:color w:val="auto"/>
          <w:sz w:val="24"/>
          <w:szCs w:val="24"/>
        </w:rPr>
      </w:pPr>
      <w:r w:rsidRPr="00EE6490">
        <w:rPr>
          <w:rFonts w:ascii="Times New Roman" w:hAnsi="Times New Roman" w:cs="Times New Roman"/>
          <w:color w:val="auto"/>
          <w:sz w:val="24"/>
          <w:szCs w:val="24"/>
        </w:rPr>
        <w:t xml:space="preserve">Из буџета Министарства просвете не издајају се средства за рад приватних установа образовања и васпитања. </w:t>
      </w:r>
    </w:p>
    <w:p w14:paraId="3A085F9E" w14:textId="77777777" w:rsidR="00EC0E95" w:rsidRPr="00EE6490" w:rsidRDefault="00EC0E95" w:rsidP="00935E33">
      <w:pPr>
        <w:spacing w:after="0" w:line="276" w:lineRule="auto"/>
        <w:rPr>
          <w:rFonts w:ascii="Times New Roman" w:hAnsi="Times New Roman" w:cs="Times New Roman"/>
          <w:color w:val="auto"/>
          <w:sz w:val="24"/>
          <w:szCs w:val="24"/>
          <w:lang w:val="sr-Cyrl-RS"/>
        </w:rPr>
      </w:pPr>
    </w:p>
    <w:p w14:paraId="4E05A4B0" w14:textId="64104E55" w:rsidR="00735B1C" w:rsidRDefault="007169C9" w:rsidP="007A67BA">
      <w:pPr>
        <w:spacing w:after="5" w:line="276" w:lineRule="auto"/>
        <w:ind w:right="18"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д) </w:t>
      </w:r>
      <w:r w:rsidR="00BC2B7B" w:rsidRPr="00EE6490">
        <w:rPr>
          <w:rFonts w:ascii="Times New Roman" w:eastAsia="Arial" w:hAnsi="Times New Roman" w:cs="Times New Roman"/>
          <w:color w:val="auto"/>
          <w:sz w:val="24"/>
          <w:szCs w:val="24"/>
          <w:lang w:val="sr-Cyrl-RS"/>
        </w:rPr>
        <w:t xml:space="preserve">Ако је претходни закључак био да постоји неусклађеност, објасните да ли је и како проблем отклоњен. Ако је претходни закључак одложен или да постоји </w:t>
      </w:r>
      <w:r w:rsidR="00BC2B7B" w:rsidRPr="00EE6490">
        <w:rPr>
          <w:rFonts w:ascii="Times New Roman" w:eastAsia="Arial" w:hAnsi="Times New Roman" w:cs="Times New Roman"/>
          <w:color w:val="auto"/>
          <w:sz w:val="24"/>
          <w:szCs w:val="24"/>
          <w:lang w:val="sr-Cyrl-RS"/>
        </w:rPr>
        <w:lastRenderedPageBreak/>
        <w:t>усклађеност док се чека пријем информација, молимо да одговорите на постављена питања</w:t>
      </w:r>
      <w:r w:rsidR="00316F08" w:rsidRPr="00EE6490">
        <w:rPr>
          <w:rFonts w:ascii="Times New Roman" w:eastAsia="Arial" w:hAnsi="Times New Roman" w:cs="Times New Roman"/>
          <w:color w:val="auto"/>
          <w:sz w:val="24"/>
          <w:szCs w:val="24"/>
          <w:lang w:val="sr-Cyrl-RS"/>
        </w:rPr>
        <w:t xml:space="preserve">. </w:t>
      </w:r>
    </w:p>
    <w:p w14:paraId="609A11CE" w14:textId="77777777" w:rsidR="007A67BA" w:rsidRDefault="007A67BA" w:rsidP="007A67BA">
      <w:pPr>
        <w:spacing w:after="5" w:line="276" w:lineRule="auto"/>
        <w:ind w:right="18" w:firstLine="720"/>
        <w:jc w:val="both"/>
        <w:rPr>
          <w:rFonts w:ascii="Times New Roman" w:eastAsia="Arial" w:hAnsi="Times New Roman" w:cs="Times New Roman"/>
          <w:color w:val="auto"/>
          <w:sz w:val="24"/>
          <w:szCs w:val="24"/>
          <w:lang w:val="sr-Cyrl-RS"/>
        </w:rPr>
      </w:pPr>
    </w:p>
    <w:p w14:paraId="0FCDA388" w14:textId="4339E320" w:rsidR="007A67BA" w:rsidRPr="007A67BA" w:rsidRDefault="007A67BA" w:rsidP="007A67BA">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8A935EC" w14:textId="3FA5DB08" w:rsidR="00A33537" w:rsidRPr="00EE6490" w:rsidRDefault="00A33537" w:rsidP="00935E33">
      <w:pPr>
        <w:spacing w:after="5" w:line="276" w:lineRule="auto"/>
        <w:ind w:right="18"/>
        <w:jc w:val="both"/>
        <w:rPr>
          <w:rFonts w:ascii="Times New Roman" w:eastAsia="Arial" w:hAnsi="Times New Roman" w:cs="Times New Roman"/>
          <w:color w:val="auto"/>
          <w:sz w:val="24"/>
          <w:szCs w:val="24"/>
          <w:lang w:val="sr-Cyrl-RS"/>
        </w:rPr>
      </w:pPr>
    </w:p>
    <w:p w14:paraId="54151641" w14:textId="30AC2F8E" w:rsidR="00CF15F0" w:rsidRPr="007A67BA" w:rsidRDefault="00CF15F0" w:rsidP="007A67BA">
      <w:pPr>
        <w:spacing w:after="5" w:line="276" w:lineRule="auto"/>
        <w:ind w:right="18" w:firstLine="720"/>
        <w:jc w:val="both"/>
        <w:rPr>
          <w:rFonts w:ascii="Times New Roman" w:eastAsia="Arial" w:hAnsi="Times New Roman" w:cs="Times New Roman"/>
          <w:b/>
          <w:color w:val="auto"/>
          <w:sz w:val="24"/>
          <w:szCs w:val="24"/>
          <w:lang w:val="sr-Cyrl-RS"/>
        </w:rPr>
      </w:pPr>
      <w:r w:rsidRPr="007A67BA">
        <w:rPr>
          <w:rFonts w:ascii="Times New Roman" w:eastAsia="Arial" w:hAnsi="Times New Roman" w:cs="Times New Roman"/>
          <w:b/>
          <w:color w:val="auto"/>
          <w:sz w:val="24"/>
          <w:szCs w:val="24"/>
          <w:lang w:val="sr-Cyrl-RS"/>
        </w:rPr>
        <w:t>Комитет констатује из Закључних запажања Комитета УН за права детета о комбинованом другом и трећем периодичном извештају Србије [RC/C/SRB/CO/2-3, март 2017. године, да је било око 8.500 особа које нису регистроване по рођењу, при чему се велика већина тих особа идентификује као Роми.</w:t>
      </w:r>
    </w:p>
    <w:p w14:paraId="4803A915" w14:textId="5AE3134E" w:rsidR="00CF15F0" w:rsidRPr="007A67BA" w:rsidRDefault="00CF15F0" w:rsidP="007A67BA">
      <w:pPr>
        <w:spacing w:after="273" w:line="276" w:lineRule="auto"/>
        <w:ind w:left="-5" w:firstLine="725"/>
        <w:jc w:val="both"/>
        <w:rPr>
          <w:rFonts w:ascii="Times New Roman" w:eastAsia="Arial" w:hAnsi="Times New Roman" w:cs="Times New Roman"/>
          <w:b/>
          <w:color w:val="auto"/>
          <w:sz w:val="24"/>
          <w:szCs w:val="24"/>
          <w:lang w:val="sr-Cyrl-RS"/>
        </w:rPr>
      </w:pPr>
      <w:r w:rsidRPr="007A67BA">
        <w:rPr>
          <w:rFonts w:ascii="Times New Roman" w:eastAsia="Arial" w:hAnsi="Times New Roman" w:cs="Times New Roman"/>
          <w:b/>
          <w:color w:val="auto"/>
          <w:sz w:val="24"/>
          <w:szCs w:val="24"/>
          <w:lang w:val="sr-Cyrl-RS"/>
        </w:rPr>
        <w:t>Комитет пита које мере је држава предузела да смањи апатридију (као што је обезбеђивање да се свако дете мигрант без држављанства идентификује, поједностављење процедура за добијање држављанства и предузимање мера за идентификацију деце која нису регистрована по рођењу). Комитет даље пита које су мере предузете да би се олакшала регистрација рођених, посебно за угрожене групе, као што су Роми, тражиоци азила и деца у ситуацији нерегуларне миграције.</w:t>
      </w:r>
    </w:p>
    <w:p w14:paraId="171DD801" w14:textId="4420BA6D" w:rsidR="00D17F2D" w:rsidRPr="00EE6490" w:rsidRDefault="007A67BA" w:rsidP="007A67BA">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r>
      <w:r>
        <w:rPr>
          <w:rFonts w:ascii="Times New Roman" w:eastAsia="Times New Roman" w:hAnsi="Times New Roman" w:cs="Times New Roman"/>
          <w:color w:val="auto"/>
          <w:sz w:val="24"/>
          <w:szCs w:val="24"/>
          <w:lang w:val="sr-Cyrl-CS"/>
        </w:rPr>
        <w:tab/>
        <w:t xml:space="preserve">          </w:t>
      </w:r>
      <w:r w:rsidR="00D17F2D" w:rsidRPr="00EE6490">
        <w:rPr>
          <w:rFonts w:ascii="Times New Roman" w:eastAsia="Times New Roman" w:hAnsi="Times New Roman" w:cs="Times New Roman"/>
          <w:color w:val="auto"/>
          <w:sz w:val="24"/>
          <w:szCs w:val="24"/>
          <w:lang w:val="sr-Cyrl-CS"/>
        </w:rPr>
        <w:t>У складу са другим Споразумом о разумевању између Министарства државне управе и локалне самоуправе, Заштитника грађана и Високог комесаријата Уједињених нација за избеглице-Представништво у Србији, потписаним дана 03.10.2019. године, ради наставка сарадње на сагледавању проблема припадника ромске националне мањине у остваривању права на упис у матичну књигу рођених, као и других права из личног статуса, са посебним освртом на новорођену децу, у циљу спречавања настанка ризика од апатридије, образована је Оперативна група, са задатком да предлаже мере и активности потребне за решавање ових питања, разматра остварене резултате и прати реализацију и координацију предузетих активности, у чијем раду учествују представн</w:t>
      </w:r>
      <w:r>
        <w:rPr>
          <w:rFonts w:ascii="Times New Roman" w:eastAsia="Times New Roman" w:hAnsi="Times New Roman" w:cs="Times New Roman"/>
          <w:color w:val="auto"/>
          <w:sz w:val="24"/>
          <w:szCs w:val="24"/>
          <w:lang w:val="sr-Cyrl-CS"/>
        </w:rPr>
        <w:t xml:space="preserve">ици Управе за управне послове. </w:t>
      </w:r>
    </w:p>
    <w:p w14:paraId="2FA68340" w14:textId="771E833F" w:rsidR="00D17F2D" w:rsidRPr="00EE6490" w:rsidRDefault="007A67BA" w:rsidP="007A67BA">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D17F2D" w:rsidRPr="00EE6490">
        <w:rPr>
          <w:rFonts w:ascii="Times New Roman" w:eastAsia="Times New Roman" w:hAnsi="Times New Roman" w:cs="Times New Roman"/>
          <w:color w:val="auto"/>
          <w:sz w:val="24"/>
          <w:szCs w:val="24"/>
          <w:lang w:val="sr-Cyrl-CS"/>
        </w:rPr>
        <w:t>Дана 16.12.2020.</w:t>
      </w:r>
      <w:r w:rsidR="00D17F2D" w:rsidRPr="00EE6490">
        <w:rPr>
          <w:rFonts w:ascii="Times New Roman" w:eastAsia="Times New Roman" w:hAnsi="Times New Roman" w:cs="Times New Roman"/>
          <w:color w:val="auto"/>
          <w:sz w:val="24"/>
          <w:szCs w:val="24"/>
          <w:lang w:val="sr-Cyrl-RS"/>
        </w:rPr>
        <w:t xml:space="preserve"> </w:t>
      </w:r>
      <w:r w:rsidR="00D17F2D" w:rsidRPr="00EE6490">
        <w:rPr>
          <w:rFonts w:ascii="Times New Roman" w:eastAsia="Times New Roman" w:hAnsi="Times New Roman" w:cs="Times New Roman"/>
          <w:color w:val="auto"/>
          <w:sz w:val="24"/>
          <w:szCs w:val="24"/>
          <w:lang w:val="sr-Cyrl-CS"/>
        </w:rPr>
        <w:t xml:space="preserve">године, од стране Министарства државне управе и локалне самоуправе, Министарства здравља, Министарства за рад, запошљавање, борачка и социјална питања и овог Министарства, донета је Инструкција за поступање у случајевима рођења детета чији родитељи немају лична документа ради омогућавања уписа у матичну књигу рођених. Наведеном инструкцијом усмерава се начин поступања овлашћених лица здравствених установа, матичара, полицијских службеника, као и службеника у центрима за социјални рад у случајевима рођења детета чији родитељи немају лична документа, а у циљу омогућавања уписа </w:t>
      </w:r>
      <w:r>
        <w:rPr>
          <w:rFonts w:ascii="Times New Roman" w:eastAsia="Times New Roman" w:hAnsi="Times New Roman" w:cs="Times New Roman"/>
          <w:color w:val="auto"/>
          <w:sz w:val="24"/>
          <w:szCs w:val="24"/>
          <w:lang w:val="sr-Cyrl-CS"/>
        </w:rPr>
        <w:t>детета у матичну књигу рођених.</w:t>
      </w:r>
    </w:p>
    <w:p w14:paraId="5B1DFB49" w14:textId="1CAA94B7" w:rsidR="00D17F2D" w:rsidRPr="00EE6490" w:rsidRDefault="007A67BA" w:rsidP="007A67BA">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D17F2D" w:rsidRPr="00EE6490">
        <w:rPr>
          <w:rFonts w:ascii="Times New Roman" w:eastAsia="Times New Roman" w:hAnsi="Times New Roman" w:cs="Times New Roman"/>
          <w:color w:val="auto"/>
          <w:sz w:val="24"/>
          <w:szCs w:val="24"/>
          <w:lang w:val="sr-Cyrl-CS"/>
        </w:rPr>
        <w:t xml:space="preserve">С тим у вези од априла 2021. године до децембра 2022. године одржано је више округлих столова на тему значаја међусобне координације учесника у процесу уписа у матичну књигу рођених, са акцентом на случајеве рођења детета чија мајка нема лична документа, на којима су учешће узели полицијски службеници, матичари и заменици матичара, запослени у центрима за социјални рад, административни </w:t>
      </w:r>
      <w:r w:rsidR="00D17F2D" w:rsidRPr="00EE6490">
        <w:rPr>
          <w:rFonts w:ascii="Times New Roman" w:eastAsia="Times New Roman" w:hAnsi="Times New Roman" w:cs="Times New Roman"/>
          <w:color w:val="auto"/>
          <w:sz w:val="24"/>
          <w:szCs w:val="24"/>
          <w:lang w:val="sr-Cyrl-CS"/>
        </w:rPr>
        <w:lastRenderedPageBreak/>
        <w:t>радници у здравственим установама и правници ангажовани у служба</w:t>
      </w:r>
      <w:r>
        <w:rPr>
          <w:rFonts w:ascii="Times New Roman" w:eastAsia="Times New Roman" w:hAnsi="Times New Roman" w:cs="Times New Roman"/>
          <w:color w:val="auto"/>
          <w:sz w:val="24"/>
          <w:szCs w:val="24"/>
          <w:lang w:val="sr-Cyrl-CS"/>
        </w:rPr>
        <w:t xml:space="preserve">ма за бесплатну правну помоћ.  </w:t>
      </w:r>
    </w:p>
    <w:p w14:paraId="7065641F" w14:textId="444C538D" w:rsidR="00D17F2D" w:rsidRPr="00EE6490" w:rsidRDefault="007A67BA" w:rsidP="007A67BA">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D17F2D" w:rsidRPr="00EE6490">
        <w:rPr>
          <w:rFonts w:ascii="Times New Roman" w:eastAsia="Times New Roman" w:hAnsi="Times New Roman" w:cs="Times New Roman"/>
          <w:color w:val="auto"/>
          <w:sz w:val="24"/>
          <w:szCs w:val="24"/>
          <w:lang w:val="sr-Cyrl-CS"/>
        </w:rPr>
        <w:t>Дана 10.02.2022. године, потписан је трећи Споразум о разумевању између Министарства за државну управу и локалну самоуправу, Заштитника грађана и Високог комесаријата Уједињених нација за избеглице- Представништво у Србији, ради наставка сарадње на решавању преосталих случајева у којима припадници ромске националне мањине нису остварили право на упис у матичну књигу рођених, као и друга права из личног статуса, са посебним фокусом на упис новорођене деце у ову службену евиденцију, у циљу спречавања настанка ризика од апатридије. Фокус је на појединачним случајевима у чијем решавању учествују надлежни органи укључени у решавање п</w:t>
      </w:r>
      <w:r>
        <w:rPr>
          <w:rFonts w:ascii="Times New Roman" w:eastAsia="Times New Roman" w:hAnsi="Times New Roman" w:cs="Times New Roman"/>
          <w:color w:val="auto"/>
          <w:sz w:val="24"/>
          <w:szCs w:val="24"/>
          <w:lang w:val="sr-Cyrl-CS"/>
        </w:rPr>
        <w:t>роблема правно невидљивих лица.</w:t>
      </w:r>
    </w:p>
    <w:p w14:paraId="42617F6A" w14:textId="7A0897B3" w:rsidR="00D17F2D" w:rsidRPr="00EE6490" w:rsidRDefault="007A67BA" w:rsidP="007A67BA">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D17F2D" w:rsidRPr="00EE6490">
        <w:rPr>
          <w:rFonts w:ascii="Times New Roman" w:eastAsia="Times New Roman" w:hAnsi="Times New Roman" w:cs="Times New Roman"/>
          <w:color w:val="auto"/>
          <w:sz w:val="24"/>
          <w:szCs w:val="24"/>
          <w:lang w:val="sr-Cyrl-CS"/>
        </w:rPr>
        <w:t xml:space="preserve">С обзиром да је држављанство једно од основних људских права, национално законодавство Републике Србије поштујући опште принципе међународног права приликом доношења прописа који регулишу област држављанства посебну пажњу поклања принципима који имају за циљ спречавање и смањење апатридије, дајући могућност стицања држављанства </w:t>
      </w:r>
      <w:r>
        <w:rPr>
          <w:rFonts w:ascii="Times New Roman" w:eastAsia="Times New Roman" w:hAnsi="Times New Roman" w:cs="Times New Roman"/>
          <w:color w:val="auto"/>
          <w:sz w:val="24"/>
          <w:szCs w:val="24"/>
          <w:lang w:val="sr-Cyrl-CS"/>
        </w:rPr>
        <w:t>по различитим правним основима.</w:t>
      </w:r>
    </w:p>
    <w:p w14:paraId="107D8522" w14:textId="5003E619" w:rsidR="00D17F2D" w:rsidRPr="00EE6490" w:rsidRDefault="007A67BA" w:rsidP="007A67BA">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D17F2D" w:rsidRPr="00EE6490">
        <w:rPr>
          <w:rFonts w:ascii="Times New Roman" w:eastAsia="Times New Roman" w:hAnsi="Times New Roman" w:cs="Times New Roman"/>
          <w:color w:val="auto"/>
          <w:sz w:val="24"/>
          <w:szCs w:val="24"/>
          <w:lang w:val="sr-Cyrl-CS"/>
        </w:rPr>
        <w:t>У том смислу Република Србија је потписник Конвенције о статусу лица без држављанства од 1954. године, са основним задатком идентификације и заштите лица без држављанства, као и Конвенције о смањењу броја лица без држављанства од 1961. године, која</w:t>
      </w:r>
      <w:r>
        <w:rPr>
          <w:rFonts w:ascii="Times New Roman" w:eastAsia="Times New Roman" w:hAnsi="Times New Roman" w:cs="Times New Roman"/>
          <w:color w:val="auto"/>
          <w:sz w:val="24"/>
          <w:szCs w:val="24"/>
          <w:lang w:val="sr-Cyrl-CS"/>
        </w:rPr>
        <w:t xml:space="preserve"> се тиче избегавања апатридије.</w:t>
      </w:r>
    </w:p>
    <w:p w14:paraId="6BB7D761" w14:textId="01C41101" w:rsidR="00D17F2D" w:rsidRPr="00EE6490" w:rsidRDefault="007A67BA" w:rsidP="00292C27">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r>
      <w:r>
        <w:rPr>
          <w:rFonts w:ascii="Times New Roman" w:eastAsia="Times New Roman" w:hAnsi="Times New Roman" w:cs="Times New Roman"/>
          <w:color w:val="auto"/>
          <w:sz w:val="24"/>
          <w:szCs w:val="24"/>
          <w:lang w:val="sr-Cyrl-CS"/>
        </w:rPr>
        <w:tab/>
        <w:t xml:space="preserve">          </w:t>
      </w:r>
      <w:r w:rsidR="00D17F2D" w:rsidRPr="00EE6490">
        <w:rPr>
          <w:rFonts w:ascii="Times New Roman" w:eastAsia="Times New Roman" w:hAnsi="Times New Roman" w:cs="Times New Roman"/>
          <w:color w:val="auto"/>
          <w:sz w:val="24"/>
          <w:szCs w:val="24"/>
          <w:lang w:val="sr-Cyrl-CS"/>
        </w:rPr>
        <w:t>Први механизам заштите од апатридије налази се управо у Уставу Републике Србије, где је прописано чланом 38. став 2. да држављанин Републике Србије не може бити протеран, ни лишен држављанства или права да га промени. Такође, у ставу 3. истог члана наводи се да дете рођено у Републици Србији има право на држављанство Републике Србије, ако нису испуњени услови да ст</w:t>
      </w:r>
      <w:r w:rsidR="00292C27">
        <w:rPr>
          <w:rFonts w:ascii="Times New Roman" w:eastAsia="Times New Roman" w:hAnsi="Times New Roman" w:cs="Times New Roman"/>
          <w:color w:val="auto"/>
          <w:sz w:val="24"/>
          <w:szCs w:val="24"/>
          <w:lang w:val="sr-Cyrl-CS"/>
        </w:rPr>
        <w:t>екне држављанство друге државе.</w:t>
      </w:r>
    </w:p>
    <w:p w14:paraId="3BCA4B60" w14:textId="5A9EF301" w:rsidR="00D17F2D" w:rsidRPr="00EE6490" w:rsidRDefault="007A67BA" w:rsidP="00292C27">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r>
      <w:r>
        <w:rPr>
          <w:rFonts w:ascii="Times New Roman" w:eastAsia="Times New Roman" w:hAnsi="Times New Roman" w:cs="Times New Roman"/>
          <w:color w:val="auto"/>
          <w:sz w:val="24"/>
          <w:szCs w:val="24"/>
          <w:lang w:val="sr-Cyrl-CS"/>
        </w:rPr>
        <w:tab/>
        <w:t xml:space="preserve">         </w:t>
      </w:r>
      <w:r w:rsidR="00D17F2D" w:rsidRPr="00EE6490">
        <w:rPr>
          <w:rFonts w:ascii="Times New Roman" w:eastAsia="Times New Roman" w:hAnsi="Times New Roman" w:cs="Times New Roman"/>
          <w:color w:val="auto"/>
          <w:sz w:val="24"/>
          <w:szCs w:val="24"/>
          <w:lang w:val="sr-Cyrl-CS"/>
        </w:rPr>
        <w:t xml:space="preserve">Ова уставна одредба преточена је у члан 13. Закона о држављанству Републике Србије </w:t>
      </w:r>
      <w:r>
        <w:rPr>
          <w:rFonts w:ascii="Times New Roman" w:eastAsia="Arial" w:hAnsi="Times New Roman" w:cs="Times New Roman"/>
          <w:color w:val="auto"/>
          <w:sz w:val="24"/>
          <w:szCs w:val="24"/>
          <w:lang w:val="sr-Cyrl-CS"/>
        </w:rPr>
        <w:t>(„Службени  гласник Р“ бр.135/04, 90/07 и 24/</w:t>
      </w:r>
      <w:r w:rsidR="00D17F2D" w:rsidRPr="00EE6490">
        <w:rPr>
          <w:rFonts w:ascii="Times New Roman" w:eastAsia="Arial" w:hAnsi="Times New Roman" w:cs="Times New Roman"/>
          <w:color w:val="auto"/>
          <w:sz w:val="24"/>
          <w:szCs w:val="24"/>
          <w:lang w:val="sr-Cyrl-CS"/>
        </w:rPr>
        <w:t>18)</w:t>
      </w:r>
      <w:r w:rsidR="00292C27">
        <w:rPr>
          <w:rFonts w:ascii="Times New Roman" w:eastAsia="Arial" w:hAnsi="Times New Roman" w:cs="Times New Roman"/>
          <w:color w:val="auto"/>
          <w:sz w:val="24"/>
          <w:szCs w:val="24"/>
          <w:lang w:val="sr-Cyrl-CS"/>
        </w:rPr>
        <w:t>,</w:t>
      </w:r>
      <w:r w:rsidR="00D17F2D" w:rsidRPr="00EE6490">
        <w:rPr>
          <w:rFonts w:ascii="Times New Roman" w:eastAsia="Arial" w:hAnsi="Times New Roman" w:cs="Times New Roman"/>
          <w:color w:val="auto"/>
          <w:sz w:val="24"/>
          <w:szCs w:val="24"/>
          <w:lang w:val="sr-Cyrl-CS"/>
        </w:rPr>
        <w:t xml:space="preserve"> да дете рођено или нађено на територији Републике Србије (нахоче) држављанство Републике Србије стиче рођењем ако су му оба родитеља непозната или непознатог држављанства или без држављанства или ако је дете без држављанства. Дете које је на основу овог члана стекло држављанство Републике Србије сматра се држављанином Републике Србије од рођења.</w:t>
      </w:r>
    </w:p>
    <w:p w14:paraId="3C4BEE22" w14:textId="6F18073E" w:rsidR="00D17F2D" w:rsidRPr="00EE6490" w:rsidRDefault="00292C27" w:rsidP="00292C27">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t xml:space="preserve">            </w:t>
      </w:r>
      <w:r w:rsidR="00D17F2D" w:rsidRPr="00EE6490">
        <w:rPr>
          <w:rFonts w:ascii="Times New Roman" w:eastAsia="Times New Roman" w:hAnsi="Times New Roman" w:cs="Times New Roman"/>
          <w:color w:val="auto"/>
          <w:sz w:val="24"/>
          <w:szCs w:val="24"/>
          <w:lang w:val="sr-Cyrl-CS"/>
        </w:rPr>
        <w:t>Одредбе Закона о држављанству Републике Србије усаглашене су са општим стандардима међународног права, које дају широку могућност стицања држављанства Републике Србије по различитим правним основима (порекло, лице са пребивалиштем на територији Републике Србије, избегла лица, исељеници, поновно стицање држављанства лица којима је држављанство Републике Србије престало отпустом и др.), те не само да је искључена могућност да лице остане без држављанства, већ је омогућено и поседовање двојног од</w:t>
      </w:r>
      <w:r>
        <w:rPr>
          <w:rFonts w:ascii="Times New Roman" w:eastAsia="Times New Roman" w:hAnsi="Times New Roman" w:cs="Times New Roman"/>
          <w:color w:val="auto"/>
          <w:sz w:val="24"/>
          <w:szCs w:val="24"/>
          <w:lang w:val="sr-Cyrl-CS"/>
        </w:rPr>
        <w:t>носно вишеструког држављанства.</w:t>
      </w:r>
    </w:p>
    <w:p w14:paraId="0F49BA79" w14:textId="378AF2B3" w:rsidR="00D17F2D" w:rsidRPr="00EE6490" w:rsidRDefault="00292C27" w:rsidP="00292C27">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 xml:space="preserve">            </w:t>
      </w:r>
      <w:r w:rsidR="00D17F2D" w:rsidRPr="00EE6490">
        <w:rPr>
          <w:rFonts w:ascii="Times New Roman" w:eastAsia="Times New Roman" w:hAnsi="Times New Roman" w:cs="Times New Roman"/>
          <w:color w:val="auto"/>
          <w:sz w:val="24"/>
          <w:szCs w:val="24"/>
          <w:lang w:val="sr-Cyrl-CS"/>
        </w:rPr>
        <w:t xml:space="preserve">Осим тога, Закон о држвљанству Републике Србије, даје могућност олакшаног, директног уписа у евиденцију рођених и држављана Републике Србије деце рођене у иностранству, која су пореклом држављани Републике Србије, без </w:t>
      </w:r>
      <w:r w:rsidR="00D17F2D" w:rsidRPr="00EE6490">
        <w:rPr>
          <w:rFonts w:ascii="Times New Roman" w:eastAsia="Times New Roman" w:hAnsi="Times New Roman" w:cs="Times New Roman"/>
          <w:color w:val="auto"/>
          <w:sz w:val="24"/>
          <w:szCs w:val="24"/>
          <w:lang w:val="sr-Cyrl-CS"/>
        </w:rPr>
        <w:lastRenderedPageBreak/>
        <w:t>обзира да ли држављанство могу стећи у складу са националним</w:t>
      </w:r>
      <w:r>
        <w:rPr>
          <w:rFonts w:ascii="Times New Roman" w:eastAsia="Times New Roman" w:hAnsi="Times New Roman" w:cs="Times New Roman"/>
          <w:color w:val="auto"/>
          <w:sz w:val="24"/>
          <w:szCs w:val="24"/>
          <w:lang w:val="sr-Cyrl-CS"/>
        </w:rPr>
        <w:t xml:space="preserve"> законодавством државе рођења.</w:t>
      </w:r>
      <w:r>
        <w:rPr>
          <w:rFonts w:ascii="Times New Roman" w:eastAsia="Times New Roman" w:hAnsi="Times New Roman" w:cs="Times New Roman"/>
          <w:color w:val="auto"/>
          <w:sz w:val="24"/>
          <w:szCs w:val="24"/>
          <w:lang w:val="sr-Cyrl-CS"/>
        </w:rPr>
        <w:tab/>
      </w:r>
    </w:p>
    <w:p w14:paraId="1A836902" w14:textId="32FF1CAC" w:rsidR="00D17F2D" w:rsidRPr="00EE6490" w:rsidRDefault="00292C27" w:rsidP="00935E33">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Pr>
          <w:rFonts w:ascii="Times New Roman" w:eastAsia="Times New Roman" w:hAnsi="Times New Roman" w:cs="Times New Roman"/>
          <w:color w:val="auto"/>
          <w:sz w:val="24"/>
          <w:szCs w:val="24"/>
          <w:lang w:val="sr-Cyrl-CS"/>
        </w:rPr>
        <w:tab/>
      </w:r>
      <w:r>
        <w:rPr>
          <w:rFonts w:ascii="Times New Roman" w:eastAsia="Times New Roman" w:hAnsi="Times New Roman" w:cs="Times New Roman"/>
          <w:color w:val="auto"/>
          <w:sz w:val="24"/>
          <w:szCs w:val="24"/>
          <w:lang w:val="sr-Cyrl-CS"/>
        </w:rPr>
        <w:tab/>
        <w:t xml:space="preserve">            </w:t>
      </w:r>
      <w:r w:rsidR="00D17F2D" w:rsidRPr="00EE6490">
        <w:rPr>
          <w:rFonts w:ascii="Times New Roman" w:eastAsia="Times New Roman" w:hAnsi="Times New Roman" w:cs="Times New Roman"/>
          <w:color w:val="auto"/>
          <w:sz w:val="24"/>
          <w:szCs w:val="24"/>
          <w:lang w:val="sr-Cyrl-CS"/>
        </w:rPr>
        <w:t>Институт гаранције је важан механизан заштите од апатридије и појављује се у поступцима пријема и престанка држављанства Републике Србије.</w:t>
      </w:r>
    </w:p>
    <w:p w14:paraId="2BD44070" w14:textId="2B840649" w:rsidR="00D17F2D" w:rsidRDefault="00D17F2D" w:rsidP="00935E33">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r w:rsidRPr="00EE6490">
        <w:rPr>
          <w:rFonts w:ascii="Times New Roman" w:eastAsia="Times New Roman" w:hAnsi="Times New Roman" w:cs="Times New Roman"/>
          <w:color w:val="auto"/>
          <w:sz w:val="24"/>
          <w:szCs w:val="24"/>
          <w:lang w:val="sr-Cyrl-CS"/>
        </w:rPr>
        <w:t>Такође, Законом  о држављанству Републике Србије је предвиђено да лице које је добило отпуст, а није стекло страно држављанство у року од годину дана од дана доношења решења и ако то лице остаје лице без држављанства, Министарство унутрашњих послова на писмени захтев тог лица поништава решење о отпусту, те је избегнута ситуација да лице остане без држављанства. Чланом 45. истог закона у ставу 2. прописано је  да решење о стицању и престанку држављанства Републике Србије у случајевима стицања односно престанка држављанства Републике Србије супротно прописима о држављанству, на основу лажне или фалсификоване исправе или изјаве итд., надлежни орган не може поништити ако би лице остало без држављанства.</w:t>
      </w:r>
    </w:p>
    <w:p w14:paraId="02F1EF25" w14:textId="77777777" w:rsidR="00292C27" w:rsidRPr="00EE6490" w:rsidRDefault="00292C27" w:rsidP="00935E33">
      <w:pPr>
        <w:tabs>
          <w:tab w:val="right" w:pos="9356"/>
        </w:tabs>
        <w:spacing w:after="0" w:line="276" w:lineRule="auto"/>
        <w:ind w:left="-142" w:right="283" w:hanging="10"/>
        <w:jc w:val="both"/>
        <w:rPr>
          <w:rFonts w:ascii="Times New Roman" w:eastAsia="Times New Roman" w:hAnsi="Times New Roman" w:cs="Times New Roman"/>
          <w:color w:val="auto"/>
          <w:sz w:val="24"/>
          <w:szCs w:val="24"/>
          <w:lang w:val="sr-Cyrl-CS"/>
        </w:rPr>
      </w:pPr>
    </w:p>
    <w:p w14:paraId="52BA3D90" w14:textId="6C20532B" w:rsidR="00D17F2D" w:rsidRPr="00292C27" w:rsidRDefault="00292C27" w:rsidP="00292C27">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r>
        <w:rPr>
          <w:rFonts w:ascii="Times New Roman" w:eastAsia="Arial" w:hAnsi="Times New Roman" w:cs="Times New Roman"/>
          <w:b/>
          <w:color w:val="auto"/>
          <w:sz w:val="24"/>
          <w:szCs w:val="24"/>
          <w:lang w:val="sr-Cyrl-RS"/>
        </w:rPr>
        <w:t xml:space="preserve">  </w:t>
      </w:r>
    </w:p>
    <w:p w14:paraId="607DD18C" w14:textId="7BAD50EE" w:rsidR="00CF15F0" w:rsidRPr="00292C27" w:rsidRDefault="00292C27" w:rsidP="00292C27">
      <w:pPr>
        <w:spacing w:after="111" w:line="276" w:lineRule="auto"/>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sidR="00CF15F0" w:rsidRPr="00292C27">
        <w:rPr>
          <w:rFonts w:ascii="Times New Roman" w:eastAsia="Arial" w:hAnsi="Times New Roman" w:cs="Times New Roman"/>
          <w:b/>
          <w:color w:val="auto"/>
          <w:sz w:val="24"/>
          <w:szCs w:val="24"/>
          <w:lang w:val="sr-Cyrl-RS"/>
        </w:rPr>
        <w:t>Комитет је раније сматрао да ситуација није у складу са Повељом јер физичко кажњавање није забрањено у кући и установама (Закључци 2015).</w:t>
      </w:r>
    </w:p>
    <w:p w14:paraId="55DCDCE5" w14:textId="177488FF" w:rsidR="00CF15F0" w:rsidRPr="00292C27" w:rsidRDefault="00292C27" w:rsidP="00935E33">
      <w:pPr>
        <w:spacing w:after="111" w:line="276" w:lineRule="auto"/>
        <w:ind w:left="-5" w:hanging="1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sidR="00CF15F0" w:rsidRPr="00292C27">
        <w:rPr>
          <w:rFonts w:ascii="Times New Roman" w:eastAsia="Arial" w:hAnsi="Times New Roman" w:cs="Times New Roman"/>
          <w:b/>
          <w:color w:val="auto"/>
          <w:sz w:val="24"/>
          <w:szCs w:val="24"/>
          <w:lang w:val="sr-Cyrl-RS"/>
        </w:rPr>
        <w:t>Комитет констатује да није дошло до промене ситуације.</w:t>
      </w:r>
    </w:p>
    <w:p w14:paraId="151332C2" w14:textId="459D74AA" w:rsidR="00CF15F0" w:rsidRPr="00292C27" w:rsidRDefault="00292C27" w:rsidP="00935E33">
      <w:pPr>
        <w:spacing w:after="111" w:line="276" w:lineRule="auto"/>
        <w:ind w:left="-5" w:hanging="1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sidR="00CF15F0" w:rsidRPr="00292C27">
        <w:rPr>
          <w:rFonts w:ascii="Times New Roman" w:eastAsia="Arial" w:hAnsi="Times New Roman" w:cs="Times New Roman"/>
          <w:b/>
          <w:color w:val="auto"/>
          <w:sz w:val="24"/>
          <w:szCs w:val="24"/>
          <w:lang w:val="sr-Cyrl-RS"/>
        </w:rPr>
        <w:t xml:space="preserve">Комитет, међутим, констатује да се у извештају наводи да би предложене измене и допуне Породичног закона забраниле све облике телесног кажњавања у породичном контексту. Комитет тражи да буде информисан о свим дешавањима у вези са овим, као и у вези са забраном физичког кажњавања деце у установама. У међувремену, понавља свој претходни закључак о неусаглашености.  </w:t>
      </w:r>
    </w:p>
    <w:p w14:paraId="58153436" w14:textId="38F9B527" w:rsidR="00B05CE4" w:rsidRPr="00EE6490" w:rsidRDefault="00B05CE4" w:rsidP="00935E33">
      <w:pPr>
        <w:spacing w:after="111" w:line="276" w:lineRule="auto"/>
        <w:ind w:left="-5" w:hanging="10"/>
        <w:jc w:val="both"/>
        <w:rPr>
          <w:rFonts w:ascii="Times New Roman" w:eastAsia="Arial" w:hAnsi="Times New Roman" w:cs="Times New Roman"/>
          <w:color w:val="auto"/>
          <w:sz w:val="24"/>
          <w:szCs w:val="24"/>
          <w:lang w:val="sr-Cyrl-RS"/>
        </w:rPr>
      </w:pPr>
    </w:p>
    <w:p w14:paraId="41C74C18" w14:textId="0C8D8763" w:rsidR="00735B1C" w:rsidRPr="00EE6490" w:rsidRDefault="00A03A49" w:rsidP="00292C27">
      <w:pPr>
        <w:spacing w:line="276" w:lineRule="auto"/>
        <w:ind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Формирана је Посебна радна група и наставља се са процесом доношења Закона о изменама и допунама Породичног закона. Рад на усвајању овог закона је прекинут у децембру 2021. године због тада одржаног изборног процеса. Урађена је Екс анте и Екс пост анализа. Најважнија новина у Нацрту закона је потпуна забрана физчког кажњавања деце</w:t>
      </w:r>
      <w:r w:rsidR="00946A33" w:rsidRPr="00EE6490">
        <w:rPr>
          <w:rFonts w:ascii="Times New Roman" w:hAnsi="Times New Roman" w:cs="Times New Roman"/>
          <w:color w:val="auto"/>
          <w:sz w:val="24"/>
          <w:szCs w:val="24"/>
          <w:lang w:val="sr-Cyrl-RS"/>
        </w:rPr>
        <w:t>. Усвјање закона се очекује до краја</w:t>
      </w:r>
      <w:r w:rsidRPr="00EE6490">
        <w:rPr>
          <w:rFonts w:ascii="Times New Roman" w:hAnsi="Times New Roman" w:cs="Times New Roman"/>
          <w:color w:val="auto"/>
          <w:sz w:val="24"/>
          <w:szCs w:val="24"/>
          <w:lang w:val="sr-Cyrl-RS"/>
        </w:rPr>
        <w:t xml:space="preserve"> 2023. године.</w:t>
      </w:r>
    </w:p>
    <w:p w14:paraId="7840FAB7" w14:textId="77777777" w:rsidR="00292C27" w:rsidRDefault="00292C27" w:rsidP="00292C27">
      <w:pPr>
        <w:spacing w:after="111" w:line="276" w:lineRule="auto"/>
        <w:ind w:left="-5" w:firstLine="5"/>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735B1C" w:rsidRPr="00EE6490">
        <w:rPr>
          <w:rFonts w:ascii="Times New Roman" w:eastAsia="Arial" w:hAnsi="Times New Roman" w:cs="Times New Roman"/>
          <w:color w:val="auto"/>
          <w:sz w:val="24"/>
          <w:szCs w:val="24"/>
          <w:lang w:val="sr-Cyrl-RS"/>
        </w:rPr>
        <w:t>У установама образовања и васпитања забрањено је свако насиље и дискриминација у складу са члановима 111. и 112. Закона о основама сист</w:t>
      </w:r>
      <w:r>
        <w:rPr>
          <w:rFonts w:ascii="Times New Roman" w:eastAsia="Arial" w:hAnsi="Times New Roman" w:cs="Times New Roman"/>
          <w:color w:val="auto"/>
          <w:sz w:val="24"/>
          <w:szCs w:val="24"/>
          <w:lang w:val="sr-Cyrl-RS"/>
        </w:rPr>
        <w:t>ема образовања и васпитања („Службени</w:t>
      </w:r>
      <w:r w:rsidR="00735B1C" w:rsidRPr="00EE6490">
        <w:rPr>
          <w:rFonts w:ascii="Times New Roman" w:eastAsia="Arial" w:hAnsi="Times New Roman" w:cs="Times New Roman"/>
          <w:color w:val="auto"/>
          <w:sz w:val="24"/>
          <w:szCs w:val="24"/>
          <w:lang w:val="sr-Cyrl-RS"/>
        </w:rPr>
        <w:t>гласник РС“, бр. 88/2017, 27/2018 - др. закон, 10/2019, 6/2020 и 129/2021). Министарство просв</w:t>
      </w:r>
      <w:r>
        <w:rPr>
          <w:rFonts w:ascii="Times New Roman" w:eastAsia="Arial" w:hAnsi="Times New Roman" w:cs="Times New Roman"/>
          <w:color w:val="auto"/>
          <w:sz w:val="24"/>
          <w:szCs w:val="24"/>
          <w:lang w:val="sr-Cyrl-RS"/>
        </w:rPr>
        <w:t xml:space="preserve">ете </w:t>
      </w:r>
      <w:r w:rsidR="00735B1C" w:rsidRPr="00EE6490">
        <w:rPr>
          <w:rFonts w:ascii="Times New Roman" w:eastAsia="Arial" w:hAnsi="Times New Roman" w:cs="Times New Roman"/>
          <w:color w:val="auto"/>
          <w:sz w:val="24"/>
          <w:szCs w:val="24"/>
          <w:lang w:val="sr-Cyrl-RS"/>
        </w:rPr>
        <w:t xml:space="preserve"> посебну пажњу посвећује превенцији дискриминације у систему образовања и васпитања. Законска регулатива се континуирано унапређује у овој области, интензивније од 2016. године када је први пут донет 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 </w:t>
      </w:r>
      <w:hyperlink r:id="rId39" w:history="1">
        <w:r w:rsidR="00735B1C" w:rsidRPr="00EE6490">
          <w:rPr>
            <w:rFonts w:ascii="Times New Roman" w:eastAsia="Arial" w:hAnsi="Times New Roman" w:cs="Times New Roman"/>
            <w:color w:val="auto"/>
            <w:sz w:val="24"/>
            <w:szCs w:val="24"/>
            <w:u w:val="single"/>
            <w:lang w:val="sr-Cyrl-RS"/>
          </w:rPr>
          <w:t>http://www.pravno-informacioni-sistem.rs/SlGlasnikPortal/eli/rep/sgrs/ministarstva/pravilnik/2016/22/1/reg</w:t>
        </w:r>
      </w:hyperlink>
      <w:r w:rsidR="00735B1C" w:rsidRPr="00EE6490">
        <w:rPr>
          <w:rFonts w:ascii="Times New Roman" w:eastAsia="Arial" w:hAnsi="Times New Roman" w:cs="Times New Roman"/>
          <w:color w:val="auto"/>
          <w:sz w:val="24"/>
          <w:szCs w:val="24"/>
          <w:lang w:val="sr-Cyrl-RS"/>
        </w:rPr>
        <w:t xml:space="preserve">, а затим и 2018. године Правилник о поступању установе у случају сумње или утврђеног </w:t>
      </w:r>
      <w:r w:rsidR="00735B1C" w:rsidRPr="00EE6490">
        <w:rPr>
          <w:rFonts w:ascii="Times New Roman" w:eastAsia="Arial" w:hAnsi="Times New Roman" w:cs="Times New Roman"/>
          <w:color w:val="auto"/>
          <w:sz w:val="24"/>
          <w:szCs w:val="24"/>
          <w:lang w:val="sr-Cyrl-RS"/>
        </w:rPr>
        <w:lastRenderedPageBreak/>
        <w:t xml:space="preserve">дискриминаторног понашања и вређања угледа, части или достојанства личности - </w:t>
      </w:r>
      <w:hyperlink r:id="rId40" w:history="1">
        <w:r w:rsidR="00735B1C" w:rsidRPr="00EE6490">
          <w:rPr>
            <w:rFonts w:ascii="Times New Roman" w:eastAsia="Arial" w:hAnsi="Times New Roman" w:cs="Times New Roman"/>
            <w:color w:val="auto"/>
            <w:sz w:val="24"/>
            <w:szCs w:val="24"/>
            <w:u w:val="single"/>
            <w:lang w:val="sr-Cyrl-RS"/>
          </w:rPr>
          <w:t>https://www.pravno-informacioni-sistem.rs/SlGlasnikPortal/eli/rep/sgrs/ministarstva/pravilnik/2018/65/2/reg</w:t>
        </w:r>
      </w:hyperlink>
      <w:r w:rsidR="00735B1C" w:rsidRPr="00EE6490">
        <w:rPr>
          <w:rFonts w:ascii="Times New Roman" w:eastAsia="Arial" w:hAnsi="Times New Roman" w:cs="Times New Roman"/>
          <w:color w:val="auto"/>
          <w:sz w:val="24"/>
          <w:szCs w:val="24"/>
          <w:lang w:val="sr-Cyrl-RS"/>
        </w:rPr>
        <w:t xml:space="preserve">. </w:t>
      </w:r>
    </w:p>
    <w:p w14:paraId="63F4C4DF" w14:textId="580CA5C9" w:rsidR="00735B1C" w:rsidRPr="00EE6490" w:rsidRDefault="00735B1C" w:rsidP="00292C27">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Оба правилника уређују веома прецизно процедуре поступања установа образовања и васпитања у ситуацијама сумње или утврђеног дискриминаторног понашања између ученика, ученика и запосленог, између запослених, родитеља и других одраслих. Прописaнo je да се у установи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Правилник доноси низ појмова - Хомофобија и трансфобија, родна равноправност, поновљена дискриминација. Правилник такође доноси  примере тешких облика дискриминације – напр. исписивање  хомофобичних, секстистичких порука,  позивање на насиље према припадницима ЛГБТИ популације путем друштвених мрежа (хомофобија), сегрегација. Свака установа образовања и васпитања је у обавези да има формиран Тим за заштиту од дискриминације, насиља, злостављања и занемаривања и израђен годишњи програм превенције дискриминације, поред годишњег програма заштите од насиља, злостављања и занемаривања. Улога Тима за заштиту је да реализује превентивне активности дефинисане годишњим програмом превенције дискриминације, али и да интервенише у ситуацијама сумње или сазнања о дискриминаторном понашању.</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Министарство је у сарадњи са партнерима реализовало низ пројекат  и програма у оквиру којих су израђени различити ресурси за школе, а који се управо односе на превенцију дискриминације.</w:t>
      </w:r>
    </w:p>
    <w:p w14:paraId="3FBFBCB9" w14:textId="77777777" w:rsidR="00735B1C" w:rsidRPr="00EE6490" w:rsidRDefault="00735B1C" w:rsidP="00292C27">
      <w:pPr>
        <w:spacing w:after="111" w:line="276" w:lineRule="auto"/>
        <w:ind w:left="-5" w:firstLine="507"/>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сарадњи Министарства просвете и Центра за интерактивну педагогију, уз подршку Дечје фондације Песталоци израђен је и Водич за спречавање сегрегације у установама образовања и васпитања и предузимање мера за десегрегацију који је на линку </w:t>
      </w:r>
      <w:hyperlink r:id="rId41" w:history="1">
        <w:r w:rsidRPr="00EE6490">
          <w:rPr>
            <w:rFonts w:ascii="Times New Roman" w:eastAsia="Arial" w:hAnsi="Times New Roman" w:cs="Times New Roman"/>
            <w:color w:val="auto"/>
            <w:sz w:val="24"/>
            <w:szCs w:val="24"/>
            <w:u w:val="single"/>
            <w:lang w:val="sr-Cyrl-RS"/>
          </w:rPr>
          <w:t>https://prosveta.gov.rs/vesti/vodic-za-sprecavanje-segregacije-u-ustanovama-obrazovanja-i-vaspitanja-i-preduzimanje-mera-za-desegregaciju/?highlight=%22%D1%81%D0%B5%D0%B3%D1%80%D0%B5%D0%B3%22</w:t>
        </w:r>
      </w:hyperlink>
      <w:r w:rsidRPr="00EE6490">
        <w:rPr>
          <w:rFonts w:ascii="Times New Roman" w:eastAsia="Arial" w:hAnsi="Times New Roman" w:cs="Times New Roman"/>
          <w:color w:val="auto"/>
          <w:sz w:val="24"/>
          <w:szCs w:val="24"/>
          <w:lang w:val="sr-Cyrl-RS"/>
        </w:rPr>
        <w:t xml:space="preserve"> и  представља активност која чини комплетним ресурсе у образовању за примену легислативе којом се стиже до праведног и недискриминативног образовања и друштва у целини. </w:t>
      </w:r>
    </w:p>
    <w:p w14:paraId="39B7E3D8" w14:textId="77777777" w:rsidR="00735B1C" w:rsidRPr="00EE6490" w:rsidRDefault="00735B1C" w:rsidP="00292C27">
      <w:pPr>
        <w:spacing w:after="111" w:line="276" w:lineRule="auto"/>
        <w:ind w:left="-5" w:firstLine="507"/>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Акредитовани програми Завода за унапређење образовања и васпитања намењени за обуке наставника такође обухватају и ову област. Једна од приоритених области је (П1) Примена инклузивног и демократског приступа у васпитању и образовању у циљу обезбеђивања квалитетног образовања за све (индивидуализација и диференцијација, превенција осипања из образовања, пружање додатне образовне подршке ученицима из осетљивих група укључујући и подршку преласку ученика на следећи ниво образовања и васпитања, рад са даровитим ученицима) као и (П5) Јачање васпитне улоге установе/школе у правцу развоја интеркултуралног образовања, формирања вредносних ставова неопходних за живот и рад у савременом друштву. У Каталогу програма сталног стручног усавршавања наставника, васпитача и стручних </w:t>
      </w:r>
      <w:r w:rsidRPr="00EE6490">
        <w:rPr>
          <w:rFonts w:ascii="Times New Roman" w:eastAsia="Arial" w:hAnsi="Times New Roman" w:cs="Times New Roman"/>
          <w:color w:val="auto"/>
          <w:sz w:val="24"/>
          <w:szCs w:val="24"/>
          <w:lang w:val="sr-Cyrl-RS"/>
        </w:rPr>
        <w:lastRenderedPageBreak/>
        <w:t xml:space="preserve">сарадника за школску 2018/2019, 2019/2020. и 2020/2021. годину се налази 35 програма имају за циљ унапређивање капацитета наставника и других стручних сарадника за деловање у области заштите од родно заснованог насиља и дискриминације. У  области унапређивања компетенција за грађанске вредности налази се 7 акредитованих програма. Посебно се издваја акредитовани програм/семинар ,,Сви наши идентитети’’. Семинар је до сада имао 7 реализација које је похађало 140 полазника, од тога 12 мушкараца и 128 жена који су наставници Грађанског васпитања, наставници разредне наставе, предметни наставници друштвених предмета у основној и средњој школи. Циљ програма: Укључивање родне перспективе у основно образовање директним ангажовањем наставника/ца, кроз њихово оснаживање за уношење интервенција у наставне садржаје, као и кроз промену ставова о родним улогама и родним односима, ради даљег развоја правичног и одрживог друштва.  – Интерсекционалност, како се родни идентитет пресеца са другима. Укупно је реализовано 315 обука у овој области које су обухватиле 8608 учесника.  </w:t>
      </w:r>
    </w:p>
    <w:p w14:paraId="5EAC98C1" w14:textId="77777777" w:rsidR="00735B1C" w:rsidRPr="00EE6490" w:rsidRDefault="00735B1C" w:rsidP="00292C27">
      <w:pPr>
        <w:spacing w:after="111" w:line="276" w:lineRule="auto"/>
        <w:ind w:left="-5" w:firstLine="507"/>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новом Каталогу програма сталног стручног усавршавања наставника, васпитача и стручних сарадника за школску 2021/2022, 2022/2023. и 2023/2024. годину https://zuov-katalog.rs/  акредитовано је 9 програма са темом интеркултуралности, 4 програма родне равноправности, тема дискриминације заступљена је са 7 програма, затим учење о Холокаусту са 6 програма. Из области образовања на језицима националних мањина имамо укупно  58 програма на језицима националних мањина (ЗУОВ Каталог и Педагошки завод Војводине). Детаљније у Анексу 1 – Листа акредитованих програма ЗУОВ 2022. </w:t>
      </w:r>
    </w:p>
    <w:p w14:paraId="74A766B3" w14:textId="4EC60E94" w:rsidR="00735B1C" w:rsidRDefault="00735B1C" w:rsidP="00292C27">
      <w:pPr>
        <w:spacing w:after="111" w:line="276" w:lineRule="auto"/>
        <w:ind w:left="-5" w:firstLine="507"/>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Сви процеси наставе и учења у свим наставним предметима у школама треба да доведу до развоја општих компетенција како би достигли циљеве које је друштво поставило образовном систему. Опште компетенције развијају се кроз све наставне предмете и сви предмети дају свој допринос чак и када директна веза није видљива на први поглед. Оне се примењују у различитим ситуацијама и контекстима, и када се решавају различити проблеми. Неопходне су за све ученике за њихово лично испуњавање, развој и запошљавање и чине основу за целоживотно учење. У образовном систему Републике Србије су прописане следеће опште и међупредметне компетенције као најрелевантније за адекватну припрему ученика за активну партиципацију у друштву и целоживотно учење (дигитална компетенција, естетска компетенција, научити како се учи, комуникација, одговоран однос према животној средини, одговорно учешће у демократском друштву, предузетништво и усмереност према предузетништву, руковање подацима и информацијама, решавање проблема, сарадња, одговоран однос према свом здрављу). Ове међупредметне компетенције нису супротстављене садржајима наставних предмета и програма, већ представљају корак даље у разумевању градива и примени наученог, а одговорност за њихово развијање носе сви наставници и наставни предмети.</w:t>
      </w:r>
    </w:p>
    <w:p w14:paraId="1F2A2433" w14:textId="33CD4D52" w:rsidR="0087111B" w:rsidRDefault="0087111B" w:rsidP="00292C27">
      <w:pPr>
        <w:spacing w:after="111" w:line="276" w:lineRule="auto"/>
        <w:ind w:left="-5" w:firstLine="507"/>
        <w:jc w:val="both"/>
        <w:rPr>
          <w:rFonts w:ascii="Times New Roman" w:eastAsia="Arial" w:hAnsi="Times New Roman" w:cs="Times New Roman"/>
          <w:color w:val="auto"/>
          <w:sz w:val="24"/>
          <w:szCs w:val="24"/>
          <w:lang w:val="sr-Cyrl-RS"/>
        </w:rPr>
      </w:pPr>
    </w:p>
    <w:p w14:paraId="661C0A6B" w14:textId="77777777" w:rsidR="0087111B" w:rsidRDefault="0087111B" w:rsidP="00292C27">
      <w:pPr>
        <w:spacing w:after="111" w:line="276" w:lineRule="auto"/>
        <w:ind w:left="-5" w:firstLine="507"/>
        <w:jc w:val="both"/>
        <w:rPr>
          <w:rFonts w:ascii="Times New Roman" w:eastAsia="Arial" w:hAnsi="Times New Roman" w:cs="Times New Roman"/>
          <w:color w:val="auto"/>
          <w:sz w:val="24"/>
          <w:szCs w:val="24"/>
          <w:lang w:val="sr-Cyrl-RS"/>
        </w:rPr>
      </w:pPr>
    </w:p>
    <w:p w14:paraId="5B7DB771" w14:textId="77777777" w:rsidR="00292C27" w:rsidRPr="00EE6490" w:rsidRDefault="00292C27" w:rsidP="00292C27">
      <w:pPr>
        <w:spacing w:after="111" w:line="276" w:lineRule="auto"/>
        <w:ind w:left="-5" w:firstLine="507"/>
        <w:jc w:val="both"/>
        <w:rPr>
          <w:rFonts w:ascii="Times New Roman" w:eastAsia="Arial" w:hAnsi="Times New Roman" w:cs="Times New Roman"/>
          <w:color w:val="auto"/>
          <w:sz w:val="24"/>
          <w:szCs w:val="24"/>
          <w:lang w:val="sr-Cyrl-RS"/>
        </w:rPr>
      </w:pPr>
    </w:p>
    <w:p w14:paraId="4B34048D" w14:textId="5B5F13D6" w:rsidR="00292C27" w:rsidRPr="00292C27" w:rsidRDefault="00292C27" w:rsidP="00292C27">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lastRenderedPageBreak/>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69514AF4" w14:textId="77777777" w:rsidR="00C40BAE" w:rsidRPr="00292C27" w:rsidRDefault="00C40BAE" w:rsidP="00292C27">
      <w:pPr>
        <w:spacing w:after="111" w:line="276" w:lineRule="auto"/>
        <w:ind w:left="-5" w:firstLine="507"/>
        <w:jc w:val="both"/>
        <w:rPr>
          <w:rFonts w:ascii="Times New Roman" w:eastAsia="Arial" w:hAnsi="Times New Roman" w:cs="Times New Roman"/>
          <w:b/>
          <w:color w:val="auto"/>
          <w:sz w:val="24"/>
          <w:szCs w:val="24"/>
          <w:lang w:val="sr-Cyrl-RS"/>
        </w:rPr>
      </w:pPr>
      <w:r w:rsidRPr="00292C27">
        <w:rPr>
          <w:rFonts w:ascii="Times New Roman" w:eastAsia="Arial" w:hAnsi="Times New Roman" w:cs="Times New Roman"/>
          <w:b/>
          <w:color w:val="auto"/>
          <w:sz w:val="24"/>
          <w:szCs w:val="24"/>
          <w:lang w:val="sr-Cyrl-RS"/>
        </w:rPr>
        <w:t>У извештају се наводи да су у току преговори о наставку пројекта породичног сарадника као услуге (пружаоци услуга из Београда, Крагујевца, Ниша и Новог Сада, Завод за социјалну заштиту, Министарство за рад, запошљавање, борачка и социјална питања и УНИЦЕФ). Такође, у току је израда измена и допуна Закона о социјалној заштити који ће, према извештају, обезбедити правни оквир за центре за децу и породицу из којих би деловали породични сарадници.</w:t>
      </w:r>
    </w:p>
    <w:p w14:paraId="6EB55D09" w14:textId="77777777" w:rsidR="00C40BAE" w:rsidRPr="00292C27" w:rsidRDefault="00C40BAE" w:rsidP="00292C27">
      <w:pPr>
        <w:spacing w:after="111" w:line="276" w:lineRule="auto"/>
        <w:ind w:left="-5" w:firstLine="507"/>
        <w:jc w:val="both"/>
        <w:rPr>
          <w:rFonts w:ascii="Times New Roman" w:eastAsia="Arial" w:hAnsi="Times New Roman" w:cs="Times New Roman"/>
          <w:b/>
          <w:color w:val="auto"/>
          <w:sz w:val="24"/>
          <w:szCs w:val="24"/>
          <w:lang w:val="sr-Cyrl-RS"/>
        </w:rPr>
      </w:pPr>
      <w:r w:rsidRPr="00292C27">
        <w:rPr>
          <w:rFonts w:ascii="Times New Roman" w:eastAsia="Arial" w:hAnsi="Times New Roman" w:cs="Times New Roman"/>
          <w:b/>
          <w:color w:val="auto"/>
          <w:sz w:val="24"/>
          <w:szCs w:val="24"/>
          <w:lang w:val="sr-Cyrl-RS"/>
        </w:rPr>
        <w:t>Међутим, Комитет констатује из других извора [Отварање врата за децу Европе, Извештај за Србију из 2018. године] да је након пилот фазе, услуга углавном престала због недостатка финансијских средстава. Услуга је била доступна само у четири града у Србији (Београд, Нови Сад, Крагујевац и Ниш), а није била доступна за остатак земље где живи око 70% становништва. Пројекат „Породични сарадник” може се посматрати као пример позитивне праксе у заједници. Међутим, због ограничене покривености и недостатка одрживости, не може се посматрати као показатељ општег побољшања у пружању ове врсте услуга у Србији.</w:t>
      </w:r>
    </w:p>
    <w:p w14:paraId="3EBF1FC6" w14:textId="27DDB65A" w:rsidR="00C40BAE" w:rsidRPr="00292C27" w:rsidRDefault="00C40BAE" w:rsidP="00292C27">
      <w:pPr>
        <w:spacing w:after="111" w:line="276" w:lineRule="auto"/>
        <w:ind w:left="-5" w:firstLine="507"/>
        <w:jc w:val="both"/>
        <w:rPr>
          <w:rFonts w:ascii="Times New Roman" w:eastAsia="Arial" w:hAnsi="Times New Roman" w:cs="Times New Roman"/>
          <w:b/>
          <w:color w:val="auto"/>
          <w:sz w:val="24"/>
          <w:szCs w:val="24"/>
          <w:lang w:val="sr-Cyrl-RS"/>
        </w:rPr>
      </w:pPr>
      <w:r w:rsidRPr="00292C27">
        <w:rPr>
          <w:rFonts w:ascii="Times New Roman" w:eastAsia="Arial" w:hAnsi="Times New Roman" w:cs="Times New Roman"/>
          <w:b/>
          <w:color w:val="auto"/>
          <w:sz w:val="24"/>
          <w:szCs w:val="24"/>
          <w:lang w:val="sr-Cyrl-RS"/>
        </w:rPr>
        <w:t xml:space="preserve">Комитет тражи од Владе коментаре на ово, као и информације о предузетим мерама за подршку породицама и деци у ризику. </w:t>
      </w:r>
    </w:p>
    <w:p w14:paraId="7FA96612" w14:textId="6D2E41B3" w:rsidR="00324FE8" w:rsidRPr="00EE6490" w:rsidRDefault="00324FE8" w:rsidP="00935E33">
      <w:pPr>
        <w:spacing w:after="111" w:line="276" w:lineRule="auto"/>
        <w:ind w:left="-5" w:hanging="10"/>
        <w:jc w:val="both"/>
        <w:rPr>
          <w:rFonts w:ascii="Times New Roman" w:eastAsia="Arial" w:hAnsi="Times New Roman" w:cs="Times New Roman"/>
          <w:color w:val="auto"/>
          <w:sz w:val="24"/>
          <w:szCs w:val="24"/>
          <w:lang w:val="sr-Cyrl-RS"/>
        </w:rPr>
      </w:pPr>
    </w:p>
    <w:p w14:paraId="6BFAE67F" w14:textId="77777777" w:rsidR="00827781" w:rsidRPr="00EE6490" w:rsidRDefault="00827781" w:rsidP="0087111B">
      <w:pPr>
        <w:spacing w:after="0" w:line="276" w:lineRule="auto"/>
        <w:ind w:firstLine="502"/>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Тачно је да је услуга породичног сарадника престала да функционише због недостатка финансијских средстава за њену даљу одрживост и ширење у друге градове у Србији. Оно што је у међувремену урађено је нацрт стандарда за успостављање ове услуге коју би пружали други пружаоци у заједници до успостављања центара за децу, младе и породицу. Такође, урађен је и нацрт стандарда за услуге интензивне подршке породицама у кризи. Усвајање ових стандарда је један од приоритета за наредни период. </w:t>
      </w:r>
    </w:p>
    <w:p w14:paraId="13698ABA" w14:textId="77777777" w:rsidR="00827781" w:rsidRPr="00EE6490" w:rsidRDefault="00827781" w:rsidP="00935E33">
      <w:pPr>
        <w:tabs>
          <w:tab w:val="left" w:pos="1050"/>
        </w:tabs>
        <w:spacing w:after="0" w:line="276" w:lineRule="auto"/>
        <w:ind w:left="10"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ab/>
        <w:t xml:space="preserve">          </w:t>
      </w:r>
    </w:p>
    <w:p w14:paraId="52FBCD52" w14:textId="6D2C34F7" w:rsidR="00827781" w:rsidRPr="00EE6490" w:rsidRDefault="0087111B" w:rsidP="00935E33">
      <w:pPr>
        <w:tabs>
          <w:tab w:val="left" w:pos="1050"/>
        </w:tabs>
        <w:spacing w:after="0" w:line="276" w:lineRule="auto"/>
        <w:ind w:left="10" w:hanging="10"/>
        <w:jc w:val="both"/>
        <w:rPr>
          <w:rFonts w:ascii="Times New Roman" w:eastAsia="Arial" w:hAnsi="Times New Roman" w:cs="Times New Roman"/>
          <w:bCs/>
          <w:color w:val="auto"/>
          <w:sz w:val="24"/>
          <w:szCs w:val="24"/>
          <w:lang w:val="sr-Cyrl-RS" w:eastAsia="en-GB"/>
        </w:rPr>
      </w:pPr>
      <w:r>
        <w:rPr>
          <w:rFonts w:ascii="Times New Roman" w:eastAsia="Arial" w:hAnsi="Times New Roman" w:cs="Times New Roman"/>
          <w:color w:val="auto"/>
          <w:sz w:val="24"/>
          <w:szCs w:val="24"/>
          <w:lang w:val="sr-Cyrl-RS"/>
        </w:rPr>
        <w:tab/>
        <w:t xml:space="preserve">      </w:t>
      </w:r>
      <w:r w:rsidR="00827781" w:rsidRPr="00EE6490">
        <w:rPr>
          <w:rFonts w:ascii="Times New Roman" w:eastAsia="Arial" w:hAnsi="Times New Roman" w:cs="Times New Roman"/>
          <w:color w:val="auto"/>
          <w:sz w:val="24"/>
          <w:szCs w:val="24"/>
          <w:lang w:val="sr-Cyrl-RS"/>
        </w:rPr>
        <w:t xml:space="preserve">Као део подршке породицама и деци у ризику урађене су ''Смернице за сродничко хранитељство'', ''Смернице за развој ургентног хранитељства''  и </w:t>
      </w:r>
      <w:r w:rsidR="00827781" w:rsidRPr="00EE6490">
        <w:rPr>
          <w:rFonts w:ascii="Times New Roman" w:eastAsia="Arial" w:hAnsi="Times New Roman" w:cs="Times New Roman"/>
          <w:bCs/>
          <w:color w:val="auto"/>
          <w:sz w:val="24"/>
          <w:szCs w:val="24"/>
          <w:lang w:val="sr-Cyrl-RS" w:eastAsia="en-GB"/>
        </w:rPr>
        <w:t xml:space="preserve">''Смернице за повремени породични смештај'' </w:t>
      </w:r>
      <w:r w:rsidR="00827781" w:rsidRPr="00EE6490">
        <w:rPr>
          <w:rFonts w:ascii="Times New Roman" w:eastAsia="Arial" w:hAnsi="Times New Roman" w:cs="Times New Roman"/>
          <w:color w:val="auto"/>
          <w:sz w:val="24"/>
          <w:szCs w:val="24"/>
          <w:lang w:val="sr-Cyrl-RS"/>
        </w:rPr>
        <w:t xml:space="preserve">које су публиковане и дистрибуиране свим центрима за социјални рад и центрима за породични смештај и усвојење. </w:t>
      </w:r>
      <w:r w:rsidR="00827781" w:rsidRPr="00EE6490">
        <w:rPr>
          <w:rFonts w:ascii="Times New Roman" w:eastAsia="Arial" w:hAnsi="Times New Roman" w:cs="Times New Roman"/>
          <w:bCs/>
          <w:color w:val="auto"/>
          <w:sz w:val="24"/>
          <w:szCs w:val="24"/>
          <w:lang w:val="sr-Cyrl-RS" w:eastAsia="en-GB"/>
        </w:rPr>
        <w:t>Циљ смерница је јачање професионалних компетенција запослених у социјалној заштити, информисање и едуковање родитеља, деце и старатеља, информисање и едуковање пружалаца услуге хранитељског смештаја. Аутори смерница сачинили су и реализовали инструктаже, обуке за примену смерница и менторске посете установама. На завршној конференцији реализоване су активности на промоцији свих наведених смерница и информисање стручне и шире јавности.</w:t>
      </w:r>
    </w:p>
    <w:p w14:paraId="2100B522" w14:textId="77777777" w:rsidR="00827781" w:rsidRPr="00EE6490" w:rsidRDefault="00827781" w:rsidP="00935E33">
      <w:pPr>
        <w:spacing w:after="0" w:line="276" w:lineRule="auto"/>
        <w:ind w:left="10"/>
        <w:jc w:val="both"/>
        <w:rPr>
          <w:rFonts w:ascii="Times New Roman" w:eastAsia="Arial" w:hAnsi="Times New Roman" w:cs="Times New Roman"/>
          <w:color w:val="auto"/>
          <w:sz w:val="24"/>
          <w:szCs w:val="24"/>
          <w:lang w:val="sr-Cyrl-CS"/>
        </w:rPr>
      </w:pPr>
    </w:p>
    <w:p w14:paraId="333193DF" w14:textId="77777777" w:rsidR="00827781" w:rsidRPr="00EE6490" w:rsidRDefault="00827781" w:rsidP="00935E33">
      <w:pPr>
        <w:spacing w:after="0" w:line="276" w:lineRule="auto"/>
        <w:ind w:left="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CS"/>
        </w:rPr>
        <w:t xml:space="preserve">Предузете су и бројне активности на развоју </w:t>
      </w:r>
      <w:r w:rsidRPr="00EE6490">
        <w:rPr>
          <w:rFonts w:ascii="Times New Roman" w:eastAsia="Arial" w:hAnsi="Times New Roman" w:cs="Times New Roman"/>
          <w:bCs/>
          <w:color w:val="auto"/>
          <w:sz w:val="24"/>
          <w:szCs w:val="24"/>
          <w:lang w:val="sr-Cyrl-CS"/>
        </w:rPr>
        <w:t>услуга у заједници</w:t>
      </w:r>
      <w:r w:rsidRPr="00EE6490">
        <w:rPr>
          <w:rFonts w:ascii="Times New Roman" w:eastAsia="Arial" w:hAnsi="Times New Roman" w:cs="Times New Roman"/>
          <w:color w:val="auto"/>
          <w:sz w:val="24"/>
          <w:szCs w:val="24"/>
          <w:lang w:val="sr-Cyrl-CS"/>
        </w:rPr>
        <w:t xml:space="preserve"> као што су дневни боравци, становање уз подршку, помоћ у кући, лични пратилац детета, док је смештај у установе (домове) услуга за којом се посеже ако се подршка не може обезбедити у </w:t>
      </w:r>
      <w:r w:rsidRPr="00EE6490">
        <w:rPr>
          <w:rFonts w:ascii="Times New Roman" w:eastAsia="Arial" w:hAnsi="Times New Roman" w:cs="Times New Roman"/>
          <w:color w:val="auto"/>
          <w:sz w:val="24"/>
          <w:szCs w:val="24"/>
          <w:lang w:val="sr-Cyrl-CS"/>
        </w:rPr>
        <w:lastRenderedPageBreak/>
        <w:t xml:space="preserve">неком облику који је мање рестриктиван. У том смислу велику подршку пружио је и механизам наменских трансфера који је у Србији уведен 2016.год. и преко кога се из републичког буџета трансферишу средства оним локалним самоуправама које су испод републичког нивоа развијености и самим тим немају довољно средстава у локалним буџетима за успостављање и развој услуга социјалне заштите у својој средини. </w:t>
      </w:r>
      <w:r w:rsidRPr="00EE6490">
        <w:rPr>
          <w:rFonts w:ascii="Times New Roman" w:eastAsia="Arial" w:hAnsi="Times New Roman" w:cs="Times New Roman"/>
          <w:color w:val="auto"/>
          <w:sz w:val="24"/>
          <w:szCs w:val="24"/>
          <w:lang w:val="sr-Cyrl-RS"/>
        </w:rPr>
        <w:t xml:space="preserve">Услуга личног пратиоца детета је нарочито имала своју експанзију протеклих година и уз помоћ у кући и дневни боравак спада у најраспрострањеније услуге у Србији. </w:t>
      </w:r>
    </w:p>
    <w:p w14:paraId="1002A689" w14:textId="77777777" w:rsidR="00827781" w:rsidRPr="00EE6490" w:rsidRDefault="00827781" w:rsidP="00935E33">
      <w:pPr>
        <w:spacing w:after="111" w:line="276" w:lineRule="auto"/>
        <w:ind w:left="10"/>
        <w:jc w:val="both"/>
        <w:rPr>
          <w:rFonts w:ascii="Times New Roman" w:eastAsia="Arial" w:hAnsi="Times New Roman" w:cs="Times New Roman"/>
          <w:color w:val="auto"/>
          <w:sz w:val="24"/>
          <w:szCs w:val="24"/>
        </w:rPr>
      </w:pPr>
    </w:p>
    <w:p w14:paraId="44EC0ECD" w14:textId="07CCE129" w:rsidR="00827781" w:rsidRPr="0087111B" w:rsidRDefault="0087111B" w:rsidP="0087111B">
      <w:pPr>
        <w:spacing w:after="111" w:line="276" w:lineRule="auto"/>
        <w:ind w:left="10"/>
        <w:jc w:val="both"/>
        <w:rPr>
          <w:rFonts w:ascii="Times New Roman" w:eastAsiaTheme="minorHAnsi"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27781" w:rsidRPr="00EE6490">
        <w:rPr>
          <w:rFonts w:ascii="Times New Roman" w:eastAsia="Arial" w:hAnsi="Times New Roman" w:cs="Times New Roman"/>
          <w:color w:val="auto"/>
          <w:sz w:val="24"/>
          <w:szCs w:val="24"/>
        </w:rPr>
        <w:t>Априла 2018. године три министра Владе Републике Србије (здравља, образовања и социјалне заштите) и председни</w:t>
      </w:r>
      <w:r w:rsidR="00827781" w:rsidRPr="00EE6490">
        <w:rPr>
          <w:rFonts w:ascii="Times New Roman" w:eastAsia="Arial" w:hAnsi="Times New Roman" w:cs="Times New Roman"/>
          <w:color w:val="auto"/>
          <w:sz w:val="24"/>
          <w:szCs w:val="24"/>
          <w:lang w:val="sr-Cyrl-RS"/>
        </w:rPr>
        <w:t>к</w:t>
      </w:r>
      <w:r w:rsidR="00827781" w:rsidRPr="00EE6490">
        <w:rPr>
          <w:rFonts w:ascii="Times New Roman" w:eastAsia="Arial" w:hAnsi="Times New Roman" w:cs="Times New Roman"/>
          <w:color w:val="auto"/>
          <w:sz w:val="24"/>
          <w:szCs w:val="24"/>
        </w:rPr>
        <w:t xml:space="preserve"> Савета за права детета потписали су Позив на акцију за подршку развоју деце у раном детињству и стварање оптималних услова за развој сваког детета и друштво у целини. Један од шест дефинисаних циљева Позива на акцију усмерен је на јачање система услуга раних интервенција</w:t>
      </w:r>
      <w:r w:rsidR="00827781" w:rsidRPr="00EE6490">
        <w:rPr>
          <w:rFonts w:ascii="Times New Roman" w:eastAsia="Arial" w:hAnsi="Times New Roman" w:cs="Times New Roman"/>
          <w:color w:val="auto"/>
          <w:sz w:val="24"/>
          <w:szCs w:val="24"/>
          <w:lang w:val="sr-Cyrl-RS"/>
        </w:rPr>
        <w:t xml:space="preserve">. Почело је пилотирање ''Модела раних интервенција'' прилагођених за Србију у сарадњи са УНИЦЕФ као међуресорне, трансдисциплинарне и интегрисане услуге  и мере којима се пружа подршка развоју деце млађег узраста са развојним одступањима, сметњама, нетипичним понашањем, социјалним и емоционалним тешкоћама и њиховим породицама. </w:t>
      </w:r>
      <w:r w:rsidR="00827781" w:rsidRPr="00EE6490">
        <w:rPr>
          <w:rFonts w:ascii="Times New Roman" w:eastAsia="Arial" w:hAnsi="Times New Roman" w:cs="Times New Roman"/>
          <w:color w:val="auto"/>
          <w:sz w:val="24"/>
          <w:szCs w:val="24"/>
          <w:lang w:eastAsia="sr-Latn-CS"/>
        </w:rPr>
        <w:t>Рану интервенцију пружа трансдисциплинарни, међуресорни „Тим за рану интервенцију“ кога чине професионалци три система (здравља, предшколског васпитања и образовања и социјалне заштите)</w:t>
      </w:r>
      <w:r w:rsidR="00827781" w:rsidRPr="00EE6490">
        <w:rPr>
          <w:rFonts w:ascii="Times New Roman" w:eastAsia="Arial" w:hAnsi="Times New Roman" w:cs="Times New Roman"/>
          <w:color w:val="auto"/>
          <w:sz w:val="24"/>
          <w:szCs w:val="24"/>
          <w:lang w:val="sr-Cyrl-RS" w:eastAsia="sr-Latn-CS"/>
        </w:rPr>
        <w:t>.</w:t>
      </w:r>
      <w:r w:rsidR="00827781" w:rsidRPr="00EE6490">
        <w:rPr>
          <w:rFonts w:ascii="Times New Roman" w:eastAsia="Arial" w:hAnsi="Times New Roman" w:cs="Times New Roman"/>
          <w:color w:val="auto"/>
          <w:sz w:val="24"/>
          <w:szCs w:val="24"/>
          <w:lang w:eastAsia="sr-Latn-CS"/>
        </w:rPr>
        <w:t xml:space="preserve"> Подршку породици Тим за РИ пружа кроз кућне посете које спроводи примарни пружалац услуге (ППУ) и кроз подршку васпитачима/медицинским сестрама, када је дете укључено у предшколско васпитање и образовање.</w:t>
      </w:r>
      <w:r w:rsidR="00827781" w:rsidRPr="00EE6490">
        <w:rPr>
          <w:rFonts w:ascii="Times New Roman" w:eastAsia="Arial" w:hAnsi="Times New Roman" w:cs="Times New Roman"/>
          <w:color w:val="auto"/>
          <w:sz w:val="24"/>
          <w:szCs w:val="24"/>
          <w:lang w:val="sr-Cyrl-RS" w:eastAsia="sr-Latn-CS"/>
        </w:rPr>
        <w:t xml:space="preserve"> </w:t>
      </w:r>
      <w:r w:rsidR="00827781" w:rsidRPr="00EE6490">
        <w:rPr>
          <w:rFonts w:ascii="Times New Roman" w:eastAsia="Arial" w:hAnsi="Times New Roman" w:cs="Times New Roman"/>
          <w:noProof/>
          <w:color w:val="auto"/>
          <w:sz w:val="24"/>
          <w:szCs w:val="24"/>
          <w:lang w:val="sr-Cyrl-RS"/>
        </w:rPr>
        <w:t xml:space="preserve">Као носилац ране интервенције препознат је дом здравља – педијатријска служба и развојно саветовалиште, који досежу до највећег броја деце раног узраста. Уз снажну међусекторску сарадњу, поред дома здравља и развојног саветовалишта, значајну улогу имају предшколска установа и центар за социјални рад, као део транс-дисциплинарног тима и учесници у пружању услуга подршке за дете и породицу. </w:t>
      </w:r>
      <w:r w:rsidR="00827781" w:rsidRPr="00EE6490">
        <w:rPr>
          <w:rFonts w:ascii="Times New Roman" w:eastAsia="Arial" w:hAnsi="Times New Roman" w:cs="Times New Roman"/>
          <w:color w:val="auto"/>
          <w:sz w:val="24"/>
          <w:szCs w:val="24"/>
          <w:lang w:val="sr-Cyrl-RS"/>
        </w:rPr>
        <w:t xml:space="preserve">Програм Породично оријентисаних раних интервенција (ПОРИ) за децу са тешкоћама и сметњама у развоју и њихове породице  се током 2022. године проширио са 5 пилот локација (Kрагујевац, Лесковац, Београд-Раковица, Ниш, Сремска Митровица) на нових 13 локација (Суботица, Зрењанин, Нови Сад, Зајечар, Kраљево, Чачак, Kрушевац, Шабац, Прокупље, Нови Пазар и Београд – градске општине Земун, Чукарица и Нови Београд). </w:t>
      </w:r>
    </w:p>
    <w:p w14:paraId="2F00A877" w14:textId="1EBE2BA2" w:rsidR="00827781" w:rsidRPr="00EE6490" w:rsidRDefault="0087111B" w:rsidP="00935E33">
      <w:pPr>
        <w:tabs>
          <w:tab w:val="left" w:pos="1050"/>
        </w:tabs>
        <w:spacing w:after="0" w:line="276" w:lineRule="auto"/>
        <w:ind w:left="10" w:hanging="10"/>
        <w:jc w:val="both"/>
        <w:rPr>
          <w:rFonts w:ascii="Times New Roman" w:eastAsia="Arial" w:hAnsi="Times New Roman" w:cs="Times New Roman"/>
          <w:color w:val="auto"/>
          <w:sz w:val="24"/>
          <w:szCs w:val="24"/>
          <w:lang w:val="sr-Cyrl-CS"/>
        </w:rPr>
      </w:pPr>
      <w:r>
        <w:rPr>
          <w:rFonts w:ascii="Times New Roman" w:eastAsia="Arial" w:hAnsi="Times New Roman" w:cs="Times New Roman"/>
          <w:color w:val="auto"/>
          <w:sz w:val="24"/>
          <w:szCs w:val="24"/>
          <w:lang w:val="sr-Cyrl-RS"/>
        </w:rPr>
        <w:t xml:space="preserve">         </w:t>
      </w:r>
      <w:r w:rsidR="00827781" w:rsidRPr="00EE6490">
        <w:rPr>
          <w:rFonts w:ascii="Times New Roman" w:eastAsia="Arial" w:hAnsi="Times New Roman" w:cs="Times New Roman"/>
          <w:color w:val="auto"/>
          <w:sz w:val="24"/>
          <w:szCs w:val="24"/>
          <w:lang w:val="sr-Cyrl-RS"/>
        </w:rPr>
        <w:t xml:space="preserve">Почетком 2022.год. донета је Стратегија </w:t>
      </w:r>
      <w:r w:rsidR="00827781" w:rsidRPr="00EE6490">
        <w:rPr>
          <w:rFonts w:ascii="Times New Roman" w:eastAsia="Arial" w:hAnsi="Times New Roman" w:cs="Times New Roman"/>
          <w:color w:val="auto"/>
          <w:sz w:val="24"/>
          <w:szCs w:val="24"/>
          <w:lang w:val="sr-Cyrl-CS"/>
        </w:rPr>
        <w:t xml:space="preserve">деинституционализације и развоја услуга социјалне заштите у заједници 2022.-2026.год. Ова стратегија као циљеве поставља територијално усклађен и одржив развој услуга у заједници, трансформацију установа за смештај у пружаоце услуга, успостављање нормативних  и финансијских претпоставки за одрживост процеса деинституционализације, оснаживање корисника за овај процес и за укључивање у заједницу као и оснаживање професионалаца за спровођење и заговарање деинституционализације. </w:t>
      </w:r>
    </w:p>
    <w:p w14:paraId="229B534F" w14:textId="19B028C9" w:rsidR="00324FE8" w:rsidRPr="00EE6490" w:rsidRDefault="00324FE8" w:rsidP="00935E33">
      <w:pPr>
        <w:spacing w:after="111" w:line="276" w:lineRule="auto"/>
        <w:ind w:left="-5" w:hanging="10"/>
        <w:jc w:val="both"/>
        <w:rPr>
          <w:rFonts w:ascii="Times New Roman" w:eastAsia="Arial" w:hAnsi="Times New Roman" w:cs="Times New Roman"/>
          <w:color w:val="auto"/>
          <w:sz w:val="24"/>
          <w:szCs w:val="24"/>
          <w:lang w:val="sr-Cyrl-RS"/>
        </w:rPr>
      </w:pPr>
    </w:p>
    <w:p w14:paraId="56716B27" w14:textId="5A7F7799" w:rsidR="00CF15F0" w:rsidRPr="00EE6490" w:rsidRDefault="00CF15F0" w:rsidP="00935E33">
      <w:pPr>
        <w:spacing w:after="0" w:line="276" w:lineRule="auto"/>
        <w:jc w:val="both"/>
        <w:rPr>
          <w:rFonts w:ascii="Times New Roman" w:eastAsia="Arial" w:hAnsi="Times New Roman" w:cs="Times New Roman"/>
          <w:color w:val="auto"/>
          <w:sz w:val="24"/>
          <w:szCs w:val="24"/>
          <w:lang w:val="sr-Cyrl-RS"/>
        </w:rPr>
      </w:pPr>
    </w:p>
    <w:p w14:paraId="0C45A0BA" w14:textId="659C8B5D" w:rsidR="000C5B64" w:rsidRPr="00EE6490" w:rsidRDefault="0087111B" w:rsidP="00935E33">
      <w:pPr>
        <w:spacing w:after="274" w:line="276" w:lineRule="auto"/>
        <w:ind w:left="-5"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lastRenderedPageBreak/>
        <w:t xml:space="preserve">        </w:t>
      </w:r>
      <w:r>
        <w:rPr>
          <w:rFonts w:ascii="Times New Roman" w:eastAsia="Arial" w:hAnsi="Times New Roman" w:cs="Times New Roman"/>
          <w:color w:val="auto"/>
          <w:sz w:val="24"/>
          <w:szCs w:val="24"/>
          <w:lang w:val="sr-Cyrl-RS"/>
        </w:rPr>
        <w:tab/>
        <w:t xml:space="preserve"> </w:t>
      </w:r>
      <w:r w:rsidR="000C5B64" w:rsidRPr="00EE6490">
        <w:rPr>
          <w:rFonts w:ascii="Times New Roman" w:eastAsia="Arial" w:hAnsi="Times New Roman" w:cs="Times New Roman"/>
          <w:color w:val="auto"/>
          <w:sz w:val="24"/>
          <w:szCs w:val="24"/>
          <w:lang w:val="sr-Cyrl-RS"/>
        </w:rPr>
        <w:t>Комитет констатује из Закључних запажања Комитета УН за права детета на комбиновани други и трећи периодични извештај Србије [CRC/C/SRB/CO/2-3, март 2017. године] да је Комитет УН навео да је број деце, укључујући децу млађу од 3 године, смештене у формално старање и даље су значајан, при чему је ризик од раздвајања породице и институционализације и даље висок за децу из најугроженијих група, укључујући ромску децу и децу са сметњама у развоју. Деца са сметњама у развоју и даље су значајно презаступљена у установама социјалне заштите за смештај корисника, а услови живота у великим установама за децу са сметњама у развоју су неадекватни, при чему се наводи да деца пате од сегрегације, занемаривања, ограничене приватности и искључености из образовања и игре.</w:t>
      </w:r>
    </w:p>
    <w:p w14:paraId="6633AA47" w14:textId="56517968" w:rsidR="000C5B64" w:rsidRPr="00EE6490" w:rsidRDefault="0087111B" w:rsidP="00935E33">
      <w:pPr>
        <w:spacing w:after="274" w:line="276" w:lineRule="auto"/>
        <w:ind w:left="-5" w:hanging="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Pr>
          <w:rFonts w:ascii="Times New Roman" w:eastAsia="Arial" w:hAnsi="Times New Roman" w:cs="Times New Roman"/>
          <w:color w:val="auto"/>
          <w:sz w:val="24"/>
          <w:szCs w:val="24"/>
          <w:lang w:val="sr-Cyrl-RS"/>
        </w:rPr>
        <w:tab/>
      </w:r>
      <w:r w:rsidR="000C5B64" w:rsidRPr="00EE6490">
        <w:rPr>
          <w:rFonts w:ascii="Times New Roman" w:eastAsia="Arial" w:hAnsi="Times New Roman" w:cs="Times New Roman"/>
          <w:color w:val="auto"/>
          <w:sz w:val="24"/>
          <w:szCs w:val="24"/>
          <w:lang w:val="sr-Cyrl-RS"/>
        </w:rPr>
        <w:t xml:space="preserve">Комитет тражи да му се доставе информације о трендовима у овој области, као и информације о де-институционализацији деце млађе од три године и деце са сметњама у развоју. Такође тражи информације о праћењу збрињавања у установама и другим видовима алтернативне заштите. У међувремену задржава свој став о ситуацији. </w:t>
      </w:r>
    </w:p>
    <w:p w14:paraId="635A9E6F" w14:textId="77777777" w:rsidR="00DE52F4" w:rsidRPr="00EE6490" w:rsidRDefault="00DE52F4" w:rsidP="0087111B">
      <w:pPr>
        <w:keepNext/>
        <w:keepLines/>
        <w:spacing w:after="98" w:line="276" w:lineRule="auto"/>
        <w:ind w:left="-5" w:firstLine="725"/>
        <w:outlineLvl w:val="2"/>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Деца у сукобу са законом </w:t>
      </w:r>
    </w:p>
    <w:p w14:paraId="267CEF21" w14:textId="5642553B" w:rsidR="00DE52F4" w:rsidRPr="00EE6490" w:rsidRDefault="00DE52F4" w:rsidP="0087111B">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Комитет је претходно поставио питање колика је старост за кривичну одговорност. Такође је постављено питање колика је максимална дужина истражног затвора и затворских казни које се могу изрећи детету и да ли су деца увек одвојена од одраслих затвореника (Закључци из 2015. године). Извештај не даје информације о овим питањима, па Комитет понавља свој захтев за овим информацијама. Комитет сматра да ако ове информације не буду дате у следећем извештају, ништа неће доказати да је ситуација у складу са Повељом.</w:t>
      </w:r>
    </w:p>
    <w:p w14:paraId="0DAA5856" w14:textId="35F4EEB1" w:rsidR="002C4028"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2C4028" w:rsidRPr="00EE6490">
        <w:rPr>
          <w:rFonts w:ascii="Times New Roman" w:eastAsia="Arial" w:hAnsi="Times New Roman" w:cs="Times New Roman"/>
          <w:color w:val="auto"/>
          <w:sz w:val="24"/>
          <w:szCs w:val="24"/>
          <w:lang w:val="sr-Cyrl-RS"/>
        </w:rPr>
        <w:t>Положај малолоетних учинилаца кривичних дела регулисан је Законом о малолетним учиниоцима кривичних дела.</w:t>
      </w:r>
      <w:r w:rsidR="00CD4C12" w:rsidRPr="00EE6490">
        <w:rPr>
          <w:rFonts w:ascii="Times New Roman" w:eastAsia="Arial" w:hAnsi="Times New Roman" w:cs="Times New Roman"/>
          <w:color w:val="auto"/>
          <w:sz w:val="24"/>
          <w:szCs w:val="24"/>
          <w:lang w:val="sr-Cyrl-RS"/>
        </w:rPr>
        <w:t xml:space="preserve"> </w:t>
      </w:r>
    </w:p>
    <w:p w14:paraId="5C13B08D" w14:textId="6E290CF8"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03543" w:rsidRPr="00EE6490">
        <w:rPr>
          <w:rFonts w:ascii="Times New Roman" w:eastAsia="Arial" w:hAnsi="Times New Roman" w:cs="Times New Roman"/>
          <w:color w:val="auto"/>
          <w:sz w:val="24"/>
          <w:szCs w:val="24"/>
          <w:lang w:val="sr-Cyrl-RS"/>
        </w:rPr>
        <w:t>Малолетници млађи од 14 године не могу да буду кривично одговорни. Да би особа уопште могла да ради са малолетним лицима, потребна је посебна обука. Према закону, не може било који полицајац да разговара са малолетним лицем које је починило кривично дело, а не смеју да се превозе у возилима са полицијским обележјима, већ то морају да буду цивилна возила.</w:t>
      </w:r>
    </w:p>
    <w:p w14:paraId="2C5066B0" w14:textId="74850A64"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03543" w:rsidRPr="00EE6490">
        <w:rPr>
          <w:rFonts w:ascii="Times New Roman" w:eastAsia="Arial" w:hAnsi="Times New Roman" w:cs="Times New Roman"/>
          <w:color w:val="auto"/>
          <w:sz w:val="24"/>
          <w:szCs w:val="24"/>
          <w:lang w:val="sr-Cyrl-RS"/>
        </w:rPr>
        <w:t>Када полицајци заврше свој део посла, врши се психолошка процена, а врсту санкције одређује тужилаштво и суд.</w:t>
      </w:r>
    </w:p>
    <w:p w14:paraId="7B44C8BE" w14:textId="33CFA1B0"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03543" w:rsidRPr="00EE6490">
        <w:rPr>
          <w:rFonts w:ascii="Times New Roman" w:eastAsia="Arial" w:hAnsi="Times New Roman" w:cs="Times New Roman"/>
          <w:color w:val="auto"/>
          <w:sz w:val="24"/>
          <w:szCs w:val="24"/>
          <w:lang w:val="sr-Cyrl-RS"/>
        </w:rPr>
        <w:t>Оно што је особеност кривичног поступка против малолетника је да се цени целисходност изрицања кривичне санкције, односно васпитне мере. Утврђују се околности и чињенице које указују на то која васпитна мера може да се изрекне. За мања кривична дела могу да добију мере као што су судски укор, појачан надзор родитеља, док за тежа кривична дела могу да добију појачан надзор</w:t>
      </w:r>
      <w:r w:rsidR="0068110D" w:rsidRPr="00EE6490">
        <w:rPr>
          <w:rFonts w:ascii="Times New Roman" w:eastAsia="Arial" w:hAnsi="Times New Roman" w:cs="Times New Roman"/>
          <w:color w:val="auto"/>
          <w:sz w:val="24"/>
          <w:szCs w:val="24"/>
        </w:rPr>
        <w:t xml:space="preserve"> </w:t>
      </w:r>
      <w:r w:rsidR="00803543" w:rsidRPr="00EE6490">
        <w:rPr>
          <w:rFonts w:ascii="Times New Roman" w:eastAsia="Arial" w:hAnsi="Times New Roman" w:cs="Times New Roman"/>
          <w:color w:val="auto"/>
          <w:sz w:val="24"/>
          <w:szCs w:val="24"/>
          <w:lang w:val="sr-Cyrl-RS"/>
        </w:rPr>
        <w:t xml:space="preserve">органа старатељства оносно упућивање у васпитно-поправну установу. Малолетнички затвор </w:t>
      </w:r>
      <w:r w:rsidR="00803543" w:rsidRPr="00EE6490">
        <w:rPr>
          <w:rFonts w:ascii="Times New Roman" w:eastAsia="Arial" w:hAnsi="Times New Roman" w:cs="Times New Roman"/>
          <w:color w:val="auto"/>
          <w:sz w:val="24"/>
          <w:szCs w:val="24"/>
          <w:lang w:val="sr-Cyrl-RS"/>
        </w:rPr>
        <w:lastRenderedPageBreak/>
        <w:t>додељује се за најтежа кривична дела када је степен кривице такав да није целисходно изрећи васпитно-поправну меру, већ лице мора да се упути у за</w:t>
      </w:r>
      <w:r>
        <w:rPr>
          <w:rFonts w:ascii="Times New Roman" w:eastAsia="Arial" w:hAnsi="Times New Roman" w:cs="Times New Roman"/>
          <w:color w:val="auto"/>
          <w:sz w:val="24"/>
          <w:szCs w:val="24"/>
          <w:lang w:val="sr-Cyrl-RS"/>
        </w:rPr>
        <w:t>твор.</w:t>
      </w:r>
    </w:p>
    <w:p w14:paraId="18D61996" w14:textId="02BA937D"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68110D" w:rsidRPr="00EE6490">
        <w:rPr>
          <w:rFonts w:ascii="Times New Roman" w:eastAsia="Arial" w:hAnsi="Times New Roman" w:cs="Times New Roman"/>
          <w:color w:val="auto"/>
          <w:sz w:val="24"/>
          <w:szCs w:val="24"/>
        </w:rPr>
        <w:t>M</w:t>
      </w:r>
      <w:r w:rsidR="00803543" w:rsidRPr="00EE6490">
        <w:rPr>
          <w:rFonts w:ascii="Times New Roman" w:eastAsia="Arial" w:hAnsi="Times New Roman" w:cs="Times New Roman"/>
          <w:color w:val="auto"/>
          <w:sz w:val="24"/>
          <w:szCs w:val="24"/>
          <w:lang w:val="sr-Cyrl-RS"/>
        </w:rPr>
        <w:t>алолетнички затвор може да буде додељен само ако је предвиђена казна за извршено кривично дело више од пет година. Степен кривичног дела и околности морају да буду такве да није целисходно да се изрекне васпитно-поправна мера, већ особа мора да се упути у затвор. То су увек тешка кривична дела.</w:t>
      </w:r>
    </w:p>
    <w:p w14:paraId="68A04D02" w14:textId="05956D08"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03543" w:rsidRPr="00EE6490">
        <w:rPr>
          <w:rFonts w:ascii="Times New Roman" w:eastAsia="Arial" w:hAnsi="Times New Roman" w:cs="Times New Roman"/>
          <w:color w:val="auto"/>
          <w:sz w:val="24"/>
          <w:szCs w:val="24"/>
          <w:lang w:val="sr-Cyrl-RS"/>
        </w:rPr>
        <w:t>Казна малолетничког затвора не може да буде краћа од шест месеци и дужа од пет година и изриче се н</w:t>
      </w:r>
      <w:r w:rsidR="0068110D" w:rsidRPr="00EE6490">
        <w:rPr>
          <w:rFonts w:ascii="Times New Roman" w:eastAsia="Arial" w:hAnsi="Times New Roman" w:cs="Times New Roman"/>
          <w:color w:val="auto"/>
          <w:sz w:val="24"/>
          <w:szCs w:val="24"/>
          <w:lang w:val="sr-Cyrl-RS"/>
        </w:rPr>
        <w:t>а пуне године и месеце.</w:t>
      </w:r>
    </w:p>
    <w:p w14:paraId="68B7246F" w14:textId="25C63DD9"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03543" w:rsidRPr="00EE6490">
        <w:rPr>
          <w:rFonts w:ascii="Times New Roman" w:eastAsia="Arial" w:hAnsi="Times New Roman" w:cs="Times New Roman"/>
          <w:color w:val="auto"/>
          <w:sz w:val="24"/>
          <w:szCs w:val="24"/>
          <w:lang w:val="sr-Cyrl-RS"/>
        </w:rPr>
        <w:t>Према Закону о малолетним учиниоцима кривичних дела и кривичноправној заштити малолетних лица, за кривично дело за које је прописана казна затвора двадесет година или тежа казна, или у случају стицаја најмање два кривична дела за која је прописана казна затвора тежа од десет година, малолетнички затвор може се изрећи у трајању до десет година.</w:t>
      </w:r>
    </w:p>
    <w:p w14:paraId="54FDA6F1" w14:textId="6AACBF15"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803543" w:rsidRPr="00EE6490">
        <w:rPr>
          <w:rFonts w:ascii="Times New Roman" w:eastAsia="Arial" w:hAnsi="Times New Roman" w:cs="Times New Roman"/>
          <w:color w:val="auto"/>
          <w:sz w:val="24"/>
          <w:szCs w:val="24"/>
          <w:lang w:val="sr-Cyrl-RS"/>
        </w:rPr>
        <w:t>Такође, казна малолетничког затвора не може да се изврши ако је протекло 10 година од осуде на малолетнички затвор преко пет година, пет година од осуде на малолетнички затвор преко три године и три године од осуде на малолетнички затвор до три године.</w:t>
      </w:r>
    </w:p>
    <w:p w14:paraId="7977AFAA" w14:textId="42D68E4B" w:rsidR="000518D1"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        </w:t>
      </w:r>
      <w:r w:rsidR="0068110D" w:rsidRPr="00EE6490">
        <w:rPr>
          <w:rFonts w:ascii="Times New Roman" w:eastAsia="Arial" w:hAnsi="Times New Roman" w:cs="Times New Roman"/>
          <w:color w:val="auto"/>
          <w:sz w:val="24"/>
          <w:szCs w:val="24"/>
          <w:lang w:val="sr-Cyrl-RS"/>
        </w:rPr>
        <w:t>У</w:t>
      </w:r>
      <w:r w:rsidR="00803543" w:rsidRPr="00EE6490">
        <w:rPr>
          <w:rFonts w:ascii="Times New Roman" w:eastAsia="Arial" w:hAnsi="Times New Roman" w:cs="Times New Roman"/>
          <w:color w:val="auto"/>
          <w:sz w:val="24"/>
          <w:szCs w:val="24"/>
          <w:lang w:val="sr-Cyrl-RS"/>
        </w:rPr>
        <w:t>колико особа која је у малолетничком затвору наврши 18 година током трајања казне, остаје у малолетничком затвору до краја изв</w:t>
      </w:r>
      <w:r w:rsidR="0068110D" w:rsidRPr="00EE6490">
        <w:rPr>
          <w:rFonts w:ascii="Times New Roman" w:eastAsia="Arial" w:hAnsi="Times New Roman" w:cs="Times New Roman"/>
          <w:color w:val="auto"/>
          <w:sz w:val="24"/>
          <w:szCs w:val="24"/>
          <w:lang w:val="sr-Cyrl-RS"/>
        </w:rPr>
        <w:t>ршења казне, а</w:t>
      </w:r>
      <w:r w:rsidR="00803543" w:rsidRPr="00EE6490">
        <w:rPr>
          <w:rFonts w:ascii="Times New Roman" w:eastAsia="Arial" w:hAnsi="Times New Roman" w:cs="Times New Roman"/>
          <w:color w:val="auto"/>
          <w:sz w:val="24"/>
          <w:szCs w:val="24"/>
          <w:lang w:val="sr-Cyrl-RS"/>
        </w:rPr>
        <w:t xml:space="preserve"> Закон о малолетним учиниоцима кривичних дела</w:t>
      </w:r>
      <w:r w:rsidR="0068110D" w:rsidRPr="00EE6490">
        <w:rPr>
          <w:rFonts w:ascii="Times New Roman" w:eastAsia="Arial" w:hAnsi="Times New Roman" w:cs="Times New Roman"/>
          <w:color w:val="auto"/>
          <w:sz w:val="24"/>
          <w:szCs w:val="24"/>
          <w:lang w:val="sr-Cyrl-RS"/>
        </w:rPr>
        <w:t>,</w:t>
      </w:r>
      <w:r w:rsidR="00803543" w:rsidRPr="00EE6490">
        <w:rPr>
          <w:rFonts w:ascii="Times New Roman" w:eastAsia="Arial" w:hAnsi="Times New Roman" w:cs="Times New Roman"/>
          <w:color w:val="auto"/>
          <w:sz w:val="24"/>
          <w:szCs w:val="24"/>
          <w:lang w:val="sr-Cyrl-RS"/>
        </w:rPr>
        <w:t xml:space="preserve"> у неким случајевима</w:t>
      </w:r>
      <w:r w:rsidR="0068110D" w:rsidRPr="00EE6490">
        <w:rPr>
          <w:rFonts w:ascii="Times New Roman" w:eastAsia="Arial" w:hAnsi="Times New Roman" w:cs="Times New Roman"/>
          <w:color w:val="auto"/>
          <w:sz w:val="24"/>
          <w:szCs w:val="24"/>
          <w:lang w:val="sr-Cyrl-RS"/>
        </w:rPr>
        <w:t>,</w:t>
      </w:r>
      <w:r w:rsidR="00803543" w:rsidRPr="00EE6490">
        <w:rPr>
          <w:rFonts w:ascii="Times New Roman" w:eastAsia="Arial" w:hAnsi="Times New Roman" w:cs="Times New Roman"/>
          <w:color w:val="auto"/>
          <w:sz w:val="24"/>
          <w:szCs w:val="24"/>
          <w:lang w:val="sr-Cyrl-RS"/>
        </w:rPr>
        <w:t xml:space="preserve"> може да се примени и на млађе пунолетнике, одно</w:t>
      </w:r>
      <w:r>
        <w:rPr>
          <w:rFonts w:ascii="Times New Roman" w:eastAsia="Arial" w:hAnsi="Times New Roman" w:cs="Times New Roman"/>
          <w:color w:val="auto"/>
          <w:sz w:val="24"/>
          <w:szCs w:val="24"/>
          <w:lang w:val="sr-Cyrl-RS"/>
        </w:rPr>
        <w:t xml:space="preserve">сно особе до 21 године старости </w:t>
      </w:r>
      <w:r w:rsidR="000518D1" w:rsidRPr="00EE6490">
        <w:rPr>
          <w:rFonts w:ascii="Times New Roman" w:eastAsia="Arial" w:hAnsi="Times New Roman" w:cs="Times New Roman"/>
          <w:color w:val="auto"/>
          <w:sz w:val="24"/>
          <w:szCs w:val="24"/>
          <w:lang w:val="sr-Cyrl-RS"/>
        </w:rPr>
        <w:t>Према Закону о малолетним учиниоцима кривичних дела, малолетнику не може да буде одрђена мера задржавања у самици.</w:t>
      </w:r>
    </w:p>
    <w:p w14:paraId="35081711" w14:textId="759E6FB1" w:rsidR="00803543" w:rsidRPr="0087111B" w:rsidRDefault="0087111B" w:rsidP="0087111B">
      <w:pPr>
        <w:shd w:val="clear" w:color="auto" w:fill="FFFFFF"/>
        <w:spacing w:after="150" w:line="276"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sr-Cyrl-RS"/>
        </w:rPr>
        <w:t xml:space="preserve">      </w:t>
      </w:r>
      <w:r w:rsidR="00471E74" w:rsidRPr="00EE6490">
        <w:rPr>
          <w:rFonts w:ascii="Times New Roman" w:eastAsia="Times New Roman" w:hAnsi="Times New Roman" w:cs="Times New Roman"/>
          <w:color w:val="auto"/>
          <w:sz w:val="24"/>
          <w:szCs w:val="24"/>
          <w:lang w:val="sr-Cyrl-RS"/>
        </w:rPr>
        <w:t>А</w:t>
      </w:r>
      <w:r w:rsidR="00471E74" w:rsidRPr="00EE6490">
        <w:rPr>
          <w:rFonts w:ascii="Times New Roman" w:eastAsia="Times New Roman" w:hAnsi="Times New Roman" w:cs="Times New Roman"/>
          <w:color w:val="auto"/>
          <w:sz w:val="24"/>
          <w:szCs w:val="24"/>
        </w:rPr>
        <w:t>ко је од правноснажности одлуке којом је изречена нека од мера посебних обавеза или мера појачаног надзора протекло више од шест месеци или ако је од правноснажности одлуке којом је изречена заводска мера протекло више од једне године, а извршење није започето, суд ће поново ценити потребу извршења изречене мере. При томе суд може одлучити да се раније изречена мера изврши, не изврши</w:t>
      </w:r>
      <w:r>
        <w:rPr>
          <w:rFonts w:ascii="Times New Roman" w:eastAsia="Times New Roman" w:hAnsi="Times New Roman" w:cs="Times New Roman"/>
          <w:color w:val="auto"/>
          <w:sz w:val="24"/>
          <w:szCs w:val="24"/>
        </w:rPr>
        <w:t xml:space="preserve"> или да се замени другом мером.</w:t>
      </w:r>
    </w:p>
    <w:p w14:paraId="5119B25E" w14:textId="7885C807" w:rsidR="00803543" w:rsidRPr="00EE6490" w:rsidRDefault="0087111B" w:rsidP="00935E33">
      <w:pPr>
        <w:spacing w:after="271" w:line="276" w:lineRule="auto"/>
        <w:jc w:val="both"/>
        <w:rPr>
          <w:rFonts w:ascii="Times New Roman" w:eastAsia="Arial" w:hAnsi="Times New Roman" w:cs="Times New Roman"/>
          <w:color w:val="auto"/>
          <w:sz w:val="24"/>
          <w:szCs w:val="24"/>
          <w:lang w:val="sr-Cyrl-RS"/>
        </w:rPr>
      </w:pPr>
      <w:r>
        <w:rPr>
          <w:rFonts w:ascii="Times New Roman" w:hAnsi="Times New Roman" w:cs="Times New Roman"/>
          <w:color w:val="auto"/>
          <w:sz w:val="24"/>
          <w:szCs w:val="24"/>
          <w:shd w:val="clear" w:color="auto" w:fill="FFFFFF"/>
          <w:lang w:val="sr-Cyrl-RS"/>
        </w:rPr>
        <w:t xml:space="preserve">        </w:t>
      </w:r>
      <w:r w:rsidR="00471E74" w:rsidRPr="00EE6490">
        <w:rPr>
          <w:rFonts w:ascii="Times New Roman" w:hAnsi="Times New Roman" w:cs="Times New Roman"/>
          <w:color w:val="auto"/>
          <w:sz w:val="24"/>
          <w:szCs w:val="24"/>
          <w:shd w:val="clear" w:color="auto" w:fill="FFFFFF"/>
        </w:rPr>
        <w:t>Подаци о осуди на казну малолетничког затвора не могу се дати никоме, осим у случајевима предвиђеним у члану 102. став 2. Кривичног законика.</w:t>
      </w:r>
    </w:p>
    <w:p w14:paraId="14A9BB91" w14:textId="44F25108"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Изузетно, судија за малолетнике може одредити да се малолетник стави у притвор, кад за то постоје разлози из члана 142. став 2. Законика о кривичном поступку, ако се сврха, ради чијег је остварења притвор одређен, не може постићи мером привременог смештаја малолетника из члана 66. став 1. </w:t>
      </w:r>
      <w:r w:rsidRPr="00EE6490">
        <w:rPr>
          <w:rFonts w:ascii="Times New Roman" w:eastAsia="Arial" w:hAnsi="Times New Roman" w:cs="Times New Roman"/>
          <w:color w:val="auto"/>
          <w:sz w:val="24"/>
          <w:szCs w:val="24"/>
          <w:lang w:val="sr-Cyrl-RS"/>
        </w:rPr>
        <w:t>Закона о малолетним учиниоцима кривичних дела</w:t>
      </w:r>
    </w:p>
    <w:p w14:paraId="4E8D6984"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lastRenderedPageBreak/>
        <w:t>Време проведено у притвору, као и свако друго лишење слободе, урачунава се у трајање изречене васпитне мере упућивања у васпитну установу, упућивања у васпитно-поправни дом и казну малолетничког затвора сходно члану 63. Кривичног законика.</w:t>
      </w:r>
    </w:p>
    <w:p w14:paraId="2215BD81"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На основу решења о притвору које је донео судија за малолетнике, притвор у припремном поступку може трајати најдуже месец дана.</w:t>
      </w:r>
    </w:p>
    <w:p w14:paraId="3713BB75"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Веће за малолетнике истог суда може, из оправданих разлога, продужити притвор најдуже још за месец дана.</w:t>
      </w:r>
    </w:p>
    <w:p w14:paraId="0B0B36D2"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После завршетка припремног поступка, од подношења предлога за изрицање кривичне санкције, притвор према старијем малолетнику може да траје најдуже до шест месеци, а према млађем малолетнику најдуже четири месеца.</w:t>
      </w:r>
    </w:p>
    <w:p w14:paraId="4842DC6C"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Од изрицања васпитне мере упућивања у васпитно-поправни дом и од изрицања казне малолетничког затвора притвор према малолетнику може трајати најдуже шест месеци.</w:t>
      </w:r>
    </w:p>
    <w:p w14:paraId="480EF5AC"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У случајевима продужавања притвора по ст. 5. и 6. овог члана веће за малолетнике је дужно да сваких месец дана испита да ли постоје разлози за притвор и да донесе решење о укидању или продужавању притвора.</w:t>
      </w:r>
    </w:p>
    <w:p w14:paraId="00F3AA8B" w14:textId="77777777" w:rsidR="0037669D" w:rsidRPr="00EE6490"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У свему осталом у погледу притвора према малолетницима сходно се примењују одредбе члана 146. Законика о кривичном поступку.</w:t>
      </w:r>
    </w:p>
    <w:p w14:paraId="6AFA5E98" w14:textId="653B241D" w:rsidR="0037669D" w:rsidRDefault="0037669D"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Малолетник се налази у притвору одвојено од пунолетних лица. </w:t>
      </w:r>
    </w:p>
    <w:p w14:paraId="28E54EFE" w14:textId="77777777" w:rsidR="0087111B" w:rsidRDefault="0087111B"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p>
    <w:p w14:paraId="70C43F1B" w14:textId="01A0A8DE" w:rsidR="0087111B" w:rsidRPr="0087111B" w:rsidRDefault="0087111B" w:rsidP="0087111B">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w:t>
      </w:r>
      <w:r>
        <w:rPr>
          <w:rFonts w:ascii="Times New Roman" w:eastAsia="Arial" w:hAnsi="Times New Roman" w:cs="Times New Roman"/>
          <w:b/>
          <w:color w:val="auto"/>
          <w:sz w:val="24"/>
          <w:szCs w:val="24"/>
          <w:lang w:val="sr-Cyrl-RS"/>
        </w:rPr>
        <w:t>ког комитета за социјална права</w:t>
      </w:r>
    </w:p>
    <w:p w14:paraId="21EE808F" w14:textId="501D1DD9" w:rsidR="00DE52F4" w:rsidRPr="0087111B" w:rsidRDefault="00DE52F4" w:rsidP="0087111B">
      <w:pPr>
        <w:spacing w:after="271"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Комитет пита да ли се затворске казне редовно преиспитују. Комитет такође пита да ли деца могу бити у самици и ако могу, колико дуго и под којим околностима.</w:t>
      </w:r>
    </w:p>
    <w:p w14:paraId="0948CF2F" w14:textId="2406A6AE" w:rsidR="0009349B" w:rsidRPr="00EE6490" w:rsidRDefault="0009349B" w:rsidP="0087111B">
      <w:pPr>
        <w:spacing w:after="27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Да, редовно се преиспитују.</w:t>
      </w:r>
    </w:p>
    <w:p w14:paraId="2109EC6A" w14:textId="46682419" w:rsidR="00E03540" w:rsidRPr="00EE6490" w:rsidRDefault="00E03540" w:rsidP="0087111B">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lang w:val="sr-Cyrl-RS"/>
        </w:rPr>
        <w:t>А</w:t>
      </w:r>
      <w:r w:rsidRPr="00EE6490">
        <w:rPr>
          <w:rFonts w:ascii="Times New Roman" w:eastAsia="Times New Roman" w:hAnsi="Times New Roman" w:cs="Times New Roman"/>
          <w:color w:val="auto"/>
          <w:sz w:val="24"/>
          <w:szCs w:val="24"/>
        </w:rPr>
        <w:t>ко је од правноснажности одлуке којом је изречена нека од мера посебних обавеза или мера појачаног надзора протекло више од шест месеци или ако је од правноснажности одлуке којом је изречена заводска мера протекло више од једне године, а извршење није започето, суд ће поново ценити потребу извршења изречене мере. При томе суд може одлучити да се раније изречена мера изврши, не изврши или да се замени другом мером.</w:t>
      </w:r>
    </w:p>
    <w:p w14:paraId="671C1168" w14:textId="559A9D83" w:rsidR="00CF15F0" w:rsidRDefault="00CF15F0" w:rsidP="00935E33">
      <w:pPr>
        <w:spacing w:after="0" w:line="276" w:lineRule="auto"/>
        <w:rPr>
          <w:rFonts w:ascii="Times New Roman" w:eastAsia="Arial" w:hAnsi="Times New Roman" w:cs="Times New Roman"/>
          <w:color w:val="auto"/>
          <w:sz w:val="24"/>
          <w:szCs w:val="24"/>
          <w:lang w:val="sr-Cyrl-RS"/>
        </w:rPr>
      </w:pPr>
    </w:p>
    <w:p w14:paraId="3C8B0638" w14:textId="3221D87B" w:rsidR="0087111B" w:rsidRPr="00B531A8" w:rsidRDefault="0087111B" w:rsidP="0087111B">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27998AA6" w14:textId="1981FCA7" w:rsidR="0087111B" w:rsidRPr="00EE6490" w:rsidRDefault="0087111B" w:rsidP="00935E33">
      <w:pPr>
        <w:spacing w:after="0" w:line="276" w:lineRule="auto"/>
        <w:rPr>
          <w:rFonts w:ascii="Times New Roman" w:eastAsia="Arial" w:hAnsi="Times New Roman" w:cs="Times New Roman"/>
          <w:color w:val="auto"/>
          <w:sz w:val="24"/>
          <w:szCs w:val="24"/>
          <w:lang w:val="sr-Cyrl-RS"/>
        </w:rPr>
      </w:pPr>
    </w:p>
    <w:p w14:paraId="39147146" w14:textId="77777777" w:rsidR="00B46ABC" w:rsidRPr="0087111B" w:rsidRDefault="00B46ABC" w:rsidP="0087111B">
      <w:pPr>
        <w:spacing w:after="10"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lastRenderedPageBreak/>
        <w:t>Комитет констатује из Закључних запажања Комитета УН за права детета на комбиновани други и трећи периодични извештај Србије [CRC/C/SRB/CO/2-3, март 2017. године] да је Комитет УН изразио забринутост због кашњења приликом именовања законских заступника, као и чињенице да не постоје адекватне услуге превођења. Штавише, деца млађа од 16 година се често смештају у центре за азил који немају адекватне објекте или обучено особље за делотворну бригу о деци 24 сата дневно, седам дана у недељи. Ограничени простор у центрима за азил приморао је многу децу тражиоце азила и избеглице, укључујући децу без пратње и раздвојену децу, да спавају на улици без адекватног склоништа и у небезбедним и нехигијенским условима.</w:t>
      </w:r>
    </w:p>
    <w:p w14:paraId="604A683D" w14:textId="77777777" w:rsidR="00B46ABC" w:rsidRPr="0087111B" w:rsidRDefault="00B46ABC" w:rsidP="00935E33">
      <w:pPr>
        <w:spacing w:after="10" w:line="276" w:lineRule="auto"/>
        <w:ind w:left="-5" w:hanging="10"/>
        <w:jc w:val="both"/>
        <w:rPr>
          <w:rFonts w:ascii="Times New Roman" w:eastAsia="Arial" w:hAnsi="Times New Roman" w:cs="Times New Roman"/>
          <w:b/>
          <w:color w:val="auto"/>
          <w:sz w:val="24"/>
          <w:szCs w:val="24"/>
          <w:lang w:val="sr-Cyrl-RS"/>
        </w:rPr>
      </w:pPr>
    </w:p>
    <w:p w14:paraId="218DD5E3" w14:textId="77777777" w:rsidR="00B46ABC" w:rsidRPr="0087111B" w:rsidRDefault="00B46ABC" w:rsidP="0087111B">
      <w:pPr>
        <w:spacing w:after="10"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 xml:space="preserve">Поред тога, Комитет констатује из извештаја Специјалног представника Генералног секретара Савета Европе за миграције и избеглице, након његове посете Србији у јуну 2017. године SG/Inf(2017)33, да су деца без пратње често смештена заједно са одраслима, у условима у којима је превелика гужва. Надаље, према извештају, ситуација у вези са смештајем и прихватом деце без пратње изазива озбиљну забринутост у вези са изложеношћу деце ризицима од насиља, сексуалног злостављања и експлоатације и трговине људима. Постоји хитна потреба да се обезбеди одговарајући смештај за децу без пратње како би се спречиле криминалне активности усмерене на њих и заштитили они који су постали жртве трговине људима или насиља и злостављања деце, укључујући сексуално насиље и експлоатацију. У извештају Специјалног представника се такође наводи да систем старатељства није делотворан. </w:t>
      </w:r>
    </w:p>
    <w:p w14:paraId="59532441" w14:textId="77777777" w:rsidR="00B46ABC" w:rsidRPr="0087111B" w:rsidRDefault="00B46ABC" w:rsidP="00935E33">
      <w:pPr>
        <w:spacing w:after="10" w:line="276" w:lineRule="auto"/>
        <w:ind w:left="-5" w:hanging="10"/>
        <w:jc w:val="both"/>
        <w:rPr>
          <w:rFonts w:ascii="Times New Roman" w:eastAsia="Arial" w:hAnsi="Times New Roman" w:cs="Times New Roman"/>
          <w:b/>
          <w:color w:val="auto"/>
          <w:sz w:val="24"/>
          <w:szCs w:val="24"/>
          <w:lang w:val="sr-Cyrl-RS"/>
        </w:rPr>
      </w:pPr>
    </w:p>
    <w:p w14:paraId="65A2B3B1" w14:textId="6EDDBE36" w:rsidR="00B46ABC" w:rsidRPr="00EE6490" w:rsidRDefault="00B46ABC" w:rsidP="0087111B">
      <w:pPr>
        <w:spacing w:after="111" w:line="276" w:lineRule="auto"/>
        <w:ind w:left="-5" w:firstLine="725"/>
        <w:jc w:val="both"/>
        <w:rPr>
          <w:rFonts w:ascii="Times New Roman" w:eastAsia="Arial" w:hAnsi="Times New Roman" w:cs="Times New Roman"/>
          <w:color w:val="auto"/>
          <w:sz w:val="24"/>
          <w:szCs w:val="24"/>
          <w:lang w:val="sr-Cyrl-RS"/>
        </w:rPr>
      </w:pPr>
      <w:r w:rsidRPr="0087111B">
        <w:rPr>
          <w:rFonts w:ascii="Times New Roman" w:eastAsia="Arial" w:hAnsi="Times New Roman" w:cs="Times New Roman"/>
          <w:b/>
          <w:color w:val="auto"/>
          <w:sz w:val="24"/>
          <w:szCs w:val="24"/>
          <w:lang w:val="sr-Cyrl-RS"/>
        </w:rPr>
        <w:t>У извештају се наводи да су у октобру 2017. године донете нове Смернице за центре за социјални рад и установе за смештај за збрињавање и смештај деце миграната без пратње. Комитет тражи додатне информације о садржају ових смерница. Пита се које су мере предузете да би се унапредио систем старатељства и које мере су предузете да би се обезбедило да смештајни објекти за децу мигранте у нерегуларној ситуацији, без обзира да ли су у пратњи или без пратње, буду безбедни и одговарајући и да се адекватно надгледају. У међувремену, задржава свој став о усклађености ситуације</w:t>
      </w:r>
      <w:r w:rsidRPr="00EE6490">
        <w:rPr>
          <w:rFonts w:ascii="Times New Roman" w:eastAsia="Arial" w:hAnsi="Times New Roman" w:cs="Times New Roman"/>
          <w:color w:val="auto"/>
          <w:sz w:val="24"/>
          <w:szCs w:val="24"/>
          <w:lang w:val="sr-Cyrl-RS"/>
        </w:rPr>
        <w:t>.</w:t>
      </w:r>
    </w:p>
    <w:p w14:paraId="4BD71B92" w14:textId="77777777" w:rsidR="00ED2121" w:rsidRPr="00EE6490" w:rsidRDefault="00ED2121" w:rsidP="00935E33">
      <w:pPr>
        <w:spacing w:after="111" w:line="276" w:lineRule="auto"/>
        <w:ind w:left="-5" w:hanging="10"/>
        <w:jc w:val="both"/>
        <w:rPr>
          <w:rFonts w:ascii="Times New Roman" w:eastAsia="Arial" w:hAnsi="Times New Roman" w:cs="Times New Roman"/>
          <w:color w:val="auto"/>
          <w:sz w:val="24"/>
          <w:szCs w:val="24"/>
          <w:lang w:val="sr-Cyrl-RS"/>
        </w:rPr>
      </w:pPr>
    </w:p>
    <w:p w14:paraId="6D06CAB1" w14:textId="77777777" w:rsidR="00ED2121" w:rsidRPr="00EE6490" w:rsidRDefault="00ED2121"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Од 2018. године углавном се поштује принцип да се деца без пратње смештају у посебним центрима за азил, у којима нема других одраслих корисника, с тим да се услед промене ситуације на терену услед повећавања броја миграната, односно смањења броја деце без пратње, то може променити. Одлуку о одређивању центра за азил у којем ће бити смештена деца без пратње доноси Комесаријат за избеглице и миграције, без консултација са другим надлежним органима. У плану је израда посебних оперативних процедура за такве случајеве. </w:t>
      </w:r>
    </w:p>
    <w:p w14:paraId="389AD9F8" w14:textId="77777777" w:rsidR="00ED2121" w:rsidRPr="00EE6490" w:rsidRDefault="00ED2121"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Надлежни центри за социјални рад (ЦСР) - Органи старатељства у законом дефинисаном року (30 дана), а неретко и знатно брже, доносе решења о одређивању </w:t>
      </w:r>
      <w:r w:rsidRPr="00EE6490">
        <w:rPr>
          <w:rFonts w:ascii="Times New Roman" w:eastAsia="Arial" w:hAnsi="Times New Roman" w:cs="Times New Roman"/>
          <w:color w:val="auto"/>
          <w:sz w:val="24"/>
          <w:szCs w:val="24"/>
          <w:lang w:val="sr-Cyrl-RS"/>
        </w:rPr>
        <w:lastRenderedPageBreak/>
        <w:t>старатеља и од прве идентификације детета преузимају законом дефинисане радње у заштити свих рањивих категорија. Теренски социјални радници (покривају већину колективних центара за смештај миграната и улазне и излазне граничне тачке), који раде за ЦСР, али физички се налазе у прихватним/азилним центрима учествују у свим процедурама и обезбеђују заштиту деце и других рањивих категорија одмах по пријему детета или обавештењу о идентификацији детета. Учествују у прелиминарној процени рањивости и представљају организациону везу између прихватног/азилног центра и ЦСР. Поред тога, ангажовано је 8 професионалних старатеља који покривају све локације које имају веће и дуже присуство деце и који пружају старатељску заштиту у име органа старатељства. Такође, на територији Србије налази се три државне установе социјалне заштите, као и два НВО прихватилишта (од маја 2022. године само једно) која збрињавају децу без пратње у посебно рањивом положају. Укупни смештајни капацитети у овим посебним установама/прихватилиштима је 40 у државним установама и 30 у НВО прихватилиштима (15 од маја 2022.). У тим установама ради посебно обучено особље које брине и пружа сву неопходну подршку деци без пратње у складу са Законом о социјалној заштити.</w:t>
      </w:r>
    </w:p>
    <w:p w14:paraId="27A8C7B3" w14:textId="77777777" w:rsidR="00ED2121" w:rsidRPr="00EE6490" w:rsidRDefault="00ED2121"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периоду 2017-2022. органи старатељства имали су 8150 деце без пратње под својим старатељством, док је око 1000 посебно рањивих било смештено у установама социјалне заштите или НВО прихватилиштима. Радници система социјалне заштите просечно годишње имају око 30.000 различитих интервенција/активности у раду са мигрантима, од чега око 58% са малолетницима без пратње, 39% са породицама и 3% са самцима. Просечно око 5000 рањивих миграната се идентификује и збрине од стране система социјалне заштите за годину дана.</w:t>
      </w:r>
    </w:p>
    <w:p w14:paraId="1101F83F" w14:textId="77777777" w:rsidR="00ED2121" w:rsidRPr="00EE6490" w:rsidRDefault="00ED2121"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публикацији Савета Европе „Промовисање приступа прилагођеног деци у области миграција – Стандарди, смернице и тренутне праксе“ из 2019. године два модела заштите деце у покрету која су креирана и примењују се у Србији нашла су се на списку најбољих европских пракси у заштити деце у покрету. </w:t>
      </w:r>
      <w:r w:rsidRPr="00EE6490">
        <w:rPr>
          <w:rFonts w:ascii="Times New Roman" w:eastAsia="Arial" w:hAnsi="Times New Roman" w:cs="Times New Roman"/>
          <w:color w:val="auto"/>
          <w:sz w:val="24"/>
          <w:szCs w:val="24"/>
        </w:rPr>
        <w:t>(</w:t>
      </w:r>
      <w:hyperlink r:id="rId42" w:history="1">
        <w:r w:rsidRPr="00EE6490">
          <w:rPr>
            <w:rFonts w:ascii="Times New Roman" w:eastAsia="Arial" w:hAnsi="Times New Roman" w:cs="Times New Roman"/>
            <w:color w:val="auto"/>
            <w:sz w:val="24"/>
            <w:szCs w:val="24"/>
            <w:u w:val="single"/>
          </w:rPr>
          <w:t>Promoting child-friendly approaches in the area of migration - Standards, guidance and current practices (coe.int)</w:t>
        </w:r>
      </w:hyperlink>
      <w:r w:rsidRPr="00EE6490">
        <w:rPr>
          <w:rFonts w:ascii="Times New Roman" w:eastAsia="Arial" w:hAnsi="Times New Roman" w:cs="Times New Roman"/>
          <w:color w:val="auto"/>
          <w:sz w:val="24"/>
          <w:szCs w:val="24"/>
        </w:rPr>
        <w:t>)</w:t>
      </w:r>
      <w:r w:rsidRPr="00EE6490">
        <w:rPr>
          <w:rFonts w:ascii="Times New Roman" w:eastAsia="Arial" w:hAnsi="Times New Roman" w:cs="Times New Roman"/>
          <w:color w:val="auto"/>
          <w:sz w:val="24"/>
          <w:szCs w:val="24"/>
          <w:lang w:val="sr-Cyrl-RS"/>
        </w:rPr>
        <w:t xml:space="preserve"> и то су Стандардне оперативне процедуре за заштиту деце без пратње (2016) и модел „професионалне старатељске заштите“ (2018).</w:t>
      </w:r>
    </w:p>
    <w:p w14:paraId="139D30AD" w14:textId="77777777" w:rsidR="00ED2121" w:rsidRPr="00EE6490" w:rsidRDefault="00ED2121"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Највећи проблем представља што се систем социјалне заштите у великој мери ослања на донаторску подршку (пре свега Европске уније и Швајцарске) којом се обезбеђује адекватно функционисање система социјалне заштите и адекватна заштита и збрињавање деце без пратње у ситуацији масовних миграција. У плану је било креирање плана одрживих решења кроз пројекат Подршка ЕУ Србији у управљању миграцијама (Индивидуална мера) који је требало да почне крајем 2022. године, али још увек се чека одлука Европске комисије о почетку пројекта. </w:t>
      </w:r>
    </w:p>
    <w:p w14:paraId="106121A3" w14:textId="77777777" w:rsidR="00ED2121" w:rsidRPr="00EE6490" w:rsidRDefault="00ED2121"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Инструкција о поступању центара за социјални рад и установа социјалне заштите за смештај корисника у обезбеђивању заштите и смештаја малолетних миграната без пратње (2017) и допуна из 2018. године утврђују основне процесне радње и активности установа социјалне заштите у обезбеђивању заштите и смештаја деце без пратње и усклађена је са међународним стандардима у тој области. Њима су објашњени основни </w:t>
      </w:r>
      <w:r w:rsidRPr="00EE6490">
        <w:rPr>
          <w:rFonts w:ascii="Times New Roman" w:eastAsia="Arial" w:hAnsi="Times New Roman" w:cs="Times New Roman"/>
          <w:color w:val="auto"/>
          <w:sz w:val="24"/>
          <w:szCs w:val="24"/>
          <w:lang w:val="sr-Cyrl-RS"/>
        </w:rPr>
        <w:lastRenderedPageBreak/>
        <w:t>међународни и национални стандарди и утврђене процедуре које се примењују. Планирано је да се током 2023. године утврди предлог нове Инструкције којом би се додатно унапредила заштита, пре свега у контексту сарадње са другим актерима. Поред тога предвиђено је да се до краја 2024. донесу Стандардне оперативне процедуре које би прецизно утврдиле међуинституционалне надлежности и процедуре у раду са мигрантима, па тако и децом и другим рањивим групама у покрету. Међутим, обе ствари чекају отпочињање горенаведеног ЕУ пројекта.</w:t>
      </w:r>
    </w:p>
    <w:p w14:paraId="53C3E86B" w14:textId="77777777" w:rsidR="0087111B" w:rsidRDefault="00ED2121"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Смешај у установама социјалне заштите или хранитељским породицама деце без пратње која су тражиоци азила или су добили уточиште регулисана је Законом о азилу и привременој заштити, као и Законом о управљању миграцијама. Међутим, остаје проблем законске регулативе смештаја деце без пратње у нерегуларној ситуацији, који је за сада не регулисан. Напомињемо, да су таква деца до сада смештана у ове установе, по решењу надлежног ЦСР, а у складу са најбољим интересом, а да је подршка у виду додатних радника и плаћања смештаја била обезбеђена преко ЕУ пројеката.   </w:t>
      </w:r>
    </w:p>
    <w:p w14:paraId="61137863" w14:textId="78F46B43" w:rsidR="000815E9" w:rsidRDefault="00ED2121"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008D3793" w14:textId="77777777" w:rsidR="0087111B" w:rsidRPr="00B531A8" w:rsidRDefault="0087111B" w:rsidP="0087111B">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B2ACC34" w14:textId="77777777" w:rsidR="0087111B" w:rsidRPr="00EE6490" w:rsidRDefault="0087111B" w:rsidP="0087111B">
      <w:pPr>
        <w:spacing w:after="111" w:line="276" w:lineRule="auto"/>
        <w:ind w:left="-5" w:firstLine="725"/>
        <w:jc w:val="both"/>
        <w:rPr>
          <w:rFonts w:ascii="Times New Roman" w:eastAsia="Arial" w:hAnsi="Times New Roman" w:cs="Times New Roman"/>
          <w:color w:val="auto"/>
          <w:sz w:val="24"/>
          <w:szCs w:val="24"/>
          <w:lang w:val="sr-Cyrl-RS"/>
        </w:rPr>
      </w:pPr>
    </w:p>
    <w:p w14:paraId="6D3E0F1D" w14:textId="49883F35" w:rsidR="000815E9" w:rsidRPr="0087111B" w:rsidRDefault="000815E9" w:rsidP="0087111B">
      <w:pPr>
        <w:spacing w:after="111"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Што се тиче процене старости, Комитет подсећа да је, у складу са другим телима за људска права, утврдио да је коришћење тестирања костију у циљу процене старости деце без пратње неприкладно и непоуздано [Европски комитет за приоритетно деловање за дете и породицу (EUROCEF) против Француске, Жалба бр. 114/2015, Одлука о меритуму од 24. јануара 2018. године, ст. 113]. Комитет пита да ли Србија користи тестирање костију за процену старости и, ако да, у којим ситуацијама држава то ради. Уколико држава користи такво тестирање, Комитет поставља питање које су потенцијалне последице таквог тестирања (нпр. да ли резултати таквог теста могу послужити као једина основа за искључење деце из система дечје заштите?)</w:t>
      </w:r>
    </w:p>
    <w:p w14:paraId="43D28BA1" w14:textId="0D265871" w:rsidR="0013654B" w:rsidRPr="00EE6490" w:rsidRDefault="0013654B"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w:t>
      </w:r>
      <w:r w:rsidR="0087111B">
        <w:rPr>
          <w:rFonts w:ascii="Times New Roman" w:eastAsia="Arial" w:hAnsi="Times New Roman" w:cs="Times New Roman"/>
          <w:color w:val="auto"/>
          <w:sz w:val="24"/>
          <w:szCs w:val="24"/>
          <w:lang w:val="sr-Cyrl-RS"/>
        </w:rPr>
        <w:t xml:space="preserve">Републици </w:t>
      </w:r>
      <w:r w:rsidRPr="00EE6490">
        <w:rPr>
          <w:rFonts w:ascii="Times New Roman" w:eastAsia="Arial" w:hAnsi="Times New Roman" w:cs="Times New Roman"/>
          <w:color w:val="auto"/>
          <w:sz w:val="24"/>
          <w:szCs w:val="24"/>
          <w:lang w:val="sr-Cyrl-RS"/>
        </w:rPr>
        <w:t xml:space="preserve">Србији не постоји адекватна регулатива која уређује процедуру процене узраста, па се самим тим она ни не примењује. Тренутни основ за процену узраста је изјава самог корисника. То ствара значајне проблеме свим системима, посебно социјалне и здравствене заштите, али и у процени адекватног смештаја. Србија је решена да реши овај проблем и креира процедуру у складу са најбољим европским праксама, али и потребама које проистичу из динамике масовних миграција на територији Србије. </w:t>
      </w:r>
    </w:p>
    <w:p w14:paraId="7F436744" w14:textId="1293569D" w:rsidR="0013654B" w:rsidRPr="00EE6490" w:rsidRDefault="0013654B" w:rsidP="0087111B">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Сарадња у овој области успостављена је са Агенцијом ЕУ за азил (</w:t>
      </w:r>
      <w:r w:rsidRPr="00EE6490">
        <w:rPr>
          <w:rFonts w:ascii="Times New Roman" w:eastAsia="Arial" w:hAnsi="Times New Roman" w:cs="Times New Roman"/>
          <w:color w:val="auto"/>
          <w:sz w:val="24"/>
          <w:szCs w:val="24"/>
        </w:rPr>
        <w:t>EUAA</w:t>
      </w:r>
      <w:r w:rsidRPr="00EE6490">
        <w:rPr>
          <w:rFonts w:ascii="Times New Roman" w:eastAsia="Arial" w:hAnsi="Times New Roman" w:cs="Times New Roman"/>
          <w:color w:val="auto"/>
          <w:sz w:val="24"/>
          <w:szCs w:val="24"/>
          <w:lang w:val="sr-Cyrl-RS"/>
        </w:rPr>
        <w:t>) и израда процедуре налази се у Мапи пута сарадње Србије и ЕУАА за период 20</w:t>
      </w:r>
      <w:r w:rsidRPr="00EE6490">
        <w:rPr>
          <w:rFonts w:ascii="Times New Roman" w:eastAsia="Arial" w:hAnsi="Times New Roman" w:cs="Times New Roman"/>
          <w:color w:val="auto"/>
          <w:sz w:val="24"/>
          <w:szCs w:val="24"/>
        </w:rPr>
        <w:t>20-2022</w:t>
      </w:r>
      <w:r w:rsidR="0006259E"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rPr>
        <w:t xml:space="preserve"> </w:t>
      </w:r>
      <w:r w:rsidRPr="00EE6490">
        <w:rPr>
          <w:rFonts w:ascii="Times New Roman" w:eastAsia="Arial" w:hAnsi="Times New Roman" w:cs="Times New Roman"/>
          <w:color w:val="auto"/>
          <w:sz w:val="24"/>
          <w:szCs w:val="24"/>
          <w:lang w:val="sr-Cyrl-RS"/>
        </w:rPr>
        <w:t xml:space="preserve">као посебна мултисекторска активност, подржана преко пројекта „Regional Support to Protection-Sensitive Migration Management in the WB and Turkey-Phase II“. Услед проблема изазваних пандемијом КОВИД-19, активност још није реализована.     </w:t>
      </w:r>
    </w:p>
    <w:p w14:paraId="396E85EC" w14:textId="77777777" w:rsidR="00CC0F12" w:rsidRPr="00EE6490" w:rsidRDefault="00CC0F12" w:rsidP="00935E33">
      <w:pPr>
        <w:spacing w:after="111" w:line="276" w:lineRule="auto"/>
        <w:ind w:left="-5" w:hanging="10"/>
        <w:jc w:val="both"/>
        <w:rPr>
          <w:rFonts w:ascii="Times New Roman" w:eastAsia="Arial" w:hAnsi="Times New Roman" w:cs="Times New Roman"/>
          <w:color w:val="auto"/>
          <w:sz w:val="24"/>
          <w:szCs w:val="24"/>
          <w:lang w:val="sr-Cyrl-RS"/>
        </w:rPr>
      </w:pPr>
    </w:p>
    <w:p w14:paraId="4D7AEFC8" w14:textId="1CDE9870" w:rsidR="0087111B" w:rsidRDefault="0087111B" w:rsidP="0087111B">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lastRenderedPageBreak/>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BBB2C78" w14:textId="1491E919" w:rsidR="00A02ACB" w:rsidRPr="0087111B" w:rsidRDefault="00A02ACB" w:rsidP="0087111B">
      <w:pPr>
        <w:spacing w:after="111"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 xml:space="preserve">Комитет тражи да се у следећем извештају дају ажуриране информације о стопама уписа, изостанака и напуштања школе, као и информације о мерама предузетим за решавање </w:t>
      </w:r>
      <w:r w:rsidR="0087111B" w:rsidRPr="0087111B">
        <w:rPr>
          <w:rFonts w:ascii="Times New Roman" w:eastAsia="Arial" w:hAnsi="Times New Roman" w:cs="Times New Roman"/>
          <w:b/>
          <w:color w:val="auto"/>
          <w:sz w:val="24"/>
          <w:szCs w:val="24"/>
          <w:lang w:val="sr-Cyrl-RS"/>
        </w:rPr>
        <w:t xml:space="preserve">питања у вези са овим стопама. </w:t>
      </w:r>
    </w:p>
    <w:p w14:paraId="16A5D987" w14:textId="77777777" w:rsidR="00A02ACB" w:rsidRPr="00EE6490" w:rsidRDefault="00A02ACB" w:rsidP="0087111B">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Према подацима Републичког завода за статистику РС, стопа обухвата деце основним образовањем и васпитањем у Републици Србији је у 2021. години износи 93,45%. Стопа одустајања од основног образовања у 2021. години износи 0,44%, док је стопа завршавања основног образовања 95,91%.</w:t>
      </w:r>
    </w:p>
    <w:p w14:paraId="7396D307" w14:textId="77777777" w:rsidR="00A02ACB" w:rsidRPr="00EE6490" w:rsidRDefault="00A02ACB" w:rsidP="0087111B">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Обухват ученика средњим образовањем у 2021. години је 86,8%, стопа завршавања средњег образовања је 85,2%, док је стопа одустајања 0,8%. Стопа преласка ученика из основног у средње образовање за 2021. годину износила је 97,9%.</w:t>
      </w:r>
    </w:p>
    <w:p w14:paraId="7C2A9C37" w14:textId="77777777" w:rsidR="00A02ACB" w:rsidRPr="00EE6490" w:rsidRDefault="00A02ACB" w:rsidP="0087111B">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Мере подршке за укључивање и повећање обухвата деце основним и средњим образовањем у периоду године усмерене су на:</w:t>
      </w:r>
    </w:p>
    <w:p w14:paraId="09B7E0BF"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креирање модела за укључивање деце старије од седам и по година у систем образовања кроз програм огледа;</w:t>
      </w:r>
    </w:p>
    <w:p w14:paraId="6E35AF1D"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мере финансијске и материјалне подршке за децу у циљу укључивања и спречавања напуштања образовног система;</w:t>
      </w:r>
    </w:p>
    <w:p w14:paraId="1C8BE06D"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мере подршке за децу из осетљивих група у периоду транзиције из основне у средњу школу;</w:t>
      </w:r>
    </w:p>
    <w:p w14:paraId="3D2D76DC"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примену мере афирмативног уписа за децу ромске националности у средње школе;</w:t>
      </w:r>
    </w:p>
    <w:p w14:paraId="1435B7C8"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стипендирање ученика ромске националности;</w:t>
      </w:r>
    </w:p>
    <w:p w14:paraId="6BD82FAC"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мере подршке за укључивање деце која су враћена у Србију по споразуму о реадмисији</w:t>
      </w:r>
    </w:p>
    <w:p w14:paraId="5FA9C647" w14:textId="77777777" w:rsidR="00A02ACB" w:rsidRPr="00EE6490" w:rsidRDefault="00A02ACB" w:rsidP="00935E33">
      <w:pPr>
        <w:spacing w:after="111" w:line="276" w:lineRule="auto"/>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мере подршке за укључивање деце/ученика избеглица и миграната у систем образовања.</w:t>
      </w:r>
    </w:p>
    <w:p w14:paraId="0F28881C" w14:textId="77777777" w:rsidR="00A02ACB" w:rsidRPr="00EE6490" w:rsidRDefault="00A02ACB" w:rsidP="0087111B">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Успостављен је Систем за рану идентификацију и реаговање у циљу спречавања осипања из образовног система. Унапређена је међуресорна сарадња – успостављен је протокол на локалном нивоу за спречавање осипања из образовања који повезује школу са центром за социјални рад, интерресорним комисијама, здравственим центрима, судијама за прекршаје, локалним самоуправама и другим релевантним механизмима и партнерима на локалу (ромски координатори, педагошки асистенти, здравствене медијаторке). Креирано је Упутство за спречавање раног напуштања образовања са препорукама и предлозима мера за превенцију осипања. У последње четири године обуку од јавног интереса за примену модела раног препознавања учника у ризику и превенције осипања  похађало 1841 учесник из 229 школа. </w:t>
      </w:r>
    </w:p>
    <w:p w14:paraId="0AEDB178" w14:textId="2FA40C1E" w:rsidR="0013654B" w:rsidRPr="00EE6490" w:rsidRDefault="0013654B" w:rsidP="00935E33">
      <w:pPr>
        <w:spacing w:after="111" w:line="276" w:lineRule="auto"/>
        <w:ind w:left="-5" w:hanging="10"/>
        <w:jc w:val="both"/>
        <w:rPr>
          <w:rFonts w:ascii="Times New Roman" w:eastAsia="Arial" w:hAnsi="Times New Roman" w:cs="Times New Roman"/>
          <w:color w:val="auto"/>
          <w:sz w:val="24"/>
          <w:szCs w:val="24"/>
          <w:lang w:val="sr-Cyrl-RS"/>
        </w:rPr>
      </w:pPr>
    </w:p>
    <w:p w14:paraId="45FA08F0" w14:textId="0467708A" w:rsidR="00CF15F0" w:rsidRDefault="00CF15F0" w:rsidP="00935E33">
      <w:pPr>
        <w:spacing w:after="0" w:line="276" w:lineRule="auto"/>
        <w:rPr>
          <w:rFonts w:ascii="Times New Roman" w:eastAsia="Arial" w:hAnsi="Times New Roman" w:cs="Times New Roman"/>
          <w:color w:val="auto"/>
          <w:sz w:val="24"/>
          <w:szCs w:val="24"/>
          <w:lang w:val="sr-Cyrl-RS"/>
        </w:rPr>
      </w:pPr>
    </w:p>
    <w:p w14:paraId="42A5DA71" w14:textId="0087A832" w:rsidR="0087111B" w:rsidRPr="0087111B" w:rsidRDefault="0087111B" w:rsidP="0087111B">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w:t>
      </w:r>
      <w:r>
        <w:rPr>
          <w:rFonts w:ascii="Times New Roman" w:eastAsia="Arial" w:hAnsi="Times New Roman" w:cs="Times New Roman"/>
          <w:b/>
          <w:color w:val="auto"/>
          <w:sz w:val="24"/>
          <w:szCs w:val="24"/>
          <w:lang w:val="sr-Cyrl-RS"/>
        </w:rPr>
        <w:t>ког комитета за социјална права</w:t>
      </w:r>
    </w:p>
    <w:p w14:paraId="25C15525" w14:textId="77777777" w:rsidR="002270D2" w:rsidRPr="0087111B" w:rsidRDefault="002270D2" w:rsidP="0087111B">
      <w:pPr>
        <w:spacing w:after="134" w:line="276" w:lineRule="auto"/>
        <w:ind w:firstLine="720"/>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Комитет тражи да се у наредном извештају дају информације о стопама сиромаштва деце, као и о мерама усвојеним за смањење сиромаштва деце, укључујући неновчане мере као што је обезбеђивање приступа квалитетним и приступачним услугама у областима здравства, образовања, становања итд. Такође треба обезбедити информације о мерама усмереним на борбу против дискриминације и промовисање једнаких могућности за децу из посебно осетљивих група као што су етничке мањине, ромска деца, деца са сметњама у развоју и деца под старатељством.</w:t>
      </w:r>
    </w:p>
    <w:p w14:paraId="04EC2863" w14:textId="654730D9" w:rsidR="002270D2" w:rsidRPr="0087111B" w:rsidRDefault="002270D2" w:rsidP="0087111B">
      <w:pPr>
        <w:spacing w:after="134"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 xml:space="preserve">Државе такође треба да разјасне у којој мери је учешће деце обезбеђено у раду усмереном на борбу против сиромаштва деце. У међувремену, Комитет задржава свој став по овом питању. </w:t>
      </w:r>
    </w:p>
    <w:p w14:paraId="30471261" w14:textId="0BBA0C3C" w:rsidR="00FB116B" w:rsidRPr="00EE6490" w:rsidRDefault="00FB116B" w:rsidP="0087111B">
      <w:pPr>
        <w:spacing w:line="276" w:lineRule="auto"/>
        <w:ind w:firstLine="720"/>
        <w:jc w:val="both"/>
        <w:rPr>
          <w:rFonts w:ascii="Times New Roman" w:eastAsiaTheme="minorHAnsi" w:hAnsi="Times New Roman" w:cs="Times New Roman"/>
          <w:color w:val="auto"/>
          <w:sz w:val="24"/>
          <w:szCs w:val="24"/>
        </w:rPr>
      </w:pPr>
      <w:r w:rsidRPr="00EE6490">
        <w:rPr>
          <w:rFonts w:ascii="Times New Roman" w:hAnsi="Times New Roman" w:cs="Times New Roman"/>
          <w:color w:val="auto"/>
          <w:sz w:val="24"/>
          <w:szCs w:val="24"/>
          <w:lang w:val="sr-Latn-RS"/>
        </w:rPr>
        <w:t>Стопа ризика од сиромаштва у Србији је 2021. године износила 21,2 одсто</w:t>
      </w:r>
      <w:r w:rsidRPr="00EE6490">
        <w:rPr>
          <w:rFonts w:ascii="Times New Roman" w:hAnsi="Times New Roman" w:cs="Times New Roman"/>
          <w:color w:val="auto"/>
          <w:sz w:val="24"/>
          <w:szCs w:val="24"/>
          <w:lang w:val="ru-RU"/>
        </w:rPr>
        <w:t xml:space="preserve">, </w:t>
      </w:r>
      <w:r w:rsidRPr="00EE6490">
        <w:rPr>
          <w:rFonts w:ascii="Times New Roman" w:hAnsi="Times New Roman" w:cs="Times New Roman"/>
          <w:color w:val="auto"/>
          <w:sz w:val="24"/>
          <w:szCs w:val="24"/>
          <w:lang w:val="sr-Latn-RS"/>
        </w:rPr>
        <w:t xml:space="preserve">а међу млађим од 18 година 20,8 одсто. </w:t>
      </w:r>
      <w:r w:rsidRPr="00EE6490">
        <w:rPr>
          <w:rFonts w:ascii="Times New Roman" w:hAnsi="Times New Roman" w:cs="Times New Roman"/>
          <w:color w:val="auto"/>
          <w:sz w:val="24"/>
          <w:szCs w:val="24"/>
          <w:lang w:val="ru-RU"/>
        </w:rPr>
        <w:t>Ово представља смањење у поређењу са 2020. и 2019. и испод је просека ЕУ-28 од 21,7 одсто за 2021. Годину.</w:t>
      </w:r>
    </w:p>
    <w:p w14:paraId="3198D374" w14:textId="7419CF7A" w:rsidR="00FB116B" w:rsidRPr="00EE6490" w:rsidRDefault="00FB116B" w:rsidP="0087111B">
      <w:pPr>
        <w:spacing w:after="120" w:line="276" w:lineRule="auto"/>
        <w:ind w:firstLine="720"/>
        <w:jc w:val="both"/>
        <w:rPr>
          <w:rFonts w:ascii="Times New Roman" w:hAnsi="Times New Roman" w:cs="Times New Roman"/>
          <w:color w:val="auto"/>
          <w:sz w:val="24"/>
          <w:szCs w:val="24"/>
          <w:lang w:val="ru-RU"/>
        </w:rPr>
      </w:pPr>
      <w:r w:rsidRPr="00EE6490">
        <w:rPr>
          <w:rFonts w:ascii="Times New Roman" w:hAnsi="Times New Roman" w:cs="Times New Roman"/>
          <w:color w:val="auto"/>
          <w:sz w:val="24"/>
          <w:szCs w:val="24"/>
          <w:lang w:val="sr-Cyrl-RS"/>
        </w:rPr>
        <w:t>С</w:t>
      </w:r>
      <w:r w:rsidRPr="00EE6490">
        <w:rPr>
          <w:rFonts w:ascii="Times New Roman" w:hAnsi="Times New Roman" w:cs="Times New Roman"/>
          <w:color w:val="auto"/>
          <w:sz w:val="24"/>
          <w:szCs w:val="24"/>
          <w:lang w:val="ru-RU"/>
        </w:rPr>
        <w:t>топа незапослености је пала на 10,7 процената у 2019. години, у односу на 23,9 процената у 2012. (Европска комисија, 2021).</w:t>
      </w:r>
    </w:p>
    <w:p w14:paraId="53F5FB20"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Србија је у великој мери реформисала законодавни, стратешки и институционални оквир у областима релевантним за остваривање и заштиту права деце из осетљивих група, укључујући измене у области образовања и антидискриминације, као и подизања капацитета за примену инклузивног образовања на нивоу образовних установа, на локалном и на националном нивоу. Реформе су интензивно настављене и кроз усвајање нове Стратегије развоја образовања и васпитања до 2030. године. Са циљем јачања принципа праведности, квалитета и олакшавања приступа систему образовањаза децу и ученике из осетљивих друштвених група, Министарство континуирано реализује низ мера подршке: </w:t>
      </w:r>
    </w:p>
    <w:p w14:paraId="1EAFD5D1" w14:textId="1E611805"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афирмативни упис у предшколску установу   - припадници осетљивих друштвених група имају право првенства приликом уписа у предшколску установу</w:t>
      </w:r>
      <w:r w:rsidR="0087111B">
        <w:rPr>
          <w:rFonts w:ascii="Times New Roman" w:eastAsia="Arial" w:hAnsi="Times New Roman" w:cs="Times New Roman"/>
          <w:color w:val="auto"/>
          <w:sz w:val="24"/>
          <w:szCs w:val="24"/>
          <w:lang w:val="sr-Cyrl-RS"/>
        </w:rPr>
        <w:t>,</w:t>
      </w:r>
    </w:p>
    <w:p w14:paraId="5AAA6893" w14:textId="1BF706B0"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обавезни и бесплатни припремни предшколски програм</w:t>
      </w:r>
      <w:r w:rsidR="0087111B">
        <w:rPr>
          <w:rFonts w:ascii="Times New Roman" w:eastAsia="Arial" w:hAnsi="Times New Roman" w:cs="Times New Roman"/>
          <w:color w:val="auto"/>
          <w:sz w:val="24"/>
          <w:szCs w:val="24"/>
          <w:lang w:val="sr-Cyrl-RS"/>
        </w:rPr>
        <w:t>;</w:t>
      </w:r>
    </w:p>
    <w:p w14:paraId="567AAB57" w14:textId="6ABCDF6C"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побољшана приступачност образовних установа</w:t>
      </w:r>
      <w:r w:rsidR="0087111B">
        <w:rPr>
          <w:rFonts w:ascii="Times New Roman" w:eastAsia="Arial" w:hAnsi="Times New Roman" w:cs="Times New Roman"/>
          <w:color w:val="auto"/>
          <w:sz w:val="24"/>
          <w:szCs w:val="24"/>
          <w:lang w:val="sr-Cyrl-RS"/>
        </w:rPr>
        <w:t>;</w:t>
      </w:r>
    </w:p>
    <w:p w14:paraId="3B0BFD93" w14:textId="2A5D184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диверсификација програмс</w:t>
      </w:r>
      <w:r w:rsidR="0087111B">
        <w:rPr>
          <w:rFonts w:ascii="Times New Roman" w:eastAsia="Arial" w:hAnsi="Times New Roman" w:cs="Times New Roman"/>
          <w:color w:val="auto"/>
          <w:sz w:val="24"/>
          <w:szCs w:val="24"/>
          <w:lang w:val="sr-Cyrl-RS"/>
        </w:rPr>
        <w:t>ке понуде предшколских установа;</w:t>
      </w:r>
    </w:p>
    <w:p w14:paraId="560BC97E" w14:textId="0E2A8443"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регулисан је начин у</w:t>
      </w:r>
      <w:r w:rsidR="0087111B">
        <w:rPr>
          <w:rFonts w:ascii="Times New Roman" w:eastAsia="Arial" w:hAnsi="Times New Roman" w:cs="Times New Roman"/>
          <w:color w:val="auto"/>
          <w:sz w:val="24"/>
          <w:szCs w:val="24"/>
          <w:lang w:val="sr-Cyrl-RS"/>
        </w:rPr>
        <w:t>писа деце старије од 7,5 година;</w:t>
      </w:r>
    </w:p>
    <w:p w14:paraId="1D3DBF7E" w14:textId="2A31C606"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уведена је пракса прилагођавања завршног, матурског и пр</w:t>
      </w:r>
      <w:r w:rsidR="0087111B">
        <w:rPr>
          <w:rFonts w:ascii="Times New Roman" w:eastAsia="Arial" w:hAnsi="Times New Roman" w:cs="Times New Roman"/>
          <w:color w:val="auto"/>
          <w:sz w:val="24"/>
          <w:szCs w:val="24"/>
          <w:lang w:val="sr-Cyrl-RS"/>
        </w:rPr>
        <w:t>ијемног испита;</w:t>
      </w:r>
    </w:p>
    <w:p w14:paraId="64E7FAA5" w14:textId="6EA98489"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дефинисана је обавеза установа да подржи</w:t>
      </w:r>
      <w:r w:rsidR="0087111B">
        <w:rPr>
          <w:rFonts w:ascii="Times New Roman" w:eastAsia="Arial" w:hAnsi="Times New Roman" w:cs="Times New Roman"/>
          <w:color w:val="auto"/>
          <w:sz w:val="24"/>
          <w:szCs w:val="24"/>
          <w:lang w:val="sr-Cyrl-RS"/>
        </w:rPr>
        <w:t xml:space="preserve"> ученика у периодима транзиције;</w:t>
      </w:r>
    </w:p>
    <w:p w14:paraId="32877CC9" w14:textId="3BFAB581"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обавезна основ</w:t>
      </w:r>
      <w:r w:rsidR="0087111B">
        <w:rPr>
          <w:rFonts w:ascii="Times New Roman" w:eastAsia="Arial" w:hAnsi="Times New Roman" w:cs="Times New Roman"/>
          <w:color w:val="auto"/>
          <w:sz w:val="24"/>
          <w:szCs w:val="24"/>
          <w:lang w:val="sr-Cyrl-RS"/>
        </w:rPr>
        <w:t>на школа у трајуању од 8 година;</w:t>
      </w:r>
    </w:p>
    <w:p w14:paraId="12CAF3A1"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 xml:space="preserve">- дете школског узраста уписује се у основну школу и без потрбне докуменатције за упис (извод из матичне књиге рођених, држављанство, пријава пребивалишта); </w:t>
      </w:r>
    </w:p>
    <w:p w14:paraId="0EF11B58"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основне школе су у обавези да упишу свако дете школског узраста у систем и омогуће му подршку у савладавању наставног градива, српског језика, као и да обезбеде сваку другу врсту подршке детету и породици за несметено укључивање и похађање редовне наставе; </w:t>
      </w:r>
    </w:p>
    <w:p w14:paraId="52B2A6C1"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деца припадници ромске националне мањине, као и деца са инвалидитетом имају могућност коришења афирмативне мере уписа у средњу школу под повољнијим условима;</w:t>
      </w:r>
    </w:p>
    <w:p w14:paraId="2AB42543"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ученици ромске национланости средње школе имају посебну могућност стицања стипендија;</w:t>
      </w:r>
    </w:p>
    <w:p w14:paraId="5C064B70" w14:textId="7E430B7E"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ангажовани су педагошки асистенти за децу и ученике ромске националности којима је потребна додатна подршка у образо</w:t>
      </w:r>
      <w:r w:rsidR="0087111B">
        <w:rPr>
          <w:rFonts w:ascii="Times New Roman" w:eastAsia="Arial" w:hAnsi="Times New Roman" w:cs="Times New Roman"/>
          <w:color w:val="auto"/>
          <w:sz w:val="24"/>
          <w:szCs w:val="24"/>
          <w:lang w:val="sr-Cyrl-RS"/>
        </w:rPr>
        <w:t>вању, тренутно у сиситему 260 просветних асистената</w:t>
      </w:r>
      <w:r w:rsidRPr="00EE6490">
        <w:rPr>
          <w:rFonts w:ascii="Times New Roman" w:eastAsia="Arial" w:hAnsi="Times New Roman" w:cs="Times New Roman"/>
          <w:color w:val="auto"/>
          <w:sz w:val="24"/>
          <w:szCs w:val="24"/>
          <w:lang w:val="sr-Cyrl-RS"/>
        </w:rPr>
        <w:t>, сваке</w:t>
      </w:r>
      <w:r w:rsidR="0087111B">
        <w:rPr>
          <w:rFonts w:ascii="Times New Roman" w:eastAsia="Arial" w:hAnsi="Times New Roman" w:cs="Times New Roman"/>
          <w:color w:val="auto"/>
          <w:sz w:val="24"/>
          <w:szCs w:val="24"/>
          <w:lang w:val="sr-Cyrl-RS"/>
        </w:rPr>
        <w:t xml:space="preserve"> школске године се шири мрежа просветних асистената</w:t>
      </w:r>
      <w:r w:rsidRPr="00EE6490">
        <w:rPr>
          <w:rFonts w:ascii="Times New Roman" w:eastAsia="Arial" w:hAnsi="Times New Roman" w:cs="Times New Roman"/>
          <w:color w:val="auto"/>
          <w:sz w:val="24"/>
          <w:szCs w:val="24"/>
          <w:lang w:val="sr-Cyrl-RS"/>
        </w:rPr>
        <w:t>;</w:t>
      </w:r>
    </w:p>
    <w:p w14:paraId="7888E831"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менторска подршка ученицима средњих школа ромске националности је значајан подстицај остајању у систему, ангажовано је 150 ментора;</w:t>
      </w:r>
    </w:p>
    <w:p w14:paraId="37409E35"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школе укључују родитеље ученика који су под ризиком од осипања у школски живот и активности осмишљене у партнерству са релевантним удружењима и широм друштвеном заједницом (едукативне радионице, савете, приредбе, обележавање значајних датума, трибине, ваннаставне активности, клубове, интензивирати сарадњу родитеља са педагошким асистентом);</w:t>
      </w:r>
    </w:p>
    <w:p w14:paraId="45021B37" w14:textId="15B62D12"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r w:rsidR="0087111B">
        <w:rPr>
          <w:rFonts w:ascii="Times New Roman" w:eastAsia="Arial" w:hAnsi="Times New Roman" w:cs="Times New Roman"/>
          <w:color w:val="auto"/>
          <w:sz w:val="24"/>
          <w:szCs w:val="24"/>
          <w:lang w:val="sr-Cyrl-RS"/>
        </w:rPr>
        <w:tab/>
      </w:r>
      <w:r w:rsidRPr="00EE6490">
        <w:rPr>
          <w:rFonts w:ascii="Times New Roman" w:eastAsia="Arial" w:hAnsi="Times New Roman" w:cs="Times New Roman"/>
          <w:color w:val="auto"/>
          <w:sz w:val="24"/>
          <w:szCs w:val="24"/>
          <w:lang w:val="sr-Cyrl-RS"/>
        </w:rPr>
        <w:t>- бесплатан превоз за ученике средњих школа – услуга локалне самоуправе</w:t>
      </w:r>
      <w:r w:rsidR="0087111B">
        <w:rPr>
          <w:rFonts w:ascii="Times New Roman" w:eastAsia="Arial" w:hAnsi="Times New Roman" w:cs="Times New Roman"/>
          <w:color w:val="auto"/>
          <w:sz w:val="24"/>
          <w:szCs w:val="24"/>
          <w:lang w:val="sr-Cyrl-RS"/>
        </w:rPr>
        <w:t>;</w:t>
      </w:r>
    </w:p>
    <w:p w14:paraId="7CDADD26" w14:textId="7534F9BD"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бесплатна ужина за ученике из породица са слабијим матереријалним статусом</w:t>
      </w:r>
      <w:r w:rsidR="0087111B">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xml:space="preserve"> </w:t>
      </w:r>
    </w:p>
    <w:p w14:paraId="736308A4"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богаћање е-библиотека ИТ технологијом и донирање таблет рачунара за ученике који не псоедују ове уређаје, ако и интернетских картица и бесплатног интернета за лакши иквалитетнији приступ образовању генералном псоебно током Ковид 19 кризе и наставе на даљину;   </w:t>
      </w:r>
    </w:p>
    <w:p w14:paraId="394F75F0"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обогаћени једносменски рад у школама се показао као веома успешан, нарочито за ученике ромске националности, који су под високим ризиком од осипања. На недељном нивоу се прави план рада који укључује учење, рад на домаћим задацима, али и боравак у природи. Оваквим видом рада, уз подршку наставника, ученици старијих разреда пружају вршњачку подршку ученицима млађих разреда;  </w:t>
      </w:r>
    </w:p>
    <w:p w14:paraId="386C437E"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афирмативна мера за упис на високошколске студије чији оснивач је Република Србија примењује се на припаднике ромске популације и лица са инвалидитетом;</w:t>
      </w:r>
    </w:p>
    <w:p w14:paraId="2C66014E"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студенти припадници ромске националне мањине и студенти са инвалидитетом се посебно рангирају приликом доделе студентских стипендија и </w:t>
      </w:r>
      <w:r w:rsidRPr="00EE6490">
        <w:rPr>
          <w:rFonts w:ascii="Times New Roman" w:eastAsia="Arial" w:hAnsi="Times New Roman" w:cs="Times New Roman"/>
          <w:color w:val="auto"/>
          <w:sz w:val="24"/>
          <w:szCs w:val="24"/>
          <w:lang w:val="sr-Cyrl-RS"/>
        </w:rPr>
        <w:lastRenderedPageBreak/>
        <w:t xml:space="preserve">кредита применом блажих критеријума у складу са афирмативним мерама у области образована, од друге године студија, уколико нису губили годину током студија, без обзира на просечну оцену и ЕСПБ бодове; </w:t>
      </w:r>
    </w:p>
    <w:p w14:paraId="604CE094"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у систему образовања примењују се мере за спречавање осипања из система образовања. Школе примењују систем за рану идентификацију и реаговање у циљу спречавања осипања из образовног система, по протоколу који је дизајниран на локалном нивоу за спречавање осипања из образовања који повезује школу са центром за социјални рад, интерресорним комисијама, здравственим центрима, судијама за прекршаје, локалним самоуправама и другим релевантним механизмима и партнерима на локалу (ромски координатори, педагошки асистенти, здравствене медијаторке); </w:t>
      </w:r>
    </w:p>
    <w:p w14:paraId="00508668"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са Заводом за вредновање квалитета образовања и васпитања креирано Упутство за спречавање раног напуштања образовања са препорукама и предлозима мера за превенцију осипања;   </w:t>
      </w:r>
    </w:p>
    <w:p w14:paraId="2C40E1D4"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стручно усавршавање запослених у систему – у периоду 2019-2021 акредитовано је 43 програма стручног усавршавања за наставнике а везано за област превенције напуштања образовања, реализовано је 309 обука које су обухватиле 7983 учесника;</w:t>
      </w:r>
    </w:p>
    <w:p w14:paraId="502455A3"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реализовано је и 123 обука са листе обука од јавног интереса које је похађало 3030 учесника;</w:t>
      </w:r>
    </w:p>
    <w:p w14:paraId="1CF62B5A"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током 2020-2022. године је 650 просветних радника из 60 предшколских установа, основних и средњих школа широм Србије прошло обуку о препознавању и предузимању препоручених активности и мера у вези са дискриминацијом у образовном окружењу. </w:t>
      </w:r>
    </w:p>
    <w:p w14:paraId="2AE9ED12"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Програм бесплатних уџбеника као мера подршке - Имајући у виду важност доступности образовања за све, Министарство континуирано обезбеђује за сваку  школску годину бесплатне уџбенике којима се пружа додатна подршка ученицима из социјално/материјално угрожених породица. Пројекат "Набавка наставних средстава за ученике, полазнике и установе“ намењен је ученицима основних школа, и то ученицима из социјално/материјално угрожених породица (примаоцима новчане социјалне помоћи), ученицима са сметњама у развоју и инвалидитетом који основношколско образовање и васпитање стичу по индивидуалном образовном плану и ученицима који образовно-васпитни рад не остварују по индивидуалном образовном плану, али имају потребу за прилагођавањем (увећан фонт, Брајево писмо, електронски формат), као и  ученицима основних школа који су у породици треће или свако наредно рођено дете у систему образовања и васпитања.</w:t>
      </w:r>
    </w:p>
    <w:p w14:paraId="6B38890E"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Следе подаци о укупном броју бесплатних уџбеника по школским годинама: </w:t>
      </w:r>
    </w:p>
    <w:p w14:paraId="72EEBCCB"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2019/20 -   925.201  уџбеника (стандардни + прилагођени);</w:t>
      </w:r>
    </w:p>
    <w:p w14:paraId="4BCDA85D"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2020/21 -   785.241  уџбеника (стандардни + прилагођени);</w:t>
      </w:r>
    </w:p>
    <w:p w14:paraId="2BC0D1ED"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2021/22 -   758.866  уџбеника (стандардни + прилагођени);</w:t>
      </w:r>
    </w:p>
    <w:p w14:paraId="1F423848"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2022/23 -   764.315  уџбеника (стандардни + прилагођени)</w:t>
      </w:r>
    </w:p>
    <w:p w14:paraId="4A75EB10"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 подршка саветника-спољних сарадника са циљем унапређивања доступности и квалитета образовања - Министарство је уложило додатне напоре да за школску 2021/22. годину ангажује више саветника-спољних сарадника за предмете, групе и области предмета и стручне послове. Тако је за инклузивно образовање ангажовано укупно 37. У току је  обуке за јачање компетенција за саветнике-спољне сараднике.  </w:t>
      </w:r>
    </w:p>
    <w:p w14:paraId="28C7948A"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као подршка неформалном образовању и програмима који су од значаја за развој образовања Министарство просвете сваке године расписује јавне конкурсе за  удружења у области образовања. У последњих пет година подржано је више од 200 организација цивилног друштва којима је додељено око 70,000 евра буџетских средстава. За 2022. годину, подржано је 4 програма којима се унапређује образовање ромске заједнице. </w:t>
      </w:r>
    </w:p>
    <w:p w14:paraId="0B9A2FCD" w14:textId="77777777" w:rsidR="00DC1B72" w:rsidRPr="0087111B"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87111B">
        <w:rPr>
          <w:rFonts w:ascii="Times New Roman" w:eastAsia="Arial" w:hAnsi="Times New Roman" w:cs="Times New Roman"/>
          <w:color w:val="auto"/>
          <w:sz w:val="24"/>
          <w:szCs w:val="24"/>
          <w:lang w:val="sr-Cyrl-RS"/>
        </w:rPr>
        <w:t xml:space="preserve">Мере подршке редовнмо похађању и спречавању осипања деце из образовног система су: </w:t>
      </w:r>
      <w:r w:rsidRPr="0087111B">
        <w:rPr>
          <w:rFonts w:ascii="Times New Roman" w:eastAsia="Arial" w:hAnsi="Times New Roman" w:cs="Times New Roman"/>
          <w:color w:val="auto"/>
          <w:sz w:val="24"/>
          <w:szCs w:val="24"/>
          <w:lang w:val="sr-Cyrl-RS"/>
        </w:rPr>
        <w:tab/>
      </w:r>
    </w:p>
    <w:p w14:paraId="352891C2"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Накнада трошкова боравка у предшколској установи</w:t>
      </w:r>
    </w:p>
    <w:p w14:paraId="706C817C"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 xml:space="preserve">Дефинисане процедуре за препознавање и реаговање у случајевима насиља и дискриминације. </w:t>
      </w:r>
    </w:p>
    <w:p w14:paraId="0DB0733A"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Дефинисање обавезе образовних установа да раде на превенцији осипања ученика.</w:t>
      </w:r>
    </w:p>
    <w:p w14:paraId="4541313E"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 xml:space="preserve">Развијена је услуга социјалне заштите лични пратилац. </w:t>
      </w:r>
    </w:p>
    <w:p w14:paraId="710AE1B3"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Бесплатан превоз за децу/ученике и њихове пратиоце; исхрана, смештај у дому ученика, уџбеници, ученички кредити и стипендије.</w:t>
      </w:r>
    </w:p>
    <w:p w14:paraId="4981897C"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Бесплатни уџбеници за ученике основних школа из породица ниског СЕС-а и децу која се образују по индивидуалном образовном плану</w:t>
      </w:r>
    </w:p>
    <w:p w14:paraId="098444D3"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Прилагођени уџбеници на Брајевом писму, као и са прилагођеним фонтом/ форматом (различити електронски формати)</w:t>
      </w:r>
    </w:p>
    <w:p w14:paraId="3250FFE9" w14:textId="77777777" w:rsidR="00DC1B72" w:rsidRPr="00EE6490" w:rsidRDefault="00DC1B72" w:rsidP="00935E33">
      <w:pPr>
        <w:spacing w:after="134"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Поједине локалне самоуправе обезбеђују материјалну подршку ученицима кроз стипендије</w:t>
      </w:r>
    </w:p>
    <w:p w14:paraId="68765C64" w14:textId="77777777" w:rsidR="00DC1B72" w:rsidRPr="0087111B" w:rsidRDefault="00DC1B72" w:rsidP="0087111B">
      <w:pPr>
        <w:spacing w:after="134" w:line="276" w:lineRule="auto"/>
        <w:ind w:left="720"/>
        <w:jc w:val="both"/>
        <w:rPr>
          <w:rFonts w:ascii="Times New Roman" w:eastAsia="Arial" w:hAnsi="Times New Roman" w:cs="Times New Roman"/>
          <w:color w:val="auto"/>
          <w:sz w:val="24"/>
          <w:szCs w:val="24"/>
          <w:lang w:val="sr-Cyrl-RS"/>
        </w:rPr>
      </w:pPr>
      <w:r w:rsidRPr="0087111B">
        <w:rPr>
          <w:rFonts w:ascii="Times New Roman" w:eastAsia="Arial" w:hAnsi="Times New Roman" w:cs="Times New Roman"/>
          <w:color w:val="auto"/>
          <w:sz w:val="24"/>
          <w:szCs w:val="24"/>
          <w:lang w:val="sr-Cyrl-RS"/>
        </w:rPr>
        <w:t xml:space="preserve">Мере којима се подржава квалитет инклузивног образовања су: </w:t>
      </w:r>
    </w:p>
    <w:p w14:paraId="1FC364DC" w14:textId="77777777" w:rsidR="00DC1B72" w:rsidRPr="00EE6490" w:rsidRDefault="00DC1B72" w:rsidP="0087111B">
      <w:pPr>
        <w:spacing w:after="134" w:line="276" w:lineRule="auto"/>
        <w:ind w:left="715" w:firstLine="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Индивидуализација и ИОП</w:t>
      </w:r>
    </w:p>
    <w:p w14:paraId="2601216B"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Настава на даљину</w:t>
      </w:r>
    </w:p>
    <w:p w14:paraId="146BC304"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Настава код куће</w:t>
      </w:r>
    </w:p>
    <w:p w14:paraId="05252C53"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Настава за ученике на дужем кућном и болничком лечењу</w:t>
      </w:r>
    </w:p>
    <w:p w14:paraId="7E2224A5"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Допунска настава</w:t>
      </w:r>
    </w:p>
    <w:p w14:paraId="7EE4CC7E"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Партиципација родитеља</w:t>
      </w:r>
    </w:p>
    <w:p w14:paraId="2A85F609"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Употреба асистивне технологије</w:t>
      </w:r>
    </w:p>
    <w:p w14:paraId="703C7F46"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 Сарадња између школа за ученике са сметњама у развоју и установа редовног образовања и васпитања</w:t>
      </w:r>
    </w:p>
    <w:p w14:paraId="5BEB8F9F"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Саветници спољни арадници за инклузивно образовање </w:t>
      </w:r>
    </w:p>
    <w:p w14:paraId="76F1B5E1" w14:textId="77777777" w:rsidR="00DC1B72" w:rsidRPr="00EE6490" w:rsidRDefault="00DC1B72" w:rsidP="0087111B">
      <w:pPr>
        <w:spacing w:after="13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Ревидиран је и систем процене потреба и пружања додатне подршке ученицима и породицама из осетљивих група у систему образовања. Додатно су регулисани рад интерресорних комисија и пружање додатне подршке ученицима из осетљивих група.</w:t>
      </w:r>
    </w:p>
    <w:p w14:paraId="31DB60E4" w14:textId="77777777" w:rsidR="00DC1B72" w:rsidRPr="00EE6490" w:rsidRDefault="00DC1B72" w:rsidP="0087111B">
      <w:pPr>
        <w:spacing w:after="134"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Број ученика основношколског узраста који похађају наставу у одељењима за образовање ученика са сметњама у развоју у редовним школама и школама за образовање деце са сметњама у развоју смањује се последњих година, а повећава се број и удео ученика који се школује по индивидуалним образовним плановима ИОП1 и ИОП2 у основним школама.</w:t>
      </w:r>
    </w:p>
    <w:p w14:paraId="7729EC90" w14:textId="02676E0D" w:rsidR="0045505C" w:rsidRDefault="00DC1B72" w:rsidP="0087111B">
      <w:pPr>
        <w:spacing w:after="134"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Учињени су значајни помаци у подршци образовању деце из ромске популације кроз стипендије, афирмативне мере уписа у средње школе и унапређену подршку ученицима приликом преласка из основног у средње образовање, као и кроз менторску подршку. Унапређени су системи подршке на нивоу образовних институција кроз изградњу капацитета запослених, повећање броја педагошких асистената, израду планова за спречавање осипања деце и препознавање деце у ризику од осипања, а повећан је број личних пратилаца за децу са сметњама у развоју и инвалидитетом.</w:t>
      </w:r>
    </w:p>
    <w:p w14:paraId="54F589EB" w14:textId="77777777" w:rsidR="0087111B" w:rsidRPr="00EE6490" w:rsidRDefault="0087111B" w:rsidP="0087111B">
      <w:pPr>
        <w:spacing w:after="134" w:line="276" w:lineRule="auto"/>
        <w:ind w:firstLine="720"/>
        <w:jc w:val="both"/>
        <w:rPr>
          <w:rFonts w:ascii="Times New Roman" w:eastAsia="Arial" w:hAnsi="Times New Roman" w:cs="Times New Roman"/>
          <w:color w:val="auto"/>
          <w:sz w:val="24"/>
          <w:szCs w:val="24"/>
          <w:lang w:val="sr-Cyrl-RS"/>
        </w:rPr>
      </w:pPr>
    </w:p>
    <w:p w14:paraId="3D311A90" w14:textId="5AB5A6F3" w:rsidR="0087111B" w:rsidRDefault="0087111B" w:rsidP="0087111B">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13EEA550" w14:textId="2D1FEF6E" w:rsidR="00FD39AB" w:rsidRPr="0087111B" w:rsidRDefault="00FD39AB" w:rsidP="0087111B">
      <w:pPr>
        <w:spacing w:after="111" w:line="276" w:lineRule="auto"/>
        <w:ind w:left="-5" w:firstLine="725"/>
        <w:jc w:val="both"/>
        <w:rPr>
          <w:rFonts w:ascii="Times New Roman" w:eastAsia="Arial" w:hAnsi="Times New Roman" w:cs="Times New Roman"/>
          <w:b/>
          <w:color w:val="auto"/>
          <w:sz w:val="24"/>
          <w:szCs w:val="24"/>
          <w:lang w:val="sr-Cyrl-RS"/>
        </w:rPr>
      </w:pPr>
      <w:r w:rsidRPr="0087111B">
        <w:rPr>
          <w:rFonts w:ascii="Times New Roman" w:eastAsia="Arial" w:hAnsi="Times New Roman" w:cs="Times New Roman"/>
          <w:b/>
          <w:color w:val="auto"/>
          <w:sz w:val="24"/>
          <w:szCs w:val="24"/>
          <w:lang w:val="sr-Cyrl-RS"/>
        </w:rPr>
        <w:t>Комитет је претходно питао да ли се угроженим породицама пружа финансијска помоћ како би им се олакшао приступ и завршетак обавезног образовања (Закључци из 2015. године). Како се наводи у извештају, Србија већ дужи низ година постепено спроводи програм за обезбеђивање бесплатних уџбеника за сву децу основних школа. У школској 2017/18. години око 86.000 ученика који су чланови породица у социјално угроженој категорији или у економски угроженим породицама (породице које примају новчану социјалну помоћ), ученика са сметњама у менталном и физичком развоју, ученика који се школују по индивидуалном плану образовања и ђаци који су у породици са више од троје деце, добили су бесплатне школске књиге. Комитет тражи да се у следећем извештају дају подаци о проценту деце у основном образовању која добијају бесплатне уџбенике или друге облике финансијске помоћи</w:t>
      </w:r>
      <w:r w:rsidR="008722AA" w:rsidRPr="0087111B">
        <w:rPr>
          <w:rFonts w:ascii="Times New Roman" w:eastAsia="Arial" w:hAnsi="Times New Roman" w:cs="Times New Roman"/>
          <w:b/>
          <w:color w:val="auto"/>
          <w:sz w:val="24"/>
          <w:szCs w:val="24"/>
          <w:lang w:val="sr-Cyrl-RS"/>
        </w:rPr>
        <w:t>.</w:t>
      </w:r>
    </w:p>
    <w:p w14:paraId="452F5EA5" w14:textId="1AC50B98" w:rsidR="008722AA" w:rsidRPr="00EE6490" w:rsidRDefault="008722AA" w:rsidP="00935E33">
      <w:pPr>
        <w:spacing w:after="111" w:line="276" w:lineRule="auto"/>
        <w:ind w:left="-5" w:hanging="10"/>
        <w:jc w:val="both"/>
        <w:rPr>
          <w:rFonts w:ascii="Times New Roman" w:eastAsia="Arial" w:hAnsi="Times New Roman" w:cs="Times New Roman"/>
          <w:color w:val="auto"/>
          <w:sz w:val="24"/>
          <w:szCs w:val="24"/>
          <w:lang w:val="sr-Cyrl-RS"/>
        </w:rPr>
      </w:pPr>
    </w:p>
    <w:p w14:paraId="486E50E1" w14:textId="77777777" w:rsidR="008722AA" w:rsidRPr="00EE6490" w:rsidRDefault="008722AA" w:rsidP="0087111B">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Министарство просвете обезбеђује бесплатне уџбенике за ученике основног образовања и васпитања. Право на бесплатне уџбенике, у складу са одговарајућом одлуком Владе Републике Србије, имају следеће категорије ученика:</w:t>
      </w:r>
    </w:p>
    <w:p w14:paraId="4B219703" w14:textId="718F50E3"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ученици из социјално/материјално угрожених породица (примаоци новчане социјалне помоћи)</w:t>
      </w:r>
      <w:r w:rsidR="0087111B">
        <w:rPr>
          <w:rFonts w:ascii="Times New Roman" w:eastAsia="Arial" w:hAnsi="Times New Roman" w:cs="Times New Roman"/>
          <w:color w:val="auto"/>
          <w:sz w:val="24"/>
          <w:szCs w:val="24"/>
          <w:lang w:val="sr-Cyrl-RS"/>
        </w:rPr>
        <w:t>,</w:t>
      </w:r>
    </w:p>
    <w:p w14:paraId="62AB2EAC" w14:textId="5E8D9645"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w:t>
      </w:r>
      <w:r w:rsidRPr="00EE6490">
        <w:rPr>
          <w:rFonts w:ascii="Times New Roman" w:eastAsia="Arial" w:hAnsi="Times New Roman" w:cs="Times New Roman"/>
          <w:color w:val="auto"/>
          <w:sz w:val="24"/>
          <w:szCs w:val="24"/>
          <w:lang w:val="sr-Cyrl-RS"/>
        </w:rPr>
        <w:tab/>
        <w:t>ученици са сметњама у развоју и инвалидитетом који основношколско образовање и васпитање стичу по индивидуалном образовном плану</w:t>
      </w:r>
      <w:r w:rsidR="0087111B">
        <w:rPr>
          <w:rFonts w:ascii="Times New Roman" w:eastAsia="Arial" w:hAnsi="Times New Roman" w:cs="Times New Roman"/>
          <w:color w:val="auto"/>
          <w:sz w:val="24"/>
          <w:szCs w:val="24"/>
          <w:lang w:val="sr-Cyrl-RS"/>
        </w:rPr>
        <w:t>,</w:t>
      </w:r>
    </w:p>
    <w:p w14:paraId="5C2A5B7E" w14:textId="0AEFCA82"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ученици који образовно-васпитни рад не остварују по индивидуалном образовном плану, али имају потребу за прилагођавањем (увећан фонт, Брајево - писмо, електронски формат)</w:t>
      </w:r>
      <w:r w:rsidR="0087111B">
        <w:rPr>
          <w:rFonts w:ascii="Times New Roman" w:eastAsia="Arial" w:hAnsi="Times New Roman" w:cs="Times New Roman"/>
          <w:color w:val="auto"/>
          <w:sz w:val="24"/>
          <w:szCs w:val="24"/>
          <w:lang w:val="sr-Cyrl-RS"/>
        </w:rPr>
        <w:t>,</w:t>
      </w:r>
    </w:p>
    <w:p w14:paraId="6004D6E6"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ученици основних школа који су у породици треће или свако наредно рођено дете у систему образовања и васпитања.</w:t>
      </w:r>
    </w:p>
    <w:p w14:paraId="34B52580"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 школску 2022/2023. годину, новина је да поред ученика из наведених категорија, право на бесплатне уџбенике остварују и:</w:t>
      </w:r>
    </w:p>
    <w:p w14:paraId="246C6137"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 xml:space="preserve"> ученици са изузетним способностима који основношколско образовање и васпитање стичу по индивидуалном образовном плану са проширеним и обогаћеним садржајима, односно по ИОП-у 3; и</w:t>
      </w:r>
    </w:p>
    <w:p w14:paraId="6CDA39EB"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ab/>
        <w:t>ученици првог и другог разреда који су глуви, а којима су потребни прилагођени уџбеници у електронском формату, са видео садржајима на српском знаковном језику.</w:t>
      </w:r>
    </w:p>
    <w:p w14:paraId="0AECDC64" w14:textId="77777777" w:rsidR="008722AA" w:rsidRPr="00CD15BF"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CD15BF">
        <w:rPr>
          <w:rFonts w:ascii="Times New Roman" w:eastAsia="Arial" w:hAnsi="Times New Roman" w:cs="Times New Roman"/>
          <w:color w:val="auto"/>
          <w:sz w:val="24"/>
          <w:szCs w:val="24"/>
          <w:lang w:val="sr-Cyrl-RS"/>
        </w:rPr>
        <w:t xml:space="preserve">Следе подаци о укупном броју бесплатних уџбеника по школским годинама: </w:t>
      </w:r>
    </w:p>
    <w:p w14:paraId="3BCFB116" w14:textId="77777777" w:rsidR="008722AA" w:rsidRPr="00CD15BF"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CD15BF">
        <w:rPr>
          <w:rFonts w:ascii="Times New Roman" w:eastAsia="Arial" w:hAnsi="Times New Roman" w:cs="Times New Roman"/>
          <w:color w:val="auto"/>
          <w:sz w:val="24"/>
          <w:szCs w:val="24"/>
          <w:lang w:val="sr-Cyrl-RS"/>
        </w:rPr>
        <w:t>2019/20 -   925.201  уџбеника (стандардни + прилагођени);</w:t>
      </w:r>
    </w:p>
    <w:p w14:paraId="29C95AC8"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2020/21 -   785.241  уџбеника (стандардни + прилагођени);</w:t>
      </w:r>
    </w:p>
    <w:p w14:paraId="2CAC7091"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2021/22 -   758.866  уџбеника (стандардни + прилагођени);</w:t>
      </w:r>
    </w:p>
    <w:p w14:paraId="6E673035"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2022/23 -   764.315  уџбеника (стандардни + прилагођени)</w:t>
      </w:r>
    </w:p>
    <w:p w14:paraId="07B150AD" w14:textId="77777777" w:rsidR="008722AA" w:rsidRPr="00EE6490" w:rsidRDefault="008722AA" w:rsidP="00935E33">
      <w:pPr>
        <w:spacing w:after="111" w:line="276" w:lineRule="auto"/>
        <w:jc w:val="both"/>
        <w:rPr>
          <w:rFonts w:ascii="Times New Roman" w:eastAsia="Arial" w:hAnsi="Times New Roman" w:cs="Times New Roman"/>
          <w:color w:val="auto"/>
          <w:sz w:val="24"/>
          <w:szCs w:val="24"/>
          <w:lang w:val="sr-Cyrl-RS"/>
        </w:rPr>
      </w:pPr>
    </w:p>
    <w:p w14:paraId="3870B438" w14:textId="77777777"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Министарство просвете у оквиру Програма набавке бесплатних уџбеника обезбеђује и уџбенике који су прилагођени за ученике  са сметњама у развоју и инвалидитетом. Уџбеник се прилагођава у погледу писма и/или формата, тако да прилагођени уџбеник може бити: 1) штампан Брајевим писмом, 2) штампан увећано на одговарајућем папиру, 3) прилагођен у електронском/дигиталном формату, 4) прилагођен за коришћење асистивне технологије. </w:t>
      </w:r>
    </w:p>
    <w:p w14:paraId="56BEAB19" w14:textId="15D6483A" w:rsidR="008722AA" w:rsidRPr="00EE6490" w:rsidRDefault="008722AA" w:rsidP="00CD15BF">
      <w:pPr>
        <w:spacing w:after="111" w:line="276" w:lineRule="auto"/>
        <w:ind w:left="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 школску 2022/23</w:t>
      </w:r>
      <w:r w:rsidR="00CD15BF">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xml:space="preserve"> прилагођено је укупно 2593 уџбеничких јединица. За последње четири школске године прилагођено укупно 12.925 уџбеничких јединица.</w:t>
      </w:r>
    </w:p>
    <w:p w14:paraId="79C96F44" w14:textId="791CF616" w:rsidR="008722AA" w:rsidRPr="00EE6490" w:rsidRDefault="008722AA"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школској 2022/2023</w:t>
      </w:r>
      <w:r w:rsidR="00CD15BF">
        <w:rPr>
          <w:rFonts w:ascii="Times New Roman" w:eastAsia="Arial" w:hAnsi="Times New Roman" w:cs="Times New Roman"/>
          <w:color w:val="auto"/>
          <w:sz w:val="24"/>
          <w:szCs w:val="24"/>
          <w:lang w:val="sr-Cyrl-RS"/>
        </w:rPr>
        <w:t>.</w:t>
      </w:r>
      <w:r w:rsidRPr="00EE6490">
        <w:rPr>
          <w:rFonts w:ascii="Times New Roman" w:eastAsia="Arial" w:hAnsi="Times New Roman" w:cs="Times New Roman"/>
          <w:color w:val="auto"/>
          <w:sz w:val="24"/>
          <w:szCs w:val="24"/>
          <w:lang w:val="sr-Cyrl-RS"/>
        </w:rPr>
        <w:t xml:space="preserve"> години за 88.493 ученика су обезбеђени бесплатни уџбеници, односно 16.5% ученика која су у основном образовању је добила бесплатне уџбенике.</w:t>
      </w:r>
    </w:p>
    <w:p w14:paraId="4548B7A4" w14:textId="3574065C" w:rsidR="00FD39AB" w:rsidRPr="00CD15BF" w:rsidRDefault="00CD15BF" w:rsidP="00CD15BF">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11B9F6A8" w14:textId="77777777" w:rsidR="00FD39AB" w:rsidRPr="00CD15BF" w:rsidRDefault="00FD39AB" w:rsidP="00CD15BF">
      <w:pPr>
        <w:spacing w:after="111" w:line="276" w:lineRule="auto"/>
        <w:ind w:left="-5" w:firstLine="725"/>
        <w:jc w:val="both"/>
        <w:rPr>
          <w:rFonts w:ascii="Times New Roman" w:eastAsia="Arial" w:hAnsi="Times New Roman" w:cs="Times New Roman"/>
          <w:b/>
          <w:color w:val="auto"/>
          <w:sz w:val="24"/>
          <w:szCs w:val="24"/>
          <w:lang w:val="sr-Cyrl-RS"/>
        </w:rPr>
      </w:pPr>
      <w:r w:rsidRPr="00CD15BF">
        <w:rPr>
          <w:rFonts w:ascii="Times New Roman" w:eastAsia="Arial" w:hAnsi="Times New Roman" w:cs="Times New Roman"/>
          <w:b/>
          <w:color w:val="auto"/>
          <w:sz w:val="24"/>
          <w:szCs w:val="24"/>
          <w:lang w:val="sr-Cyrl-RS"/>
        </w:rPr>
        <w:t xml:space="preserve">Комитет је претходно констатовао да су, у циљу повећања приступа основном образовању, донете мере као што су изградња/адаптација школских просторија, набавка школских аутобуса за превоз наставника или ученика, обука наставника за рад са децом из осетљивих група. Замолио је да буде обавештен о </w:t>
      </w:r>
      <w:r w:rsidRPr="00CD15BF">
        <w:rPr>
          <w:rFonts w:ascii="Times New Roman" w:eastAsia="Arial" w:hAnsi="Times New Roman" w:cs="Times New Roman"/>
          <w:b/>
          <w:color w:val="auto"/>
          <w:sz w:val="24"/>
          <w:szCs w:val="24"/>
          <w:lang w:val="sr-Cyrl-RS"/>
        </w:rPr>
        <w:lastRenderedPageBreak/>
        <w:t xml:space="preserve">спровођењу ових мера и њиховом исходу (Закључци из 2015. године). Нема информација у вези са тим. Комитет тражи ажуриране информације о овим и другим мерама које су предузете да би се умањили трошкови образовања, као што су превоз, књиге, униформе и школски прибор. Ако се у следећем извештају не дају информације, ништа неће доказати да је ситуација у складу са Повељом. </w:t>
      </w:r>
    </w:p>
    <w:p w14:paraId="2F072155" w14:textId="77777777" w:rsidR="005926C3" w:rsidRPr="00EE6490" w:rsidRDefault="005926C3" w:rsidP="00CD15BF">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Times New Roman" w:hAnsi="Times New Roman" w:cs="Times New Roman"/>
          <w:color w:val="auto"/>
          <w:sz w:val="24"/>
          <w:szCs w:val="24"/>
        </w:rPr>
        <w:t>У буџету Републике Србије обезбеђују се средства за стицање образовања и васпитања деце и ученика као и одраслих у установи коју оснива Република Србија, аутономна покрајина и јединица локалне самоуправе. Буџетом јединице локалне самоуправе обезбеђују се средства намењена за: превоз деце и њихових пратилаца ради похађања припремног предшколског програма на удаљености већој од два километра; превоз ученика основне школе на удаљености већој од четири километра од седишта школе; превоз,смештај и исхрану деце и ученика са сметњама у развоју и инвалидитетом и њихових пратилаца без обзира на удаљеност места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случајевима када ученици основне школе похађају школу на територији друге јединице локалне самоуправе</w:t>
      </w:r>
      <w:r w:rsidRPr="00EE6490">
        <w:rPr>
          <w:rFonts w:ascii="Times New Roman" w:eastAsia="Arial" w:hAnsi="Times New Roman" w:cs="Times New Roman"/>
          <w:color w:val="auto"/>
          <w:sz w:val="24"/>
          <w:szCs w:val="24"/>
        </w:rPr>
        <w:t>. Иако се бесплатни уџбеници за ученике из осетљивих друштвених група обезбеђују из републичког буџета на основу одлуке Владе РС, поједине општине/градови  обезбеђују бесплатне уџбенике и школски прибор за ученике из осетљивих друштвених група (</w:t>
      </w:r>
      <w:hyperlink r:id="rId43" w:history="1">
        <w:r w:rsidRPr="00EE6490">
          <w:rPr>
            <w:rFonts w:ascii="Times New Roman" w:eastAsia="Arial" w:hAnsi="Times New Roman" w:cs="Times New Roman"/>
            <w:color w:val="auto"/>
            <w:sz w:val="24"/>
            <w:szCs w:val="24"/>
            <w:u w:val="single"/>
          </w:rPr>
          <w:t>Национални извештај за инклузивно образовање у Републици Србији за период од 2019. до 2021.године</w:t>
        </w:r>
      </w:hyperlink>
      <w:r w:rsidRPr="00EE6490">
        <w:rPr>
          <w:rFonts w:ascii="Times New Roman" w:eastAsia="Arial" w:hAnsi="Times New Roman" w:cs="Times New Roman"/>
          <w:color w:val="auto"/>
          <w:sz w:val="24"/>
          <w:szCs w:val="24"/>
        </w:rPr>
        <w:t>)</w:t>
      </w:r>
      <w:r w:rsidRPr="00EE6490">
        <w:rPr>
          <w:rFonts w:ascii="Times New Roman" w:eastAsia="Arial" w:hAnsi="Times New Roman" w:cs="Times New Roman"/>
          <w:color w:val="auto"/>
          <w:sz w:val="24"/>
          <w:szCs w:val="24"/>
          <w:lang w:val="sr-Cyrl-RS"/>
        </w:rPr>
        <w:t xml:space="preserve">. </w:t>
      </w:r>
    </w:p>
    <w:p w14:paraId="3F9688B4" w14:textId="4A28912F" w:rsidR="005926C3" w:rsidRPr="00EE6490" w:rsidRDefault="00CD15BF" w:rsidP="00CD15BF">
      <w:pPr>
        <w:spacing w:after="111" w:line="276" w:lineRule="auto"/>
        <w:ind w:left="10" w:firstLine="710"/>
        <w:jc w:val="both"/>
        <w:rPr>
          <w:rFonts w:ascii="Times New Roman" w:eastAsia="Arial" w:hAnsi="Times New Roman" w:cs="Times New Roman"/>
          <w:color w:val="auto"/>
          <w:sz w:val="24"/>
          <w:szCs w:val="24"/>
          <w:lang w:val="sr-Cyrl-RS"/>
        </w:rPr>
      </w:pPr>
      <w:r>
        <w:rPr>
          <w:rFonts w:ascii="Times New Roman" w:eastAsia="Arial" w:hAnsi="Times New Roman" w:cs="Times New Roman"/>
          <w:color w:val="auto"/>
          <w:sz w:val="24"/>
          <w:szCs w:val="24"/>
          <w:lang w:val="sr-Cyrl-RS"/>
        </w:rPr>
        <w:t xml:space="preserve">Пројекат </w:t>
      </w:r>
      <w:r w:rsidR="005926C3" w:rsidRPr="00EE6490">
        <w:rPr>
          <w:rFonts w:ascii="Times New Roman" w:eastAsia="Arial" w:hAnsi="Times New Roman" w:cs="Times New Roman"/>
          <w:color w:val="auto"/>
          <w:sz w:val="24"/>
          <w:szCs w:val="24"/>
          <w:lang w:val="sr-Cyrl-RS"/>
        </w:rPr>
        <w:t>Набавка наставних средстава з</w:t>
      </w:r>
      <w:r>
        <w:rPr>
          <w:rFonts w:ascii="Times New Roman" w:eastAsia="Arial" w:hAnsi="Times New Roman" w:cs="Times New Roman"/>
          <w:color w:val="auto"/>
          <w:sz w:val="24"/>
          <w:szCs w:val="24"/>
          <w:lang w:val="sr-Cyrl-RS"/>
        </w:rPr>
        <w:t>а ученике, полазнике и установе</w:t>
      </w:r>
      <w:r w:rsidR="005926C3" w:rsidRPr="00EE6490">
        <w:rPr>
          <w:rFonts w:ascii="Times New Roman" w:eastAsia="Arial" w:hAnsi="Times New Roman" w:cs="Times New Roman"/>
          <w:color w:val="auto"/>
          <w:sz w:val="24"/>
          <w:szCs w:val="24"/>
          <w:lang w:val="sr-Cyrl-RS"/>
        </w:rPr>
        <w:t xml:space="preserve"> намењен је ученицима основних школа, и то ученицима из социјално/материјално угрожених породица (примаоцима новчане социјалне помоћи), ученицима са сметњама у развоју и инвалидитетом који основношколско образовање и васпитање стичу по индивидуалном образовном плану и ученицима који образовно-васпитни рад не остварују по индивидуалном образовном плану, али имају потребу за прилагођавањем (увећан фонт, Брајево писмо, електронски формат), као и  ученицима основних школа који су у породици треће или свако наредно рођено дете у систему образовања и васпитања.</w:t>
      </w:r>
    </w:p>
    <w:p w14:paraId="0D073E88" w14:textId="77777777" w:rsidR="005926C3" w:rsidRPr="00CD15BF" w:rsidRDefault="005926C3" w:rsidP="00CD15BF">
      <w:pPr>
        <w:spacing w:after="111" w:line="276" w:lineRule="auto"/>
        <w:ind w:left="10" w:firstLine="710"/>
        <w:jc w:val="both"/>
        <w:rPr>
          <w:rFonts w:ascii="Times New Roman" w:eastAsia="Arial" w:hAnsi="Times New Roman" w:cs="Times New Roman"/>
          <w:color w:val="auto"/>
          <w:sz w:val="24"/>
          <w:szCs w:val="24"/>
          <w:lang w:val="sr-Cyrl-RS"/>
        </w:rPr>
      </w:pPr>
      <w:r w:rsidRPr="00CD15BF">
        <w:rPr>
          <w:rFonts w:ascii="Times New Roman" w:eastAsia="Arial" w:hAnsi="Times New Roman" w:cs="Times New Roman"/>
          <w:color w:val="auto"/>
          <w:sz w:val="24"/>
          <w:szCs w:val="24"/>
          <w:lang w:val="sr-Cyrl-RS"/>
        </w:rPr>
        <w:t xml:space="preserve">Следе подаци о укупном броју бесплатних уџбеника по школским годинама: </w:t>
      </w:r>
    </w:p>
    <w:p w14:paraId="69F6926A" w14:textId="77777777" w:rsidR="005926C3" w:rsidRPr="00EE6490" w:rsidRDefault="005926C3" w:rsidP="00CD15BF">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2019/20 -   925.201  уџбеника (стандардни + прилагођени);</w:t>
      </w:r>
    </w:p>
    <w:p w14:paraId="335BD063" w14:textId="77777777" w:rsidR="005926C3" w:rsidRPr="00EE6490" w:rsidRDefault="005926C3" w:rsidP="00CD15BF">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2020/21 -   785.241  уџбеника (стандардни + прилагођени);</w:t>
      </w:r>
    </w:p>
    <w:p w14:paraId="645644AC" w14:textId="77777777" w:rsidR="005926C3" w:rsidRPr="00EE6490" w:rsidRDefault="005926C3" w:rsidP="00CD15BF">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2021/22 -   758.866  уџбеника (стандардни + прилагођени);</w:t>
      </w:r>
    </w:p>
    <w:p w14:paraId="5C956B1A" w14:textId="77777777" w:rsidR="005926C3" w:rsidRPr="00EE6490" w:rsidRDefault="005926C3" w:rsidP="00CD15BF">
      <w:pPr>
        <w:spacing w:after="111"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2022/23 -   764.315  уџбеника (стандардни + прилагођени)</w:t>
      </w:r>
    </w:p>
    <w:p w14:paraId="6B3A9E82" w14:textId="77777777" w:rsidR="005926C3" w:rsidRPr="00EE6490" w:rsidRDefault="005926C3" w:rsidP="00CD15BF">
      <w:pPr>
        <w:spacing w:after="111" w:line="276" w:lineRule="auto"/>
        <w:ind w:left="-5" w:firstLine="725"/>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rPr>
        <w:t xml:space="preserve">Инклузивно образовање се у великој мери остварује кроз финансирање, координацију и спровођење мера на локалном нивоу и ЈЛС имају важне надлежности које се тичу улагања у инфраструктуру и у професионални развој запослених. Законски дефинисане кључне надлежности локалних самоуправа у овој области су и: обезбеђивање услова за рад интерресорних комисија (накнаде за рад чланова, техничка и друга подршка за рад ИРК), обезбеђивање средстава за финансирање подршке </w:t>
      </w:r>
      <w:r w:rsidRPr="00EE6490">
        <w:rPr>
          <w:rFonts w:ascii="Times New Roman" w:eastAsia="Arial" w:hAnsi="Times New Roman" w:cs="Times New Roman"/>
          <w:color w:val="auto"/>
          <w:sz w:val="24"/>
          <w:szCs w:val="24"/>
        </w:rPr>
        <w:lastRenderedPageBreak/>
        <w:t xml:space="preserve">препоручене од стране ИРК-а, финансирање индивидуалних планова подршке и обезбеђивање ресурса за децу из угрожених категорија како би се осигурало њихово пуно учешће у образовним активностима и социјалној инклузији, финансирање превоза. За пружање подршке деци и породицама, локалне самоуправе користе сопствене приходе, средства добијена из наменских трансфера и средства по основу учешћа у пројектима. </w:t>
      </w:r>
    </w:p>
    <w:p w14:paraId="42DFC7CE" w14:textId="77777777" w:rsidR="005926C3" w:rsidRPr="00EE6490" w:rsidRDefault="005926C3" w:rsidP="00CD15BF">
      <w:pPr>
        <w:spacing w:after="111" w:line="276" w:lineRule="auto"/>
        <w:ind w:left="-5" w:firstLine="725"/>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rPr>
        <w:t xml:space="preserve">Каталог програма сталног стручног усавршавања наставника, васпитача и стручних сарадника за школску 2018/2019, 2019/2020. и 2020/2021. годину садржи 18 области од којих је за развој инклузивног образовања најзначајнија област: Деца/ученици којима је потребна додатна подршка у образовању са 49 програма.  Подаци о реализацији програма показују да је од септембра 2018. године до децембра 2021. године у области: Деца/ученици којима је потребна додатна подршка у образовању реализовано 378 обука у оквиру 43 понуђена програма обуке. Овим обукама је обухваћено 9.739 учесника. </w:t>
      </w:r>
    </w:p>
    <w:p w14:paraId="263849F9" w14:textId="414F3CB4" w:rsidR="00FD39AB" w:rsidRDefault="005926C3" w:rsidP="00CD15BF">
      <w:pPr>
        <w:spacing w:after="111" w:line="276" w:lineRule="auto"/>
        <w:ind w:left="-5" w:firstLine="725"/>
        <w:jc w:val="both"/>
        <w:rPr>
          <w:rFonts w:ascii="Times New Roman" w:eastAsia="Arial" w:hAnsi="Times New Roman" w:cs="Times New Roman"/>
          <w:color w:val="auto"/>
          <w:sz w:val="24"/>
          <w:szCs w:val="24"/>
        </w:rPr>
      </w:pPr>
      <w:r w:rsidRPr="00EE6490">
        <w:rPr>
          <w:rFonts w:ascii="Times New Roman" w:eastAsia="Arial" w:hAnsi="Times New Roman" w:cs="Times New Roman"/>
          <w:color w:val="auto"/>
          <w:sz w:val="24"/>
          <w:szCs w:val="24"/>
        </w:rPr>
        <w:t>У оквиру пројекта „Унапређени равноправни приступ и завршавање предуниверзитетског образовања – Учимо сви заједно“ који спроводе Министарство просвете и УНИЦЕФ уз подршку Делегације Европске уније у Србији организоване су у току 2022.</w:t>
      </w:r>
      <w:r w:rsidRPr="00EE6490">
        <w:rPr>
          <w:rFonts w:ascii="Times New Roman" w:eastAsia="Arial" w:hAnsi="Times New Roman" w:cs="Times New Roman"/>
          <w:color w:val="auto"/>
          <w:sz w:val="24"/>
          <w:szCs w:val="24"/>
          <w:lang w:val="sr-Cyrl-RS"/>
        </w:rPr>
        <w:t xml:space="preserve"> </w:t>
      </w:r>
      <w:r w:rsidRPr="00EE6490">
        <w:rPr>
          <w:rFonts w:ascii="Times New Roman" w:eastAsia="Arial" w:hAnsi="Times New Roman" w:cs="Times New Roman"/>
          <w:color w:val="auto"/>
          <w:sz w:val="24"/>
          <w:szCs w:val="24"/>
        </w:rPr>
        <w:t xml:space="preserve">године обуке за 4056 запослених из 203 школе у области инклузивне педагогије и инклузивне праксе и пружање додатне подршке ученицима из осетљивих група. </w:t>
      </w:r>
    </w:p>
    <w:p w14:paraId="17D8AEBE" w14:textId="6D762639" w:rsidR="00CD15BF" w:rsidRDefault="00CD15BF" w:rsidP="00CD15BF">
      <w:pPr>
        <w:spacing w:after="111" w:line="276" w:lineRule="auto"/>
        <w:ind w:left="-5" w:firstLine="725"/>
        <w:jc w:val="both"/>
        <w:rPr>
          <w:rFonts w:ascii="Times New Roman" w:eastAsia="Arial" w:hAnsi="Times New Roman" w:cs="Times New Roman"/>
          <w:color w:val="auto"/>
          <w:sz w:val="24"/>
          <w:szCs w:val="24"/>
        </w:rPr>
      </w:pPr>
    </w:p>
    <w:p w14:paraId="68A54EDE" w14:textId="77777777" w:rsidR="00CD15BF" w:rsidRPr="00EE6490" w:rsidRDefault="00CD15BF" w:rsidP="00CD15BF">
      <w:pPr>
        <w:spacing w:after="111" w:line="276" w:lineRule="auto"/>
        <w:ind w:left="-5" w:firstLine="725"/>
        <w:jc w:val="both"/>
        <w:rPr>
          <w:rFonts w:ascii="Times New Roman" w:eastAsia="Arial" w:hAnsi="Times New Roman" w:cs="Times New Roman"/>
          <w:color w:val="auto"/>
          <w:sz w:val="24"/>
          <w:szCs w:val="24"/>
          <w:lang w:val="sr-Latn-RS"/>
        </w:rPr>
      </w:pPr>
    </w:p>
    <w:p w14:paraId="587A9F1C" w14:textId="70E7DF14" w:rsidR="00FD39AB" w:rsidRPr="00CD15BF" w:rsidRDefault="00CD15BF" w:rsidP="00CD15BF">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55D323A2" w14:textId="67E29E61" w:rsidR="00C6783F" w:rsidRDefault="00C6783F" w:rsidP="00CD15BF">
      <w:pPr>
        <w:spacing w:after="111" w:line="276" w:lineRule="auto"/>
        <w:ind w:left="-5" w:firstLine="725"/>
        <w:jc w:val="both"/>
        <w:rPr>
          <w:rFonts w:ascii="Times New Roman" w:eastAsia="Arial" w:hAnsi="Times New Roman" w:cs="Times New Roman"/>
          <w:b/>
          <w:color w:val="auto"/>
          <w:sz w:val="24"/>
          <w:szCs w:val="24"/>
          <w:lang w:val="sr-Cyrl-RS"/>
        </w:rPr>
      </w:pPr>
      <w:r w:rsidRPr="00CD15BF">
        <w:rPr>
          <w:rFonts w:ascii="Times New Roman" w:eastAsia="Arial" w:hAnsi="Times New Roman" w:cs="Times New Roman"/>
          <w:b/>
          <w:color w:val="auto"/>
          <w:sz w:val="24"/>
          <w:szCs w:val="24"/>
          <w:lang w:val="sr-Cyrl-RS"/>
        </w:rPr>
        <w:t>Комитет тражи да се у следећем извештају дају информације о ситуацији, укључујући и мере које су предузете да би се обезбедио приступ обавезном образовању – и основном и средњем – за децу у центрима за азил и прихватним центрима. Ако се ове информације не дају, ништа неће доказати да је ситуација у складу са Повељом.</w:t>
      </w:r>
    </w:p>
    <w:p w14:paraId="7BE2CE2B" w14:textId="77777777" w:rsidR="00CD15BF" w:rsidRPr="00CD15BF" w:rsidRDefault="00CD15BF" w:rsidP="00935E33">
      <w:pPr>
        <w:spacing w:after="111" w:line="276" w:lineRule="auto"/>
        <w:ind w:left="-5" w:hanging="10"/>
        <w:jc w:val="both"/>
        <w:rPr>
          <w:rFonts w:ascii="Times New Roman" w:eastAsia="Arial" w:hAnsi="Times New Roman" w:cs="Times New Roman"/>
          <w:b/>
          <w:color w:val="auto"/>
          <w:sz w:val="24"/>
          <w:szCs w:val="24"/>
          <w:lang w:val="sr-Cyrl-RS"/>
        </w:rPr>
      </w:pPr>
    </w:p>
    <w:p w14:paraId="11F1951C" w14:textId="69FE8EF9" w:rsidR="007D361F" w:rsidRDefault="007D361F" w:rsidP="00CD15BF">
      <w:pPr>
        <w:spacing w:before="240" w:line="276" w:lineRule="auto"/>
        <w:ind w:firstLine="720"/>
        <w:contextualSpacing/>
        <w:jc w:val="both"/>
        <w:rPr>
          <w:rFonts w:ascii="Times New Roman" w:hAnsi="Times New Roman" w:cs="Times New Roman"/>
          <w:noProof/>
          <w:color w:val="auto"/>
          <w:sz w:val="24"/>
          <w:szCs w:val="24"/>
          <w:lang w:val="sr-Cyrl-RS"/>
        </w:rPr>
      </w:pPr>
      <w:r w:rsidRPr="00EE6490">
        <w:rPr>
          <w:rFonts w:ascii="Times New Roman" w:hAnsi="Times New Roman" w:cs="Times New Roman"/>
          <w:noProof/>
          <w:color w:val="auto"/>
          <w:sz w:val="24"/>
          <w:szCs w:val="24"/>
          <w:lang w:val="sr-Cyrl-RS"/>
        </w:rPr>
        <w:t>Образовање ученика миграната</w:t>
      </w:r>
    </w:p>
    <w:p w14:paraId="65BFE742" w14:textId="77777777" w:rsidR="00CD15BF" w:rsidRPr="00EE6490" w:rsidRDefault="00CD15BF" w:rsidP="00935E33">
      <w:pPr>
        <w:spacing w:before="240" w:line="276" w:lineRule="auto"/>
        <w:contextualSpacing/>
        <w:jc w:val="both"/>
        <w:rPr>
          <w:rFonts w:ascii="Times New Roman" w:hAnsi="Times New Roman" w:cs="Times New Roman"/>
          <w:noProof/>
          <w:color w:val="auto"/>
          <w:sz w:val="24"/>
          <w:szCs w:val="24"/>
          <w:lang w:val="sr-Cyrl-RS"/>
        </w:rPr>
      </w:pPr>
    </w:p>
    <w:p w14:paraId="7BF200BA"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Образовање ученика миграната, тражилаца азила и избеглица Република Србија у погледу приступа образовању, регистрације ученика, принципа једнаког третмана, спречавања ксенофобије и нетолеранције, испуњава своје обавезе у складу са Међународном конвенцијом о заштити права радника и миграната и чланова њихових породица, Конвенцијом о правима детета и другим међународним документима, као и националним. Устав Републике Србије прописује у члану 71. да свако има право на образовање које је бесплатно и обавезно у основној школи, док је средње бесплатно. Сви грађани, имају под једнаким условима право приступа високошколском образовању. Чланом 110. Закона о основама система образовања и васпитања („Сл. гласник РС“, бр. 88/2017-3, 27/2018-3 (др. закон), 27/2018-22 (др. </w:t>
      </w:r>
      <w:r w:rsidRPr="00EE6490">
        <w:rPr>
          <w:rFonts w:ascii="Times New Roman" w:hAnsi="Times New Roman" w:cs="Times New Roman"/>
          <w:color w:val="auto"/>
          <w:sz w:val="24"/>
          <w:szCs w:val="24"/>
          <w:lang w:val="sr-Cyrl-RS"/>
        </w:rPr>
        <w:lastRenderedPageBreak/>
        <w:t xml:space="preserve">закон), 10/2019-5, 6/2020-20, 129/2021-9) прописано је да се забрањују активности којима се угрожавају, омаловажавају, дискриминишу или издвајају лица, односно групе лица, по основу: расне, националне, етничке, језичке, верске или полне припадности, физичких и психичких својстава, сметњи у развоју и инвалидитета, здравственог стања, узраста, социјалног и културног порекла, имовног стања, односно политичког опредељења и подстицање или неспречавање таквих активности, као и по другим основима утврђеним законом којим се прописује забрана дискриминације. Циљ наших напора је побољшање квалитета и доступности образовања за ученике мигранте/азиланте у Републици Србији. Ангажовањем образовних институција, од школске 2015/16. године, 97-98% деце из популације миграната је укључено у образовни систем. Стога се Министарство просвете не слаже са закључком Специјалног представника Генералног секретара за миграције и избеглице из 2017. године  „Ниска стопа уписа деце избеглица и миграната у локалне школе је првенствено последица непознавања српског језика“. Низ  је мера предузето од стране Министарства које су допринеле да обухват деце миграната буде што већи. Једна од мера је и доношење  Стручног упутства за укључивање ученика избеглица у систем образовања и васпитања, донето је 2017. године и примењује се у свим школама које похађају мигранти, тражиоци азила и избеглице </w:t>
      </w:r>
      <w:hyperlink r:id="rId44" w:history="1">
        <w:r w:rsidRPr="00EE6490">
          <w:rPr>
            <w:rFonts w:ascii="Times New Roman" w:hAnsi="Times New Roman" w:cs="Times New Roman"/>
            <w:color w:val="auto"/>
            <w:sz w:val="24"/>
            <w:szCs w:val="24"/>
            <w:u w:val="single"/>
            <w:lang w:val="sr-Cyrl-RS"/>
          </w:rPr>
          <w:t>https://mpn.gov.rs/vesti/strucno-uputstvo-za-ukljucivanje-ucenika-izbeglicatrazilaca-azila-u-sistemobrazovanja-i-vaspitanja/</w:t>
        </w:r>
      </w:hyperlink>
      <w:r w:rsidRPr="00EE6490">
        <w:rPr>
          <w:rFonts w:ascii="Times New Roman" w:hAnsi="Times New Roman" w:cs="Times New Roman"/>
          <w:color w:val="auto"/>
          <w:sz w:val="24"/>
          <w:szCs w:val="24"/>
          <w:lang w:val="sr-Cyrl-RS"/>
        </w:rPr>
        <w:t>. Једна до мера односи се на похађање наставе током Ковид 19 кризе,  а због несигурне епидемиолошке ситуације, као и због ригорозних мера предузетих у прихватним и азилним центрима, један број ученика у школској 2020/21. години похађа наставу онлајн, нешто више од 70%, док други похађају наставу у школама. Током школске 2020/21. године ученици мигранти укључени су у 22 основне и 10 средњих школа, а образовањем је обухваћено је 85% деце из популације миграната. Овај проценат обухвата наставља се и у следећим школским годинама. Школама подршку пружају ментори, саветници спољни сарадници и одржавају редовну комуникацију са представницима Комесаријата за избеглице и миграције у чијој надлежности се налазе прихватни и центри за азил у Србији који обезбеђују смештај, који укључују породице са децом школског узраста и малолетницима без пратње. Похађање основне школе је редовније и учесталије, јер је основна школа у Републици Србији обавезна, док се средњем образовању приступа афирмативно и на добровољној основи. У просеку обухват основно-школским образовањем деце миграната/тражилаца азила у школској 2021/22. години креће се од 85- 87%, док је у средњој школи (није обавезна у Србији) обухват 15-30%.</w:t>
      </w:r>
      <w:r w:rsidRPr="00EE6490">
        <w:rPr>
          <w:rFonts w:ascii="Times New Roman" w:hAnsi="Times New Roman" w:cs="Times New Roman"/>
          <w:color w:val="auto"/>
          <w:sz w:val="24"/>
          <w:szCs w:val="24"/>
          <w:lang w:val="sr-Latn-RS"/>
        </w:rPr>
        <w:t xml:space="preserve"> </w:t>
      </w:r>
      <w:r w:rsidRPr="00EE6490">
        <w:rPr>
          <w:rFonts w:ascii="Times New Roman" w:hAnsi="Times New Roman" w:cs="Times New Roman"/>
          <w:color w:val="auto"/>
          <w:sz w:val="24"/>
          <w:szCs w:val="24"/>
          <w:lang w:val="sr-Cyrl-RS"/>
        </w:rPr>
        <w:t xml:space="preserve">Ако ученици похађају онлајн часове, школе достављају штампани образовни материјал прихватним центрима, а комуникација се одвија путем вибера, Гоогле учионица уз подршку колега из прихватних центара. Једна од важних мера за повећање обухвата образовањем деце миграната је и обезбеђен превод образовног материјала на матерње језике ученика миграната с обзиром да је настава на даљину донела нови изазов у образовању миграната. Нешто више је изражена језичка баријера, па је Министарство просвете заједно са имплементационим партнером ИОМ, а кроз донаторске програме успоставило активност превођења образовног материјала на језике: арапски, фарси, украјински, француски, што се показало као изузетно значајна подршка образовању </w:t>
      </w:r>
      <w:r w:rsidRPr="00EE6490">
        <w:rPr>
          <w:rFonts w:ascii="Times New Roman" w:hAnsi="Times New Roman" w:cs="Times New Roman"/>
          <w:color w:val="auto"/>
          <w:sz w:val="24"/>
          <w:szCs w:val="24"/>
          <w:lang w:val="sr-Cyrl-RS"/>
        </w:rPr>
        <w:lastRenderedPageBreak/>
        <w:t xml:space="preserve">миграната. Школе припремају за превод на матерње језике ученика миграната и избеглица садржаје из различитих наставних предмета. Ови преведени садржаји достављају се школама а континуирано се објављују на сајту </w:t>
      </w:r>
      <w:hyperlink r:id="rId45" w:history="1">
        <w:r w:rsidRPr="00EE6490">
          <w:rPr>
            <w:rFonts w:ascii="Times New Roman" w:hAnsi="Times New Roman" w:cs="Times New Roman"/>
            <w:color w:val="auto"/>
            <w:sz w:val="24"/>
            <w:szCs w:val="24"/>
            <w:u w:val="single"/>
            <w:lang w:val="sr-Cyrl-RS"/>
          </w:rPr>
          <w:t>https://remis.rs/</w:t>
        </w:r>
      </w:hyperlink>
      <w:r w:rsidRPr="00EE6490">
        <w:rPr>
          <w:rFonts w:ascii="Times New Roman" w:hAnsi="Times New Roman" w:cs="Times New Roman"/>
          <w:color w:val="auto"/>
          <w:sz w:val="24"/>
          <w:szCs w:val="24"/>
          <w:lang w:val="sr-Cyrl-RS"/>
        </w:rPr>
        <w:t xml:space="preserve"> у посебној секцији „ресурси“ и доступни су свим наставницима као подршка у реализацији наставе са ученицима мигрантима. Такође, са циљем унапређивања квалитета и доступности образовања обезбеђено је и 50 таблет рачунара за унапређивање доступности учења на даљину за ученике мигранте који су смештени у прихватним и центрима за азил. </w:t>
      </w:r>
    </w:p>
    <w:p w14:paraId="0E12D890"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Значајна мера је и унапређивање учења српског језика као страног језика. Министарство просвете је донело курикулум за учење српског језика као страног језика и обучило више од 400 наставника за примену новог курикулума са циљем лакшег учења српског језика за мигранте и странце.</w:t>
      </w:r>
    </w:p>
    <w:p w14:paraId="040AD512"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Имајући у виду да су мигрантске породице у транзиту кроз Србију, као и да је настава током 2021. године делимично реализована онлајн, процењујемо да најмање 43% ученика миграната похађало 25 часова редовне наставе + 2 часа допунске наставе на недељном нивоу. Остали ученици мигранти/тражиоци азила, углавном они који су у Србији дуже од годину дана, похађали су све часове, између 22 - 28 часова недељно, у зависности од разреда (УНХЦР индикатор). Поред редовне наставе, више од 75% ученика миграната укључено је у ваннаставне активности, и то непосредним путем, уколико су епидемиолошки услови то дозвољавали, или онлајн путем. За ученике мигранте који се краће задржавају у Србији, припрема се школски извештај (на српском и енглеском језику) који садржи ниво образовних компетенција које је ученик мигрант достигао током образовања у Србији, а који представља својеврсни образовни пасош. Током 2021. године укупно је уручено 42 школска извештај за ученике који су напустили Србију (УНХЦР индикатор). Са циљем да што већи број ученика мигранта/тражилаца азила добију додатну образовну подршку од стране наставника и стручних сарадника у школи, Министарство посвете је наставило активност менторске подршке. Ангажовано је 12 ментора  који су просветни саветници односно саветници спољни сарадници. Они су подршка школама у којима се образују ученици мигранти. Неки од њихових задатака су: комуникација и посете школама у којима се образују ученици мигранти и бележење изазова у раду; прикупљање података о броју ученика миграната укључених у процес образовања; припрема месечних извештаја о образовању ученика миграната; континуирана стручна подршка школама у којима се образују ученици мигранти и мапирање добрих пракси. Проценат ученика мигранта/тражилаца азила који добијају додатну образовну подршку од стране наставника и стручних сарадника у школи током 2021. године (школска 2020/21 и 2021/22. година) је 95%. У 2021. години 80% (60% девојчице, 40% дечаци) ученика миграната/тражилаца азила савладало је језик инструкције у систему образовања довољно да могу да прате наставу (УНХЦР индикатор). Најмање 20% ученика мигранта, пре свега оних који су у систему образовања дуже од једне године, савладало је језик инструкције врло добро.  </w:t>
      </w:r>
    </w:p>
    <w:p w14:paraId="2E9CD554" w14:textId="77777777" w:rsidR="007D361F" w:rsidRPr="00EE6490" w:rsidRDefault="007D361F" w:rsidP="00935E33">
      <w:pPr>
        <w:spacing w:before="240" w:line="276" w:lineRule="auto"/>
        <w:contextualSpacing/>
        <w:jc w:val="both"/>
        <w:rPr>
          <w:rFonts w:ascii="Times New Roman" w:hAnsi="Times New Roman" w:cs="Times New Roman"/>
          <w:color w:val="auto"/>
          <w:sz w:val="24"/>
          <w:szCs w:val="24"/>
          <w:lang w:val="sr-Latn-RS"/>
        </w:rPr>
      </w:pPr>
    </w:p>
    <w:p w14:paraId="51B0BD6C" w14:textId="77777777" w:rsidR="007D361F" w:rsidRPr="00CD15BF"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CD15BF">
        <w:rPr>
          <w:rFonts w:ascii="Times New Roman" w:hAnsi="Times New Roman" w:cs="Times New Roman"/>
          <w:color w:val="auto"/>
          <w:sz w:val="24"/>
          <w:szCs w:val="24"/>
          <w:lang w:val="sr-Cyrl-RS"/>
        </w:rPr>
        <w:t xml:space="preserve">Резултати: </w:t>
      </w:r>
    </w:p>
    <w:p w14:paraId="564E3F37" w14:textId="77777777" w:rsidR="00CD15BF"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 xml:space="preserve">- Министарство просвете је уложило додатне напоре на јачању компетенција запослених у систему образовања са циљем доприноса одрживој интеграцији деце и ученика миграната. До сада је своја знања и вештине за рад у области образовања миграната/тражилаца азила унапредило више од 4000 васпитача, наставника, директора и стручних сарадника.                         </w:t>
      </w:r>
    </w:p>
    <w:p w14:paraId="045FC423" w14:textId="0C282D3A" w:rsidR="007D361F" w:rsidRPr="00EE6490" w:rsidRDefault="00CD15BF" w:rsidP="00CD15BF">
      <w:pPr>
        <w:spacing w:before="240" w:line="276" w:lineRule="auto"/>
        <w:ind w:firstLine="720"/>
        <w:contextualSpacing/>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xml:space="preserve">  - п</w:t>
      </w:r>
      <w:r w:rsidR="007D361F" w:rsidRPr="00EE6490">
        <w:rPr>
          <w:rFonts w:ascii="Times New Roman" w:hAnsi="Times New Roman" w:cs="Times New Roman"/>
          <w:color w:val="auto"/>
          <w:sz w:val="24"/>
          <w:szCs w:val="24"/>
          <w:lang w:val="sr-Cyrl-RS"/>
        </w:rPr>
        <w:t xml:space="preserve">осебна подршка школама огледа се у додеи малих грантова (вредност до 6000 еура). До сада је реализовано110 малих грантова; </w:t>
      </w:r>
    </w:p>
    <w:p w14:paraId="68F41568"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израђено преко 3.000 индивидуалних планова подршке за ученике мигранте; 115 планова подршке на нивоу школе; </w:t>
      </w:r>
    </w:p>
    <w:p w14:paraId="76E61470"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одржано преко 10.000 допунских часова, 60 посета библиотекама, вршњачка подршка у учењу, свакодневни рад на рачунару и коришћење друге опреме; </w:t>
      </w:r>
    </w:p>
    <w:p w14:paraId="73AB0ED6" w14:textId="41BFEEF9" w:rsidR="007D361F" w:rsidRPr="00EE6490" w:rsidRDefault="00CD15BF" w:rsidP="00CD15BF">
      <w:pPr>
        <w:spacing w:before="240" w:line="276" w:lineRule="auto"/>
        <w:ind w:firstLine="720"/>
        <w:contextualSpacing/>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ш</w:t>
      </w:r>
      <w:r w:rsidR="007D361F" w:rsidRPr="00EE6490">
        <w:rPr>
          <w:rFonts w:ascii="Times New Roman" w:hAnsi="Times New Roman" w:cs="Times New Roman"/>
          <w:color w:val="auto"/>
          <w:sz w:val="24"/>
          <w:szCs w:val="24"/>
          <w:lang w:val="sr-Cyrl-RS"/>
        </w:rPr>
        <w:t xml:space="preserve">коле кориснице малих грантова пружају подршку ученицима мигрантима и набавком ИТ опреме неопходне за учење на даљину; </w:t>
      </w:r>
    </w:p>
    <w:p w14:paraId="04651537"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ваннаставне активности – 60 излета, 30 школа у природи, 60 одлазака у позориште, 30 одлазака на сајам технике; </w:t>
      </w:r>
    </w:p>
    <w:p w14:paraId="34EBA0FE"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преко 700 спортских активности; </w:t>
      </w:r>
    </w:p>
    <w:p w14:paraId="4E8C0B16"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преко 800 културних активности; </w:t>
      </w:r>
    </w:p>
    <w:p w14:paraId="6D922A86"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обележавање значајних датума - Међународни дан миграната, Дан матерњег језика, Дан школе, прослава Нове године, обележавање националних празника ученика миграната;       - обезбеђено више од 1000 ужина, 1550 комада одеће и обуће; </w:t>
      </w:r>
    </w:p>
    <w:p w14:paraId="1B764739"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- 500 радионица са свим ученицима на теме: интеркултуралност, толеранција, другарство, упознавање са културом ученика миграната, антидискриминација, ненасилне комуникације, развијање емпатије и пружање подршке ученицима мигрантима;                   </w:t>
      </w:r>
    </w:p>
    <w:p w14:paraId="239728F4"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упознавање са културом и традицијом миграната – 150 јавних догађаја уз аутентичну музику, кулинарство, обичаје, плес; </w:t>
      </w:r>
    </w:p>
    <w:p w14:paraId="790AEAE9" w14:textId="15F382F5" w:rsidR="007D361F" w:rsidRPr="00EE6490" w:rsidRDefault="00CD15BF" w:rsidP="00CD15BF">
      <w:pPr>
        <w:spacing w:before="240" w:line="276" w:lineRule="auto"/>
        <w:ind w:firstLine="720"/>
        <w:contextualSpacing/>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 о</w:t>
      </w:r>
      <w:r w:rsidR="007D361F" w:rsidRPr="00EE6490">
        <w:rPr>
          <w:rFonts w:ascii="Times New Roman" w:hAnsi="Times New Roman" w:cs="Times New Roman"/>
          <w:color w:val="auto"/>
          <w:sz w:val="24"/>
          <w:szCs w:val="24"/>
          <w:lang w:val="sr-Cyrl-RS"/>
        </w:rPr>
        <w:t xml:space="preserve">безбеђено 500 књига и уџбеника, 650 комплета школског прибора, 550 комплета опреме за физичко васпитање; </w:t>
      </w:r>
    </w:p>
    <w:p w14:paraId="32E2D76B"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- 150 посета прихватним центрима у циљу мотивисања миграната (деце и родитеља) да се деца упишу у школу, 50 родитељских састанка. </w:t>
      </w:r>
    </w:p>
    <w:p w14:paraId="436EF791" w14:textId="77777777" w:rsidR="007D361F" w:rsidRPr="00EE6490" w:rsidRDefault="007D361F" w:rsidP="00935E33">
      <w:pPr>
        <w:spacing w:before="240" w:line="276" w:lineRule="auto"/>
        <w:contextualSpacing/>
        <w:jc w:val="both"/>
        <w:rPr>
          <w:rFonts w:ascii="Times New Roman" w:hAnsi="Times New Roman" w:cs="Times New Roman"/>
          <w:color w:val="auto"/>
          <w:sz w:val="24"/>
          <w:szCs w:val="24"/>
          <w:lang w:val="sr-Cyrl-RS"/>
        </w:rPr>
      </w:pPr>
    </w:p>
    <w:p w14:paraId="131C4B66" w14:textId="77777777" w:rsidR="007D361F" w:rsidRPr="00EE6490" w:rsidRDefault="007D361F" w:rsidP="00CD15BF">
      <w:pPr>
        <w:spacing w:before="240" w:line="276" w:lineRule="auto"/>
        <w:ind w:firstLine="72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Штампане су и дистрибуиране три двојезичне брошуре (српско/енглески) са примерима добре праксе у области образовања миграната. са примерима добре праксе у области образовања миграната: примери из наставе и ваннаставних активности у којима учествују ученици мигранти, успешни примери школске документације у области образовања ученика миграната/тражилаца азила (акциони план, школски извештај за ученика мигранта и сл.) и школски радови ученика миграната. Брошуре су достављене свим учесницима програма, школама, ресорним министарствима, партнерским организацијама, међународним организацијама, Делегацији ЕУ. Онлајн верзије доступне су на сајту remis.rs. Укупно је штампано 600 примерака (200 ком по свакој брошури) </w:t>
      </w:r>
      <w:hyperlink r:id="rId46" w:history="1">
        <w:r w:rsidRPr="00EE6490">
          <w:rPr>
            <w:rFonts w:ascii="Times New Roman" w:hAnsi="Times New Roman" w:cs="Times New Roman"/>
            <w:color w:val="auto"/>
            <w:sz w:val="24"/>
            <w:szCs w:val="24"/>
            <w:u w:val="single"/>
            <w:lang w:val="sr-Cyrl-RS"/>
          </w:rPr>
          <w:t>https://mpn.gov.rs/wp-content/uploads/2022/02/IOM-2-brosura-160x230mm5mmSRP-PREVIEW.pdf</w:t>
        </w:r>
      </w:hyperlink>
      <w:r w:rsidRPr="00EE6490">
        <w:rPr>
          <w:rFonts w:ascii="Times New Roman" w:hAnsi="Times New Roman" w:cs="Times New Roman"/>
          <w:color w:val="auto"/>
          <w:sz w:val="24"/>
          <w:szCs w:val="24"/>
          <w:lang w:val="sr-Cyrl-RS"/>
        </w:rPr>
        <w:t xml:space="preserve">,     </w:t>
      </w:r>
      <w:hyperlink r:id="rId47" w:history="1">
        <w:r w:rsidRPr="00EE6490">
          <w:rPr>
            <w:rFonts w:ascii="Times New Roman" w:hAnsi="Times New Roman" w:cs="Times New Roman"/>
            <w:color w:val="auto"/>
            <w:sz w:val="24"/>
            <w:szCs w:val="24"/>
            <w:u w:val="single"/>
            <w:lang w:val="sr-Cyrl-RS"/>
          </w:rPr>
          <w:t>https://mpn.gov.rs/wp-content/uploads/2022/02/IOM-1-brosura-160x230mm5mmSRP-PREVIEW.pdf</w:t>
        </w:r>
      </w:hyperlink>
      <w:r w:rsidRPr="00EE6490">
        <w:rPr>
          <w:rFonts w:ascii="Times New Roman" w:hAnsi="Times New Roman" w:cs="Times New Roman"/>
          <w:color w:val="auto"/>
          <w:sz w:val="24"/>
          <w:szCs w:val="24"/>
          <w:lang w:val="sr-Cyrl-RS"/>
        </w:rPr>
        <w:t>,</w:t>
      </w:r>
    </w:p>
    <w:p w14:paraId="3F8533BD" w14:textId="77777777" w:rsidR="007D361F" w:rsidRPr="00EE6490" w:rsidRDefault="00A23B40" w:rsidP="00935E33">
      <w:pPr>
        <w:spacing w:before="240" w:line="276" w:lineRule="auto"/>
        <w:contextualSpacing/>
        <w:jc w:val="both"/>
        <w:rPr>
          <w:rFonts w:ascii="Times New Roman" w:hAnsi="Times New Roman" w:cs="Times New Roman"/>
          <w:color w:val="auto"/>
          <w:sz w:val="24"/>
          <w:szCs w:val="24"/>
          <w:lang w:val="sr-Cyrl-RS"/>
        </w:rPr>
      </w:pPr>
      <w:hyperlink r:id="rId48" w:history="1">
        <w:r w:rsidR="007D361F" w:rsidRPr="00EE6490">
          <w:rPr>
            <w:rFonts w:ascii="Times New Roman" w:hAnsi="Times New Roman" w:cs="Times New Roman"/>
            <w:color w:val="auto"/>
            <w:sz w:val="24"/>
            <w:szCs w:val="24"/>
            <w:u w:val="single"/>
            <w:lang w:val="sr-Cyrl-RS"/>
          </w:rPr>
          <w:t>https://mpn.gov.rs/wp-content/uploads/2022/02/IOM-3-brosura-160x230mm5mmSRP-PREVIEW.pdf</w:t>
        </w:r>
      </w:hyperlink>
      <w:r w:rsidR="007D361F" w:rsidRPr="00EE6490">
        <w:rPr>
          <w:rFonts w:ascii="Times New Roman" w:hAnsi="Times New Roman" w:cs="Times New Roman"/>
          <w:color w:val="auto"/>
          <w:sz w:val="24"/>
          <w:szCs w:val="24"/>
          <w:lang w:val="sr-Cyrl-RS"/>
        </w:rPr>
        <w:t xml:space="preserve">.  </w:t>
      </w:r>
    </w:p>
    <w:p w14:paraId="3482BEA5" w14:textId="7CF7E725" w:rsidR="00213EB7" w:rsidRPr="00EE6490" w:rsidRDefault="007D361F" w:rsidP="00CD15BF">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hAnsi="Times New Roman" w:cs="Times New Roman"/>
          <w:color w:val="auto"/>
          <w:sz w:val="24"/>
          <w:szCs w:val="24"/>
          <w:lang w:val="sr-Cyrl-RS"/>
        </w:rPr>
        <w:t>Министарство просвете се руководи идејом да деци која су на маргини или искључена, то значи да су на екстремном крају заједнице одакле екстремизам потиче. Искљученост узрокује нетолеранцију, те инклузивне образовне праксе могу бити механизам за превенцију екстремизма и радикализма, јер су конципиране тако да је свако дете цењено и прихваћено</w:t>
      </w:r>
    </w:p>
    <w:p w14:paraId="0C9F15B4" w14:textId="0E66FAB3" w:rsidR="00213EB7" w:rsidRPr="00EE6490" w:rsidRDefault="00213EB7"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Када је реч о образовању деце смештене у центре за азил и прихватне центре за мигранте у нерегуларном положају који не желе да поднесу захтев за азил у Србији, као и лица којима је одобрена међународна заштита, а у складу са националним законодавством и уважавајући начело најбољег интереса детета, сва деца су укључена у редовне школе. Договором Комесаријата за избеглице и миграције и Министарства просвете  установљена је процедура уписа деце у редован систем основног образовања и васпитања (одмах или најкасније у року од месец дана од момента пријема у центар). Такође, деца се укључују и у обавезни предшколски припремни програм.</w:t>
      </w:r>
    </w:p>
    <w:p w14:paraId="65D2496D" w14:textId="6B9C613A" w:rsidR="00213EB7" w:rsidRPr="00EE6490" w:rsidRDefault="00213EB7"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Комесаријат за избеглице и миграције у сарадњи са различитим међународним и локалним организацијама, као и школским властима у сваком центру где има школске деце обезбеђује подршку у учењу. Поред тога, кроз различите пројекте, организују се активности у које су заједнички укључена деца мигранти и ученици из локалне популације, а која се састоје у ваннаставним активностима као што су обиласци културно-историјских споменика, културних институција, обилазак важних локалитета и слично ради повећања толеранције и лакшег укључивања деце у школе.</w:t>
      </w:r>
    </w:p>
    <w:p w14:paraId="4F57C824" w14:textId="4A08E88E" w:rsidR="00213EB7" w:rsidRPr="00EE6490" w:rsidRDefault="00213EB7"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Због кратког задржавања миграната у </w:t>
      </w:r>
      <w:r w:rsidR="00CD15BF">
        <w:rPr>
          <w:rFonts w:ascii="Times New Roman" w:eastAsia="Arial" w:hAnsi="Times New Roman" w:cs="Times New Roman"/>
          <w:color w:val="auto"/>
          <w:sz w:val="24"/>
          <w:szCs w:val="24"/>
          <w:lang w:val="sr-Cyrl-RS"/>
        </w:rPr>
        <w:t xml:space="preserve">Републици </w:t>
      </w:r>
      <w:r w:rsidRPr="00EE6490">
        <w:rPr>
          <w:rFonts w:ascii="Times New Roman" w:eastAsia="Arial" w:hAnsi="Times New Roman" w:cs="Times New Roman"/>
          <w:color w:val="auto"/>
          <w:sz w:val="24"/>
          <w:szCs w:val="24"/>
          <w:lang w:val="sr-Cyrl-RS"/>
        </w:rPr>
        <w:t>Србији (просечна дужина задржавања у 2022. години је краћа од месец дана), укључивање у средње образовање је отежано.</w:t>
      </w:r>
    </w:p>
    <w:p w14:paraId="75A5FC58" w14:textId="77777777" w:rsidR="00213EB7" w:rsidRPr="00EE6490" w:rsidRDefault="00213EB7" w:rsidP="00CD15BF">
      <w:pPr>
        <w:spacing w:after="111" w:line="276" w:lineRule="auto"/>
        <w:ind w:firstLine="72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Сва деца са одобреним азилом су укључена у образовни систем обавезног основног образовања и похађају редовно средњу школу. Након успешно положених пријемних испита, четворо младих избеглица је 2021. године уписало факултете београдског универзитета (Факултет примењених уметност, Економски и Хемијски факултет). У складу са члном 6. Уредбе о начину укључивања у друштвени, културни и привредни живот лица којима је одобрено право на азил, деци укљученој у предшколско, основно и средње образовање, обезбеђује се помоћ приликом укључивања у образовни систем у Републици Србији у виду обезбеђивања бесплатних уџбеника и школског прибора.</w:t>
      </w:r>
    </w:p>
    <w:p w14:paraId="137003E0" w14:textId="77777777" w:rsidR="002916D5" w:rsidRDefault="002916D5" w:rsidP="002916D5">
      <w:pPr>
        <w:spacing w:after="199" w:line="276" w:lineRule="auto"/>
        <w:ind w:right="18"/>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p>
    <w:p w14:paraId="60AC6D89" w14:textId="77777777" w:rsidR="002916D5" w:rsidRDefault="002916D5" w:rsidP="002916D5">
      <w:pPr>
        <w:spacing w:after="199" w:line="276" w:lineRule="auto"/>
        <w:ind w:right="18"/>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AAF191C" w14:textId="62AEF746" w:rsidR="00635B8E" w:rsidRPr="00BE0A2E" w:rsidRDefault="002916D5" w:rsidP="002916D5">
      <w:pPr>
        <w:spacing w:after="199" w:line="276" w:lineRule="auto"/>
        <w:ind w:right="18"/>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 xml:space="preserve">        </w:t>
      </w:r>
      <w:r w:rsidR="00BE0A2E">
        <w:rPr>
          <w:rFonts w:ascii="Times New Roman" w:eastAsia="Arial" w:hAnsi="Times New Roman" w:cs="Times New Roman"/>
          <w:color w:val="auto"/>
          <w:sz w:val="24"/>
          <w:szCs w:val="24"/>
          <w:lang w:val="sr-Cyrl-RS"/>
        </w:rPr>
        <w:t xml:space="preserve"> </w:t>
      </w:r>
      <w:r w:rsidR="00635B8E" w:rsidRPr="00BE0A2E">
        <w:rPr>
          <w:rFonts w:ascii="Times New Roman" w:eastAsia="Arial" w:hAnsi="Times New Roman" w:cs="Times New Roman"/>
          <w:b/>
          <w:color w:val="auto"/>
          <w:sz w:val="24"/>
          <w:szCs w:val="24"/>
          <w:lang w:val="sr-Cyrl-RS"/>
        </w:rPr>
        <w:t xml:space="preserve">Глас деце у образовању </w:t>
      </w:r>
    </w:p>
    <w:p w14:paraId="6A63274D" w14:textId="309E96EF" w:rsidR="00635B8E" w:rsidRPr="00BE0A2E" w:rsidRDefault="00BE0A2E" w:rsidP="00935E33">
      <w:pPr>
        <w:spacing w:after="145" w:line="276" w:lineRule="auto"/>
        <w:ind w:left="-5" w:hanging="10"/>
        <w:jc w:val="both"/>
        <w:rPr>
          <w:rFonts w:ascii="Times New Roman" w:eastAsia="Arial" w:hAnsi="Times New Roman" w:cs="Times New Roman"/>
          <w:b/>
          <w:color w:val="auto"/>
          <w:sz w:val="24"/>
          <w:szCs w:val="24"/>
          <w:lang w:val="sr-Cyrl-RS"/>
        </w:rPr>
      </w:pPr>
      <w:r w:rsidRPr="00BE0A2E">
        <w:rPr>
          <w:rFonts w:ascii="Times New Roman" w:eastAsia="Arial" w:hAnsi="Times New Roman" w:cs="Times New Roman"/>
          <w:b/>
          <w:color w:val="auto"/>
          <w:sz w:val="24"/>
          <w:szCs w:val="24"/>
          <w:lang w:val="sr-Cyrl-RS"/>
        </w:rPr>
        <w:t xml:space="preserve">        </w:t>
      </w:r>
      <w:r w:rsidR="00635B8E" w:rsidRPr="00BE0A2E">
        <w:rPr>
          <w:rFonts w:ascii="Times New Roman" w:eastAsia="Arial" w:hAnsi="Times New Roman" w:cs="Times New Roman"/>
          <w:b/>
          <w:color w:val="auto"/>
          <w:sz w:val="24"/>
          <w:szCs w:val="24"/>
          <w:lang w:val="sr-Cyrl-RS"/>
        </w:rPr>
        <w:t xml:space="preserve">Обезбеђивање права детета да се чује његов глас у оквиру образовања је кључно за остваривање права на образовање у смислу члана 17. став 2. Ово захтева од држава да обезбеде учешће деце у широком спектру доношења одлука </w:t>
      </w:r>
      <w:r w:rsidR="00635B8E" w:rsidRPr="00BE0A2E">
        <w:rPr>
          <w:rFonts w:ascii="Times New Roman" w:eastAsia="Arial" w:hAnsi="Times New Roman" w:cs="Times New Roman"/>
          <w:b/>
          <w:color w:val="auto"/>
          <w:sz w:val="24"/>
          <w:szCs w:val="24"/>
          <w:lang w:val="sr-Cyrl-RS"/>
        </w:rPr>
        <w:lastRenderedPageBreak/>
        <w:t>и активности које се односе на образовање, укључујући и контекст специфичних окружења за учење деце. Комитет пита које мере је држава предузела да би се олакшало учешће деце у овом погледу.</w:t>
      </w:r>
    </w:p>
    <w:p w14:paraId="7C561246"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Укључивање ученика у одлучивање омогућено је кроз учешће ученика у ученичком парламенту. Ово је дефинисано Законом о основама система образовања и васпитања ("Службени гласник РС", бр. 88/2017-3, 27/2018-3 (др. закон), 27/2018-22 (др. закон), 10/2019-5, 6/2020-20, 129/2021-9), у члану 88, Ученички парламент, у последња два разреда основне школе и у средњој школи организује се ученички парламен ради:</w:t>
      </w:r>
    </w:p>
    <w:p w14:paraId="0D08046A"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14:paraId="079E0917"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 разматрања односа и сарадње ученика и наставника, васпитача или стручног сарадника и атмосфере у школи;</w:t>
      </w:r>
    </w:p>
    <w:p w14:paraId="54CF5BC5"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3) обавештавања ученика о питањима од посебног значаја за њихово школовање и о активностима ученичког парламента;</w:t>
      </w:r>
    </w:p>
    <w:p w14:paraId="3200790C"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4) активног учешћа у процесу планирања развоја школе и у самовредновању школе;</w:t>
      </w:r>
    </w:p>
    <w:p w14:paraId="57308B16"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5) предлагања чланова стручног актива за развојно планирање и тима за превенцију вршњачког насиља из реда ученика.</w:t>
      </w:r>
    </w:p>
    <w:p w14:paraId="7C54C100" w14:textId="77777777" w:rsidR="005A2C87" w:rsidRPr="00EE6490" w:rsidRDefault="005A2C87" w:rsidP="002916D5">
      <w:pPr>
        <w:spacing w:after="145"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Парламент чине по два представника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 Чланове парламента бирају ученици одељењске заједнице сваке школске године. Чланови парламента бирају председника. Парламент бира два представника ученика који учествују у раду школског одбора, у складу са чланом 119. овог закона. Ученички парламент има пословник о раду. Програм рада парламента саставни је део годишњег плана рада школе. 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14:paraId="78E7B6E5" w14:textId="6F407A7B" w:rsidR="00635B8E" w:rsidRPr="00EE6490" w:rsidRDefault="00635B8E" w:rsidP="00935E33">
      <w:pPr>
        <w:spacing w:after="111" w:line="276" w:lineRule="auto"/>
        <w:jc w:val="both"/>
        <w:rPr>
          <w:rFonts w:ascii="Times New Roman" w:eastAsia="Arial" w:hAnsi="Times New Roman" w:cs="Times New Roman"/>
          <w:color w:val="auto"/>
          <w:sz w:val="24"/>
          <w:szCs w:val="24"/>
          <w:highlight w:val="yellow"/>
          <w:lang w:val="sr-Cyrl-RS"/>
        </w:rPr>
      </w:pPr>
    </w:p>
    <w:p w14:paraId="7811919D" w14:textId="77777777" w:rsidR="002916D5" w:rsidRPr="00B531A8" w:rsidRDefault="002916D5" w:rsidP="002916D5">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305DCBEC" w14:textId="78E29C94" w:rsidR="005A2C87" w:rsidRPr="00EE6490" w:rsidRDefault="005A2C87" w:rsidP="00935E33">
      <w:pPr>
        <w:spacing w:after="111" w:line="276" w:lineRule="auto"/>
        <w:jc w:val="both"/>
        <w:rPr>
          <w:rFonts w:ascii="Times New Roman" w:eastAsia="Arial" w:hAnsi="Times New Roman" w:cs="Times New Roman"/>
          <w:color w:val="auto"/>
          <w:sz w:val="24"/>
          <w:szCs w:val="24"/>
          <w:lang w:val="sr-Cyrl-RS"/>
        </w:rPr>
      </w:pPr>
    </w:p>
    <w:p w14:paraId="0163DBF4" w14:textId="7699956D" w:rsidR="00194C5C" w:rsidRPr="002916D5" w:rsidRDefault="00194C5C" w:rsidP="002916D5">
      <w:pPr>
        <w:spacing w:after="111" w:line="276" w:lineRule="auto"/>
        <w:ind w:left="-5" w:firstLine="725"/>
        <w:jc w:val="both"/>
        <w:rPr>
          <w:rFonts w:ascii="Times New Roman" w:eastAsia="Arial" w:hAnsi="Times New Roman" w:cs="Times New Roman"/>
          <w:b/>
          <w:color w:val="auto"/>
          <w:sz w:val="24"/>
          <w:szCs w:val="24"/>
          <w:lang w:val="sr-Cyrl-RS"/>
        </w:rPr>
      </w:pPr>
      <w:r w:rsidRPr="002916D5">
        <w:rPr>
          <w:rFonts w:ascii="Times New Roman" w:eastAsia="Arial" w:hAnsi="Times New Roman" w:cs="Times New Roman"/>
          <w:b/>
          <w:color w:val="auto"/>
          <w:sz w:val="24"/>
          <w:szCs w:val="24"/>
          <w:lang w:val="sr-Cyrl-RS"/>
        </w:rPr>
        <w:t xml:space="preserve">Комитет тражи да се у наредном извештају дају информације о предузетим мерама за спровођење ових препорука и о утицају тих мера. Даље жели да добије информације о стопама уписа и напуштања школе код ромске деце (посебно за девојчице), као и о броју ромске деце у специјалним школама. </w:t>
      </w:r>
    </w:p>
    <w:p w14:paraId="7D06650A" w14:textId="77777777" w:rsidR="00194C5C" w:rsidRPr="00EE6490" w:rsidRDefault="00194C5C" w:rsidP="00935E33">
      <w:pPr>
        <w:spacing w:after="111" w:line="276" w:lineRule="auto"/>
        <w:ind w:left="-5" w:hanging="10"/>
        <w:jc w:val="both"/>
        <w:rPr>
          <w:rFonts w:ascii="Times New Roman" w:eastAsia="Arial" w:hAnsi="Times New Roman" w:cs="Times New Roman"/>
          <w:color w:val="auto"/>
          <w:sz w:val="24"/>
          <w:szCs w:val="24"/>
          <w:lang w:val="sr-Cyrl-RS"/>
        </w:rPr>
      </w:pPr>
    </w:p>
    <w:p w14:paraId="6EF9DC8E" w14:textId="77777777" w:rsidR="00194C5C" w:rsidRPr="00EE6490" w:rsidRDefault="00194C5C" w:rsidP="002916D5">
      <w:pPr>
        <w:pBdr>
          <w:top w:val="nil"/>
          <w:left w:val="nil"/>
          <w:bottom w:val="nil"/>
          <w:right w:val="nil"/>
          <w:between w:val="nil"/>
        </w:pBdr>
        <w:spacing w:after="0" w:line="276" w:lineRule="auto"/>
        <w:ind w:firstLine="1"/>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Ефекти мера подршке на унапређивање образовања ученика и                                             студената ромске националности</w:t>
      </w:r>
    </w:p>
    <w:p w14:paraId="028F2748" w14:textId="77777777" w:rsidR="00194C5C" w:rsidRPr="00EE6490" w:rsidRDefault="00194C5C" w:rsidP="00935E33">
      <w:pPr>
        <w:pBdr>
          <w:top w:val="nil"/>
          <w:left w:val="nil"/>
          <w:bottom w:val="nil"/>
          <w:right w:val="nil"/>
          <w:between w:val="nil"/>
        </w:pBdr>
        <w:spacing w:after="0" w:line="276" w:lineRule="auto"/>
        <w:jc w:val="both"/>
        <w:rPr>
          <w:rFonts w:ascii="Times New Roman" w:eastAsia="Times New Roman" w:hAnsi="Times New Roman" w:cs="Times New Roman"/>
          <w:color w:val="auto"/>
          <w:sz w:val="24"/>
          <w:szCs w:val="24"/>
          <w:lang w:val="sr-Cyrl-RS"/>
        </w:rPr>
      </w:pPr>
    </w:p>
    <w:p w14:paraId="48E29F31" w14:textId="77777777" w:rsidR="00194C5C" w:rsidRPr="00EE6490" w:rsidRDefault="00194C5C" w:rsidP="00935E33">
      <w:pPr>
        <w:spacing w:after="0" w:line="276" w:lineRule="auto"/>
        <w:ind w:left="1" w:hanging="3"/>
        <w:jc w:val="both"/>
        <w:rPr>
          <w:rFonts w:ascii="Times New Roman" w:eastAsia="Book Antiqua" w:hAnsi="Times New Roman" w:cs="Times New Roman"/>
          <w:color w:val="auto"/>
          <w:sz w:val="24"/>
          <w:szCs w:val="24"/>
          <w:lang w:val="sr-Cyrl-RS"/>
        </w:rPr>
      </w:pPr>
      <w:r w:rsidRPr="002916D5">
        <w:rPr>
          <w:rFonts w:ascii="Times New Roman" w:eastAsia="Book Antiqua" w:hAnsi="Times New Roman" w:cs="Times New Roman"/>
          <w:color w:val="auto"/>
          <w:sz w:val="24"/>
          <w:szCs w:val="24"/>
          <w:lang w:val="sr-Cyrl-RS"/>
        </w:rPr>
        <w:t>Ново МИЦС 6</w:t>
      </w:r>
      <w:r w:rsidRPr="002916D5">
        <w:rPr>
          <w:rFonts w:ascii="Times New Roman" w:eastAsia="Book Antiqua" w:hAnsi="Times New Roman" w:cs="Times New Roman"/>
          <w:color w:val="auto"/>
          <w:sz w:val="24"/>
          <w:szCs w:val="24"/>
          <w:vertAlign w:val="superscript"/>
          <w:lang w:val="sr-Cyrl-RS"/>
        </w:rPr>
        <w:footnoteReference w:id="9"/>
      </w:r>
      <w:r w:rsidRPr="00EE6490">
        <w:rPr>
          <w:rFonts w:ascii="Times New Roman" w:eastAsia="Book Antiqua" w:hAnsi="Times New Roman" w:cs="Times New Roman"/>
          <w:color w:val="auto"/>
          <w:sz w:val="24"/>
          <w:szCs w:val="24"/>
          <w:lang w:val="sr-Cyrl-RS"/>
        </w:rPr>
        <w:t xml:space="preserve"> истраживање  указује на следеће податке: </w:t>
      </w:r>
    </w:p>
    <w:p w14:paraId="3901F0D2" w14:textId="77777777" w:rsidR="00194C5C" w:rsidRPr="00EE6490" w:rsidRDefault="00194C5C" w:rsidP="00935E33">
      <w:pPr>
        <w:widowControl w:val="0"/>
        <w:suppressAutoHyphens/>
        <w:spacing w:after="0" w:line="276" w:lineRule="auto"/>
        <w:jc w:val="both"/>
        <w:textDirection w:val="btLr"/>
        <w:textAlignment w:val="top"/>
        <w:outlineLvl w:val="0"/>
        <w:rPr>
          <w:rFonts w:ascii="Times New Roman" w:eastAsia="Book Antiqua" w:hAnsi="Times New Roman" w:cs="Times New Roman"/>
          <w:color w:val="auto"/>
          <w:sz w:val="24"/>
          <w:szCs w:val="24"/>
          <w:lang w:val="sr-Cyrl-RS"/>
        </w:rPr>
      </w:pPr>
    </w:p>
    <w:p w14:paraId="1A8086DA" w14:textId="77777777" w:rsidR="00194C5C" w:rsidRPr="00EE6490" w:rsidRDefault="00194C5C" w:rsidP="00935E33">
      <w:pPr>
        <w:widowControl w:val="0"/>
        <w:numPr>
          <w:ilvl w:val="0"/>
          <w:numId w:val="40"/>
        </w:numPr>
        <w:suppressAutoHyphens/>
        <w:spacing w:after="0" w:line="276" w:lineRule="auto"/>
        <w:ind w:leftChars="-1" w:left="0" w:hangingChars="1" w:hanging="2"/>
        <w:jc w:val="both"/>
        <w:textDirection w:val="btLr"/>
        <w:textAlignment w:val="top"/>
        <w:outlineLvl w:val="0"/>
        <w:rPr>
          <w:rFonts w:ascii="Times New Roman" w:eastAsia="Book Antiqua" w:hAnsi="Times New Roman" w:cs="Times New Roman"/>
          <w:color w:val="auto"/>
          <w:sz w:val="24"/>
          <w:szCs w:val="24"/>
          <w:u w:val="single"/>
          <w:lang w:val="sr-Cyrl-RS"/>
        </w:rPr>
      </w:pPr>
      <w:r w:rsidRPr="00EE6490">
        <w:rPr>
          <w:rFonts w:ascii="Times New Roman" w:eastAsia="Book Antiqua" w:hAnsi="Times New Roman" w:cs="Times New Roman"/>
          <w:color w:val="auto"/>
          <w:sz w:val="24"/>
          <w:szCs w:val="24"/>
          <w:lang w:val="sr-Cyrl-RS"/>
        </w:rPr>
        <w:t xml:space="preserve">80% ученика ромске националности похађа Припремни предшколски програм (ППП) (52м,48ж) – </w:t>
      </w:r>
      <w:r w:rsidRPr="00EE6490">
        <w:rPr>
          <w:rFonts w:ascii="Times New Roman" w:eastAsia="Book Antiqua" w:hAnsi="Times New Roman" w:cs="Times New Roman"/>
          <w:color w:val="auto"/>
          <w:sz w:val="24"/>
          <w:szCs w:val="24"/>
          <w:u w:val="single"/>
          <w:lang w:val="sr-Cyrl-RS"/>
        </w:rPr>
        <w:t>повећање за 20%;</w:t>
      </w:r>
    </w:p>
    <w:p w14:paraId="4FC21583" w14:textId="77777777" w:rsidR="00194C5C" w:rsidRPr="00EE6490" w:rsidRDefault="00194C5C" w:rsidP="00935E33">
      <w:pPr>
        <w:widowControl w:val="0"/>
        <w:numPr>
          <w:ilvl w:val="0"/>
          <w:numId w:val="40"/>
        </w:numPr>
        <w:suppressAutoHyphens/>
        <w:spacing w:after="0" w:line="276" w:lineRule="auto"/>
        <w:ind w:leftChars="-1" w:left="0" w:hangingChars="1" w:hanging="2"/>
        <w:jc w:val="both"/>
        <w:textDirection w:val="btLr"/>
        <w:textAlignment w:val="top"/>
        <w:outlineLvl w:val="0"/>
        <w:rPr>
          <w:rFonts w:ascii="Times New Roman" w:eastAsia="Book Antiqua" w:hAnsi="Times New Roman" w:cs="Times New Roman"/>
          <w:color w:val="auto"/>
          <w:sz w:val="24"/>
          <w:szCs w:val="24"/>
          <w:u w:val="single"/>
          <w:lang w:val="sr-Cyrl-RS"/>
        </w:rPr>
      </w:pPr>
      <w:r w:rsidRPr="00EE6490">
        <w:rPr>
          <w:rFonts w:ascii="Times New Roman" w:eastAsia="Book Antiqua" w:hAnsi="Times New Roman" w:cs="Times New Roman"/>
          <w:color w:val="auto"/>
          <w:sz w:val="24"/>
          <w:szCs w:val="24"/>
          <w:lang w:val="sr-Cyrl-RS"/>
        </w:rPr>
        <w:t xml:space="preserve">85,4% ромске деце уписује ОШ  (49%м,51ж%), од којих је 80,8% похађало ППП – </w:t>
      </w:r>
      <w:r w:rsidRPr="00EE6490">
        <w:rPr>
          <w:rFonts w:ascii="Times New Roman" w:eastAsia="Book Antiqua" w:hAnsi="Times New Roman" w:cs="Times New Roman"/>
          <w:color w:val="auto"/>
          <w:sz w:val="24"/>
          <w:szCs w:val="24"/>
          <w:u w:val="single"/>
          <w:lang w:val="sr-Cyrl-RS"/>
        </w:rPr>
        <w:t xml:space="preserve">повећање за 15%; </w:t>
      </w:r>
    </w:p>
    <w:p w14:paraId="63C024E5" w14:textId="77777777" w:rsidR="00194C5C" w:rsidRPr="00EE6490" w:rsidRDefault="00194C5C" w:rsidP="00935E33">
      <w:pPr>
        <w:widowControl w:val="0"/>
        <w:numPr>
          <w:ilvl w:val="0"/>
          <w:numId w:val="40"/>
        </w:numPr>
        <w:suppressAutoHyphens/>
        <w:spacing w:after="0" w:line="276" w:lineRule="auto"/>
        <w:ind w:leftChars="-1" w:left="0" w:hangingChars="1" w:hanging="2"/>
        <w:jc w:val="both"/>
        <w:textDirection w:val="btLr"/>
        <w:textAlignment w:val="top"/>
        <w:outlineLvl w:val="0"/>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Бруто стопа уписа у 8. разред ОШ је 62%, док је стопа завршавања ОШ 64%;</w:t>
      </w:r>
    </w:p>
    <w:p w14:paraId="5D544B04" w14:textId="77777777" w:rsidR="00194C5C" w:rsidRPr="00EE6490" w:rsidRDefault="00194C5C" w:rsidP="00935E33">
      <w:pPr>
        <w:widowControl w:val="0"/>
        <w:numPr>
          <w:ilvl w:val="0"/>
          <w:numId w:val="40"/>
        </w:numPr>
        <w:suppressAutoHyphens/>
        <w:spacing w:after="0" w:line="276" w:lineRule="auto"/>
        <w:ind w:leftChars="-1" w:left="0" w:hangingChars="1" w:hanging="2"/>
        <w:jc w:val="both"/>
        <w:textDirection w:val="btLr"/>
        <w:textAlignment w:val="top"/>
        <w:outlineLvl w:val="0"/>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Смањенп је осипање из система за 7%</w:t>
      </w:r>
    </w:p>
    <w:p w14:paraId="05CED2E4" w14:textId="77777777" w:rsidR="00194C5C" w:rsidRPr="00EE6490" w:rsidRDefault="00194C5C" w:rsidP="00935E33">
      <w:pPr>
        <w:widowControl w:val="0"/>
        <w:numPr>
          <w:ilvl w:val="0"/>
          <w:numId w:val="40"/>
        </w:numPr>
        <w:suppressAutoHyphens/>
        <w:spacing w:after="0" w:line="276" w:lineRule="auto"/>
        <w:ind w:leftChars="-1" w:left="0" w:hangingChars="1" w:hanging="2"/>
        <w:jc w:val="both"/>
        <w:textDirection w:val="btLr"/>
        <w:textAlignment w:val="top"/>
        <w:outlineLvl w:val="0"/>
        <w:rPr>
          <w:rFonts w:ascii="Times New Roman" w:eastAsia="Book Antiqua" w:hAnsi="Times New Roman" w:cs="Times New Roman"/>
          <w:color w:val="auto"/>
          <w:sz w:val="24"/>
          <w:szCs w:val="24"/>
          <w:u w:val="single"/>
          <w:lang w:val="sr-Cyrl-RS"/>
        </w:rPr>
      </w:pPr>
      <w:r w:rsidRPr="00EE6490">
        <w:rPr>
          <w:rFonts w:ascii="Times New Roman" w:eastAsia="Book Antiqua" w:hAnsi="Times New Roman" w:cs="Times New Roman"/>
          <w:color w:val="auto"/>
          <w:sz w:val="24"/>
          <w:szCs w:val="24"/>
          <w:lang w:val="sr-Cyrl-RS"/>
        </w:rPr>
        <w:t xml:space="preserve">Стопа преласка у средњу школу за ромске ученике износи 52,6%, док стопа завршавања СШ износи 61% - </w:t>
      </w:r>
      <w:r w:rsidRPr="00EE6490">
        <w:rPr>
          <w:rFonts w:ascii="Times New Roman" w:eastAsia="Book Antiqua" w:hAnsi="Times New Roman" w:cs="Times New Roman"/>
          <w:color w:val="auto"/>
          <w:sz w:val="24"/>
          <w:szCs w:val="24"/>
          <w:u w:val="single"/>
          <w:lang w:val="sr-Cyrl-RS"/>
        </w:rPr>
        <w:t>повећање за 20%;</w:t>
      </w:r>
    </w:p>
    <w:p w14:paraId="6A7D20A9" w14:textId="77777777" w:rsidR="00194C5C" w:rsidRPr="00EE6490" w:rsidRDefault="00194C5C" w:rsidP="00935E33">
      <w:pPr>
        <w:widowControl w:val="0"/>
        <w:numPr>
          <w:ilvl w:val="0"/>
          <w:numId w:val="40"/>
        </w:numPr>
        <w:suppressAutoHyphens/>
        <w:spacing w:after="0" w:line="276" w:lineRule="auto"/>
        <w:ind w:leftChars="-1" w:left="0" w:hangingChars="1" w:hanging="2"/>
        <w:jc w:val="both"/>
        <w:textDirection w:val="btLr"/>
        <w:textAlignment w:val="top"/>
        <w:outlineLvl w:val="0"/>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 xml:space="preserve">27% ромских девојчица у СШ – </w:t>
      </w:r>
      <w:r w:rsidRPr="00EE6490">
        <w:rPr>
          <w:rFonts w:ascii="Times New Roman" w:eastAsia="Book Antiqua" w:hAnsi="Times New Roman" w:cs="Times New Roman"/>
          <w:color w:val="auto"/>
          <w:sz w:val="24"/>
          <w:szCs w:val="24"/>
          <w:u w:val="single"/>
          <w:lang w:val="sr-Cyrl-RS"/>
        </w:rPr>
        <w:t>повећање за 12%</w:t>
      </w:r>
    </w:p>
    <w:p w14:paraId="5D5AD733" w14:textId="77777777" w:rsidR="00194C5C" w:rsidRPr="00EE6490" w:rsidRDefault="00194C5C" w:rsidP="00935E33">
      <w:pPr>
        <w:widowControl w:val="0"/>
        <w:spacing w:after="0" w:line="276" w:lineRule="auto"/>
        <w:ind w:left="1" w:hanging="3"/>
        <w:jc w:val="both"/>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Настављамо са применом низа мера подршке као што су афирмативни упис у ПУ, ОШ и без докумената, затим мере афирмативне акције уписа у средње школе - до сада уписано је укупно 1</w:t>
      </w:r>
      <w:r w:rsidRPr="00EE6490">
        <w:rPr>
          <w:rFonts w:ascii="Times New Roman" w:eastAsia="Book Antiqua" w:hAnsi="Times New Roman" w:cs="Times New Roman"/>
          <w:color w:val="auto"/>
          <w:sz w:val="24"/>
          <w:szCs w:val="24"/>
          <w:lang w:val="sr-Latn-RS"/>
        </w:rPr>
        <w:t>6</w:t>
      </w:r>
      <w:r w:rsidRPr="00EE6490">
        <w:rPr>
          <w:rFonts w:ascii="Times New Roman" w:eastAsia="Book Antiqua" w:hAnsi="Times New Roman" w:cs="Times New Roman"/>
          <w:color w:val="auto"/>
          <w:sz w:val="24"/>
          <w:szCs w:val="24"/>
          <w:lang w:val="sr-Cyrl-RS"/>
        </w:rPr>
        <w:t xml:space="preserve">.287 ученика (од тога 55% девојчица). </w:t>
      </w:r>
      <w:bookmarkStart w:id="6" w:name="_heading=h.3dy6vkm" w:colFirst="0" w:colLast="0"/>
      <w:bookmarkEnd w:id="6"/>
    </w:p>
    <w:p w14:paraId="00FE9746" w14:textId="77777777" w:rsidR="00194C5C" w:rsidRPr="00EE6490" w:rsidRDefault="00194C5C" w:rsidP="00935E33">
      <w:pPr>
        <w:widowControl w:val="0"/>
        <w:spacing w:after="0" w:line="276" w:lineRule="auto"/>
        <w:ind w:left="1" w:hanging="3"/>
        <w:jc w:val="both"/>
        <w:rPr>
          <w:rFonts w:ascii="Times New Roman" w:eastAsia="Book Antiqua" w:hAnsi="Times New Roman" w:cs="Times New Roman"/>
          <w:color w:val="auto"/>
          <w:sz w:val="24"/>
          <w:szCs w:val="24"/>
          <w:lang w:val="sr-Cyrl-RS"/>
        </w:rPr>
      </w:pPr>
    </w:p>
    <w:p w14:paraId="41FE0071" w14:textId="5109F2E8" w:rsidR="00194C5C" w:rsidRPr="002916D5" w:rsidRDefault="00194C5C" w:rsidP="002916D5">
      <w:pPr>
        <w:widowControl w:val="0"/>
        <w:spacing w:after="0" w:line="276" w:lineRule="auto"/>
        <w:ind w:left="1" w:firstLine="719"/>
        <w:jc w:val="both"/>
        <w:rPr>
          <w:rFonts w:ascii="Times New Roman" w:eastAsia="Book Antiqua" w:hAnsi="Times New Roman" w:cs="Times New Roman"/>
          <w:color w:val="auto"/>
          <w:sz w:val="24"/>
          <w:szCs w:val="24"/>
          <w:lang w:val="sr-Cyrl-RS"/>
        </w:rPr>
      </w:pPr>
      <w:r w:rsidRPr="002916D5">
        <w:rPr>
          <w:rFonts w:ascii="Times New Roman" w:eastAsia="Book Antiqua" w:hAnsi="Times New Roman" w:cs="Times New Roman"/>
          <w:color w:val="auto"/>
          <w:sz w:val="24"/>
          <w:szCs w:val="24"/>
          <w:lang w:val="sr-Cyrl-RS"/>
        </w:rPr>
        <w:t xml:space="preserve">Изборни програм Ромски језик са елементима националне културе </w:t>
      </w:r>
      <w:r w:rsidR="002916D5" w:rsidRPr="002916D5">
        <w:rPr>
          <w:rFonts w:ascii="Times New Roman" w:eastAsia="Book Antiqua" w:hAnsi="Times New Roman" w:cs="Times New Roman"/>
          <w:color w:val="auto"/>
          <w:sz w:val="24"/>
          <w:szCs w:val="24"/>
          <w:lang w:val="sr-Cyrl-RS"/>
        </w:rPr>
        <w:t xml:space="preserve"> </w:t>
      </w:r>
    </w:p>
    <w:p w14:paraId="240349B0" w14:textId="77777777" w:rsidR="002916D5" w:rsidRDefault="002916D5" w:rsidP="002916D5">
      <w:pPr>
        <w:widowControl w:val="0"/>
        <w:spacing w:after="0" w:line="276" w:lineRule="auto"/>
        <w:ind w:left="1" w:firstLine="719"/>
        <w:jc w:val="both"/>
        <w:rPr>
          <w:rFonts w:ascii="Times New Roman" w:eastAsia="Book Antiqua" w:hAnsi="Times New Roman" w:cs="Times New Roman"/>
          <w:color w:val="auto"/>
          <w:sz w:val="24"/>
          <w:szCs w:val="24"/>
          <w:lang w:val="sr-Cyrl-RS"/>
        </w:rPr>
      </w:pPr>
    </w:p>
    <w:p w14:paraId="4863C8BE" w14:textId="29C5CAD6" w:rsidR="00194C5C" w:rsidRPr="00EE6490" w:rsidRDefault="00194C5C" w:rsidP="002916D5">
      <w:pPr>
        <w:widowControl w:val="0"/>
        <w:spacing w:after="0" w:line="276" w:lineRule="auto"/>
        <w:ind w:left="1" w:firstLine="719"/>
        <w:jc w:val="both"/>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 xml:space="preserve">Изборни програм Ромски језик са елементима националне културе  похађа у просеку 2600 до 3000 ученика-ица у 68-72 основне школе, а наставу реализује 60 наставника предмета Ромски језик са елементима националне културе.  У Каталогу уџбеника на језицима националних мањина налази се уџбеника за првих 6 разреда ОШ. </w:t>
      </w:r>
    </w:p>
    <w:p w14:paraId="3718F039" w14:textId="77777777" w:rsidR="00194C5C" w:rsidRPr="00EE6490" w:rsidRDefault="00194C5C" w:rsidP="002916D5">
      <w:pPr>
        <w:widowControl w:val="0"/>
        <w:spacing w:after="0" w:line="276" w:lineRule="auto"/>
        <w:ind w:left="1" w:firstLine="719"/>
        <w:jc w:val="both"/>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 xml:space="preserve">ЗУОВ 2021. године реализовао у сарадњи са Центром за образовање Рома и етничких заједница, обуку за наставнике Ромског језика са елементима националне културе за 30 учесника. Педагошки завод Војводине акредитовао је (2022) још једну обуку за наставнике овог изборног програма „Методика наставе за изборни програм Ромски језик са елементима националне културе“. </w:t>
      </w:r>
    </w:p>
    <w:p w14:paraId="52C49452" w14:textId="77777777" w:rsidR="00194C5C" w:rsidRPr="00EE6490" w:rsidRDefault="00194C5C" w:rsidP="002916D5">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Latn-RS" w:eastAsia="sr-Latn-RS"/>
        </w:rPr>
      </w:pPr>
      <w:r w:rsidRPr="00EE6490">
        <w:rPr>
          <w:rFonts w:ascii="Times New Roman" w:eastAsia="Times New Roman" w:hAnsi="Times New Roman" w:cs="Times New Roman"/>
          <w:color w:val="auto"/>
          <w:sz w:val="24"/>
          <w:szCs w:val="24"/>
          <w:lang w:val="sr-Latn-RS" w:eastAsia="sr-Latn-RS"/>
        </w:rPr>
        <w:t xml:space="preserve">Програм афирмативне мере уписа ученика и ученица ромске националности у средњу школу – уводи се већ 2003. године  а системски се реализује од 2005. године. До сада уписано је укупно 16.287 ученика (од тога 56% девојчица), у школ. </w:t>
      </w:r>
      <w:r w:rsidRPr="00EE6490">
        <w:rPr>
          <w:rFonts w:ascii="Times New Roman" w:eastAsia="Times New Roman" w:hAnsi="Times New Roman" w:cs="Times New Roman"/>
          <w:color w:val="auto"/>
          <w:sz w:val="24"/>
          <w:szCs w:val="24"/>
          <w:u w:val="single"/>
          <w:lang w:val="sr-Latn-RS" w:eastAsia="sr-Latn-RS"/>
        </w:rPr>
        <w:t>2022/23. – 3860 ученика</w:t>
      </w:r>
      <w:r w:rsidRPr="00EE6490">
        <w:rPr>
          <w:rFonts w:ascii="Times New Roman" w:eastAsia="Times New Roman" w:hAnsi="Times New Roman" w:cs="Times New Roman"/>
          <w:color w:val="auto"/>
          <w:sz w:val="24"/>
          <w:szCs w:val="24"/>
          <w:lang w:val="sr-Latn-RS" w:eastAsia="sr-Latn-RS"/>
        </w:rPr>
        <w:t xml:space="preserve">. Више од 65% уписаних путем афирмативне мере, а који су корисници стипендија имају </w:t>
      </w:r>
      <w:r w:rsidRPr="00EE6490">
        <w:rPr>
          <w:rFonts w:ascii="Times New Roman" w:eastAsia="Times New Roman" w:hAnsi="Times New Roman" w:cs="Times New Roman"/>
          <w:color w:val="auto"/>
          <w:sz w:val="24"/>
          <w:szCs w:val="24"/>
          <w:lang w:val="sr-Cyrl-RS" w:eastAsia="sr-Latn-RS"/>
        </w:rPr>
        <w:t xml:space="preserve">и </w:t>
      </w:r>
      <w:r w:rsidRPr="00EE6490">
        <w:rPr>
          <w:rFonts w:ascii="Times New Roman" w:eastAsia="Times New Roman" w:hAnsi="Times New Roman" w:cs="Times New Roman"/>
          <w:color w:val="auto"/>
          <w:sz w:val="24"/>
          <w:szCs w:val="24"/>
          <w:lang w:val="sr-Latn-RS" w:eastAsia="sr-Latn-RS"/>
        </w:rPr>
        <w:t>менторску подршку</w:t>
      </w:r>
      <w:r w:rsidRPr="00EE6490">
        <w:rPr>
          <w:rFonts w:ascii="Times New Roman" w:eastAsia="Times New Roman" w:hAnsi="Times New Roman" w:cs="Times New Roman"/>
          <w:color w:val="auto"/>
          <w:sz w:val="24"/>
          <w:szCs w:val="24"/>
          <w:lang w:val="sr-Cyrl-RS" w:eastAsia="sr-Latn-RS"/>
        </w:rPr>
        <w:t>, те лакше</w:t>
      </w:r>
      <w:r w:rsidRPr="00EE6490">
        <w:rPr>
          <w:rFonts w:ascii="Times New Roman" w:eastAsia="Times New Roman" w:hAnsi="Times New Roman" w:cs="Times New Roman"/>
          <w:color w:val="auto"/>
          <w:sz w:val="24"/>
          <w:szCs w:val="24"/>
          <w:lang w:val="sr-Latn-RS" w:eastAsia="sr-Latn-RS"/>
        </w:rPr>
        <w:t xml:space="preserve"> завршавају средњошколско образовањ</w:t>
      </w:r>
      <w:r w:rsidRPr="00EE6490">
        <w:rPr>
          <w:rFonts w:ascii="Times New Roman" w:eastAsia="Times New Roman" w:hAnsi="Times New Roman" w:cs="Times New Roman"/>
          <w:color w:val="auto"/>
          <w:sz w:val="24"/>
          <w:szCs w:val="24"/>
          <w:lang w:val="sr-Cyrl-RS" w:eastAsia="sr-Latn-RS"/>
        </w:rPr>
        <w:t>е.</w:t>
      </w:r>
      <w:r w:rsidRPr="00EE6490">
        <w:rPr>
          <w:rFonts w:ascii="Times New Roman" w:eastAsia="Times New Roman" w:hAnsi="Times New Roman" w:cs="Times New Roman"/>
          <w:color w:val="auto"/>
          <w:sz w:val="24"/>
          <w:szCs w:val="24"/>
          <w:lang w:val="sr-Latn-RS" w:eastAsia="sr-Latn-RS"/>
        </w:rPr>
        <w:t xml:space="preserve"> </w:t>
      </w:r>
    </w:p>
    <w:p w14:paraId="5A7AF0EB" w14:textId="77777777" w:rsidR="00194C5C" w:rsidRPr="00EE6490" w:rsidRDefault="00194C5C" w:rsidP="00935E33">
      <w:pPr>
        <w:pBdr>
          <w:top w:val="nil"/>
          <w:left w:val="nil"/>
          <w:bottom w:val="nil"/>
          <w:right w:val="nil"/>
          <w:between w:val="nil"/>
        </w:pBdr>
        <w:spacing w:after="0" w:line="276" w:lineRule="auto"/>
        <w:ind w:left="720"/>
        <w:jc w:val="both"/>
        <w:rPr>
          <w:rFonts w:ascii="Times New Roman" w:eastAsia="Times New Roman" w:hAnsi="Times New Roman" w:cs="Times New Roman"/>
          <w:color w:val="auto"/>
          <w:sz w:val="24"/>
          <w:szCs w:val="24"/>
          <w:lang w:val="sr-Latn-RS" w:eastAsia="sr-Latn-RS"/>
        </w:rPr>
      </w:pPr>
      <w:r w:rsidRPr="00EE6490">
        <w:rPr>
          <w:rFonts w:ascii="Times New Roman" w:eastAsia="Times New Roman" w:hAnsi="Times New Roman" w:cs="Times New Roman"/>
          <w:color w:val="auto"/>
          <w:sz w:val="24"/>
          <w:szCs w:val="24"/>
          <w:lang w:val="sr-Latn-RS" w:eastAsia="sr-Latn-RS"/>
        </w:rPr>
        <w:t xml:space="preserve">                           </w:t>
      </w:r>
    </w:p>
    <w:p w14:paraId="39794D20" w14:textId="77777777" w:rsidR="00194C5C" w:rsidRPr="00EE6490" w:rsidRDefault="00194C5C" w:rsidP="00935E33">
      <w:pPr>
        <w:pBdr>
          <w:top w:val="nil"/>
          <w:left w:val="nil"/>
          <w:bottom w:val="nil"/>
          <w:right w:val="nil"/>
          <w:between w:val="nil"/>
        </w:pBdr>
        <w:spacing w:after="0" w:line="276" w:lineRule="auto"/>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Latn-RS" w:eastAsia="sr-Latn-RS"/>
        </w:rPr>
        <w:t xml:space="preserve">Афирмативна </w:t>
      </w:r>
      <w:r w:rsidRPr="00EE6490">
        <w:rPr>
          <w:rFonts w:ascii="Times New Roman" w:eastAsia="Times New Roman" w:hAnsi="Times New Roman" w:cs="Times New Roman"/>
          <w:color w:val="auto"/>
          <w:sz w:val="24"/>
          <w:szCs w:val="24"/>
          <w:lang w:val="sr-Cyrl-RS" w:eastAsia="sr-Latn-RS"/>
        </w:rPr>
        <w:t>мера</w:t>
      </w:r>
      <w:r w:rsidRPr="00EE6490">
        <w:rPr>
          <w:rFonts w:ascii="Times New Roman" w:eastAsia="Times New Roman" w:hAnsi="Times New Roman" w:cs="Times New Roman"/>
          <w:color w:val="auto"/>
          <w:sz w:val="24"/>
          <w:szCs w:val="24"/>
          <w:lang w:val="sr-Latn-RS" w:eastAsia="sr-Latn-RS"/>
        </w:rPr>
        <w:t xml:space="preserve"> за упис на високошколске установе датира још из 2003/2004. године, до сада је уписано укупно 1743 студента (51% су девојке). </w:t>
      </w:r>
      <w:r w:rsidRPr="00EE6490">
        <w:rPr>
          <w:rFonts w:ascii="Times New Roman" w:eastAsia="Times New Roman" w:hAnsi="Times New Roman" w:cs="Times New Roman"/>
          <w:color w:val="auto"/>
          <w:sz w:val="24"/>
          <w:szCs w:val="24"/>
          <w:lang w:val="sr-Cyrl-RS"/>
        </w:rPr>
        <w:t xml:space="preserve">Студенти припадници ромске националне мањине (и студената са инвалидитетом) се посебно </w:t>
      </w:r>
      <w:r w:rsidRPr="00EE6490">
        <w:rPr>
          <w:rFonts w:ascii="Times New Roman" w:eastAsia="Times New Roman" w:hAnsi="Times New Roman" w:cs="Times New Roman"/>
          <w:color w:val="auto"/>
          <w:sz w:val="24"/>
          <w:szCs w:val="24"/>
          <w:lang w:val="sr-Cyrl-RS"/>
        </w:rPr>
        <w:lastRenderedPageBreak/>
        <w:t xml:space="preserve">рангирају приликом доделе студентских стипендија и кредита применом блажих критеријума у складу са афирмативним мерама у области образована, од друге године студија, уколико нису губили годину током студија, без обзира на просечну оцену и ЕСПБ бодове. У академској 2021/22. додељено је 9 студентских кредита и 90 студентских стипендија. </w:t>
      </w:r>
    </w:p>
    <w:p w14:paraId="7D9091B9" w14:textId="77777777" w:rsidR="00194C5C" w:rsidRPr="00EE6490" w:rsidRDefault="00194C5C" w:rsidP="00935E33">
      <w:pPr>
        <w:spacing w:after="0" w:line="276" w:lineRule="auto"/>
        <w:jc w:val="both"/>
        <w:rPr>
          <w:rFonts w:ascii="Times New Roman" w:eastAsia="Book Antiqua" w:hAnsi="Times New Roman" w:cs="Times New Roman"/>
          <w:color w:val="auto"/>
          <w:sz w:val="24"/>
          <w:szCs w:val="24"/>
          <w:lang w:val="sr-Cyrl-RS"/>
        </w:rPr>
      </w:pPr>
    </w:p>
    <w:p w14:paraId="2E3362E4" w14:textId="77777777" w:rsidR="00194C5C" w:rsidRPr="00EE6490" w:rsidRDefault="00194C5C" w:rsidP="002916D5">
      <w:pPr>
        <w:spacing w:after="0" w:line="276" w:lineRule="auto"/>
        <w:ind w:left="1" w:firstLine="719"/>
        <w:jc w:val="both"/>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 xml:space="preserve">Стипендирање као мера подршке предуниверзитетском образовању Рома - за последњих 7 школских година укупно је додељено 6.533 стипендија  ромским ученицима, од чега је 65% девојчица. Укупно се стипендира у 2020-21. години 1213 ученика. У школској 2021/2022. години одобрено је 1114 стипендија ученицима средњих школа у Републици Србији, који су припадници ромске националне мањине. Месечни износ стипендије је 5.400,00 динара (46 Евра) и исплаћује се у 10 једнаких месечних рата. </w:t>
      </w:r>
    </w:p>
    <w:p w14:paraId="046581E6" w14:textId="77777777" w:rsidR="00194C5C" w:rsidRPr="00EE6490" w:rsidRDefault="00194C5C" w:rsidP="00935E33">
      <w:pPr>
        <w:spacing w:after="0" w:line="276" w:lineRule="auto"/>
        <w:jc w:val="both"/>
        <w:rPr>
          <w:rFonts w:ascii="Times New Roman" w:eastAsia="Book Antiqua" w:hAnsi="Times New Roman" w:cs="Times New Roman"/>
          <w:color w:val="auto"/>
          <w:sz w:val="24"/>
          <w:szCs w:val="24"/>
          <w:lang w:val="sr-Cyrl-RS"/>
        </w:rPr>
      </w:pPr>
    </w:p>
    <w:p w14:paraId="45350974" w14:textId="77777777" w:rsidR="00194C5C" w:rsidRPr="00EE6490" w:rsidRDefault="00194C5C" w:rsidP="003473F9">
      <w:pPr>
        <w:spacing w:after="0" w:line="276" w:lineRule="auto"/>
        <w:ind w:left="1" w:firstLine="719"/>
        <w:jc w:val="both"/>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Менторска подршка - значајан подстицај остајању у систему, ангажовано је 150 ментора. Ромски образовни фонд  са Министарством, наставља да ради на унапређивању ове области.</w:t>
      </w:r>
    </w:p>
    <w:p w14:paraId="1EB88A20" w14:textId="77777777" w:rsidR="00194C5C" w:rsidRPr="00EE6490" w:rsidRDefault="00194C5C" w:rsidP="003473F9">
      <w:pPr>
        <w:spacing w:after="120" w:line="276" w:lineRule="auto"/>
        <w:ind w:firstLine="720"/>
        <w:jc w:val="both"/>
        <w:rPr>
          <w:rFonts w:ascii="Times New Roman" w:eastAsia="Book Antiqua" w:hAnsi="Times New Roman" w:cs="Times New Roman"/>
          <w:color w:val="auto"/>
          <w:sz w:val="24"/>
          <w:szCs w:val="24"/>
          <w:lang w:val="sr-Cyrl-RS"/>
        </w:rPr>
      </w:pPr>
      <w:r w:rsidRPr="00EE6490">
        <w:rPr>
          <w:rFonts w:ascii="Times New Roman" w:eastAsia="Book Antiqua" w:hAnsi="Times New Roman" w:cs="Times New Roman"/>
          <w:color w:val="auto"/>
          <w:sz w:val="24"/>
          <w:szCs w:val="24"/>
          <w:lang w:val="sr-Cyrl-RS"/>
        </w:rPr>
        <w:t>Педагошки асистент (ПА) као мера подршке – У складу са новим Правилником о педагошком и андрагошком асистенту („Сл. гласник РС“, бр. 87/2019-258), којим су уређени опис посла, стручна спрема/образовање, додатна знања/испити/радно искуство педагошких асистента, за школску 2021/22. годину ангажовано је нових 21 ПА, а за школску 2022/23. годину у духу наставка ширења мреже педагошких асистената ангажовано је још 12 нових асистената. Тренутно је у систему образовања и васпитања (финансирани са локалног и републичког нивоа) ангажовано и плаћа се из републичког односно локалног буџета: 215 у основним школама, 7 у средњим школама, 32 педагошка асистента у предшколским установама.</w:t>
      </w:r>
      <w:r w:rsidRPr="00EE6490">
        <w:rPr>
          <w:rFonts w:ascii="Times New Roman" w:eastAsia="Book Antiqua" w:hAnsi="Times New Roman" w:cs="Times New Roman"/>
          <w:color w:val="auto"/>
          <w:sz w:val="24"/>
          <w:szCs w:val="24"/>
        </w:rPr>
        <w:t xml:space="preserve"> </w:t>
      </w:r>
      <w:r w:rsidRPr="00EE6490">
        <w:rPr>
          <w:rFonts w:ascii="Times New Roman" w:eastAsia="Book Antiqua" w:hAnsi="Times New Roman" w:cs="Times New Roman"/>
          <w:color w:val="auto"/>
          <w:sz w:val="24"/>
          <w:szCs w:val="24"/>
          <w:lang w:val="sr-Cyrl-RS"/>
        </w:rPr>
        <w:t>Реализована је „Обука за  педагошког асистента за децу и ученике ромске националности којима је потребна додатна подршка у образовању“ са 260 ПА, а покренута је са циљем јачања компетенција педагошких асистената и асистенткиња, дефинисана је Правилником о педагошком асистенту и андрагошком асистенту као један од услова за ангажовање, обука је акредитована решењем министра просвете науке и технолошког развоја.</w:t>
      </w:r>
    </w:p>
    <w:p w14:paraId="28979F14" w14:textId="54BC409E" w:rsidR="00194C5C" w:rsidRDefault="00194C5C"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r w:rsidRPr="003473F9">
        <w:rPr>
          <w:rFonts w:ascii="Times New Roman" w:eastAsia="Times New Roman" w:hAnsi="Times New Roman" w:cs="Times New Roman"/>
          <w:color w:val="auto"/>
          <w:sz w:val="24"/>
          <w:szCs w:val="24"/>
          <w:lang w:val="sr-Cyrl-RS"/>
        </w:rPr>
        <w:t>Мере за спречавање осипања из система образовања</w:t>
      </w:r>
    </w:p>
    <w:p w14:paraId="5507DC11" w14:textId="77777777" w:rsidR="003473F9" w:rsidRPr="003473F9" w:rsidRDefault="003473F9"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p>
    <w:p w14:paraId="39CB113E" w14:textId="5B82697B" w:rsidR="00194C5C" w:rsidRPr="00EE6490" w:rsidRDefault="00194C5C"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У новој Стратегији развоја образовања и васпитања у Републици Србији до 2030, као и претходној (до 2020), превенција осипања из образовног система препозната је као једна од приоритетних области деловања у обезбеђивању квалитетног образовања за све у у којој су дефинисане и мере за спречавање осипања деце и ученика из школовања. Школе примењују систем за рану идентификацију и реаговање у циљу спречавања осипања из образовног система, по протоколу који је дизајниран на локалном нивоу за спречавање осипања из образовања који повезује школу са центром за социјални рад, интерресорним комисијама, здравственим центрима, судијама за прекршаје, локалним самоуправама и другим релевантним механизмима и партнерима на локалу (ромски координатори, педагошки асистенти, </w:t>
      </w:r>
      <w:r w:rsidRPr="00EE6490">
        <w:rPr>
          <w:rFonts w:ascii="Times New Roman" w:eastAsia="Times New Roman" w:hAnsi="Times New Roman" w:cs="Times New Roman"/>
          <w:color w:val="auto"/>
          <w:sz w:val="24"/>
          <w:szCs w:val="24"/>
          <w:lang w:val="sr-Cyrl-RS"/>
        </w:rPr>
        <w:lastRenderedPageBreak/>
        <w:t xml:space="preserve">здравствене медијаторке). Са Заводом за вредновање квалитета образовања и васпитања креирано Упутство за спречавање раног напуштања образовања са препорукама и предлозима мера за превенцију осипања. </w:t>
      </w:r>
    </w:p>
    <w:p w14:paraId="3E613BA2" w14:textId="77777777" w:rsidR="00194C5C" w:rsidRPr="00EE6490" w:rsidRDefault="00194C5C"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У последње три године акредитовано је 43 програма стручног усавршавања за наставнике а везано за област превенције напуштања образовања. У извештајном периоду реализовано је 309 обука које су обухватиле 7983 учесника. Такође, реализовано је 123 обука са листе обука од јавног интереса које је похађало 3030 учесника.</w:t>
      </w:r>
    </w:p>
    <w:p w14:paraId="333993F6" w14:textId="77777777" w:rsidR="00194C5C" w:rsidRPr="00EE6490" w:rsidRDefault="00194C5C" w:rsidP="00935E33">
      <w:pPr>
        <w:pBdr>
          <w:top w:val="nil"/>
          <w:left w:val="nil"/>
          <w:bottom w:val="nil"/>
          <w:right w:val="nil"/>
          <w:between w:val="nil"/>
        </w:pBdr>
        <w:spacing w:after="0" w:line="276" w:lineRule="auto"/>
        <w:jc w:val="both"/>
        <w:rPr>
          <w:rFonts w:ascii="Times New Roman" w:eastAsia="Times New Roman" w:hAnsi="Times New Roman" w:cs="Times New Roman"/>
          <w:color w:val="auto"/>
          <w:sz w:val="24"/>
          <w:szCs w:val="24"/>
          <w:lang w:val="sr-Cyrl-RS"/>
        </w:rPr>
      </w:pPr>
    </w:p>
    <w:p w14:paraId="42EE239A" w14:textId="383054B2" w:rsidR="00194C5C" w:rsidRDefault="00194C5C"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r w:rsidRPr="003473F9">
        <w:rPr>
          <w:rFonts w:ascii="Times New Roman" w:eastAsia="Times New Roman" w:hAnsi="Times New Roman" w:cs="Times New Roman"/>
          <w:color w:val="auto"/>
          <w:sz w:val="24"/>
          <w:szCs w:val="24"/>
          <w:lang w:val="sr-Cyrl-RS"/>
        </w:rPr>
        <w:t>Програм бесплатних уџбеника као мера подршке</w:t>
      </w:r>
    </w:p>
    <w:p w14:paraId="312E014A" w14:textId="77777777" w:rsidR="003473F9" w:rsidRPr="003473F9" w:rsidRDefault="003473F9"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p>
    <w:p w14:paraId="44D89F9D" w14:textId="77777777" w:rsidR="00194C5C" w:rsidRPr="00EE6490" w:rsidRDefault="00194C5C"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Имајући у виду важност доступности образовања за све, Министарство је и за следећу школску 2022/23. годину обезбедило бесплатне уџбенике којима се пружа додатна подршка ученицима из социјално/материјално угрожених породица. </w:t>
      </w:r>
    </w:p>
    <w:p w14:paraId="45702D9D" w14:textId="77777777" w:rsidR="00194C5C" w:rsidRPr="00EE6490" w:rsidRDefault="00194C5C" w:rsidP="00935E33">
      <w:pPr>
        <w:spacing w:after="0" w:line="276" w:lineRule="auto"/>
        <w:jc w:val="both"/>
        <w:rPr>
          <w:rFonts w:ascii="Times New Roman" w:eastAsia="Times New Roman" w:hAnsi="Times New Roman" w:cs="Times New Roman"/>
          <w:color w:val="auto"/>
          <w:sz w:val="24"/>
          <w:szCs w:val="24"/>
          <w:u w:val="single"/>
          <w:lang w:val="sr-Cyrl-RS"/>
        </w:rPr>
      </w:pPr>
    </w:p>
    <w:p w14:paraId="7B92C93B" w14:textId="77777777" w:rsidR="00194C5C" w:rsidRPr="00EE6490" w:rsidRDefault="00194C5C" w:rsidP="003473F9">
      <w:pPr>
        <w:spacing w:line="276" w:lineRule="auto"/>
        <w:ind w:firstLine="720"/>
        <w:contextualSpacing/>
        <w:jc w:val="both"/>
        <w:rPr>
          <w:rFonts w:ascii="Times New Roman" w:hAnsi="Times New Roman" w:cs="Times New Roman"/>
          <w:color w:val="auto"/>
          <w:sz w:val="24"/>
          <w:szCs w:val="24"/>
        </w:rPr>
      </w:pPr>
      <w:r w:rsidRPr="00EE6490">
        <w:rPr>
          <w:rFonts w:ascii="Times New Roman" w:hAnsi="Times New Roman" w:cs="Times New Roman"/>
          <w:color w:val="auto"/>
          <w:sz w:val="24"/>
          <w:szCs w:val="24"/>
        </w:rPr>
        <w:t>Пројекат Премошћавање дигиталног јаза за најугроженије ученике реализујемо са УНИЦЕФ већ другу годину и у 30 пројектних школа које имају највише ученика ромске националности  дистрибуирали смо дигиталну опрему (укупно 1890 таблета и 60 лаптопа)  Развили смо концепт библиотека дигиталних технологија (БДТ). Укупан број ученика који су обухваћени активностима је 3111 ученика</w:t>
      </w:r>
      <w:r w:rsidRPr="00EE6490">
        <w:rPr>
          <w:rFonts w:ascii="Times New Roman" w:hAnsi="Times New Roman" w:cs="Times New Roman"/>
          <w:color w:val="auto"/>
          <w:sz w:val="24"/>
          <w:szCs w:val="24"/>
          <w:lang w:val="sr-Cyrl-RS"/>
        </w:rPr>
        <w:t>, а п</w:t>
      </w:r>
      <w:r w:rsidRPr="00EE6490">
        <w:rPr>
          <w:rFonts w:ascii="Times New Roman" w:hAnsi="Times New Roman" w:cs="Times New Roman"/>
          <w:bCs/>
          <w:color w:val="auto"/>
          <w:sz w:val="24"/>
          <w:szCs w:val="24"/>
          <w:lang w:val="sr-Cyrl-RS"/>
        </w:rPr>
        <w:t xml:space="preserve">сихосоцијална подршка </w:t>
      </w:r>
      <w:r w:rsidRPr="00EE6490">
        <w:rPr>
          <w:rFonts w:ascii="Times New Roman" w:hAnsi="Times New Roman" w:cs="Times New Roman"/>
          <w:color w:val="auto"/>
          <w:sz w:val="24"/>
          <w:szCs w:val="24"/>
          <w:lang w:val="sr-Cyrl-RS"/>
        </w:rPr>
        <w:t xml:space="preserve">је пружена за скоро 3000 ученика. Акредитовану обуку за пружање психосоцијалне подршке, креирану у оквиру пројекта, похађала су 142 стручна сарадника (школски психолози и педагози). У току је имплементација школских планова психосоцијалне подршке, а то се односи и на 10 нових локалних мрежа школских психолога и педагога у 10 одабраних општина. </w:t>
      </w:r>
    </w:p>
    <w:p w14:paraId="493EDD89" w14:textId="77777777" w:rsidR="00194C5C" w:rsidRPr="00EE6490" w:rsidRDefault="00194C5C" w:rsidP="003473F9">
      <w:pPr>
        <w:pBdr>
          <w:top w:val="nil"/>
          <w:left w:val="nil"/>
          <w:bottom w:val="nil"/>
          <w:right w:val="nil"/>
          <w:between w:val="nil"/>
        </w:pBdr>
        <w:spacing w:after="0" w:line="276" w:lineRule="auto"/>
        <w:ind w:firstLine="720"/>
        <w:jc w:val="both"/>
        <w:rPr>
          <w:rFonts w:ascii="Times New Roman" w:eastAsia="Times New Roman" w:hAnsi="Times New Roman" w:cs="Times New Roman"/>
          <w:color w:val="auto"/>
          <w:sz w:val="24"/>
          <w:szCs w:val="24"/>
          <w:lang w:val="sr-Latn-RS" w:eastAsia="sr-Latn-RS"/>
        </w:rPr>
      </w:pPr>
      <w:r w:rsidRPr="00EE6490">
        <w:rPr>
          <w:rFonts w:ascii="Times New Roman" w:eastAsia="Times New Roman" w:hAnsi="Times New Roman" w:cs="Times New Roman"/>
          <w:color w:val="auto"/>
          <w:sz w:val="24"/>
          <w:szCs w:val="24"/>
          <w:lang w:val="sr-Latn-RS" w:eastAsia="sr-Latn-RS"/>
        </w:rPr>
        <w:t>Посебну пажњу Министарство поклања друштвено осетљивим групама у процесу образовања и васпитања, међу којима  су и  ученици враћени по Споразуму о реадмисији. Министарство је успоставило низ системских мера које подразумевају</w:t>
      </w:r>
      <w:r w:rsidRPr="00EE6490">
        <w:rPr>
          <w:rFonts w:ascii="Times New Roman" w:eastAsia="Times New Roman" w:hAnsi="Times New Roman" w:cs="Times New Roman"/>
          <w:color w:val="auto"/>
          <w:sz w:val="24"/>
          <w:szCs w:val="24"/>
          <w:lang w:val="sr-Cyrl-RS" w:eastAsia="sr-Latn-RS"/>
        </w:rPr>
        <w:t xml:space="preserve"> да је </w:t>
      </w:r>
      <w:r w:rsidRPr="00EE6490">
        <w:rPr>
          <w:rFonts w:ascii="Times New Roman" w:eastAsia="Times New Roman" w:hAnsi="Times New Roman" w:cs="Times New Roman"/>
          <w:color w:val="auto"/>
          <w:sz w:val="24"/>
          <w:szCs w:val="24"/>
          <w:lang w:val="sr-Latn-RS" w:eastAsia="sr-Latn-RS"/>
        </w:rPr>
        <w:t xml:space="preserve">усвојен програм наставе и учења за Српски језик као страни језик;  </w:t>
      </w:r>
      <w:r w:rsidRPr="00EE6490">
        <w:rPr>
          <w:rFonts w:ascii="Times New Roman" w:eastAsia="Times New Roman" w:hAnsi="Times New Roman" w:cs="Times New Roman"/>
          <w:color w:val="auto"/>
          <w:sz w:val="24"/>
          <w:szCs w:val="24"/>
          <w:lang w:val="sr-Cyrl-RS" w:eastAsia="sr-Latn-RS"/>
        </w:rPr>
        <w:t xml:space="preserve">израђује се </w:t>
      </w:r>
      <w:r w:rsidRPr="00EE6490">
        <w:rPr>
          <w:rFonts w:ascii="Times New Roman" w:eastAsia="Times New Roman" w:hAnsi="Times New Roman" w:cs="Times New Roman"/>
          <w:color w:val="auto"/>
          <w:sz w:val="24"/>
          <w:szCs w:val="24"/>
          <w:lang w:val="sr-Latn-RS" w:eastAsia="sr-Latn-RS"/>
        </w:rPr>
        <w:t xml:space="preserve"> индивидуални образовни план (ИОП); обезбеђивање бесплатних уџбеника; рад ромских педагошких асистента/киња са ученицима и са породицама; појачана сарадња школе са повратничком породицом и саветодавни рад у малим групама; посредовање  ресорне школске управе у поступку признавања сведочанстава.</w:t>
      </w:r>
    </w:p>
    <w:p w14:paraId="3900F66A" w14:textId="1D302641" w:rsidR="00194C5C" w:rsidRPr="00EE6490" w:rsidRDefault="00194C5C" w:rsidP="00935E33">
      <w:pPr>
        <w:pBdr>
          <w:top w:val="nil"/>
          <w:left w:val="nil"/>
          <w:bottom w:val="nil"/>
          <w:right w:val="nil"/>
          <w:between w:val="nil"/>
        </w:pBdr>
        <w:spacing w:after="0" w:line="276" w:lineRule="auto"/>
        <w:jc w:val="both"/>
        <w:rPr>
          <w:rFonts w:ascii="Times New Roman" w:eastAsia="Times New Roman" w:hAnsi="Times New Roman" w:cs="Times New Roman"/>
          <w:color w:val="auto"/>
          <w:sz w:val="24"/>
          <w:szCs w:val="24"/>
          <w:lang w:val="sr-Latn-RS" w:eastAsia="sr-Latn-RS"/>
        </w:rPr>
      </w:pPr>
      <w:r w:rsidRPr="00EE6490">
        <w:rPr>
          <w:rFonts w:ascii="Times New Roman" w:eastAsia="Times New Roman" w:hAnsi="Times New Roman" w:cs="Times New Roman"/>
          <w:color w:val="auto"/>
          <w:sz w:val="24"/>
          <w:szCs w:val="24"/>
          <w:lang w:val="sr-Latn-RS" w:eastAsia="sr-Latn-RS"/>
        </w:rPr>
        <w:t>Током школске 2019/20. године у основне школе на територији Републике Србије уписано је укупно 77 ученика, повратника по реадми</w:t>
      </w:r>
      <w:r w:rsidR="003473F9">
        <w:rPr>
          <w:rFonts w:ascii="Times New Roman" w:eastAsia="Times New Roman" w:hAnsi="Times New Roman" w:cs="Times New Roman"/>
          <w:color w:val="auto"/>
          <w:sz w:val="24"/>
          <w:szCs w:val="24"/>
          <w:lang w:val="sr-Latn-RS" w:eastAsia="sr-Latn-RS"/>
        </w:rPr>
        <w:t>сији, 32 девојчице и 45 дечакa.</w:t>
      </w:r>
    </w:p>
    <w:p w14:paraId="74FA0F1B" w14:textId="77777777" w:rsidR="00194C5C" w:rsidRPr="00EE6490" w:rsidRDefault="00194C5C" w:rsidP="003473F9">
      <w:pPr>
        <w:spacing w:after="111" w:line="276" w:lineRule="auto"/>
        <w:ind w:firstLine="720"/>
        <w:jc w:val="both"/>
        <w:rPr>
          <w:rFonts w:ascii="Times New Roman" w:eastAsia="Arial" w:hAnsi="Times New Roman" w:cs="Times New Roman"/>
          <w:color w:val="auto"/>
          <w:sz w:val="24"/>
          <w:szCs w:val="24"/>
          <w:highlight w:val="cyan"/>
          <w:lang w:val="sr-Latn-RS"/>
        </w:rPr>
      </w:pPr>
      <w:r w:rsidRPr="00EE6490">
        <w:rPr>
          <w:rFonts w:ascii="Times New Roman" w:eastAsia="Arial" w:hAnsi="Times New Roman" w:cs="Times New Roman"/>
          <w:color w:val="auto"/>
          <w:sz w:val="24"/>
          <w:szCs w:val="24"/>
          <w:lang w:val="sr-Latn-RS"/>
        </w:rPr>
        <w:t>Током 2020. и 2021. године је 650 просветних радника из 60 предшколских установа, основних и средњих школа широм Србије прошло обуку о препознавању и предузимању препоручених активности и мера у вези са дискриминацијом у образовном окружењу.</w:t>
      </w:r>
    </w:p>
    <w:p w14:paraId="38226D67" w14:textId="77777777" w:rsidR="00194C5C" w:rsidRPr="00EE6490" w:rsidRDefault="00194C5C" w:rsidP="00C512B9">
      <w:pPr>
        <w:spacing w:after="20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 xml:space="preserve">Као подршка неформалном образовању и програмима који су од значаја за развој образовања Министарство просвете, науке и технолошког развоја сваке године расписује јавне конкурсе за  удружења у области образовања. У последњих пет година подржано је више од 200 организација цивилног друштва којима је додељено око </w:t>
      </w:r>
      <w:r w:rsidRPr="00EE6490">
        <w:rPr>
          <w:rFonts w:ascii="Times New Roman" w:eastAsia="Times New Roman" w:hAnsi="Times New Roman" w:cs="Times New Roman"/>
          <w:color w:val="auto"/>
          <w:sz w:val="24"/>
          <w:szCs w:val="24"/>
          <w:lang w:val="sr-Cyrl-RS"/>
        </w:rPr>
        <w:lastRenderedPageBreak/>
        <w:t xml:space="preserve">70,000 евра буџетских средстава. За 2022. годину, подржано је 4 програма којима се унапређује образовање ромске заједнице. </w:t>
      </w:r>
    </w:p>
    <w:p w14:paraId="1BCBE628" w14:textId="2238DEDD" w:rsidR="00194C5C" w:rsidRPr="00EE6490" w:rsidRDefault="00C82A3E" w:rsidP="00C512B9">
      <w:pPr>
        <w:spacing w:after="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Кад</w:t>
      </w:r>
      <w:r w:rsidR="00194C5C" w:rsidRPr="00EE6490">
        <w:rPr>
          <w:rFonts w:ascii="Times New Roman" w:eastAsia="Times New Roman" w:hAnsi="Times New Roman" w:cs="Times New Roman"/>
          <w:color w:val="auto"/>
          <w:sz w:val="24"/>
          <w:szCs w:val="24"/>
          <w:lang w:val="sr-Cyrl-RS"/>
        </w:rPr>
        <w:t xml:space="preserve"> је реч о броју ромске деце у специјалним школама, Министарство просвете иситче да  према Уставу Републике Србије ("Сл. гласник РС", бр. 98/2006) изражавањ</w:t>
      </w:r>
      <w:r w:rsidR="00194C5C" w:rsidRPr="00EE6490">
        <w:rPr>
          <w:rFonts w:ascii="Times New Roman" w:eastAsia="Times New Roman" w:hAnsi="Times New Roman" w:cs="Times New Roman"/>
          <w:color w:val="auto"/>
          <w:sz w:val="24"/>
          <w:szCs w:val="24"/>
          <w:lang w:val="sr-Latn-RS"/>
        </w:rPr>
        <w:t>e</w:t>
      </w:r>
      <w:r w:rsidR="00194C5C" w:rsidRPr="00EE6490">
        <w:rPr>
          <w:rFonts w:ascii="Times New Roman" w:eastAsia="Times New Roman" w:hAnsi="Times New Roman" w:cs="Times New Roman"/>
          <w:color w:val="auto"/>
          <w:sz w:val="24"/>
          <w:szCs w:val="24"/>
          <w:lang w:val="sr-Cyrl-RS"/>
        </w:rPr>
        <w:t xml:space="preserve"> националне припадности није обавезно, члан 47, „Изражавање националне припадности је слободно. Нико није дужан да се изјашњава о својој националној припадности“, па стога родитељи нису у обавези да се изјашњавају о својој националној припадности. Сходно томе, ни установе образовања и васпитања не прикупљају податке према националној припадности</w:t>
      </w:r>
      <w:r w:rsidR="00194C5C" w:rsidRPr="00EE6490">
        <w:rPr>
          <w:rFonts w:ascii="Times New Roman" w:eastAsia="Times New Roman" w:hAnsi="Times New Roman" w:cs="Times New Roman"/>
          <w:color w:val="auto"/>
          <w:sz w:val="24"/>
          <w:szCs w:val="24"/>
          <w:lang w:val="sr-Latn-RS"/>
        </w:rPr>
        <w:t xml:space="preserve">, </w:t>
      </w:r>
      <w:r w:rsidR="00194C5C" w:rsidRPr="00EE6490">
        <w:rPr>
          <w:rFonts w:ascii="Times New Roman" w:eastAsia="Times New Roman" w:hAnsi="Times New Roman" w:cs="Times New Roman"/>
          <w:color w:val="auto"/>
          <w:sz w:val="24"/>
          <w:szCs w:val="24"/>
          <w:lang w:val="sr-Cyrl-RS"/>
        </w:rPr>
        <w:t xml:space="preserve">уколико се родитељи нису сами изјаснили о националној припадности. Закон о основама система образовања и васпитања – ЗОСОВ (“Сл.гласник РС“, бр. 88/17, 88/17, 27/18, 10/19, 6/20 и 129/21), члановима 175 и 176 је уредио успостављање јединственог информационог система просвете (ЈИСП), као и увођење јединственог образовног броја (ЈОБ) који прати његовог носиоца кроз све нивое формалног образовања и васпитања и представља кључ за повезивање свих података о детету, ученику и одраслом у ЈИСП-у. Овај механизам омогућава праћење детета у систему, али и ефекте мера подршке. Успостављањем ЈИСП-а значајно се унапређује систем праћења образовних постигнућа. Увођење ЈОБа је у току, па се ефекти овог новог механизма очекују у наредном периоду. Укљученост ромских ученика у систем образовања процењујемо или на основу удела ромског становништва или претпоставке на основу социо-културалних карактеристика породица. Део података добијамо и праћењем примене афирмативних мера при упису у средње школе и високо-школске установе чији оснивач је Република Србија, као и доделом стипендија за ученике ромске националности. Министарство просвете прати транзицију ученика из специјалних у типичне школе, па се индиректно, а као резултати низа мера подршке констатује повећање броја ученика који се образују по индивидуалном образовном плану (ИОП) у редовним школама уз тренд смањивања броја ученика у школама за ученике са сметњама у развоју и инвалидитетом. Према подацима Републичког завода за статистику, у школској 2021/22. години по ИОП-у се у редовним школама образује 14.325 ученика (од тога 5.550 ученица), а у „специјалним“ основним школама 3344 ученика (од тога 1172 ученице). У одељењима за ученике са сметњама у развоју при редовним школама се образује 860 ученика. У средњим школама за ученике са сметњама у развоју се образује 2320 ученика (од тога 870 ученица), а у „специјалним“ одељењима при средњим школама се образује 2105 ученика (од тога 803 ученице).                                 </w:t>
      </w:r>
    </w:p>
    <w:p w14:paraId="387EE4DA" w14:textId="17B5A03D" w:rsidR="002270D2" w:rsidRPr="00EE6490" w:rsidRDefault="002270D2" w:rsidP="00935E33">
      <w:pPr>
        <w:spacing w:after="0" w:line="276" w:lineRule="auto"/>
        <w:rPr>
          <w:rFonts w:ascii="Times New Roman" w:eastAsia="Arial" w:hAnsi="Times New Roman" w:cs="Times New Roman"/>
          <w:color w:val="auto"/>
          <w:sz w:val="24"/>
          <w:szCs w:val="24"/>
          <w:lang w:val="sr-Cyrl-RS"/>
        </w:rPr>
      </w:pPr>
    </w:p>
    <w:p w14:paraId="2DD11143" w14:textId="77777777" w:rsidR="005C116D" w:rsidRPr="00EE6490" w:rsidRDefault="005C116D" w:rsidP="00935E33">
      <w:pPr>
        <w:spacing w:after="0" w:line="276" w:lineRule="auto"/>
        <w:rPr>
          <w:rFonts w:ascii="Times New Roman" w:eastAsia="Arial" w:hAnsi="Times New Roman" w:cs="Times New Roman"/>
          <w:color w:val="auto"/>
          <w:sz w:val="24"/>
          <w:szCs w:val="24"/>
          <w:lang w:val="sr-Cyrl-RS"/>
        </w:rPr>
      </w:pPr>
    </w:p>
    <w:p w14:paraId="481619D1" w14:textId="77777777" w:rsidR="00CF15F0" w:rsidRPr="00EE6490" w:rsidRDefault="00CF15F0" w:rsidP="00935E33">
      <w:pPr>
        <w:spacing w:after="0" w:line="276" w:lineRule="auto"/>
        <w:rPr>
          <w:rFonts w:ascii="Times New Roman" w:hAnsi="Times New Roman" w:cs="Times New Roman"/>
          <w:color w:val="auto"/>
          <w:sz w:val="24"/>
          <w:szCs w:val="24"/>
          <w:lang w:val="sr-Cyrl-RS"/>
        </w:rPr>
      </w:pPr>
    </w:p>
    <w:p w14:paraId="5E70B6AE" w14:textId="77777777" w:rsidR="00A02733" w:rsidRPr="00EE6490" w:rsidRDefault="00607567" w:rsidP="00C512B9">
      <w:pPr>
        <w:pStyle w:val="Heading1"/>
        <w:spacing w:line="276" w:lineRule="auto"/>
        <w:ind w:right="0" w:firstLine="710"/>
        <w:rPr>
          <w:rFonts w:ascii="Times New Roman" w:hAnsi="Times New Roman" w:cs="Times New Roman"/>
          <w:b w:val="0"/>
          <w:color w:val="auto"/>
          <w:sz w:val="24"/>
          <w:szCs w:val="24"/>
          <w:lang w:val="sr-Cyrl-RS"/>
        </w:rPr>
      </w:pPr>
      <w:r w:rsidRPr="00EE6490">
        <w:rPr>
          <w:rFonts w:ascii="Times New Roman" w:hAnsi="Times New Roman" w:cs="Times New Roman"/>
          <w:b w:val="0"/>
          <w:color w:val="auto"/>
          <w:sz w:val="24"/>
          <w:szCs w:val="24"/>
          <w:lang w:val="sr-Cyrl-RS"/>
        </w:rPr>
        <w:t>Члан</w:t>
      </w:r>
      <w:r w:rsidR="00A02733" w:rsidRPr="00EE6490">
        <w:rPr>
          <w:rFonts w:ascii="Times New Roman" w:hAnsi="Times New Roman" w:cs="Times New Roman"/>
          <w:b w:val="0"/>
          <w:color w:val="auto"/>
          <w:sz w:val="24"/>
          <w:szCs w:val="24"/>
          <w:lang w:val="sr-Cyrl-RS"/>
        </w:rPr>
        <w:t xml:space="preserve"> 19. </w:t>
      </w:r>
    </w:p>
    <w:p w14:paraId="251D158B" w14:textId="77777777" w:rsidR="00EC0E95" w:rsidRPr="00EE6490" w:rsidRDefault="00607567" w:rsidP="00C512B9">
      <w:pPr>
        <w:pStyle w:val="Heading1"/>
        <w:spacing w:line="276" w:lineRule="auto"/>
        <w:ind w:left="-5" w:right="0" w:firstLine="725"/>
        <w:rPr>
          <w:rFonts w:ascii="Times New Roman" w:hAnsi="Times New Roman" w:cs="Times New Roman"/>
          <w:b w:val="0"/>
          <w:color w:val="auto"/>
          <w:sz w:val="24"/>
          <w:szCs w:val="24"/>
          <w:lang w:val="sr-Cyrl-RS"/>
        </w:rPr>
      </w:pPr>
      <w:r w:rsidRPr="00EE6490">
        <w:rPr>
          <w:rFonts w:ascii="Times New Roman" w:hAnsi="Times New Roman" w:cs="Times New Roman"/>
          <w:b w:val="0"/>
          <w:color w:val="auto"/>
          <w:sz w:val="24"/>
          <w:szCs w:val="24"/>
          <w:lang w:val="sr-Cyrl-RS"/>
        </w:rPr>
        <w:t>Право радника миграната и њихових породица на социјалну, правну и економску заштиту</w:t>
      </w:r>
      <w:r w:rsidR="00316F08" w:rsidRPr="00EE6490">
        <w:rPr>
          <w:rFonts w:ascii="Times New Roman" w:hAnsi="Times New Roman" w:cs="Times New Roman"/>
          <w:b w:val="0"/>
          <w:color w:val="auto"/>
          <w:sz w:val="24"/>
          <w:szCs w:val="24"/>
          <w:lang w:val="sr-Cyrl-RS"/>
        </w:rPr>
        <w:t xml:space="preserve"> </w:t>
      </w:r>
    </w:p>
    <w:p w14:paraId="67D03149" w14:textId="77777777" w:rsidR="00EC0E95" w:rsidRPr="00EE6490" w:rsidRDefault="00316F08" w:rsidP="00935E33">
      <w:pPr>
        <w:spacing w:after="0" w:line="276" w:lineRule="auto"/>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 </w:t>
      </w:r>
    </w:p>
    <w:p w14:paraId="2E81DD79" w14:textId="77777777" w:rsidR="00EC0E95" w:rsidRPr="00EE6490" w:rsidRDefault="00EC4174" w:rsidP="007C4C2C">
      <w:pPr>
        <w:spacing w:after="5" w:line="276" w:lineRule="auto"/>
        <w:ind w:right="18" w:firstLine="720"/>
        <w:jc w:val="both"/>
        <w:rPr>
          <w:rFonts w:ascii="Times New Roman"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Не захтевају се информације</w:t>
      </w:r>
      <w:r w:rsidRPr="00EE6490">
        <w:rPr>
          <w:rFonts w:ascii="Times New Roman" w:eastAsia="Arial" w:hAnsi="Times New Roman" w:cs="Times New Roman"/>
          <w:color w:val="auto"/>
          <w:sz w:val="24"/>
          <w:szCs w:val="24"/>
        </w:rPr>
        <w:t>.</w:t>
      </w:r>
      <w:r w:rsidRPr="00EE6490">
        <w:rPr>
          <w:rFonts w:ascii="Times New Roman" w:eastAsia="Arial" w:hAnsi="Times New Roman" w:cs="Times New Roman"/>
          <w:color w:val="auto"/>
          <w:sz w:val="24"/>
          <w:szCs w:val="24"/>
          <w:lang w:val="sr-Cyrl-RS"/>
        </w:rPr>
        <w:t xml:space="preserve"> Међутим, ако је претходни закључак био да постоји неусклађеност, објасните да ли је и како проблем отклоњен. Ако је претходни </w:t>
      </w:r>
      <w:r w:rsidRPr="00EE6490">
        <w:rPr>
          <w:rFonts w:ascii="Times New Roman" w:eastAsia="Arial" w:hAnsi="Times New Roman" w:cs="Times New Roman"/>
          <w:color w:val="auto"/>
          <w:sz w:val="24"/>
          <w:szCs w:val="24"/>
          <w:lang w:val="sr-Cyrl-RS"/>
        </w:rPr>
        <w:lastRenderedPageBreak/>
        <w:t>закључак одложен или да постоји усклађеност док се чека пријем информација, молимо да одговорите на постављена питања</w:t>
      </w:r>
      <w:r w:rsidR="00316F08" w:rsidRPr="00EE6490">
        <w:rPr>
          <w:rFonts w:ascii="Times New Roman" w:eastAsia="Arial" w:hAnsi="Times New Roman" w:cs="Times New Roman"/>
          <w:color w:val="auto"/>
          <w:sz w:val="24"/>
          <w:szCs w:val="24"/>
          <w:lang w:val="sr-Cyrl-RS"/>
        </w:rPr>
        <w:t xml:space="preserve">. </w:t>
      </w:r>
    </w:p>
    <w:p w14:paraId="2FC7F0F8" w14:textId="38369C41" w:rsidR="00996CC2" w:rsidRPr="00EE6490" w:rsidRDefault="00996CC2" w:rsidP="00935E33">
      <w:pPr>
        <w:spacing w:after="271" w:line="276" w:lineRule="auto"/>
        <w:ind w:left="-5" w:hanging="10"/>
        <w:jc w:val="both"/>
        <w:rPr>
          <w:rFonts w:ascii="Times New Roman" w:eastAsia="Arial" w:hAnsi="Times New Roman" w:cs="Times New Roman"/>
          <w:color w:val="auto"/>
          <w:sz w:val="24"/>
          <w:szCs w:val="24"/>
          <w:lang w:val="sr-Cyrl-RS"/>
        </w:rPr>
      </w:pPr>
    </w:p>
    <w:p w14:paraId="04100541" w14:textId="16223994" w:rsidR="00176FC6" w:rsidRDefault="00050D00" w:rsidP="00050D00">
      <w:pPr>
        <w:spacing w:after="0" w:line="276" w:lineRule="auto"/>
        <w:jc w:val="both"/>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 xml:space="preserve">            </w:t>
      </w:r>
      <w:r w:rsidRPr="00EA106F">
        <w:rPr>
          <w:rFonts w:ascii="Times New Roman" w:hAnsi="Times New Roman" w:cs="Times New Roman"/>
          <w:b/>
          <w:color w:val="auto"/>
          <w:sz w:val="24"/>
          <w:szCs w:val="24"/>
          <w:lang w:val="sr-Cyrl-RS"/>
        </w:rPr>
        <w:t>Питање Европског комитета за социјална права</w:t>
      </w:r>
    </w:p>
    <w:p w14:paraId="65CE5532" w14:textId="77777777" w:rsidR="00050D00" w:rsidRPr="00050D00" w:rsidRDefault="00050D00" w:rsidP="00050D00">
      <w:pPr>
        <w:spacing w:after="0" w:line="276" w:lineRule="auto"/>
        <w:ind w:left="1121"/>
        <w:jc w:val="both"/>
        <w:rPr>
          <w:rFonts w:ascii="Times New Roman" w:hAnsi="Times New Roman" w:cs="Times New Roman"/>
          <w:b/>
          <w:color w:val="auto"/>
          <w:sz w:val="24"/>
          <w:szCs w:val="24"/>
          <w:lang w:val="sr-Cyrl-RS"/>
        </w:rPr>
      </w:pPr>
    </w:p>
    <w:p w14:paraId="79B5AAE0" w14:textId="77777777" w:rsidR="00176FC6" w:rsidRPr="00050D00" w:rsidRDefault="00176FC6" w:rsidP="00050D00">
      <w:pPr>
        <w:spacing w:after="141" w:line="276" w:lineRule="auto"/>
        <w:ind w:left="10" w:firstLine="710"/>
        <w:jc w:val="both"/>
        <w:rPr>
          <w:rFonts w:ascii="Times New Roman" w:eastAsia="Arial" w:hAnsi="Times New Roman" w:cs="Times New Roman"/>
          <w:b/>
          <w:color w:val="auto"/>
          <w:sz w:val="24"/>
          <w:szCs w:val="24"/>
          <w:lang w:val="sr-Cyrl-RS"/>
        </w:rPr>
      </w:pPr>
      <w:r w:rsidRPr="00050D00">
        <w:rPr>
          <w:rFonts w:ascii="Times New Roman" w:eastAsia="Arial" w:hAnsi="Times New Roman" w:cs="Times New Roman"/>
          <w:b/>
          <w:color w:val="auto"/>
          <w:sz w:val="24"/>
          <w:szCs w:val="24"/>
          <w:lang w:val="sr-Cyrl-RS"/>
        </w:rPr>
        <w:t xml:space="preserve">У свом претходном закључку, Комитет је такође затражио потпуне и ажурне информације у вези са правним оквиром и практичним политикама које се предузимају у борби против обмањујуће пропаганде у вези са имиграцијом и емиграцијом. Извештај се не бави овим питањем. Комитет стога подсећа да његов захтев тражи свеобухватан опис свих акција усмерених против обмањујуће пропаганде, укључујући правне и практичне мере за борбу против расизма и ксенофобије. У међувремену, задржава свој став по овом питању.  </w:t>
      </w:r>
    </w:p>
    <w:p w14:paraId="687BC94D" w14:textId="77777777" w:rsidR="00176FC6" w:rsidRPr="00EE6490" w:rsidRDefault="00176FC6" w:rsidP="00050D00">
      <w:pPr>
        <w:spacing w:after="14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циљу промоције толеранције према мигрантима организују се активности за у којима локална заједница и мигрантска популација имају прилику да се кроз заједничке радионице повезују. Континуирано у току године, организују су изложбе радова миграната као и базари (слике, фигуре, накит, торбе, скулптуре, сапуни, ситни комади намештаја, итд).</w:t>
      </w:r>
    </w:p>
    <w:p w14:paraId="6FE6801D" w14:textId="77777777" w:rsidR="00176FC6" w:rsidRPr="00EE6490" w:rsidRDefault="00176FC6" w:rsidP="00050D00">
      <w:pPr>
        <w:spacing w:after="14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Интензивирање инклузије спроводи се у великом мери активностима усмереним на приближавању различитих култура и обичаја. Путем едукативних, информативних и културолошких активности као што су организовање предства у којима су заједно глуме локално становништво, мигранти, тражиоци азила и лица са одобреним азилом као и предстваљање и дегустација домаћих јела и јела из земаља порекла миграната, чиме се ствара и већа кохезија друштва.  Подржавају се програми који доприносе упознавању младих генерација и локалне средине у којој сада бораве мигранти са фолклором и обичајима из места порекла. Ови програми се финансирају из буџета Републике или кроз различите пројекте који се спроводе кроз програме развојних партнера. Пројекте углавном спроводе локалне невладине организације као на пример Удружење грађана НАНАС - Традиција источне кухиње са српским зачинима, Центар друштвених активности РОД - Додај лопту-пружи руку (Радионице цртања у прихватном центру у Кикинди), Медијски истраживачки центар - Подели своју причу, Удружење српско-руског пријатељства - Јачање толеранције између мигрантске популације и домицилног становништва кроз ликовно изражавање, Група грађана Одред извиђача братство - Ми, ВИ, Они, једнакост за све, као и спортски клубови и удружења (нпр. Крикет федерација Србије).</w:t>
      </w:r>
    </w:p>
    <w:p w14:paraId="78CDBD03" w14:textId="77777777" w:rsidR="00176FC6" w:rsidRPr="00EE6490" w:rsidRDefault="00176FC6" w:rsidP="00050D00">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Важна мера која треба да допринесе толеранцији, спречавању расизма и ксенофобије, коа и инклузији у локалну заједницу је и финансирање јединица локалне самоуправе у спровођењу активности за промоцију толеранције. За ова средства се углавном јављају општине и градови који су последњих година под притиском ирегуларних миграција и најчешће се огледају у малим инвестицијама које носе добробит и за локалну и за мигрантску заједницу (на пример поправка спортских терена, уређење зелених површина, еколошке активности и слично).</w:t>
      </w:r>
    </w:p>
    <w:p w14:paraId="2A0B1EBA" w14:textId="77777777" w:rsidR="00176FC6" w:rsidRPr="00EE6490" w:rsidRDefault="00176FC6" w:rsidP="00935E33">
      <w:pPr>
        <w:spacing w:after="0" w:line="276" w:lineRule="auto"/>
        <w:ind w:left="10"/>
        <w:jc w:val="both"/>
        <w:rPr>
          <w:rFonts w:ascii="Times New Roman" w:eastAsia="Arial" w:hAnsi="Times New Roman" w:cs="Times New Roman"/>
          <w:color w:val="auto"/>
          <w:sz w:val="24"/>
          <w:szCs w:val="24"/>
          <w:lang w:val="sr-Cyrl-RS"/>
        </w:rPr>
      </w:pPr>
    </w:p>
    <w:p w14:paraId="07D90C43" w14:textId="500F49DB" w:rsidR="00176FC6" w:rsidRDefault="00176FC6" w:rsidP="00050D00">
      <w:pPr>
        <w:spacing w:after="0" w:line="276" w:lineRule="auto"/>
        <w:ind w:left="10" w:firstLine="7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Поред ових, финанисиране су и активности невладиних органиѕација које су за циљ имале упознавање држављана са последицама неоснованог тражења азила у земљама Европске уније, док су у исто време упућивани на миграционе сервисне центре у циљу добијања тачних и релевантних информација од значаја за запошљавање и рад у иностранству.</w:t>
      </w:r>
    </w:p>
    <w:p w14:paraId="71D8E8AC" w14:textId="5F2B2283" w:rsidR="00050D00" w:rsidRPr="00EE6490" w:rsidRDefault="00050D00" w:rsidP="007A1BEF">
      <w:pPr>
        <w:spacing w:after="0" w:line="276" w:lineRule="auto"/>
        <w:jc w:val="both"/>
        <w:rPr>
          <w:rFonts w:ascii="Times New Roman" w:eastAsia="Arial" w:hAnsi="Times New Roman" w:cs="Times New Roman"/>
          <w:color w:val="auto"/>
          <w:sz w:val="24"/>
          <w:szCs w:val="24"/>
          <w:highlight w:val="yellow"/>
          <w:lang w:val="sr-Cyrl-RS"/>
        </w:rPr>
      </w:pPr>
    </w:p>
    <w:p w14:paraId="1E8333B9" w14:textId="77777777" w:rsidR="00050D00" w:rsidRDefault="00050D00" w:rsidP="00050D00">
      <w:pPr>
        <w:spacing w:after="0" w:line="276" w:lineRule="auto"/>
        <w:jc w:val="both"/>
        <w:rPr>
          <w:rFonts w:ascii="Times New Roman" w:hAnsi="Times New Roman" w:cs="Times New Roman"/>
          <w:b/>
          <w:color w:val="auto"/>
          <w:sz w:val="24"/>
          <w:szCs w:val="24"/>
          <w:lang w:val="sr-Cyrl-RS"/>
        </w:rPr>
      </w:pPr>
    </w:p>
    <w:p w14:paraId="36EEBA3C" w14:textId="30211FF8" w:rsidR="00996CC2" w:rsidRDefault="00050D00" w:rsidP="00050D00">
      <w:pPr>
        <w:spacing w:after="0" w:line="276" w:lineRule="auto"/>
        <w:ind w:firstLine="360"/>
        <w:jc w:val="both"/>
        <w:rPr>
          <w:rFonts w:ascii="Times New Roman" w:hAnsi="Times New Roman" w:cs="Times New Roman"/>
          <w:b/>
          <w:color w:val="auto"/>
          <w:sz w:val="24"/>
          <w:szCs w:val="24"/>
          <w:lang w:val="sr-Cyrl-RS"/>
        </w:rPr>
      </w:pPr>
      <w:r w:rsidRPr="00EA106F">
        <w:rPr>
          <w:rFonts w:ascii="Times New Roman" w:hAnsi="Times New Roman" w:cs="Times New Roman"/>
          <w:b/>
          <w:color w:val="auto"/>
          <w:sz w:val="24"/>
          <w:szCs w:val="24"/>
          <w:lang w:val="sr-Cyrl-RS"/>
        </w:rPr>
        <w:t>Питање Европског комитета за социјална права</w:t>
      </w:r>
    </w:p>
    <w:p w14:paraId="01D433FB" w14:textId="77777777" w:rsidR="00050D00" w:rsidRPr="00050D00" w:rsidRDefault="00050D00" w:rsidP="00050D00">
      <w:pPr>
        <w:spacing w:after="0" w:line="276" w:lineRule="auto"/>
        <w:ind w:firstLine="360"/>
        <w:jc w:val="both"/>
        <w:rPr>
          <w:rFonts w:ascii="Times New Roman" w:hAnsi="Times New Roman" w:cs="Times New Roman"/>
          <w:b/>
          <w:color w:val="auto"/>
          <w:sz w:val="24"/>
          <w:szCs w:val="24"/>
          <w:lang w:val="sr-Cyrl-RS"/>
        </w:rPr>
      </w:pPr>
    </w:p>
    <w:p w14:paraId="2C7D7A2E" w14:textId="6D3FB961" w:rsidR="00996CC2" w:rsidRPr="00EE6490" w:rsidRDefault="00996CC2" w:rsidP="00050D00">
      <w:pPr>
        <w:spacing w:after="271" w:line="276" w:lineRule="auto"/>
        <w:ind w:left="-5" w:firstLine="365"/>
        <w:jc w:val="both"/>
        <w:rPr>
          <w:rFonts w:ascii="Times New Roman" w:eastAsia="Arial" w:hAnsi="Times New Roman" w:cs="Times New Roman"/>
          <w:color w:val="auto"/>
          <w:sz w:val="24"/>
          <w:szCs w:val="24"/>
          <w:lang w:val="sr-Cyrl-RS"/>
        </w:rPr>
      </w:pPr>
      <w:r w:rsidRPr="00050D00">
        <w:rPr>
          <w:rFonts w:ascii="Times New Roman" w:eastAsia="Arial" w:hAnsi="Times New Roman" w:cs="Times New Roman"/>
          <w:b/>
          <w:color w:val="auto"/>
          <w:sz w:val="24"/>
          <w:szCs w:val="24"/>
          <w:lang w:val="sr-Cyrl-RS"/>
        </w:rPr>
        <w:t>Комитет тражи да следећи извештај пружи ажуриране информације о оквиру за имиграцију и емиграцију, као и све нове или континуиране иницијативе у области политика у оној мери у којој утичу на раднике мигранте</w:t>
      </w:r>
      <w:r w:rsidRPr="00EE6490">
        <w:rPr>
          <w:rFonts w:ascii="Times New Roman" w:eastAsia="Arial" w:hAnsi="Times New Roman" w:cs="Times New Roman"/>
          <w:color w:val="auto"/>
          <w:sz w:val="24"/>
          <w:szCs w:val="24"/>
          <w:lang w:val="sr-Cyrl-RS"/>
        </w:rPr>
        <w:t xml:space="preserve">. </w:t>
      </w:r>
    </w:p>
    <w:p w14:paraId="340D2EBC" w14:textId="75C6ADBA" w:rsidR="00781096" w:rsidRDefault="00781096" w:rsidP="00050D00">
      <w:pPr>
        <w:pStyle w:val="Normal1"/>
        <w:spacing w:before="0" w:beforeAutospacing="0" w:after="0" w:afterAutospacing="0" w:line="276" w:lineRule="auto"/>
        <w:ind w:firstLine="360"/>
        <w:jc w:val="both"/>
        <w:rPr>
          <w:lang w:val="sr-Cyrl-CS"/>
        </w:rPr>
      </w:pPr>
      <w:r w:rsidRPr="00EE6490">
        <w:rPr>
          <w:lang w:val="sr-Cyrl-RS"/>
        </w:rPr>
        <w:t>Закон о запошљавању странаца који је усвојен 2014. године мењао се три пута 2017.,</w:t>
      </w:r>
      <w:r w:rsidRPr="00EE6490">
        <w:rPr>
          <w:lang w:val="en-US"/>
        </w:rPr>
        <w:t xml:space="preserve"> </w:t>
      </w:r>
      <w:r w:rsidRPr="00EE6490">
        <w:rPr>
          <w:lang w:val="sr-Cyrl-RS"/>
        </w:rPr>
        <w:t>2018., и 2019. године, а</w:t>
      </w:r>
      <w:r w:rsidRPr="00EE6490">
        <w:rPr>
          <w:lang w:val="sr-Cyrl-CS"/>
        </w:rPr>
        <w:t xml:space="preserve"> све у циљу ефикаснијег положаја странаца и поступка издавања дозволе за рад. Тренутно је у поступку четврта измена овог Закона усмерена на даље поједностављење поступка запошљавања странаца у Републици Србији</w:t>
      </w:r>
      <w:r w:rsidR="00DA0945" w:rsidRPr="00EE6490">
        <w:rPr>
          <w:lang w:val="sr-Cyrl-CS"/>
        </w:rPr>
        <w:t xml:space="preserve">, </w:t>
      </w:r>
      <w:r w:rsidRPr="00EE6490">
        <w:rPr>
          <w:lang w:val="sr-Cyrl-CS"/>
        </w:rPr>
        <w:t xml:space="preserve"> којом ће бити предвиђена потпуна дигитализација поступка издавања дозволе за рад.</w:t>
      </w:r>
    </w:p>
    <w:p w14:paraId="3B4134F7" w14:textId="040092F8" w:rsidR="00050D00" w:rsidRPr="00EE6490" w:rsidRDefault="00050D00" w:rsidP="00935E33">
      <w:pPr>
        <w:pStyle w:val="Normal1"/>
        <w:spacing w:before="0" w:beforeAutospacing="0" w:after="0" w:afterAutospacing="0" w:line="276" w:lineRule="auto"/>
        <w:jc w:val="both"/>
        <w:rPr>
          <w:lang w:val="sr-Cyrl-CS"/>
        </w:rPr>
      </w:pPr>
      <w:r>
        <w:rPr>
          <w:lang w:val="sr-Cyrl-CS"/>
        </w:rPr>
        <w:tab/>
      </w:r>
    </w:p>
    <w:p w14:paraId="6C27BE74" w14:textId="77777777" w:rsidR="00050D00" w:rsidRPr="00EA106F" w:rsidRDefault="00050D00" w:rsidP="00050D00">
      <w:pPr>
        <w:spacing w:after="0" w:line="276" w:lineRule="auto"/>
        <w:ind w:firstLine="360"/>
        <w:jc w:val="both"/>
        <w:rPr>
          <w:rFonts w:ascii="Times New Roman" w:hAnsi="Times New Roman" w:cs="Times New Roman"/>
          <w:b/>
          <w:color w:val="auto"/>
          <w:sz w:val="24"/>
          <w:szCs w:val="24"/>
          <w:lang w:val="sr-Cyrl-RS"/>
        </w:rPr>
      </w:pPr>
      <w:r w:rsidRPr="00EA106F">
        <w:rPr>
          <w:rFonts w:ascii="Times New Roman" w:hAnsi="Times New Roman" w:cs="Times New Roman"/>
          <w:b/>
          <w:color w:val="auto"/>
          <w:sz w:val="24"/>
          <w:szCs w:val="24"/>
          <w:lang w:val="sr-Cyrl-RS"/>
        </w:rPr>
        <w:t>Питање Европског комитета за социјална права</w:t>
      </w:r>
    </w:p>
    <w:p w14:paraId="543E89C2" w14:textId="0F43A000" w:rsidR="00EC0E95" w:rsidRPr="00EE6490" w:rsidRDefault="00EC0E95" w:rsidP="00935E33">
      <w:pPr>
        <w:spacing w:after="0" w:line="276" w:lineRule="auto"/>
        <w:jc w:val="both"/>
        <w:rPr>
          <w:rFonts w:ascii="Times New Roman" w:hAnsi="Times New Roman" w:cs="Times New Roman"/>
          <w:color w:val="auto"/>
          <w:sz w:val="24"/>
          <w:szCs w:val="24"/>
        </w:rPr>
      </w:pPr>
    </w:p>
    <w:p w14:paraId="029D254F" w14:textId="33892425" w:rsidR="0072451C" w:rsidRPr="00050D00" w:rsidRDefault="0072451C" w:rsidP="00050D00">
      <w:pPr>
        <w:spacing w:after="141" w:line="276" w:lineRule="auto"/>
        <w:ind w:left="-5" w:firstLine="365"/>
        <w:jc w:val="both"/>
        <w:rPr>
          <w:rFonts w:ascii="Times New Roman" w:eastAsia="Arial" w:hAnsi="Times New Roman" w:cs="Times New Roman"/>
          <w:b/>
          <w:color w:val="auto"/>
          <w:sz w:val="24"/>
          <w:szCs w:val="24"/>
          <w:lang w:val="sr-Cyrl-RS"/>
        </w:rPr>
      </w:pPr>
      <w:r w:rsidRPr="00050D00">
        <w:rPr>
          <w:rFonts w:ascii="Times New Roman" w:eastAsia="Arial" w:hAnsi="Times New Roman" w:cs="Times New Roman"/>
          <w:b/>
          <w:color w:val="auto"/>
          <w:sz w:val="24"/>
          <w:szCs w:val="24"/>
          <w:lang w:val="sr-Cyrl-RS"/>
        </w:rPr>
        <w:t>У свом претходном закључку, Комитет је такође затражио потпуне и ажурне информације у вези са правним оквиром и практичним политикама које се предузимају у борби против обмањујуће пропаганде у вези са имиграцијом и емиграцијом. Извештај се не бави овим питањем. Комитет стога подсећа да његов захтев тражи свеобухватан опис свих акција усмерених против обмањујуће пропаганде, укључујући правне и практичне мере за борбу против расизма и ксенофобије. У међувремену, задржава свој став по овом питању</w:t>
      </w:r>
      <w:r w:rsidR="00050D00" w:rsidRPr="00050D00">
        <w:rPr>
          <w:rFonts w:ascii="Times New Roman" w:eastAsia="Arial" w:hAnsi="Times New Roman" w:cs="Times New Roman"/>
          <w:b/>
          <w:color w:val="auto"/>
          <w:sz w:val="24"/>
          <w:szCs w:val="24"/>
          <w:lang w:val="sr-Cyrl-RS"/>
        </w:rPr>
        <w:t xml:space="preserve">.  </w:t>
      </w:r>
    </w:p>
    <w:p w14:paraId="61ACEE96" w14:textId="77777777" w:rsidR="0072451C" w:rsidRPr="00EE6490" w:rsidRDefault="0072451C" w:rsidP="00050D00">
      <w:pPr>
        <w:spacing w:after="141" w:line="276" w:lineRule="auto"/>
        <w:ind w:left="-5" w:firstLine="365"/>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 xml:space="preserve">Центар за заштиту жртава трговине људима наставља са радом на превенцији и раном откривању трговине људима међу мигрантском популацијом, као и на спречавању расизма и ксенофобије. </w:t>
      </w:r>
    </w:p>
    <w:p w14:paraId="4249D4C0" w14:textId="0A29592A" w:rsidR="0072451C" w:rsidRPr="00EE6490" w:rsidRDefault="0072451C" w:rsidP="00935E33">
      <w:pPr>
        <w:numPr>
          <w:ilvl w:val="0"/>
          <w:numId w:val="30"/>
        </w:numPr>
        <w:spacing w:after="141" w:line="276" w:lineRule="auto"/>
        <w:contextualSpacing/>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Одржане су обуке за чланове локалних тимова за борбу против трговине људима</w:t>
      </w:r>
      <w:r w:rsidR="00CD3EC9" w:rsidRPr="00EE6490">
        <w:rPr>
          <w:rFonts w:ascii="Times New Roman" w:eastAsia="Arial" w:hAnsi="Times New Roman" w:cs="Times New Roman"/>
          <w:bCs/>
          <w:color w:val="auto"/>
          <w:sz w:val="24"/>
          <w:szCs w:val="24"/>
          <w:lang w:val="sr-Cyrl-RS"/>
        </w:rPr>
        <w:t xml:space="preserve"> (за </w:t>
      </w:r>
      <w:r w:rsidRPr="00EE6490">
        <w:rPr>
          <w:rFonts w:ascii="Times New Roman" w:eastAsia="Arial" w:hAnsi="Times New Roman" w:cs="Times New Roman"/>
          <w:bCs/>
          <w:color w:val="auto"/>
          <w:sz w:val="24"/>
          <w:szCs w:val="24"/>
          <w:lang w:val="sr-Cyrl-RS"/>
        </w:rPr>
        <w:t xml:space="preserve"> 75 учесника)</w:t>
      </w:r>
    </w:p>
    <w:p w14:paraId="25739594" w14:textId="77777777" w:rsidR="0072451C" w:rsidRPr="00EE6490" w:rsidRDefault="0072451C" w:rsidP="00935E33">
      <w:pPr>
        <w:numPr>
          <w:ilvl w:val="0"/>
          <w:numId w:val="30"/>
        </w:numPr>
        <w:spacing w:after="141" w:line="276" w:lineRule="auto"/>
        <w:contextualSpacing/>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 xml:space="preserve">Одржане су обуке за професионалце који раде са мигрантима </w:t>
      </w:r>
    </w:p>
    <w:p w14:paraId="5E3E21B6" w14:textId="77777777" w:rsidR="0072451C" w:rsidRPr="00EE6490" w:rsidRDefault="0072451C" w:rsidP="00935E33">
      <w:pPr>
        <w:numPr>
          <w:ilvl w:val="0"/>
          <w:numId w:val="30"/>
        </w:numPr>
        <w:spacing w:after="141" w:line="276" w:lineRule="auto"/>
        <w:contextualSpacing/>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Израђени су и подељени информативни материјали на српском, енглеском, арапском, фарсу, руском и украјинском језику у свим мигрантским центрима, као и у градовима у којима се они налазе</w:t>
      </w:r>
    </w:p>
    <w:p w14:paraId="1828653C" w14:textId="77777777" w:rsidR="0053167F" w:rsidRPr="00EE6490" w:rsidRDefault="0072451C" w:rsidP="00935E33">
      <w:pPr>
        <w:numPr>
          <w:ilvl w:val="0"/>
          <w:numId w:val="30"/>
        </w:numPr>
        <w:spacing w:after="141" w:line="276" w:lineRule="auto"/>
        <w:contextualSpacing/>
        <w:jc w:val="both"/>
        <w:rPr>
          <w:rFonts w:ascii="Times New Roman" w:eastAsia="Arial" w:hAnsi="Times New Roman" w:cs="Times New Roman"/>
          <w:bCs/>
          <w:color w:val="auto"/>
          <w:sz w:val="24"/>
          <w:szCs w:val="24"/>
          <w:lang w:val="sr-Cyrl-RS"/>
        </w:rPr>
      </w:pPr>
      <w:r w:rsidRPr="00EE6490">
        <w:rPr>
          <w:rFonts w:ascii="Times New Roman" w:eastAsia="Arial" w:hAnsi="Times New Roman" w:cs="Times New Roman"/>
          <w:bCs/>
          <w:color w:val="auto"/>
          <w:sz w:val="24"/>
          <w:szCs w:val="24"/>
          <w:lang w:val="sr-Cyrl-RS"/>
        </w:rPr>
        <w:t>Стручни радници Центра редовно обилазе све мигрантске центре у Србији, информишу мигранте, обављају саветодавни рад и пружају подршку запосленима у КИРС-у</w:t>
      </w:r>
      <w:r w:rsidRPr="00EE6490">
        <w:rPr>
          <w:rFonts w:ascii="Times New Roman" w:eastAsia="Arial" w:hAnsi="Times New Roman" w:cs="Times New Roman"/>
          <w:bCs/>
          <w:color w:val="auto"/>
          <w:sz w:val="24"/>
          <w:szCs w:val="24"/>
        </w:rPr>
        <w:t>.</w:t>
      </w:r>
    </w:p>
    <w:p w14:paraId="03FCC805" w14:textId="77777777" w:rsidR="0053167F" w:rsidRPr="00EE6490" w:rsidRDefault="0053167F" w:rsidP="00935E33">
      <w:pPr>
        <w:spacing w:after="141" w:line="276" w:lineRule="auto"/>
        <w:contextualSpacing/>
        <w:jc w:val="both"/>
        <w:rPr>
          <w:rFonts w:ascii="Times New Roman" w:eastAsia="Arial" w:hAnsi="Times New Roman" w:cs="Times New Roman"/>
          <w:bCs/>
          <w:color w:val="auto"/>
          <w:sz w:val="24"/>
          <w:szCs w:val="24"/>
          <w:lang w:val="sr-Cyrl-RS"/>
        </w:rPr>
      </w:pPr>
    </w:p>
    <w:p w14:paraId="77D8B251" w14:textId="3D57C4B3" w:rsidR="0053167F" w:rsidRDefault="0053167F" w:rsidP="00050D00">
      <w:pPr>
        <w:spacing w:after="141" w:line="276" w:lineRule="auto"/>
        <w:ind w:firstLine="360"/>
        <w:contextualSpacing/>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lastRenderedPageBreak/>
        <w:t>Министарство за рад, запошљавање, борачка и социјална питања учествује у раду сузбијања негативних наратива и пропаганде против миграција кроз радну групу за комуникације у оквиру програма „Подршка ЕУ Србији у управљању миграцијама“, заједно са осталим релевантним државним органима (МУП, КИРС, МЗ, МП, МЕИ). Активностима координира Делегација ЕУ у Србији</w:t>
      </w:r>
      <w:r w:rsidR="00F43DAF" w:rsidRPr="00EE6490">
        <w:rPr>
          <w:rFonts w:ascii="Times New Roman" w:hAnsi="Times New Roman" w:cs="Times New Roman"/>
          <w:color w:val="auto"/>
          <w:sz w:val="24"/>
          <w:szCs w:val="24"/>
          <w:lang w:val="sr-Cyrl-RS"/>
        </w:rPr>
        <w:t>.</w:t>
      </w:r>
    </w:p>
    <w:p w14:paraId="6B21E715" w14:textId="1E342BF8" w:rsidR="00050D00" w:rsidRDefault="00050D00" w:rsidP="00935E33">
      <w:pPr>
        <w:spacing w:after="141" w:line="276" w:lineRule="auto"/>
        <w:contextualSpacing/>
        <w:jc w:val="both"/>
        <w:rPr>
          <w:rFonts w:ascii="Times New Roman" w:hAnsi="Times New Roman" w:cs="Times New Roman"/>
          <w:color w:val="auto"/>
          <w:sz w:val="24"/>
          <w:szCs w:val="24"/>
          <w:lang w:val="sr-Cyrl-RS"/>
        </w:rPr>
      </w:pPr>
    </w:p>
    <w:p w14:paraId="5287821D" w14:textId="77777777" w:rsidR="00050D00" w:rsidRPr="00EE6490" w:rsidRDefault="00050D00" w:rsidP="00935E33">
      <w:pPr>
        <w:spacing w:after="141" w:line="276" w:lineRule="auto"/>
        <w:contextualSpacing/>
        <w:jc w:val="both"/>
        <w:rPr>
          <w:rFonts w:ascii="Times New Roman" w:eastAsia="Arial" w:hAnsi="Times New Roman" w:cs="Times New Roman"/>
          <w:bCs/>
          <w:color w:val="auto"/>
          <w:sz w:val="24"/>
          <w:szCs w:val="24"/>
          <w:lang w:val="sr-Cyrl-RS"/>
        </w:rPr>
      </w:pPr>
    </w:p>
    <w:p w14:paraId="74FECA8D" w14:textId="77777777" w:rsidR="00050D00" w:rsidRPr="00EA106F" w:rsidRDefault="00050D00" w:rsidP="00050D00">
      <w:pPr>
        <w:spacing w:after="0" w:line="276" w:lineRule="auto"/>
        <w:ind w:firstLine="720"/>
        <w:jc w:val="both"/>
        <w:rPr>
          <w:rFonts w:ascii="Times New Roman" w:hAnsi="Times New Roman" w:cs="Times New Roman"/>
          <w:b/>
          <w:color w:val="auto"/>
          <w:sz w:val="24"/>
          <w:szCs w:val="24"/>
          <w:lang w:val="sr-Cyrl-RS"/>
        </w:rPr>
      </w:pPr>
      <w:r w:rsidRPr="00EA106F">
        <w:rPr>
          <w:rFonts w:ascii="Times New Roman" w:hAnsi="Times New Roman" w:cs="Times New Roman"/>
          <w:b/>
          <w:color w:val="auto"/>
          <w:sz w:val="24"/>
          <w:szCs w:val="24"/>
          <w:lang w:val="sr-Cyrl-RS"/>
        </w:rPr>
        <w:t>Питање Европског комитета за социјална права</w:t>
      </w:r>
    </w:p>
    <w:p w14:paraId="2A8E774B" w14:textId="348E93F3" w:rsidR="00834D0C" w:rsidRPr="00EE6490" w:rsidRDefault="00834D0C" w:rsidP="00935E33">
      <w:pPr>
        <w:spacing w:after="141" w:line="276" w:lineRule="auto"/>
        <w:contextualSpacing/>
        <w:jc w:val="both"/>
        <w:rPr>
          <w:rFonts w:ascii="Times New Roman" w:eastAsia="Arial" w:hAnsi="Times New Roman" w:cs="Times New Roman"/>
          <w:bCs/>
          <w:color w:val="auto"/>
          <w:sz w:val="24"/>
          <w:szCs w:val="24"/>
        </w:rPr>
      </w:pPr>
    </w:p>
    <w:p w14:paraId="1668C6FD" w14:textId="2DEE34CE" w:rsidR="001C2B13" w:rsidRPr="00050D00" w:rsidRDefault="00834D0C" w:rsidP="00050D00">
      <w:pPr>
        <w:spacing w:after="271" w:line="276" w:lineRule="auto"/>
        <w:ind w:left="-5" w:firstLine="725"/>
        <w:jc w:val="both"/>
        <w:rPr>
          <w:rFonts w:ascii="Times New Roman" w:eastAsia="Arial" w:hAnsi="Times New Roman" w:cs="Times New Roman"/>
          <w:b/>
          <w:color w:val="auto"/>
          <w:sz w:val="24"/>
          <w:szCs w:val="24"/>
          <w:lang w:val="sr-Cyrl-RS"/>
        </w:rPr>
      </w:pPr>
      <w:r w:rsidRPr="00050D00">
        <w:rPr>
          <w:rFonts w:ascii="Times New Roman" w:eastAsia="Arial" w:hAnsi="Times New Roman" w:cs="Times New Roman"/>
          <w:b/>
          <w:color w:val="auto"/>
          <w:sz w:val="24"/>
          <w:szCs w:val="24"/>
          <w:lang w:val="sr-Cyrl-RS"/>
        </w:rPr>
        <w:t>Комитет констатује из претходног извештаја да се услуге социјалне заштите могу пружати у хитним ситуацијама у сваком тренутку, како би се обезбедила безбедност у ситуацијама које угрожавају живот, здравље или развој корисника. Ове услуге пружа центар за социјални рад уз обавезну сарадњу са надлежним органима и службама. Тражи се да следећи извештај потврди да је ова помоћ д</w:t>
      </w:r>
      <w:r w:rsidR="00050D00" w:rsidRPr="00050D00">
        <w:rPr>
          <w:rFonts w:ascii="Times New Roman" w:eastAsia="Arial" w:hAnsi="Times New Roman" w:cs="Times New Roman"/>
          <w:b/>
          <w:color w:val="auto"/>
          <w:sz w:val="24"/>
          <w:szCs w:val="24"/>
          <w:lang w:val="sr-Cyrl-RS"/>
        </w:rPr>
        <w:t>оступна и радницима мигрантима.</w:t>
      </w:r>
    </w:p>
    <w:p w14:paraId="6DEC7B53" w14:textId="60640A3E" w:rsidR="001C2B13" w:rsidRPr="00050D00" w:rsidRDefault="001C2B13" w:rsidP="00050D00">
      <w:pPr>
        <w:spacing w:after="271" w:line="276" w:lineRule="auto"/>
        <w:ind w:left="-5" w:firstLine="725"/>
        <w:jc w:val="both"/>
        <w:rPr>
          <w:rFonts w:ascii="Times New Roman" w:eastAsia="Arial" w:hAnsi="Times New Roman" w:cs="Times New Roman"/>
          <w:b/>
          <w:color w:val="auto"/>
          <w:sz w:val="24"/>
          <w:szCs w:val="24"/>
          <w:lang w:val="sr-Cyrl-RS"/>
        </w:rPr>
      </w:pPr>
      <w:r w:rsidRPr="00050D00">
        <w:rPr>
          <w:rFonts w:ascii="Times New Roman" w:eastAsia="Arial" w:hAnsi="Times New Roman" w:cs="Times New Roman"/>
          <w:b/>
          <w:color w:val="auto"/>
          <w:sz w:val="24"/>
          <w:szCs w:val="24"/>
          <w:lang w:val="sr-Cyrl-RS"/>
        </w:rPr>
        <w:t>На основу члана 6. Закона о социјалној заштити, корисници социјалне заштите могу осим држављана Републике Србије бити и страни држављани и лица без држављанства, у складу са законом и међународним уговорима што значи да је сва помоћ</w:t>
      </w:r>
      <w:r w:rsidR="009B526F" w:rsidRPr="00050D00">
        <w:rPr>
          <w:rFonts w:ascii="Times New Roman" w:eastAsia="Arial" w:hAnsi="Times New Roman" w:cs="Times New Roman"/>
          <w:b/>
          <w:color w:val="auto"/>
          <w:sz w:val="24"/>
          <w:szCs w:val="24"/>
          <w:lang w:val="sr-Cyrl-RS"/>
        </w:rPr>
        <w:t xml:space="preserve"> је у потпуности доступна радницима мигрантима, под  истим условиа као и домаћим држављанима.</w:t>
      </w:r>
    </w:p>
    <w:p w14:paraId="10320501" w14:textId="77777777" w:rsidR="004B2770" w:rsidRPr="00050D00" w:rsidRDefault="004B2770" w:rsidP="00050D00">
      <w:pPr>
        <w:spacing w:after="271" w:line="276" w:lineRule="auto"/>
        <w:ind w:left="-5" w:firstLine="725"/>
        <w:jc w:val="both"/>
        <w:rPr>
          <w:rFonts w:ascii="Times New Roman" w:eastAsia="Arial" w:hAnsi="Times New Roman" w:cs="Times New Roman"/>
          <w:b/>
          <w:color w:val="auto"/>
          <w:sz w:val="24"/>
          <w:szCs w:val="24"/>
          <w:lang w:val="sr-Cyrl-RS"/>
        </w:rPr>
      </w:pPr>
      <w:r w:rsidRPr="00050D00">
        <w:rPr>
          <w:rFonts w:ascii="Times New Roman" w:eastAsia="Arial" w:hAnsi="Times New Roman" w:cs="Times New Roman"/>
          <w:b/>
          <w:color w:val="auto"/>
          <w:sz w:val="24"/>
          <w:szCs w:val="24"/>
          <w:lang w:val="sr-Cyrl-RS"/>
        </w:rPr>
        <w:t>Међутим, садашњи извештај не даје одговор на упит Комитета у вези са извештајем Индекса развијености политика интеграције миграната за 2014. годину „Регионална процена MIPEX-а за БЈРМ, Хрватску, Србију и Босну и Херцеговину”, да странци у Србији немају једнак приступ социјалној и здравственој заштити, осим ако њихова земља порекла није потписала међународне споразуме. Поново тражи да следећи извештај пружи свеобухватне информације о приступу здравственој заштити за раднике мигранте и њихове породице. Уколико следећи извештај не пружи свеобухватне информације у овом погледу, неће бити ничега што би могло да докаже да је ситуација у складу са Повељом по овом питању.</w:t>
      </w:r>
    </w:p>
    <w:p w14:paraId="7BE62832" w14:textId="4B76445C" w:rsidR="00834D0C" w:rsidRDefault="000517F3" w:rsidP="00050D00">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На основу члана 6. Закона о социјалној заштити, корисници социјалне заштите могу, осим држављана Републике Србије бити и страни држављани и лица без држављанства, у складу са зак</w:t>
      </w:r>
      <w:r w:rsidR="00F10CB9">
        <w:rPr>
          <w:rFonts w:ascii="Times New Roman" w:eastAsia="Arial" w:hAnsi="Times New Roman" w:cs="Times New Roman"/>
          <w:color w:val="auto"/>
          <w:sz w:val="24"/>
          <w:szCs w:val="24"/>
          <w:lang w:val="sr-Cyrl-RS"/>
        </w:rPr>
        <w:t xml:space="preserve">оном и међународним уговорима. </w:t>
      </w:r>
    </w:p>
    <w:p w14:paraId="132949B4" w14:textId="20CD02E7" w:rsidR="00723BE0" w:rsidRPr="00723BE0" w:rsidRDefault="00723BE0" w:rsidP="00723BE0">
      <w:pPr>
        <w:spacing w:after="0" w:line="276" w:lineRule="auto"/>
        <w:ind w:firstLine="720"/>
        <w:jc w:val="both"/>
        <w:rPr>
          <w:rFonts w:ascii="Times New Roman" w:hAnsi="Times New Roman" w:cs="Times New Roman"/>
          <w:b/>
          <w:color w:val="auto"/>
          <w:sz w:val="24"/>
          <w:szCs w:val="24"/>
          <w:lang w:val="sr-Cyrl-RS"/>
        </w:rPr>
      </w:pPr>
      <w:r w:rsidRPr="00EA106F">
        <w:rPr>
          <w:rFonts w:ascii="Times New Roman" w:hAnsi="Times New Roman" w:cs="Times New Roman"/>
          <w:b/>
          <w:color w:val="auto"/>
          <w:sz w:val="24"/>
          <w:szCs w:val="24"/>
          <w:lang w:val="sr-Cyrl-RS"/>
        </w:rPr>
        <w:t>Питање Европског комитета за социјална права</w:t>
      </w:r>
    </w:p>
    <w:p w14:paraId="280E651B" w14:textId="77777777" w:rsidR="00481683" w:rsidRPr="00EE6490" w:rsidRDefault="00481683" w:rsidP="00935E33">
      <w:pPr>
        <w:spacing w:after="141" w:line="276" w:lineRule="auto"/>
        <w:contextualSpacing/>
        <w:jc w:val="both"/>
        <w:rPr>
          <w:rFonts w:ascii="Times New Roman" w:eastAsia="Arial" w:hAnsi="Times New Roman" w:cs="Times New Roman"/>
          <w:bCs/>
          <w:color w:val="auto"/>
          <w:sz w:val="24"/>
          <w:szCs w:val="24"/>
          <w:lang w:val="sr-Cyrl-RS"/>
        </w:rPr>
      </w:pPr>
    </w:p>
    <w:p w14:paraId="7B80F093" w14:textId="1325FC75" w:rsidR="00716B8E" w:rsidRPr="00F10CB9" w:rsidRDefault="00716B8E" w:rsidP="00F10CB9">
      <w:pPr>
        <w:spacing w:after="141" w:line="276" w:lineRule="auto"/>
        <w:ind w:firstLine="720"/>
        <w:contextualSpacing/>
        <w:jc w:val="both"/>
        <w:rPr>
          <w:rFonts w:ascii="Times New Roman" w:eastAsia="Arial" w:hAnsi="Times New Roman" w:cs="Times New Roman"/>
          <w:b/>
          <w:bCs/>
          <w:color w:val="auto"/>
          <w:sz w:val="24"/>
          <w:szCs w:val="24"/>
          <w:lang w:val="sr-Cyrl-RS"/>
        </w:rPr>
      </w:pPr>
      <w:r w:rsidRPr="00F10CB9">
        <w:rPr>
          <w:rFonts w:ascii="Times New Roman" w:eastAsia="Arial" w:hAnsi="Times New Roman" w:cs="Times New Roman"/>
          <w:b/>
          <w:color w:val="auto"/>
          <w:sz w:val="24"/>
          <w:szCs w:val="24"/>
          <w:lang w:val="sr-Cyrl-RS"/>
        </w:rPr>
        <w:t xml:space="preserve">Комитет напомиње да у референтном периоду није пријављено велико запошљавање радника миграната. Пита се који су услови за обезбеђивање здравственог осигурања, безбедности и социјалних услова наметнути послодавцима, уколико дође до таквог запошљавања и да ли постоји механизам за праћење и поступање по притужбама, ако је потребно. </w:t>
      </w:r>
    </w:p>
    <w:p w14:paraId="02312E87" w14:textId="26A6AF09" w:rsidR="00BE63EB" w:rsidRPr="00F10CB9" w:rsidRDefault="00716B8E" w:rsidP="00F10CB9">
      <w:pPr>
        <w:spacing w:after="144" w:line="276" w:lineRule="auto"/>
        <w:ind w:left="-5" w:firstLine="725"/>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lastRenderedPageBreak/>
        <w:t>Приметан је повећани тренд у запошљавању странаца у Републици Србији. Док је 2015. године и наредних неколико година тај број износио око 7000-8000 хиљада, задњих неколико година број издатих дозвол</w:t>
      </w:r>
      <w:r w:rsidR="00F10CB9" w:rsidRPr="00F10CB9">
        <w:rPr>
          <w:rFonts w:ascii="Times New Roman" w:eastAsia="Arial" w:hAnsi="Times New Roman" w:cs="Times New Roman"/>
          <w:b/>
          <w:color w:val="auto"/>
          <w:sz w:val="24"/>
          <w:szCs w:val="24"/>
          <w:lang w:val="sr-Cyrl-RS"/>
        </w:rPr>
        <w:t>а за рад је око  20.000-30.000.</w:t>
      </w:r>
    </w:p>
    <w:p w14:paraId="1C0E641B" w14:textId="4EA755FE" w:rsidR="00BE63EB" w:rsidRPr="00F10CB9" w:rsidRDefault="00BE63EB" w:rsidP="00935E33">
      <w:pPr>
        <w:spacing w:after="271" w:line="276" w:lineRule="auto"/>
        <w:ind w:left="-5"/>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 xml:space="preserve"> </w:t>
      </w:r>
      <w:r w:rsidR="00F10CB9">
        <w:rPr>
          <w:rFonts w:ascii="Times New Roman" w:eastAsia="Arial" w:hAnsi="Times New Roman" w:cs="Times New Roman"/>
          <w:b/>
          <w:color w:val="auto"/>
          <w:sz w:val="24"/>
          <w:szCs w:val="24"/>
          <w:lang w:val="sr-Cyrl-RS"/>
        </w:rPr>
        <w:tab/>
      </w:r>
      <w:r w:rsidRPr="00F10CB9">
        <w:rPr>
          <w:rFonts w:ascii="Times New Roman" w:eastAsia="Arial" w:hAnsi="Times New Roman" w:cs="Times New Roman"/>
          <w:b/>
          <w:color w:val="auto"/>
          <w:sz w:val="24"/>
          <w:szCs w:val="24"/>
          <w:lang w:val="sr-Cyrl-RS"/>
        </w:rPr>
        <w:t>У извештају се наводи да Устав и Закон о раду гарантују слободу синдикалног удруживања. Комитет поставља питање да ли радници мигранти уживају права из колективног преговарања на истој основи као и држављани. Такође понавља своје питање у вези са правним статусом радника упућених из иностранства и које су правне и практичне мере предузете да би се обезбедио једнак третман по питању синдикалног чланства и колективног преговарања.</w:t>
      </w:r>
    </w:p>
    <w:p w14:paraId="25FE00E3" w14:textId="77777777" w:rsidR="00732D6B" w:rsidRPr="00EE6490" w:rsidRDefault="00732D6B" w:rsidP="00723BE0">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складу са Законом о раду (чл. 6) синдикатом се сматра самостална демократска и  независна организација запослених у коју се они добровољно удружују ради заступања, представљања, унапређења и заштите својих професионалних, радних економских, социјалних, културних и других појединачних и колективних интереса. </w:t>
      </w:r>
    </w:p>
    <w:p w14:paraId="1C74DA7C" w14:textId="27D233B6" w:rsidR="00732D6B" w:rsidRPr="00EE6490" w:rsidRDefault="00732D6B" w:rsidP="00723BE0">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Члан синдиката може бити сваки запослени, те у том смислу нема законске препреке да страни држављанин, који је у радном односу у Републици Србији,  приступи синдикату и буде члан. </w:t>
      </w:r>
    </w:p>
    <w:p w14:paraId="49EE8E9A" w14:textId="15B92544" w:rsidR="00732D6B" w:rsidRPr="00EE6490" w:rsidRDefault="00732D6B" w:rsidP="00723BE0">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вези са констатацијом да и радници мигранти треба да уживају право да буду чланови оснивачи и да имају приступ административним и руководећим позицијама у синдикатима, указујемо да је унутрашња организација синдиката аутономна и да синдикат на основу општег акта (статута), самостално прописује начин избора органа и руководства синдиката, али да закон предвиђа исте услове за горе наведене активности и за стране  и за домаће држављане.</w:t>
      </w:r>
    </w:p>
    <w:p w14:paraId="5FE195B1" w14:textId="57398644" w:rsidR="00732D6B" w:rsidRPr="00EE6490" w:rsidRDefault="00732D6B" w:rsidP="00723BE0">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У вези са колективним преговарањем указујемо да у колективном преговарању учествују само репрезентативни синдикати и удружења послодаваца, те на исти начин како је то претходно наведено, уколико синдикат испуњава услове за упис у Регистар синдиката и утврди му се репрезентативност, легитимише се да учествује у колективном </w:t>
      </w:r>
      <w:r w:rsidR="00E26624" w:rsidRPr="00EE6490">
        <w:rPr>
          <w:rFonts w:ascii="Times New Roman" w:eastAsia="Arial" w:hAnsi="Times New Roman" w:cs="Times New Roman"/>
          <w:color w:val="auto"/>
          <w:sz w:val="24"/>
          <w:szCs w:val="24"/>
          <w:lang w:val="sr-Cyrl-RS"/>
        </w:rPr>
        <w:t>преговарању на одређеном нивоу. Ово важи и за домаће и за стране држављане.</w:t>
      </w:r>
    </w:p>
    <w:p w14:paraId="11340182" w14:textId="77777777" w:rsidR="00F10CB9" w:rsidRDefault="00F10CB9" w:rsidP="00F10CB9">
      <w:pPr>
        <w:spacing w:after="0" w:line="276" w:lineRule="auto"/>
        <w:jc w:val="both"/>
        <w:rPr>
          <w:rFonts w:ascii="Times New Roman" w:eastAsia="Arial" w:hAnsi="Times New Roman" w:cs="Times New Roman"/>
          <w:color w:val="auto"/>
          <w:sz w:val="24"/>
          <w:szCs w:val="24"/>
          <w:lang w:val="sr-Cyrl-RS"/>
        </w:rPr>
      </w:pPr>
    </w:p>
    <w:p w14:paraId="0C785478" w14:textId="77777777" w:rsidR="00F10CB9" w:rsidRDefault="00F10CB9" w:rsidP="00F10CB9">
      <w:pPr>
        <w:spacing w:after="0" w:line="276" w:lineRule="auto"/>
        <w:jc w:val="both"/>
        <w:rPr>
          <w:rFonts w:ascii="Times New Roman" w:eastAsia="Arial" w:hAnsi="Times New Roman" w:cs="Times New Roman"/>
          <w:color w:val="auto"/>
          <w:sz w:val="24"/>
          <w:szCs w:val="24"/>
          <w:lang w:val="sr-Cyrl-RS"/>
        </w:rPr>
      </w:pPr>
    </w:p>
    <w:p w14:paraId="6D2CEA30" w14:textId="63EA463E" w:rsidR="00E273B2" w:rsidRDefault="00F10CB9" w:rsidP="00F10CB9">
      <w:pPr>
        <w:spacing w:after="0" w:line="276" w:lineRule="auto"/>
        <w:ind w:firstLine="720"/>
        <w:jc w:val="both"/>
        <w:rPr>
          <w:rFonts w:ascii="Times New Roman" w:hAnsi="Times New Roman" w:cs="Times New Roman"/>
          <w:b/>
          <w:color w:val="auto"/>
          <w:sz w:val="24"/>
          <w:szCs w:val="24"/>
          <w:lang w:val="sr-Cyrl-RS"/>
        </w:rPr>
      </w:pPr>
      <w:r w:rsidRPr="00EA106F">
        <w:rPr>
          <w:rFonts w:ascii="Times New Roman" w:hAnsi="Times New Roman" w:cs="Times New Roman"/>
          <w:b/>
          <w:color w:val="auto"/>
          <w:sz w:val="24"/>
          <w:szCs w:val="24"/>
          <w:lang w:val="sr-Cyrl-RS"/>
        </w:rPr>
        <w:t>Питање Европског комитета за социјална права</w:t>
      </w:r>
    </w:p>
    <w:p w14:paraId="2D959E6D" w14:textId="77777777" w:rsidR="00F10CB9" w:rsidRPr="00F10CB9" w:rsidRDefault="00F10CB9" w:rsidP="00F10CB9">
      <w:pPr>
        <w:spacing w:after="0" w:line="276" w:lineRule="auto"/>
        <w:ind w:firstLine="720"/>
        <w:jc w:val="both"/>
        <w:rPr>
          <w:rFonts w:ascii="Times New Roman" w:hAnsi="Times New Roman" w:cs="Times New Roman"/>
          <w:b/>
          <w:color w:val="auto"/>
          <w:sz w:val="24"/>
          <w:szCs w:val="24"/>
          <w:lang w:val="sr-Cyrl-RS"/>
        </w:rPr>
      </w:pPr>
    </w:p>
    <w:p w14:paraId="272D0DA9" w14:textId="77777777" w:rsidR="00E273B2" w:rsidRPr="00F10CB9" w:rsidRDefault="00E273B2" w:rsidP="00F10CB9">
      <w:pPr>
        <w:spacing w:after="0" w:line="276" w:lineRule="auto"/>
        <w:ind w:left="-5" w:firstLine="725"/>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 xml:space="preserve">Иако је позитивна, ова информација се не може сматрати довољном да омогући Комитету да свеобухватно процени ситуацију према члану 19. став 3. Повеље. У том циљу, Комитету је посебно потребно да зна: </w:t>
      </w:r>
    </w:p>
    <w:p w14:paraId="0671C3FF" w14:textId="77777777" w:rsidR="00E273B2" w:rsidRPr="00F10CB9" w:rsidRDefault="00E273B2" w:rsidP="00935E33">
      <w:pPr>
        <w:numPr>
          <w:ilvl w:val="0"/>
          <w:numId w:val="36"/>
        </w:numPr>
        <w:spacing w:after="111" w:line="276" w:lineRule="auto"/>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облик и природа контаката и размене информација које успостављају социјалне службе у емиграционим и имиграционим земљама;</w:t>
      </w:r>
    </w:p>
    <w:p w14:paraId="5578B892" w14:textId="77777777" w:rsidR="00E273B2" w:rsidRPr="00F10CB9" w:rsidRDefault="00E273B2" w:rsidP="00935E33">
      <w:pPr>
        <w:numPr>
          <w:ilvl w:val="0"/>
          <w:numId w:val="36"/>
        </w:numPr>
        <w:spacing w:after="111" w:line="276" w:lineRule="auto"/>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lastRenderedPageBreak/>
        <w:t>мере предузете за успостављање таквих контаката и унапређење сарадње са социјалним службама у другим земљама;</w:t>
      </w:r>
    </w:p>
    <w:p w14:paraId="134D95F4" w14:textId="77777777" w:rsidR="00E273B2" w:rsidRPr="00F10CB9" w:rsidRDefault="00E273B2" w:rsidP="00935E33">
      <w:pPr>
        <w:numPr>
          <w:ilvl w:val="0"/>
          <w:numId w:val="36"/>
        </w:numPr>
        <w:spacing w:after="111" w:line="276" w:lineRule="auto"/>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међународни споразуми или мреже и конкретни примери сарадње (било формалне или неформалне) који постоје између социјалних служби земље и других земаља порекла и одредишта;</w:t>
      </w:r>
    </w:p>
    <w:p w14:paraId="227E6E1C" w14:textId="77777777" w:rsidR="00E273B2" w:rsidRPr="00F10CB9" w:rsidRDefault="00E273B2" w:rsidP="00935E33">
      <w:pPr>
        <w:numPr>
          <w:ilvl w:val="0"/>
          <w:numId w:val="36"/>
        </w:numPr>
        <w:spacing w:after="111" w:line="276" w:lineRule="auto"/>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да ли сарадња превазилази само социјалну сигурност (на пример, у породичним стварима);</w:t>
      </w:r>
    </w:p>
    <w:p w14:paraId="79A94E00" w14:textId="77777777" w:rsidR="00F10CB9" w:rsidRDefault="00E273B2" w:rsidP="00F10CB9">
      <w:pPr>
        <w:numPr>
          <w:ilvl w:val="0"/>
          <w:numId w:val="36"/>
        </w:numPr>
        <w:spacing w:after="111" w:line="276" w:lineRule="auto"/>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примере сарадње на локалном нивоу и све случајеве у ко</w:t>
      </w:r>
      <w:r w:rsidR="00F10CB9">
        <w:rPr>
          <w:rFonts w:ascii="Times New Roman" w:eastAsia="Arial" w:hAnsi="Times New Roman" w:cs="Times New Roman"/>
          <w:b/>
          <w:color w:val="auto"/>
          <w:sz w:val="24"/>
          <w:szCs w:val="24"/>
          <w:lang w:val="sr-Cyrl-RS"/>
        </w:rPr>
        <w:t>јима је до такве сарадње дошло.</w:t>
      </w:r>
    </w:p>
    <w:p w14:paraId="741CBA4E" w14:textId="37ACC25D" w:rsidR="00E273B2" w:rsidRPr="00F10CB9" w:rsidRDefault="00E273B2" w:rsidP="00F10CB9">
      <w:pPr>
        <w:spacing w:after="111" w:line="276" w:lineRule="auto"/>
        <w:ind w:left="1121"/>
        <w:jc w:val="both"/>
        <w:rPr>
          <w:rFonts w:ascii="Times New Roman" w:eastAsia="Arial" w:hAnsi="Times New Roman" w:cs="Times New Roman"/>
          <w:b/>
          <w:color w:val="auto"/>
          <w:sz w:val="24"/>
          <w:szCs w:val="24"/>
          <w:lang w:val="sr-Cyrl-RS"/>
        </w:rPr>
      </w:pPr>
      <w:r w:rsidRPr="00F10CB9">
        <w:rPr>
          <w:rFonts w:ascii="Times New Roman" w:eastAsia="Arial" w:hAnsi="Times New Roman" w:cs="Times New Roman"/>
          <w:b/>
          <w:color w:val="auto"/>
          <w:sz w:val="24"/>
          <w:szCs w:val="24"/>
          <w:lang w:val="sr-Cyrl-RS"/>
        </w:rPr>
        <w:t>Комитет тражи да се у следећем извештају дају детаљни одговори на ова питања. У међувремену, у недостатку информација о овим питањима, Комитет констатује да није утврђено да је сарадња социјалних служби у складу са захтевима Повеље.</w:t>
      </w:r>
    </w:p>
    <w:p w14:paraId="1F5CEFF0" w14:textId="6DDECADC" w:rsidR="00551A63" w:rsidRPr="00EA106F" w:rsidRDefault="00551A63" w:rsidP="00935E33">
      <w:pPr>
        <w:spacing w:after="0" w:line="276" w:lineRule="auto"/>
        <w:ind w:left="-5" w:hanging="10"/>
        <w:jc w:val="both"/>
        <w:rPr>
          <w:rFonts w:ascii="Times New Roman" w:eastAsia="Arial" w:hAnsi="Times New Roman" w:cs="Times New Roman"/>
          <w:b/>
          <w:color w:val="auto"/>
          <w:sz w:val="24"/>
          <w:szCs w:val="24"/>
          <w:lang w:val="sr-Cyrl-RS"/>
        </w:rPr>
      </w:pPr>
    </w:p>
    <w:p w14:paraId="6F939DD7" w14:textId="47E2D3B6" w:rsidR="00551A63" w:rsidRDefault="00551A63" w:rsidP="00EA106F">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Постоји сарадња између установа социјалне заштите у Србији и другим државама,  ко</w:t>
      </w:r>
      <w:r w:rsidR="00EA106F">
        <w:rPr>
          <w:rFonts w:ascii="Times New Roman" w:eastAsia="Arial" w:hAnsi="Times New Roman" w:cs="Times New Roman"/>
          <w:color w:val="auto"/>
          <w:sz w:val="24"/>
          <w:szCs w:val="24"/>
          <w:lang w:val="sr-Cyrl-RS"/>
        </w:rPr>
        <w:t>ја се одвија преко надлежних дипломатско конзуларних представништва</w:t>
      </w:r>
      <w:r w:rsidRPr="00EE6490">
        <w:rPr>
          <w:rFonts w:ascii="Times New Roman" w:eastAsia="Arial" w:hAnsi="Times New Roman" w:cs="Times New Roman"/>
          <w:color w:val="auto"/>
          <w:sz w:val="24"/>
          <w:szCs w:val="24"/>
          <w:lang w:val="sr-Cyrl-RS"/>
        </w:rPr>
        <w:t xml:space="preserve"> и других служби за такву комуникацију. Најчешће се комуникација остварује у вези са спајањем породица, тражењем изгубљених чланова породице, добровољном повратку у зе</w:t>
      </w:r>
      <w:r w:rsidR="00EA106F">
        <w:rPr>
          <w:rFonts w:ascii="Times New Roman" w:eastAsia="Arial" w:hAnsi="Times New Roman" w:cs="Times New Roman"/>
          <w:color w:val="auto"/>
          <w:sz w:val="24"/>
          <w:szCs w:val="24"/>
          <w:lang w:val="sr-Cyrl-RS"/>
        </w:rPr>
        <w:t>мљу порекла и сл. Сарадња са диплотаско конзуларним представништвима</w:t>
      </w:r>
      <w:r w:rsidRPr="00EE6490">
        <w:rPr>
          <w:rFonts w:ascii="Times New Roman" w:eastAsia="Arial" w:hAnsi="Times New Roman" w:cs="Times New Roman"/>
          <w:color w:val="auto"/>
          <w:sz w:val="24"/>
          <w:szCs w:val="24"/>
          <w:lang w:val="sr-Cyrl-RS"/>
        </w:rPr>
        <w:t xml:space="preserve"> европских држава је до</w:t>
      </w:r>
      <w:r w:rsidR="003E5DE1">
        <w:rPr>
          <w:rFonts w:ascii="Times New Roman" w:eastAsia="Arial" w:hAnsi="Times New Roman" w:cs="Times New Roman"/>
          <w:color w:val="auto"/>
          <w:sz w:val="24"/>
          <w:szCs w:val="24"/>
          <w:lang w:val="sr-Cyrl-RS"/>
        </w:rPr>
        <w:t>ста лакша, док је сарадња са дипломатко конзуларним представништвима</w:t>
      </w:r>
      <w:r w:rsidRPr="00EE6490">
        <w:rPr>
          <w:rFonts w:ascii="Times New Roman" w:eastAsia="Arial" w:hAnsi="Times New Roman" w:cs="Times New Roman"/>
          <w:color w:val="auto"/>
          <w:sz w:val="24"/>
          <w:szCs w:val="24"/>
          <w:lang w:val="sr-Cyrl-RS"/>
        </w:rPr>
        <w:t xml:space="preserve"> земаља порекла, посебно када је у питању Авганистан, одакле потиче највећи број корисника, прилично отежана.  Најкасније до 30.6.2023. године доставићемо детаљније информације о конкретним случајевима и видовима сарадње, јер је потребно да податке добијемо са тер</w:t>
      </w:r>
      <w:r w:rsidR="00455AF7" w:rsidRPr="00EE6490">
        <w:rPr>
          <w:rFonts w:ascii="Times New Roman" w:eastAsia="Arial" w:hAnsi="Times New Roman" w:cs="Times New Roman"/>
          <w:color w:val="auto"/>
          <w:sz w:val="24"/>
          <w:szCs w:val="24"/>
          <w:lang w:val="sr-Cyrl-RS"/>
        </w:rPr>
        <w:t>ена, из центара за социјани рад.</w:t>
      </w:r>
    </w:p>
    <w:p w14:paraId="6F708AC9" w14:textId="351313F7" w:rsidR="00EA106F" w:rsidRPr="00EE6490" w:rsidRDefault="00EA106F" w:rsidP="00F10CB9">
      <w:pPr>
        <w:spacing w:after="0" w:line="276" w:lineRule="auto"/>
        <w:jc w:val="both"/>
        <w:rPr>
          <w:rFonts w:ascii="Times New Roman" w:eastAsia="Arial" w:hAnsi="Times New Roman" w:cs="Times New Roman"/>
          <w:color w:val="auto"/>
          <w:sz w:val="24"/>
          <w:szCs w:val="24"/>
          <w:lang w:val="sr-Cyrl-RS"/>
        </w:rPr>
      </w:pPr>
    </w:p>
    <w:p w14:paraId="53B19926" w14:textId="77777777" w:rsidR="00EA106F" w:rsidRPr="00865F7C" w:rsidRDefault="00EA106F" w:rsidP="00EA106F">
      <w:pPr>
        <w:spacing w:after="0" w:line="276" w:lineRule="auto"/>
        <w:ind w:firstLine="720"/>
        <w:jc w:val="both"/>
        <w:rPr>
          <w:rFonts w:ascii="Times New Roman" w:hAnsi="Times New Roman" w:cs="Times New Roman"/>
          <w:b/>
          <w:color w:val="auto"/>
          <w:sz w:val="24"/>
          <w:szCs w:val="24"/>
          <w:lang w:val="sr-Cyrl-RS"/>
        </w:rPr>
      </w:pPr>
      <w:r w:rsidRPr="00865F7C">
        <w:rPr>
          <w:rFonts w:ascii="Times New Roman" w:hAnsi="Times New Roman" w:cs="Times New Roman"/>
          <w:b/>
          <w:color w:val="auto"/>
          <w:sz w:val="24"/>
          <w:szCs w:val="24"/>
          <w:lang w:val="sr-Cyrl-RS"/>
        </w:rPr>
        <w:t>Питање Европског комитета за социјална права</w:t>
      </w:r>
    </w:p>
    <w:p w14:paraId="0D243D85" w14:textId="48825243" w:rsidR="00E273B2" w:rsidRPr="00EE6490" w:rsidRDefault="00E273B2" w:rsidP="00935E33">
      <w:pPr>
        <w:spacing w:after="0" w:line="276" w:lineRule="auto"/>
        <w:ind w:left="-5" w:hanging="10"/>
        <w:jc w:val="both"/>
        <w:rPr>
          <w:rFonts w:ascii="Times New Roman" w:eastAsia="Arial" w:hAnsi="Times New Roman" w:cs="Times New Roman"/>
          <w:color w:val="auto"/>
          <w:sz w:val="24"/>
          <w:szCs w:val="24"/>
          <w:lang w:val="sr-Cyrl-RS"/>
        </w:rPr>
      </w:pPr>
    </w:p>
    <w:p w14:paraId="4BB1729C" w14:textId="77777777" w:rsidR="00D27A6D" w:rsidRPr="00EA106F" w:rsidRDefault="00D27A6D" w:rsidP="00EA106F">
      <w:pPr>
        <w:spacing w:after="273" w:line="276" w:lineRule="auto"/>
        <w:ind w:left="-5" w:firstLine="725"/>
        <w:jc w:val="both"/>
        <w:rPr>
          <w:rFonts w:ascii="Times New Roman" w:eastAsia="Arial" w:hAnsi="Times New Roman" w:cs="Times New Roman"/>
          <w:b/>
          <w:color w:val="auto"/>
          <w:sz w:val="24"/>
          <w:szCs w:val="24"/>
          <w:lang w:val="sr-Cyrl-RS"/>
        </w:rPr>
      </w:pPr>
      <w:r w:rsidRPr="00EA106F">
        <w:rPr>
          <w:rFonts w:ascii="Times New Roman" w:eastAsia="Arial" w:hAnsi="Times New Roman" w:cs="Times New Roman"/>
          <w:b/>
          <w:color w:val="auto"/>
          <w:sz w:val="24"/>
          <w:szCs w:val="24"/>
          <w:lang w:val="sr-Cyrl-RS"/>
        </w:rPr>
        <w:t>Комитет подсећа да државе елиминишу сву правну и de facto  дискриминацију у вези са приступом јавном и приватном становању. Такође подсећа да не смеју постојати никаква правна или de facto ограничења за куповину куће, приступ субвенционисаном становању или стамбеној помоћи, као што су зајмови или друге накнаде.</w:t>
      </w:r>
    </w:p>
    <w:p w14:paraId="7186A3C2" w14:textId="77777777" w:rsidR="00D27A6D" w:rsidRPr="00EA106F" w:rsidRDefault="00D27A6D" w:rsidP="00EA106F">
      <w:pPr>
        <w:spacing w:after="273" w:line="276" w:lineRule="auto"/>
        <w:ind w:left="-5" w:firstLine="725"/>
        <w:jc w:val="both"/>
        <w:rPr>
          <w:rFonts w:ascii="Times New Roman" w:eastAsia="Arial" w:hAnsi="Times New Roman" w:cs="Times New Roman"/>
          <w:b/>
          <w:color w:val="auto"/>
          <w:sz w:val="24"/>
          <w:szCs w:val="24"/>
          <w:lang w:val="sr-Cyrl-RS"/>
        </w:rPr>
      </w:pPr>
      <w:r w:rsidRPr="00EA106F">
        <w:rPr>
          <w:rFonts w:ascii="Times New Roman" w:eastAsia="Arial" w:hAnsi="Times New Roman" w:cs="Times New Roman"/>
          <w:b/>
          <w:color w:val="auto"/>
          <w:sz w:val="24"/>
          <w:szCs w:val="24"/>
          <w:lang w:val="sr-Cyrl-RS"/>
        </w:rPr>
        <w:t xml:space="preserve">У свом претходном закључку (Закључци из 2011. године), с обзиром на недостатак информација о овом аспекту, Комитет је поставио питање како је у закону и пракси обезбеђено право на смештај радника миграната и њихових породица. Извештај и даље не пружа никакве информације о приступу радника миграната смештају и стога Комитет сматра да није показано да је ситуација у складу са Повељом у том погледу. </w:t>
      </w:r>
    </w:p>
    <w:p w14:paraId="42C91FA4" w14:textId="07779BFB" w:rsidR="0026422A" w:rsidRDefault="0026422A" w:rsidP="00EA106F">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Чланом 82а Закона о основама својинскоправних односа прописано је да страна физичка и правна лица која обављају делатност у нашој земљи могу под условима узајамности стицати право својине на непокретностима које су им неопходне  (став 1), а страно физичко лице које не обавља делатност у Републици Србији може под условима узајамности стицати право својине на стану и стамбеној згради као и други држављани Републике Србије (став 2).</w:t>
      </w:r>
    </w:p>
    <w:p w14:paraId="12A79ADE" w14:textId="10182674" w:rsidR="00EA106F" w:rsidRDefault="00EA106F" w:rsidP="00EA106F">
      <w:pPr>
        <w:spacing w:after="144" w:line="276" w:lineRule="auto"/>
        <w:ind w:left="-5" w:firstLine="725"/>
        <w:jc w:val="both"/>
        <w:rPr>
          <w:rFonts w:ascii="Times New Roman" w:eastAsia="Arial" w:hAnsi="Times New Roman" w:cs="Times New Roman"/>
          <w:color w:val="auto"/>
          <w:sz w:val="24"/>
          <w:szCs w:val="24"/>
          <w:lang w:val="sr-Cyrl-RS"/>
        </w:rPr>
      </w:pPr>
    </w:p>
    <w:p w14:paraId="0987E5DE" w14:textId="6E4BD41E" w:rsidR="00EA106F" w:rsidRDefault="00EA106F" w:rsidP="00EA106F">
      <w:pPr>
        <w:spacing w:after="0" w:line="276" w:lineRule="auto"/>
        <w:ind w:firstLine="720"/>
        <w:jc w:val="both"/>
        <w:rPr>
          <w:rFonts w:ascii="Times New Roman" w:hAnsi="Times New Roman" w:cs="Times New Roman"/>
          <w:b/>
          <w:color w:val="auto"/>
          <w:sz w:val="24"/>
          <w:szCs w:val="24"/>
          <w:lang w:val="sr-Cyrl-RS"/>
        </w:rPr>
      </w:pPr>
      <w:r w:rsidRPr="00865F7C">
        <w:rPr>
          <w:rFonts w:ascii="Times New Roman" w:hAnsi="Times New Roman" w:cs="Times New Roman"/>
          <w:b/>
          <w:color w:val="auto"/>
          <w:sz w:val="24"/>
          <w:szCs w:val="24"/>
          <w:lang w:val="sr-Cyrl-RS"/>
        </w:rPr>
        <w:t>Питање Европског комитета за социјална права</w:t>
      </w:r>
    </w:p>
    <w:p w14:paraId="6E1571DD" w14:textId="77777777" w:rsidR="00EA106F" w:rsidRPr="00EA106F" w:rsidRDefault="00EA106F" w:rsidP="00EA106F">
      <w:pPr>
        <w:spacing w:after="0" w:line="276" w:lineRule="auto"/>
        <w:ind w:firstLine="720"/>
        <w:jc w:val="both"/>
        <w:rPr>
          <w:rFonts w:ascii="Times New Roman" w:hAnsi="Times New Roman" w:cs="Times New Roman"/>
          <w:b/>
          <w:color w:val="auto"/>
          <w:sz w:val="24"/>
          <w:szCs w:val="24"/>
          <w:lang w:val="sr-Cyrl-RS"/>
        </w:rPr>
      </w:pPr>
    </w:p>
    <w:p w14:paraId="701DE043" w14:textId="77777777" w:rsidR="005E0B81" w:rsidRPr="00EA106F" w:rsidRDefault="005E0B81" w:rsidP="00EA106F">
      <w:pPr>
        <w:spacing w:after="141" w:line="276" w:lineRule="auto"/>
        <w:ind w:left="-5" w:firstLine="725"/>
        <w:jc w:val="both"/>
        <w:rPr>
          <w:rFonts w:ascii="Times New Roman" w:eastAsia="Arial" w:hAnsi="Times New Roman" w:cs="Times New Roman"/>
          <w:b/>
          <w:color w:val="auto"/>
          <w:sz w:val="24"/>
          <w:szCs w:val="24"/>
          <w:lang w:val="sr-Cyrl-RS"/>
        </w:rPr>
      </w:pPr>
      <w:r w:rsidRPr="00EA106F">
        <w:rPr>
          <w:rFonts w:ascii="Times New Roman" w:eastAsia="Arial" w:hAnsi="Times New Roman" w:cs="Times New Roman"/>
          <w:b/>
          <w:color w:val="auto"/>
          <w:sz w:val="24"/>
          <w:szCs w:val="24"/>
          <w:lang w:val="sr-Cyrl-RS"/>
        </w:rPr>
        <w:t>Комитет је претходно питао (Закључци из 2011. године) које су институције одговорне за праћење анти-дискриминационог законодавства у вези са радом и запошљавањем. Затражила је релевантне статистичке податке о активностима таквих институција и затражила информације о мерама које су предузете да би се обезбедио једнак третман у пракси. Штавише, питао је да ли подносиоци тужби имају приступ судском систему ради остваривања својих права.</w:t>
      </w:r>
    </w:p>
    <w:p w14:paraId="061DF3BF"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Пoвeрeник зa зaштиту рaвнoпрaвнoсти oвлaшћeн je дa спрoвoди пoступaк пo притужбaмa у случajeвимa дискриминaциje oсoбa или групe oсoбa кoje пoвeзуje истo личнo свojствo. Пoвeрeник je нaдлeжaн дa примa и рaзмaтрa притужбe збoг дискриминaциje, дaje мишљeњa и прeпoрукe у кoнкрeтним случajeвимa дискриминaциje и изричe зaкoнoм утврђeнe мeрe.</w:t>
      </w:r>
    </w:p>
    <w:p w14:paraId="461C9272"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Пoрeд тoгa, Пoвeрeник je дужaн дa пoднoсиoцу притужбe пружи инфoрмaциje o њeгoвoм прaву и мoгућнoсти пoкрeтaњa судскoг или другoг пoступкa зaштитe, укључуjући и пoступaк мирeњa, кao и дa пoднoси тужбe зa зaштиту oд дискриминaциje, уз сaглaснoст дискриминисaнe oсoбe.</w:t>
      </w:r>
    </w:p>
    <w:p w14:paraId="512AF1C2"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Пoвeрeник je, тaкoђe, нaдлeжaн дa пoднoси прeкршajнe приjaвe збoг aкaтa дискриминaциje инкриминисaних aнтидискриминaциoним прoписимa.</w:t>
      </w:r>
    </w:p>
    <w:p w14:paraId="77899137"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Пoвeрeник je oвлaшћeн дa упoзoрaвa jaвнoст нa нajчeшћe, типичнe и тeшкe случajeвe дискриминaциje, дa прaти спрoвoђeњe зaкoнa и других прoписa, иницирa дoнoшeњe или измeну прoписa рaди спрoвoђeњa и унaпрeђивaњa зaштитe oд дискриминaциje и дaje мишљeњe o oдрeдбaмa нaцртa зaкoнa и других прoписa кojи сe тичу зaбрaнe дискриминaциje, кao и дa прeпoручуje oргaнимa jaвнe влaсти и другим лицимa мeрe зa oствaривaњe рaвнoпрaвнoсти.</w:t>
      </w:r>
    </w:p>
    <w:p w14:paraId="7394E0D7"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Jeдaн дeo нaдлeжнoсти Пoвeрeникa oднoси сe нa прaћeњe стaњa у oблaсти зaштитe рaвнoпрaвнoсти, o чeму Пoвeрeник пoднoси гoдишњи извeштaj Нaрoднoj скупштини.</w:t>
      </w:r>
    </w:p>
    <w:p w14:paraId="31828DAB"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У свoм дeлoвaњу Пoвeрeник je дужaн дa успoстaвљa и oдржaвa сaрaдњу сa oргaнимa нaдлeжним зa oствaривaњe рaвнoпрaвнoсти и зaштиту људских прaвa нa тeритoриjи aутoнoмнe пoкрajинe и лoкaлнe сaмoупрaвe.</w:t>
      </w:r>
    </w:p>
    <w:p w14:paraId="7881B2CF"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lastRenderedPageBreak/>
        <w:t>Нaдлeжнoст Пoвeрeникa je урeђeнa </w:t>
      </w:r>
      <w:r w:rsidRPr="00EE6490">
        <w:rPr>
          <w:rFonts w:ascii="Times New Roman" w:eastAsia="Times New Roman" w:hAnsi="Times New Roman" w:cs="Times New Roman"/>
          <w:bCs/>
          <w:color w:val="auto"/>
          <w:sz w:val="24"/>
          <w:szCs w:val="24"/>
        </w:rPr>
        <w:t>Зaкoнoм o зaбрaни дискриминaциje</w:t>
      </w:r>
      <w:r w:rsidRPr="00EE6490">
        <w:rPr>
          <w:rFonts w:ascii="Times New Roman" w:eastAsia="Times New Roman" w:hAnsi="Times New Roman" w:cs="Times New Roman"/>
          <w:color w:val="auto"/>
          <w:sz w:val="24"/>
          <w:szCs w:val="24"/>
        </w:rPr>
        <w:t> (“Сл. гласник РС“, бр. 22/2009).</w:t>
      </w:r>
    </w:p>
    <w:p w14:paraId="06AF4A01"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Пoвeрeник:</w:t>
      </w:r>
    </w:p>
    <w:p w14:paraId="0DB6B4CD"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1) прима и разматра притужбе због повреда одредаба овог закона и даје мишљења и препоруке у конкретним случајевима и изриче мере у складу са чланом 40. овог закона;</w:t>
      </w:r>
    </w:p>
    <w:p w14:paraId="3542C4EF"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2) подносиоцу притужбе пружа информације о његовом праву и могућности покретања судског или другог поступка заштите, односно препоручује поступак мирења;</w:t>
      </w:r>
    </w:p>
    <w:p w14:paraId="5D89E1F5" w14:textId="066B74C2"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 xml:space="preserve">3) подноси тужбе из члана 43. </w:t>
      </w:r>
      <w:r w:rsidRPr="00EE6490">
        <w:rPr>
          <w:rFonts w:ascii="Times New Roman" w:eastAsia="Times New Roman" w:hAnsi="Times New Roman" w:cs="Times New Roman"/>
          <w:color w:val="auto"/>
          <w:sz w:val="24"/>
          <w:szCs w:val="24"/>
          <w:lang w:val="sr-Cyrl-RS"/>
        </w:rPr>
        <w:t>Закона о забрани дискриминације</w:t>
      </w:r>
      <w:r w:rsidRPr="00EE6490">
        <w:rPr>
          <w:rFonts w:ascii="Times New Roman" w:eastAsia="Times New Roman" w:hAnsi="Times New Roman" w:cs="Times New Roman"/>
          <w:color w:val="auto"/>
          <w:sz w:val="24"/>
          <w:szCs w:val="24"/>
        </w:rPr>
        <w:t>, због повреде права из овог закона, у своје име а уз сагласност и за рачун дискриминисаног лица, уколико поступак пред судом по истој ствари није већ покренут или правноснажно окончан;</w:t>
      </w:r>
    </w:p>
    <w:p w14:paraId="0DAE6BBE"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4) подноси прекршајне пријаве због повреде права из овог закона;</w:t>
      </w:r>
    </w:p>
    <w:p w14:paraId="77681589"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5) подноси годишњи и посебан извештај Народној скупштини о стању у области заштите равноправности;</w:t>
      </w:r>
    </w:p>
    <w:p w14:paraId="6F0F2DD7" w14:textId="77777777" w:rsidR="008639ED" w:rsidRPr="00EE6490" w:rsidRDefault="008639ED" w:rsidP="00EA106F">
      <w:pPr>
        <w:shd w:val="clear" w:color="auto" w:fill="FFFFFF"/>
        <w:spacing w:after="150" w:line="276" w:lineRule="auto"/>
        <w:ind w:firstLine="720"/>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6) упозорава јавност на најчешће, типичне и тешке случајеве дискриминације;</w:t>
      </w:r>
    </w:p>
    <w:p w14:paraId="345E81B9"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7) прати спровођење закона и других прописа, иницира доношење или измену прописа ради спровођења и унапређивања заштите од дискриминације и даје мишљење о одредбама нацрта закона и других прописа који се тичу забране дискриминације;</w:t>
      </w:r>
    </w:p>
    <w:p w14:paraId="28A37059" w14:textId="77777777" w:rsidR="008639ED"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8) успоставља и одржава сарадњу са органима надлежним за остваривање равноправности и заштиту људских права на територији аутономне покрајине и локалне самоуправе;</w:t>
      </w:r>
    </w:p>
    <w:p w14:paraId="343CB7FE" w14:textId="5ABBEF9E" w:rsidR="00286A95" w:rsidRPr="00EE6490" w:rsidRDefault="008639ED" w:rsidP="00EA106F">
      <w:pPr>
        <w:shd w:val="clear" w:color="auto" w:fill="FFFFFF"/>
        <w:spacing w:after="150"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9) препоручује органима јавне власти и другим лицима мере</w:t>
      </w:r>
      <w:r w:rsidR="00865F7C">
        <w:rPr>
          <w:rFonts w:ascii="Times New Roman" w:eastAsia="Times New Roman" w:hAnsi="Times New Roman" w:cs="Times New Roman"/>
          <w:color w:val="auto"/>
          <w:sz w:val="24"/>
          <w:szCs w:val="24"/>
        </w:rPr>
        <w:t xml:space="preserve"> за остваривање равноправности.</w:t>
      </w:r>
    </w:p>
    <w:p w14:paraId="3997DDA1" w14:textId="7C54F9A1" w:rsidR="00286A95" w:rsidRPr="00EE6490" w:rsidRDefault="00286A95" w:rsidP="00EA106F">
      <w:pPr>
        <w:shd w:val="clear" w:color="auto" w:fill="FFFFFF"/>
        <w:spacing w:after="150" w:line="276" w:lineRule="auto"/>
        <w:ind w:firstLine="720"/>
        <w:jc w:val="both"/>
        <w:rPr>
          <w:rFonts w:ascii="Times New Roman" w:eastAsia="Times New Roman" w:hAnsi="Times New Roman" w:cs="Times New Roman"/>
          <w:color w:val="auto"/>
          <w:sz w:val="24"/>
          <w:szCs w:val="24"/>
          <w:lang w:val="sr-Cyrl-RS"/>
        </w:rPr>
      </w:pPr>
      <w:r w:rsidRPr="00EE6490">
        <w:rPr>
          <w:rFonts w:ascii="Times New Roman" w:eastAsia="Times New Roman" w:hAnsi="Times New Roman" w:cs="Times New Roman"/>
          <w:color w:val="auto"/>
          <w:sz w:val="24"/>
          <w:szCs w:val="24"/>
          <w:lang w:val="sr-Cyrl-RS"/>
        </w:rPr>
        <w:t>Највећи број притужби које Повереник добија односи се на област запошљавања. На сајту ов</w:t>
      </w:r>
      <w:r w:rsidR="007B3A8A" w:rsidRPr="00EE6490">
        <w:rPr>
          <w:rFonts w:ascii="Times New Roman" w:eastAsia="Times New Roman" w:hAnsi="Times New Roman" w:cs="Times New Roman"/>
          <w:color w:val="auto"/>
          <w:sz w:val="24"/>
          <w:szCs w:val="24"/>
          <w:lang w:val="sr-Cyrl-RS"/>
        </w:rPr>
        <w:t>е инсттуције, доступни су сви извештаји и статистички подаци, на српском и енглеском језику. Линк је</w:t>
      </w:r>
      <w:r w:rsidR="00ED60B0" w:rsidRPr="00EE6490">
        <w:rPr>
          <w:rFonts w:ascii="Times New Roman" w:eastAsia="Times New Roman" w:hAnsi="Times New Roman" w:cs="Times New Roman"/>
          <w:color w:val="auto"/>
          <w:sz w:val="24"/>
          <w:szCs w:val="24"/>
          <w:lang w:val="sr-Cyrl-RS"/>
        </w:rPr>
        <w:t xml:space="preserve">  </w:t>
      </w:r>
      <w:hyperlink r:id="rId49" w:history="1">
        <w:r w:rsidR="00ED60B0" w:rsidRPr="00EE6490">
          <w:rPr>
            <w:rStyle w:val="Hyperlink"/>
            <w:rFonts w:ascii="Times New Roman" w:eastAsia="Times New Roman" w:hAnsi="Times New Roman" w:cs="Times New Roman"/>
            <w:color w:val="auto"/>
            <w:sz w:val="24"/>
            <w:szCs w:val="24"/>
            <w:lang w:val="sr-Cyrl-RS"/>
          </w:rPr>
          <w:t>https://ravnopravnost.gov.rs/</w:t>
        </w:r>
      </w:hyperlink>
      <w:r w:rsidR="00ED60B0" w:rsidRPr="00EE6490">
        <w:rPr>
          <w:rFonts w:ascii="Times New Roman" w:eastAsia="Times New Roman" w:hAnsi="Times New Roman" w:cs="Times New Roman"/>
          <w:color w:val="auto"/>
          <w:sz w:val="24"/>
          <w:szCs w:val="24"/>
          <w:lang w:val="sr-Cyrl-RS"/>
        </w:rPr>
        <w:t xml:space="preserve"> </w:t>
      </w:r>
      <w:r w:rsidR="0004604F" w:rsidRPr="00EE6490">
        <w:rPr>
          <w:rFonts w:ascii="Times New Roman" w:eastAsia="Times New Roman" w:hAnsi="Times New Roman" w:cs="Times New Roman"/>
          <w:color w:val="auto"/>
          <w:sz w:val="24"/>
          <w:szCs w:val="24"/>
          <w:lang w:val="sr-Cyrl-RS"/>
        </w:rPr>
        <w:t>.</w:t>
      </w:r>
    </w:p>
    <w:p w14:paraId="4A849C82" w14:textId="4C2C7951" w:rsidR="00716B8E" w:rsidRPr="00EE6490" w:rsidRDefault="00ED60B0" w:rsidP="00935E33">
      <w:pPr>
        <w:spacing w:after="0" w:line="276" w:lineRule="auto"/>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 </w:t>
      </w:r>
    </w:p>
    <w:p w14:paraId="6136E9B9" w14:textId="730A5000" w:rsidR="00F64E92" w:rsidRPr="00865F7C" w:rsidRDefault="00865F7C" w:rsidP="00935E33">
      <w:pPr>
        <w:spacing w:after="0" w:line="276" w:lineRule="auto"/>
        <w:jc w:val="both"/>
        <w:rPr>
          <w:rFonts w:ascii="Times New Roman" w:hAnsi="Times New Roman" w:cs="Times New Roman"/>
          <w:b/>
          <w:color w:val="auto"/>
          <w:sz w:val="24"/>
          <w:szCs w:val="24"/>
          <w:lang w:val="sr-Cyrl-RS"/>
        </w:rPr>
      </w:pPr>
      <w:r>
        <w:rPr>
          <w:rFonts w:ascii="Times New Roman" w:hAnsi="Times New Roman" w:cs="Times New Roman"/>
          <w:color w:val="auto"/>
          <w:sz w:val="24"/>
          <w:szCs w:val="24"/>
          <w:lang w:val="sr-Cyrl-RS"/>
        </w:rPr>
        <w:tab/>
      </w:r>
      <w:r w:rsidRPr="00865F7C">
        <w:rPr>
          <w:rFonts w:ascii="Times New Roman" w:hAnsi="Times New Roman" w:cs="Times New Roman"/>
          <w:b/>
          <w:color w:val="auto"/>
          <w:sz w:val="24"/>
          <w:szCs w:val="24"/>
          <w:lang w:val="sr-Cyrl-RS"/>
        </w:rPr>
        <w:t>Питање Европског комитета за социјална права</w:t>
      </w:r>
    </w:p>
    <w:p w14:paraId="6DAC100D" w14:textId="77777777" w:rsidR="00865F7C" w:rsidRPr="00EE6490" w:rsidRDefault="00865F7C" w:rsidP="00935E33">
      <w:pPr>
        <w:spacing w:after="0" w:line="276" w:lineRule="auto"/>
        <w:jc w:val="both"/>
        <w:rPr>
          <w:rFonts w:ascii="Times New Roman" w:hAnsi="Times New Roman" w:cs="Times New Roman"/>
          <w:color w:val="auto"/>
          <w:sz w:val="24"/>
          <w:szCs w:val="24"/>
          <w:lang w:val="sr-Cyrl-RS"/>
        </w:rPr>
      </w:pPr>
    </w:p>
    <w:p w14:paraId="1ABE3840" w14:textId="77777777" w:rsidR="00F64E92" w:rsidRPr="00865F7C" w:rsidRDefault="00F64E92" w:rsidP="00865F7C">
      <w:pPr>
        <w:spacing w:after="141" w:line="276" w:lineRule="auto"/>
        <w:ind w:left="-5" w:firstLine="725"/>
        <w:jc w:val="both"/>
        <w:rPr>
          <w:rFonts w:ascii="Times New Roman" w:eastAsia="Arial" w:hAnsi="Times New Roman" w:cs="Times New Roman"/>
          <w:b/>
          <w:color w:val="auto"/>
          <w:sz w:val="24"/>
          <w:szCs w:val="24"/>
          <w:lang w:val="sr-Cyrl-RS"/>
        </w:rPr>
      </w:pPr>
      <w:r w:rsidRPr="00865F7C">
        <w:rPr>
          <w:rFonts w:ascii="Times New Roman" w:eastAsia="Arial" w:hAnsi="Times New Roman" w:cs="Times New Roman"/>
          <w:b/>
          <w:color w:val="auto"/>
          <w:sz w:val="24"/>
          <w:szCs w:val="24"/>
          <w:lang w:val="sr-Cyrl-RS"/>
        </w:rPr>
        <w:t xml:space="preserve">Комитет стога понавља свој захтев за свеобухватним информацијама о режиму пореза, обавеза и доприноса у вези са запошљавањем који се примењује у Србији. Сматра да ако тражене информације не буду достављене у следећем извештају, ништа неће моћи да покаже да је ситуација у складу са чланом 19. став 5. Повеље. </w:t>
      </w:r>
    </w:p>
    <w:p w14:paraId="3B8033D0" w14:textId="12DB97A0"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lastRenderedPageBreak/>
        <w:t>Опорезивање прихода физичких лица у Републици Србији уређено је Законом о</w:t>
      </w:r>
      <w:r w:rsidR="00865F7C">
        <w:rPr>
          <w:rFonts w:ascii="Times New Roman" w:hAnsi="Times New Roman" w:cs="Times New Roman"/>
          <w:color w:val="auto"/>
          <w:sz w:val="24"/>
          <w:szCs w:val="24"/>
          <w:lang w:val="sr-Cyrl-RS"/>
        </w:rPr>
        <w:t xml:space="preserve"> порезу на доходак грађана („Службени гласник РС“, бр. 24/01 и </w:t>
      </w:r>
      <w:r w:rsidRPr="00EE6490">
        <w:rPr>
          <w:rFonts w:ascii="Times New Roman" w:hAnsi="Times New Roman" w:cs="Times New Roman"/>
          <w:color w:val="auto"/>
          <w:sz w:val="24"/>
          <w:szCs w:val="24"/>
          <w:lang w:val="sr-Cyrl-RS"/>
        </w:rPr>
        <w:t>138/22 - у даљем тексту: ЗПДГ) и Законом о доприносима за об</w:t>
      </w:r>
      <w:r w:rsidR="00865F7C">
        <w:rPr>
          <w:rFonts w:ascii="Times New Roman" w:hAnsi="Times New Roman" w:cs="Times New Roman"/>
          <w:color w:val="auto"/>
          <w:sz w:val="24"/>
          <w:szCs w:val="24"/>
          <w:lang w:val="sr-Cyrl-RS"/>
        </w:rPr>
        <w:t xml:space="preserve">авезно социјално осигурање („Службени </w:t>
      </w:r>
      <w:r w:rsidRPr="00EE6490">
        <w:rPr>
          <w:rFonts w:ascii="Times New Roman" w:hAnsi="Times New Roman" w:cs="Times New Roman"/>
          <w:color w:val="auto"/>
          <w:sz w:val="24"/>
          <w:szCs w:val="24"/>
          <w:lang w:val="sr-Cyrl-RS"/>
        </w:rPr>
        <w:t xml:space="preserve"> гласник РС“, бр. 84/04 и 138/22)</w:t>
      </w:r>
      <w:r w:rsidRPr="00EE6490">
        <w:rPr>
          <w:rFonts w:ascii="Times New Roman" w:hAnsi="Times New Roman" w:cs="Times New Roman"/>
          <w:color w:val="auto"/>
          <w:sz w:val="24"/>
          <w:szCs w:val="24"/>
          <w:lang w:val="sr-Latn-RS"/>
        </w:rPr>
        <w:t>.</w:t>
      </w:r>
    </w:p>
    <w:p w14:paraId="40508715"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У складу са одредбама ЗПДГ, порезу на доходак грађана подлежу следеће врсте прихода физичких лица:</w:t>
      </w:r>
    </w:p>
    <w:p w14:paraId="6C5B0645"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1) зараде;</w:t>
      </w:r>
    </w:p>
    <w:p w14:paraId="7B0C7681"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2) приходи од самосталне делатности;</w:t>
      </w:r>
    </w:p>
    <w:p w14:paraId="282B335E"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3) приходи од ауторских права, права сродних ауторском праву и права индустријске својине;</w:t>
      </w:r>
    </w:p>
    <w:p w14:paraId="1C5E6468"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4) приходи од капитала;</w:t>
      </w:r>
    </w:p>
    <w:p w14:paraId="6C3EB9A7"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5) приходи од непокретности;</w:t>
      </w:r>
    </w:p>
    <w:p w14:paraId="3D652DA2"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6) капитални добици;</w:t>
      </w:r>
    </w:p>
    <w:p w14:paraId="6D948454"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7) остали приходи.</w:t>
      </w:r>
    </w:p>
    <w:p w14:paraId="75A57A9B" w14:textId="22BFCB4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Обвезник пореза на доходак грађана је резидент Републике Србије, за доходак остварен на територији Републике Србије  и у другој држави.</w:t>
      </w:r>
    </w:p>
    <w:p w14:paraId="685D8252" w14:textId="1C37A742"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Физичко лице које није резидент обвезник је пореза на доходак грађана за доходак остварен на територији Републике. Србије Дохотком оствареним на територији Републике Србије нарочито се сматра доходак који физичко лице (нерезидент) оствари по основу:</w:t>
      </w:r>
    </w:p>
    <w:p w14:paraId="665D60EC" w14:textId="46F44C35"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1) рада који обавља на територији Републике Србије;</w:t>
      </w:r>
    </w:p>
    <w:p w14:paraId="275C3579" w14:textId="219FA9F4"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2) коришћења или располагања правом на територији Републике Србије.</w:t>
      </w:r>
    </w:p>
    <w:p w14:paraId="177C207A" w14:textId="77777777" w:rsidR="0014305E" w:rsidRPr="00EE6490" w:rsidRDefault="0014305E" w:rsidP="00935E33">
      <w:pPr>
        <w:spacing w:line="276" w:lineRule="auto"/>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Latn-RS"/>
        </w:rPr>
        <w:t> </w:t>
      </w:r>
    </w:p>
    <w:p w14:paraId="0FF6A0AB"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Одредбама ЗПДГ, за сваку напред наведену врсту прихода, прописан је предмет опорезивања, порески обвезник, пореска основица и пореска стопа (конкретно, опорезивање прихода по основу запошљавања (зараде) уређено је одредбама чл. 13 до 21а ЗПДГ).</w:t>
      </w:r>
    </w:p>
    <w:p w14:paraId="037E8A61"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Cyrl-RS"/>
        </w:rPr>
        <w:t xml:space="preserve">Законом о доприносима за обавезно социјално осигурање (у даљем тексту: ЗДОСО) </w:t>
      </w:r>
      <w:r w:rsidRPr="00EE6490">
        <w:rPr>
          <w:rFonts w:ascii="Times New Roman" w:hAnsi="Times New Roman" w:cs="Times New Roman"/>
          <w:color w:val="auto"/>
          <w:sz w:val="24"/>
          <w:szCs w:val="24"/>
          <w:lang w:val="sr-Latn-RS"/>
        </w:rPr>
        <w:t>уређују се доприноси за обавезно социјално осигурање (у даљем тексту: доприноси), обвезници доприноса, основице доприноса, стопе доприноса, начин обрачунавања и плаћања доприноса, као и друга питања од значаја за утврђивање и плаћање доприноса</w:t>
      </w:r>
      <w:r w:rsidRPr="00EE6490">
        <w:rPr>
          <w:rFonts w:ascii="Times New Roman" w:hAnsi="Times New Roman" w:cs="Times New Roman"/>
          <w:color w:val="auto"/>
          <w:sz w:val="24"/>
          <w:szCs w:val="24"/>
          <w:lang w:val="sr-Cyrl-RS"/>
        </w:rPr>
        <w:t>.</w:t>
      </w:r>
    </w:p>
    <w:p w14:paraId="288F5EF1"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Latn-RS"/>
        </w:rPr>
        <w:t xml:space="preserve">Доприноси, у смислу </w:t>
      </w:r>
      <w:r w:rsidRPr="00EE6490">
        <w:rPr>
          <w:rFonts w:ascii="Times New Roman" w:hAnsi="Times New Roman" w:cs="Times New Roman"/>
          <w:color w:val="auto"/>
          <w:sz w:val="24"/>
          <w:szCs w:val="24"/>
          <w:lang w:val="sr-Cyrl-RS"/>
        </w:rPr>
        <w:t>ЗДОСО</w:t>
      </w:r>
      <w:r w:rsidRPr="00EE6490">
        <w:rPr>
          <w:rFonts w:ascii="Times New Roman" w:hAnsi="Times New Roman" w:cs="Times New Roman"/>
          <w:color w:val="auto"/>
          <w:sz w:val="24"/>
          <w:szCs w:val="24"/>
          <w:lang w:val="sr-Latn-RS"/>
        </w:rPr>
        <w:t>, ј</w:t>
      </w:r>
      <w:r w:rsidRPr="00EE6490">
        <w:rPr>
          <w:rFonts w:ascii="Times New Roman" w:hAnsi="Times New Roman" w:cs="Times New Roman"/>
          <w:color w:val="auto"/>
          <w:sz w:val="24"/>
          <w:szCs w:val="24"/>
          <w:lang w:val="sr-Cyrl-RS"/>
        </w:rPr>
        <w:t>е</w:t>
      </w:r>
      <w:r w:rsidRPr="00EE6490">
        <w:rPr>
          <w:rFonts w:ascii="Times New Roman" w:hAnsi="Times New Roman" w:cs="Times New Roman"/>
          <w:color w:val="auto"/>
          <w:sz w:val="24"/>
          <w:szCs w:val="24"/>
          <w:lang w:val="sr-Latn-RS"/>
        </w:rPr>
        <w:t>су:</w:t>
      </w:r>
    </w:p>
    <w:p w14:paraId="1F3A03C4" w14:textId="77777777" w:rsidR="0014305E" w:rsidRPr="00EE6490"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Latn-RS"/>
        </w:rPr>
        <w:t>1) за пензијско и инвалидско осигурање:</w:t>
      </w:r>
    </w:p>
    <w:p w14:paraId="0FAF433C" w14:textId="7FA5AC46"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2</w:t>
      </w:r>
      <w:r>
        <w:rPr>
          <w:rFonts w:ascii="Times New Roman" w:hAnsi="Times New Roman" w:cs="Times New Roman"/>
          <w:color w:val="auto"/>
          <w:sz w:val="24"/>
          <w:szCs w:val="24"/>
          <w:lang w:val="sr-Cyrl-RS"/>
        </w:rPr>
        <w:t xml:space="preserve">) </w:t>
      </w:r>
      <w:r w:rsidR="0014305E" w:rsidRPr="00EE6490">
        <w:rPr>
          <w:rFonts w:ascii="Times New Roman" w:hAnsi="Times New Roman" w:cs="Times New Roman"/>
          <w:color w:val="auto"/>
          <w:sz w:val="24"/>
          <w:szCs w:val="24"/>
          <w:lang w:val="sr-Latn-RS"/>
        </w:rPr>
        <w:t xml:space="preserve"> допринос за обавезно пензијско и инвалидско осигурање;</w:t>
      </w:r>
    </w:p>
    <w:p w14:paraId="51B2FDC8" w14:textId="361CEDC7"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lastRenderedPageBreak/>
        <w:t>3</w:t>
      </w:r>
      <w:r w:rsidR="0014305E" w:rsidRPr="00EE6490">
        <w:rPr>
          <w:rFonts w:ascii="Times New Roman" w:hAnsi="Times New Roman" w:cs="Times New Roman"/>
          <w:color w:val="auto"/>
          <w:sz w:val="24"/>
          <w:szCs w:val="24"/>
          <w:lang w:val="sr-Latn-RS"/>
        </w:rPr>
        <w:t>) додатни допринос за стаж осигурања који се рачуна са увећаним трајањем у складу са законом;</w:t>
      </w:r>
    </w:p>
    <w:p w14:paraId="5ABEC935" w14:textId="49B3E764"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4</w:t>
      </w:r>
      <w:r w:rsidR="0014305E" w:rsidRPr="00EE6490">
        <w:rPr>
          <w:rFonts w:ascii="Times New Roman" w:hAnsi="Times New Roman" w:cs="Times New Roman"/>
          <w:color w:val="auto"/>
          <w:sz w:val="24"/>
          <w:szCs w:val="24"/>
          <w:lang w:val="sr-Latn-RS"/>
        </w:rPr>
        <w:t>) допринос за случај инвалидности и телесног оштећења по основу повреде на раду и професионалне болести у случајевима утврђеним законом;</w:t>
      </w:r>
    </w:p>
    <w:p w14:paraId="6439D124" w14:textId="45373105"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5</w:t>
      </w:r>
      <w:r w:rsidR="0014305E" w:rsidRPr="00EE6490">
        <w:rPr>
          <w:rFonts w:ascii="Times New Roman" w:hAnsi="Times New Roman" w:cs="Times New Roman"/>
          <w:color w:val="auto"/>
          <w:sz w:val="24"/>
          <w:szCs w:val="24"/>
          <w:lang w:val="sr-Latn-RS"/>
        </w:rPr>
        <w:t>) за здравствено осигурање:</w:t>
      </w:r>
    </w:p>
    <w:p w14:paraId="19193895" w14:textId="05CAE13F"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6</w:t>
      </w:r>
      <w:r w:rsidR="0014305E" w:rsidRPr="00EE6490">
        <w:rPr>
          <w:rFonts w:ascii="Times New Roman" w:hAnsi="Times New Roman" w:cs="Times New Roman"/>
          <w:color w:val="auto"/>
          <w:sz w:val="24"/>
          <w:szCs w:val="24"/>
          <w:lang w:val="sr-Latn-RS"/>
        </w:rPr>
        <w:t>) допринос за обавезно здравствено осигурање;</w:t>
      </w:r>
    </w:p>
    <w:p w14:paraId="779C722F" w14:textId="17CC3D2B"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7</w:t>
      </w:r>
      <w:r w:rsidR="0014305E" w:rsidRPr="00EE6490">
        <w:rPr>
          <w:rFonts w:ascii="Times New Roman" w:hAnsi="Times New Roman" w:cs="Times New Roman"/>
          <w:color w:val="auto"/>
          <w:sz w:val="24"/>
          <w:szCs w:val="24"/>
          <w:lang w:val="sr-Latn-RS"/>
        </w:rPr>
        <w:t>) допринос за случај повреде на раду и професионалне болести у случајевима утврђеним законом;</w:t>
      </w:r>
    </w:p>
    <w:p w14:paraId="47D56EE8" w14:textId="460A57EB" w:rsidR="0014305E" w:rsidRPr="00EE6490" w:rsidRDefault="00865F7C" w:rsidP="00865F7C">
      <w:pPr>
        <w:spacing w:line="276" w:lineRule="auto"/>
        <w:ind w:firstLine="720"/>
        <w:jc w:val="both"/>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8</w:t>
      </w:r>
      <w:r w:rsidR="0014305E" w:rsidRPr="00EE6490">
        <w:rPr>
          <w:rFonts w:ascii="Times New Roman" w:hAnsi="Times New Roman" w:cs="Times New Roman"/>
          <w:color w:val="auto"/>
          <w:sz w:val="24"/>
          <w:szCs w:val="24"/>
          <w:lang w:val="sr-Latn-RS"/>
        </w:rPr>
        <w:t>) за осигурање за случај незапослености - допринос за обавезно осигурање за случај незапослености.</w:t>
      </w:r>
    </w:p>
    <w:p w14:paraId="0A482C3E" w14:textId="52A74118" w:rsidR="00F64E92" w:rsidRPr="00865F7C" w:rsidRDefault="0014305E" w:rsidP="00865F7C">
      <w:pPr>
        <w:spacing w:line="276" w:lineRule="auto"/>
        <w:ind w:firstLine="720"/>
        <w:jc w:val="both"/>
        <w:rPr>
          <w:rFonts w:ascii="Times New Roman" w:hAnsi="Times New Roman" w:cs="Times New Roman"/>
          <w:color w:val="auto"/>
          <w:sz w:val="24"/>
          <w:szCs w:val="24"/>
          <w:lang w:val="sr-Latn-RS"/>
        </w:rPr>
      </w:pPr>
      <w:r w:rsidRPr="00EE6490">
        <w:rPr>
          <w:rFonts w:ascii="Times New Roman" w:hAnsi="Times New Roman" w:cs="Times New Roman"/>
          <w:color w:val="auto"/>
          <w:sz w:val="24"/>
          <w:szCs w:val="24"/>
          <w:lang w:val="sr-Latn-RS"/>
        </w:rPr>
        <w:t>Одредбе</w:t>
      </w:r>
      <w:r w:rsidRPr="00EE6490">
        <w:rPr>
          <w:rFonts w:ascii="Times New Roman" w:hAnsi="Times New Roman" w:cs="Times New Roman"/>
          <w:color w:val="auto"/>
          <w:sz w:val="24"/>
          <w:szCs w:val="24"/>
          <w:lang w:val="sr-Cyrl-RS"/>
        </w:rPr>
        <w:t xml:space="preserve"> ЗПДГ и ЗДОСО којима су уређени предмет опорезивања, основице пореза и доприноса, стопе пореза и доприноса и др., исте су за сва физичка лица - примаоце прихода, независно од чињенице да ли су та физичка лица држављани Републике Србије или странци, односно држављани других земаља.</w:t>
      </w:r>
    </w:p>
    <w:p w14:paraId="4BAC2BD9" w14:textId="3DAEEC81" w:rsidR="003E3995" w:rsidRDefault="003E3995" w:rsidP="00935E33">
      <w:pPr>
        <w:spacing w:after="0" w:line="276" w:lineRule="auto"/>
        <w:jc w:val="both"/>
        <w:rPr>
          <w:rFonts w:ascii="Times New Roman" w:hAnsi="Times New Roman" w:cs="Times New Roman"/>
          <w:color w:val="auto"/>
          <w:sz w:val="24"/>
          <w:szCs w:val="24"/>
          <w:lang w:val="sr-Cyrl-RS"/>
        </w:rPr>
      </w:pPr>
    </w:p>
    <w:p w14:paraId="3E1A7BE9" w14:textId="77777777" w:rsidR="00865F7C" w:rsidRPr="00865F7C" w:rsidRDefault="00865F7C" w:rsidP="00865F7C">
      <w:pPr>
        <w:spacing w:after="0" w:line="276" w:lineRule="auto"/>
        <w:ind w:firstLine="720"/>
        <w:jc w:val="both"/>
        <w:rPr>
          <w:rFonts w:ascii="Times New Roman" w:hAnsi="Times New Roman" w:cs="Times New Roman"/>
          <w:b/>
          <w:color w:val="auto"/>
          <w:sz w:val="24"/>
          <w:szCs w:val="24"/>
          <w:lang w:val="sr-Cyrl-RS"/>
        </w:rPr>
      </w:pPr>
      <w:r w:rsidRPr="00865F7C">
        <w:rPr>
          <w:rFonts w:ascii="Times New Roman" w:hAnsi="Times New Roman" w:cs="Times New Roman"/>
          <w:b/>
          <w:color w:val="auto"/>
          <w:sz w:val="24"/>
          <w:szCs w:val="24"/>
          <w:lang w:val="sr-Cyrl-RS"/>
        </w:rPr>
        <w:t>Питање Европског комитета за социјална права</w:t>
      </w:r>
    </w:p>
    <w:p w14:paraId="56FAD1E1" w14:textId="70F55D77" w:rsidR="00865F7C" w:rsidRPr="00EE6490" w:rsidRDefault="00865F7C" w:rsidP="00935E33">
      <w:pPr>
        <w:spacing w:after="0" w:line="276" w:lineRule="auto"/>
        <w:jc w:val="both"/>
        <w:rPr>
          <w:rFonts w:ascii="Times New Roman" w:hAnsi="Times New Roman" w:cs="Times New Roman"/>
          <w:color w:val="auto"/>
          <w:sz w:val="24"/>
          <w:szCs w:val="24"/>
          <w:lang w:val="sr-Cyrl-RS"/>
        </w:rPr>
      </w:pPr>
    </w:p>
    <w:p w14:paraId="135F0A01" w14:textId="49C3FE68" w:rsidR="003E3995" w:rsidRPr="00865F7C" w:rsidRDefault="003E3995" w:rsidP="00865F7C">
      <w:pPr>
        <w:spacing w:after="111" w:line="276" w:lineRule="auto"/>
        <w:ind w:left="-5" w:firstLine="725"/>
        <w:jc w:val="both"/>
        <w:rPr>
          <w:rFonts w:ascii="Times New Roman" w:eastAsia="Arial" w:hAnsi="Times New Roman" w:cs="Times New Roman"/>
          <w:b/>
          <w:color w:val="auto"/>
          <w:sz w:val="24"/>
          <w:szCs w:val="24"/>
          <w:lang w:val="sr-Cyrl-RS"/>
        </w:rPr>
      </w:pPr>
      <w:r w:rsidRPr="00865F7C">
        <w:rPr>
          <w:rFonts w:ascii="Times New Roman" w:eastAsia="Arial" w:hAnsi="Times New Roman" w:cs="Times New Roman"/>
          <w:b/>
          <w:color w:val="auto"/>
          <w:sz w:val="24"/>
          <w:szCs w:val="24"/>
          <w:lang w:val="sr-Cyrl-RS"/>
        </w:rPr>
        <w:t xml:space="preserve">Комитет је у свом претходном закључку (Закључци из 2015. године) констатовао да је Закон о странцима дозвољавао одбијање уласка или укидање визе ако лице није имало потврду о вакцинацији или други доказ о добром здравственом стању, када долази из подручја погођених епидемијом заразне болести. Тражио је потврду о томе које болести могу довести до одбијања уласка за члана породице у складу са овим одредбама. Извештај се не бави овим питањем. Комитет подсећа да држава не може да одбије улазак на своју територију ради спајања породице члану породице радника мигранта из здравствених разлога. Одбијање по овом основу може се прихватити само за одређене болести које су толико озбиљне да угрозе јавно здравље . У светлу недостатка довољно информација, сматра да није доказано да је ситуација у складу са Повељом по овом питању.  </w:t>
      </w:r>
    </w:p>
    <w:p w14:paraId="7F03A61C" w14:textId="77777777" w:rsidR="00E02FD0" w:rsidRPr="00EE6490" w:rsidRDefault="00E02FD0" w:rsidP="00935E33">
      <w:pPr>
        <w:spacing w:after="111" w:line="276" w:lineRule="auto"/>
        <w:ind w:left="-5" w:hanging="10"/>
        <w:jc w:val="both"/>
        <w:rPr>
          <w:rFonts w:ascii="Times New Roman" w:eastAsia="Arial" w:hAnsi="Times New Roman" w:cs="Times New Roman"/>
          <w:color w:val="auto"/>
          <w:sz w:val="24"/>
          <w:szCs w:val="24"/>
          <w:lang w:val="sr-Cyrl-RS"/>
        </w:rPr>
      </w:pPr>
    </w:p>
    <w:p w14:paraId="1E1E2587" w14:textId="69D13A0B" w:rsidR="00E02FD0" w:rsidRPr="00EE6490" w:rsidRDefault="00E02FD0" w:rsidP="007434FA">
      <w:pPr>
        <w:spacing w:after="11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складу са чланом 15. став 1. т</w:t>
      </w:r>
      <w:r w:rsidR="007434FA">
        <w:rPr>
          <w:rFonts w:ascii="Times New Roman" w:eastAsia="Arial" w:hAnsi="Times New Roman" w:cs="Times New Roman"/>
          <w:color w:val="auto"/>
          <w:sz w:val="24"/>
          <w:szCs w:val="24"/>
          <w:lang w:val="sr-Cyrl-RS"/>
        </w:rPr>
        <w:t xml:space="preserve">ачка 5) Закона о странцима („Службени </w:t>
      </w:r>
      <w:r w:rsidRPr="00EE6490">
        <w:rPr>
          <w:rFonts w:ascii="Times New Roman" w:eastAsia="Arial" w:hAnsi="Times New Roman" w:cs="Times New Roman"/>
          <w:color w:val="auto"/>
          <w:sz w:val="24"/>
          <w:szCs w:val="24"/>
          <w:lang w:val="sr-Cyrl-RS"/>
        </w:rPr>
        <w:t>гласник РС“ бр. 24/2018 и 31/2019), гранична полиција странцу може одбити улазак у Републику Србију ако странац долази са подручја захваћеног епидемијом заразних болести, а нема потврду о вакцинисању или други доказ да није оболео.  Ово се односи само на болести које могу да угрозе јавно здравље. С обзиром на специфичност наведеног питања, ова могућност се рестриктивно примењује и у сваком конкретном случају, на препоруку или одлуком Министарства здравља којом се утврђује подручје које је захваћен</w:t>
      </w:r>
      <w:r w:rsidR="007434FA">
        <w:rPr>
          <w:rFonts w:ascii="Times New Roman" w:eastAsia="Arial" w:hAnsi="Times New Roman" w:cs="Times New Roman"/>
          <w:color w:val="auto"/>
          <w:sz w:val="24"/>
          <w:szCs w:val="24"/>
          <w:lang w:val="sr-Cyrl-RS"/>
        </w:rPr>
        <w:t xml:space="preserve">о епидемијом заразних болести. </w:t>
      </w:r>
    </w:p>
    <w:p w14:paraId="14D5B231" w14:textId="77777777" w:rsidR="003E3995" w:rsidRPr="00EE6490" w:rsidRDefault="003E3995" w:rsidP="00865F7C">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Што се тиче средстава која су потребна за спајање породице, Комитет је у претходном закључку питао која је доња граница средстава потребна да се покаже да лице које спонзорише може да уведе породицу или одређене чланове породице и да ли се приходи остварени од социјалних давања могу узети у обзир. Извештај не пружа никакве информације у овом погледу. Сходно томе, Комитет сматра да није доказано да ниво средстава потребних за довођење породице или одређених чланова породице није толико ограничавајући да спречи било какво спајање породице.</w:t>
      </w:r>
    </w:p>
    <w:p w14:paraId="55D627C7" w14:textId="36B9258B" w:rsidR="00917BB6" w:rsidRPr="00EE6490" w:rsidRDefault="00917BB6" w:rsidP="00865F7C">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Питање средстава потребних за спајање породице, регулисано је Правилником о ближим условима за одобрење привременог боравка, изгледу захтева за одобрење привременог боравка, изгледу и начину уношења налепнице привременог боравка у страну путну исправу („Сл.гласник РС“ бр. 72/2018).. Имајући у виду одредбе члана 4. став 1. тачка 7) Правилника, довољно је да странац који је поднео захтев за одобрење, односно продужење привременог боравка, да оверену гаранцију да ће сносити трошкове током трајања боравка за члана породице или лице које </w:t>
      </w:r>
      <w:r w:rsidR="00A86405" w:rsidRPr="00EE6490">
        <w:rPr>
          <w:rFonts w:ascii="Times New Roman" w:eastAsia="Arial" w:hAnsi="Times New Roman" w:cs="Times New Roman"/>
          <w:color w:val="auto"/>
          <w:sz w:val="24"/>
          <w:szCs w:val="24"/>
          <w:lang w:val="sr-Cyrl-RS"/>
        </w:rPr>
        <w:t xml:space="preserve">се има сматрати чланом породице. </w:t>
      </w:r>
    </w:p>
    <w:p w14:paraId="13C0ED8A" w14:textId="77777777" w:rsidR="00917BB6" w:rsidRPr="00EE6490" w:rsidRDefault="00917BB6" w:rsidP="00865F7C">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Уколико странац који је поднео захтев за одобрење или продужење привременог боравка испуни услове везане за висину средстава за издржавање током планираног боравка и да оверену гаранцију, сматра се и да ове услове испуњава и странац за кога је гаранција дата.</w:t>
      </w:r>
    </w:p>
    <w:p w14:paraId="6B657E5A" w14:textId="77777777" w:rsidR="00917BB6" w:rsidRPr="00EE6490" w:rsidRDefault="00917BB6" w:rsidP="00865F7C">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складу са чланом 4. став 1. Правилника доказом да странац има обезбеђена средства за издржавање током планираног боравка у Републици Србији сматра се: 1) потврда о висини зараде, 2) уговор о раду, уговор о делу или други уговор којим се доказује радно ангажовање странца у Републици Србији у складу са прописима о раду, 3) доказ о исплатама из пензијског осигурања, 4) доказ о стипендирању, 5) доказ о упису у Регистар пољопривредних газдинстава, 6) доказ или извод о поседовању средстава на рачуну банке која је регистрована у Републици Србији у висини минималне зараде у Републици Србији.</w:t>
      </w:r>
    </w:p>
    <w:p w14:paraId="5AB28543" w14:textId="3BFF7126" w:rsidR="003E3995" w:rsidRPr="00EE6490" w:rsidRDefault="00917BB6" w:rsidP="00865F7C">
      <w:pPr>
        <w:spacing w:after="271"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 xml:space="preserve">На основу наведеног, доња граница средстава за остварење права на привремени боравак у Републици Србији, представља висина минималне зараде у Републици </w:t>
      </w:r>
      <w:r w:rsidR="007434FA">
        <w:rPr>
          <w:rFonts w:ascii="Times New Roman" w:eastAsia="Arial" w:hAnsi="Times New Roman" w:cs="Times New Roman"/>
          <w:color w:val="auto"/>
          <w:sz w:val="24"/>
          <w:szCs w:val="24"/>
          <w:lang w:val="sr-Cyrl-RS"/>
        </w:rPr>
        <w:t>Србији.</w:t>
      </w:r>
    </w:p>
    <w:p w14:paraId="5AC19E4C" w14:textId="77777777" w:rsidR="0032611B" w:rsidRPr="007434FA" w:rsidRDefault="0032611B" w:rsidP="00935E33">
      <w:pPr>
        <w:spacing w:after="271" w:line="276" w:lineRule="auto"/>
        <w:ind w:left="-5" w:hanging="10"/>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 xml:space="preserve">Комитет је претходно сматрао да ситуација у Србији није у складу са Повељом по основу тога што се члановима породице радника миграната не даје самостално право на останак након што остваре право на спајање породице. Извештај не даје одговор на овај налаз о неусаглашености. Међутим, из извештаја Владиног комитета Европске социјалне повеље о закључцима из 2015. године, Комитет констатује да је да је 2016. године требао да буде усвојен нови закон који утиче на права чланова породице радника миграната. Нови закон је дао независно право боравка и члановима породице радника миграната. Комитет тражи у следећем </w:t>
      </w:r>
      <w:r w:rsidRPr="007434FA">
        <w:rPr>
          <w:rFonts w:ascii="Times New Roman" w:eastAsia="Arial" w:hAnsi="Times New Roman" w:cs="Times New Roman"/>
          <w:b/>
          <w:color w:val="auto"/>
          <w:sz w:val="24"/>
          <w:szCs w:val="24"/>
          <w:lang w:val="sr-Cyrl-RS"/>
        </w:rPr>
        <w:lastRenderedPageBreak/>
        <w:t>извештају да потврди да су нове одредбе у складу са захтевима Европске социјалне повеље и да се пруже детаљније информације у том погледу.</w:t>
      </w:r>
    </w:p>
    <w:p w14:paraId="79F6FA81" w14:textId="77777777" w:rsidR="00A77D0D" w:rsidRPr="00EE6490" w:rsidRDefault="00A77D0D" w:rsidP="00935E33">
      <w:pPr>
        <w:spacing w:after="271" w:line="276" w:lineRule="auto"/>
        <w:ind w:left="-1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Законом о странцима предвиђена је могућност одобрења самосталног боравка странцу који је последње четири године непрекидно боравио по основу спајања породице, а испуњава опште услове за привремени боравак.</w:t>
      </w:r>
    </w:p>
    <w:p w14:paraId="12F52D83" w14:textId="77777777" w:rsidR="00A77D0D" w:rsidRPr="00EE6490" w:rsidRDefault="00A77D0D" w:rsidP="00935E33">
      <w:pPr>
        <w:spacing w:after="27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случају да је држављанин Србије или странац са којим се остваривало право на спајање породице преминуо, самостални боравак странцу, на његов захтев може бити одобрен после три године непрекидног боравка на привременом боравку.</w:t>
      </w:r>
    </w:p>
    <w:p w14:paraId="62DFBDCC" w14:textId="77777777" w:rsidR="00A77D0D" w:rsidRPr="00EE6490" w:rsidRDefault="00A77D0D" w:rsidP="00935E33">
      <w:pPr>
        <w:spacing w:after="271" w:line="276" w:lineRule="auto"/>
        <w:ind w:left="-5" w:hanging="10"/>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Уколико се ради о странцу коме је привремени боравак одобрен по основу спајања породице краће од четири године, а који је жртва породичног насиља или у случају других посебно тешких околности, самостални боравак се може одобрити и у случају да нису испуњени општи услови.</w:t>
      </w:r>
    </w:p>
    <w:p w14:paraId="50E2B3DB" w14:textId="4E9D62C6" w:rsidR="0032611B" w:rsidRPr="00EE6490" w:rsidRDefault="00924EC9" w:rsidP="00935E33">
      <w:pPr>
        <w:spacing w:after="111" w:line="276" w:lineRule="auto"/>
        <w:ind w:left="-5" w:hanging="10"/>
        <w:jc w:val="both"/>
        <w:rPr>
          <w:rFonts w:ascii="Times New Roman" w:eastAsia="Arial" w:hAnsi="Times New Roman" w:cs="Times New Roman"/>
          <w:color w:val="auto"/>
          <w:sz w:val="24"/>
          <w:szCs w:val="24"/>
          <w:lang w:val="sr-Cyrl-RS"/>
        </w:rPr>
      </w:pPr>
      <w:r w:rsidRPr="00EE6490">
        <w:rPr>
          <w:rFonts w:ascii="Times New Roman" w:hAnsi="Times New Roman" w:cs="Times New Roman"/>
          <w:color w:val="auto"/>
          <w:sz w:val="24"/>
          <w:szCs w:val="24"/>
          <w:lang w:val="sr-Cyrl-RS"/>
        </w:rPr>
        <w:t>Тренутно, у јавној расправи је нови Закон о странцима  у пакету са Законом о запошљавању странаца. Њихово усвајање је предивђено закључно са другим кварталом 2023. године. Оба закона садрже нова решења, која су у складу са ратификованим  међународним конвенцијама</w:t>
      </w:r>
    </w:p>
    <w:p w14:paraId="3760F228" w14:textId="14F6B8A9" w:rsidR="003E3995" w:rsidRPr="00EE6490" w:rsidRDefault="003E3995" w:rsidP="00935E33">
      <w:pPr>
        <w:spacing w:after="0" w:line="276" w:lineRule="auto"/>
        <w:jc w:val="both"/>
        <w:rPr>
          <w:rFonts w:ascii="Times New Roman" w:hAnsi="Times New Roman" w:cs="Times New Roman"/>
          <w:color w:val="auto"/>
          <w:sz w:val="24"/>
          <w:szCs w:val="24"/>
          <w:lang w:val="sr-Cyrl-RS"/>
        </w:rPr>
      </w:pPr>
    </w:p>
    <w:p w14:paraId="5816E191" w14:textId="118C3F20" w:rsidR="00B65815" w:rsidRPr="00EE6490" w:rsidRDefault="00B65815" w:rsidP="00935E33">
      <w:pPr>
        <w:spacing w:after="0" w:line="276" w:lineRule="auto"/>
        <w:jc w:val="both"/>
        <w:rPr>
          <w:rFonts w:ascii="Times New Roman" w:hAnsi="Times New Roman" w:cs="Times New Roman"/>
          <w:color w:val="auto"/>
          <w:sz w:val="24"/>
          <w:szCs w:val="24"/>
          <w:lang w:val="sr-Cyrl-RS"/>
        </w:rPr>
      </w:pPr>
    </w:p>
    <w:p w14:paraId="04CDF253" w14:textId="77777777" w:rsidR="00B65815" w:rsidRPr="007434FA" w:rsidRDefault="00B65815" w:rsidP="00935E33">
      <w:pPr>
        <w:spacing w:after="0" w:line="276" w:lineRule="auto"/>
        <w:ind w:left="-5" w:hanging="10"/>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 xml:space="preserve">Комитет закључује да ситуација у Србији није у складу са чланом 19. став 6. Повеље на основу тога што није утврђено да: </w:t>
      </w:r>
    </w:p>
    <w:p w14:paraId="6BD60AEE" w14:textId="77777777" w:rsidR="00B65815" w:rsidRPr="007434FA" w:rsidRDefault="00B65815" w:rsidP="00935E33">
      <w:pPr>
        <w:numPr>
          <w:ilvl w:val="0"/>
          <w:numId w:val="37"/>
        </w:numPr>
        <w:spacing w:after="0" w:line="276" w:lineRule="auto"/>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члану породице радника мигранта не може бити одбијен улазак у Србију ради спајања породице из здравствених разлога;</w:t>
      </w:r>
    </w:p>
    <w:p w14:paraId="0D6E2FD2" w14:textId="77777777" w:rsidR="00B65815" w:rsidRPr="007434FA" w:rsidRDefault="00B65815" w:rsidP="00935E33">
      <w:pPr>
        <w:numPr>
          <w:ilvl w:val="0"/>
          <w:numId w:val="37"/>
        </w:numPr>
        <w:spacing w:after="0" w:line="276" w:lineRule="auto"/>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ниво средстава потребних за довођење породице или одређених чланова породице није толико ограничавајући да спречи било какво спајање породице;</w:t>
      </w:r>
    </w:p>
    <w:p w14:paraId="572D395E" w14:textId="77777777" w:rsidR="00B65815" w:rsidRPr="007434FA" w:rsidRDefault="00B65815" w:rsidP="00935E33">
      <w:pPr>
        <w:numPr>
          <w:ilvl w:val="0"/>
          <w:numId w:val="37"/>
        </w:numPr>
        <w:spacing w:after="0" w:line="276" w:lineRule="auto"/>
        <w:jc w:val="both"/>
        <w:rPr>
          <w:rFonts w:ascii="Times New Roman" w:eastAsia="Arial" w:hAnsi="Times New Roman" w:cs="Times New Roman"/>
          <w:b/>
          <w:color w:val="auto"/>
          <w:sz w:val="24"/>
          <w:szCs w:val="24"/>
          <w:lang w:val="sr-Cyrl-RS"/>
        </w:rPr>
      </w:pPr>
      <w:r w:rsidRPr="007434FA">
        <w:rPr>
          <w:rFonts w:ascii="Times New Roman" w:eastAsia="Arial" w:hAnsi="Times New Roman" w:cs="Times New Roman"/>
          <w:b/>
          <w:color w:val="auto"/>
          <w:sz w:val="24"/>
          <w:szCs w:val="24"/>
          <w:lang w:val="sr-Cyrl-RS"/>
        </w:rPr>
        <w:t xml:space="preserve">ограничења у остваривању права на спајање породице подлежу делотворном механизму жалбе или процене. </w:t>
      </w:r>
    </w:p>
    <w:p w14:paraId="7CFEC02F" w14:textId="77777777" w:rsidR="00B65815" w:rsidRPr="00EE6490" w:rsidRDefault="00B65815" w:rsidP="00935E33">
      <w:pPr>
        <w:spacing w:after="111" w:line="276" w:lineRule="auto"/>
        <w:ind w:left="10" w:hanging="10"/>
        <w:jc w:val="both"/>
        <w:rPr>
          <w:rFonts w:ascii="Times New Roman" w:eastAsia="Arial" w:hAnsi="Times New Roman" w:cs="Times New Roman"/>
          <w:color w:val="auto"/>
          <w:sz w:val="24"/>
          <w:szCs w:val="24"/>
          <w:highlight w:val="yellow"/>
          <w:lang w:val="sr-Cyrl-RS"/>
        </w:rPr>
      </w:pPr>
    </w:p>
    <w:p w14:paraId="1425D377" w14:textId="6420A221" w:rsidR="00161CFD" w:rsidRPr="00EE6490" w:rsidRDefault="00161CFD" w:rsidP="00F01931">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У складу са Законом о странцима, против решења о одбијању захтева за одобрење, односно продужење привременог боравка, странац може у року од 15 дана од дана пријема решења изјавити жалбу, о којој одлучује Министарство унутрашњих послова, а која одлаже извршење решења. Против решења донетог у другостепеном поступку може се покренути управни спор пред надлежим судом.</w:t>
      </w:r>
    </w:p>
    <w:p w14:paraId="314BCD62" w14:textId="7ABCB3CA" w:rsidR="006B0A3A" w:rsidRPr="00EE6490" w:rsidRDefault="00924EC9" w:rsidP="00F01931">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hAnsi="Times New Roman" w:cs="Times New Roman"/>
          <w:color w:val="auto"/>
          <w:sz w:val="24"/>
          <w:szCs w:val="24"/>
          <w:lang w:val="sr-Cyrl-RS"/>
        </w:rPr>
        <w:t>Тренутно, у јавној расправи је нови Закон о странцима  у пакету са Законом о запошљавању странаца. Њихово усвајање је предивђено закључно са другим кварталом 2023. године. Оба закона садрже нова решења, која су у складу са ратификованим  међународним конвенцијама.</w:t>
      </w:r>
    </w:p>
    <w:p w14:paraId="48AB2F0F" w14:textId="082A2AF3" w:rsidR="006B0A3A" w:rsidRPr="00EE6490" w:rsidRDefault="006B0A3A" w:rsidP="00935E33">
      <w:pPr>
        <w:spacing w:after="111" w:line="276" w:lineRule="auto"/>
        <w:ind w:left="10" w:hanging="10"/>
        <w:jc w:val="both"/>
        <w:rPr>
          <w:rFonts w:ascii="Times New Roman" w:eastAsia="Arial" w:hAnsi="Times New Roman" w:cs="Times New Roman"/>
          <w:color w:val="auto"/>
          <w:sz w:val="24"/>
          <w:szCs w:val="24"/>
          <w:lang w:val="sr-Cyrl-RS"/>
        </w:rPr>
      </w:pPr>
    </w:p>
    <w:p w14:paraId="38C3F6C3" w14:textId="2044B42E" w:rsidR="006B0A3A" w:rsidRPr="00EE6490" w:rsidRDefault="006B0A3A" w:rsidP="00F01931">
      <w:pPr>
        <w:spacing w:after="144"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У претходном закључку (Закључци из 2015. године) Комитет је затражио информације у вези са третманом радника миграната у правним поступцима, посебно о њиховом приступу бесплатном правном савету и тумачењу када то захтевају интереси правде.</w:t>
      </w:r>
    </w:p>
    <w:p w14:paraId="40813382" w14:textId="77777777" w:rsidR="00BE54CA" w:rsidRPr="00EE6490" w:rsidRDefault="00BE54CA" w:rsidP="00F01931">
      <w:pPr>
        <w:shd w:val="clear" w:color="auto" w:fill="F9F9FA"/>
        <w:spacing w:after="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Закон о бесплатној правној помоћи се примењује од 1. октобра 2019. године. Законом је прописано да бесплатну правну помоћ може да пружа само пружалац који је уписан у Регистар пружалаца бесплатне правне помоћи и бесплатне правне подршке.</w:t>
      </w:r>
      <w:r w:rsidRPr="00EE6490">
        <w:rPr>
          <w:rFonts w:ascii="Times New Roman" w:eastAsia="Times New Roman" w:hAnsi="Times New Roman" w:cs="Times New Roman"/>
          <w:color w:val="auto"/>
          <w:sz w:val="24"/>
          <w:szCs w:val="24"/>
        </w:rPr>
        <w:br/>
        <w:t>Пружаоци бесплатне правне помоћи прописани су чланом 9. Закона.</w:t>
      </w:r>
    </w:p>
    <w:p w14:paraId="37A1D360" w14:textId="666733E7" w:rsidR="00BE54CA" w:rsidRPr="00EE6490" w:rsidRDefault="00BE54CA" w:rsidP="00F01931">
      <w:pPr>
        <w:shd w:val="clear" w:color="auto" w:fill="F9F9FA"/>
        <w:spacing w:after="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Захтев за одобравање бесплатне правне помоћи подноси се  органу општинске управе или градске управе или управе града Београда, надлежном према месту пребивалишта или боравишта подносиоца захтева или месту пружања бесплатне правне помоћи.</w:t>
      </w:r>
    </w:p>
    <w:p w14:paraId="5636D8D9" w14:textId="77777777" w:rsidR="00BE54CA" w:rsidRPr="00EE6490" w:rsidRDefault="00BE54CA" w:rsidP="00F01931">
      <w:pPr>
        <w:shd w:val="clear" w:color="auto" w:fill="F9F9FA"/>
        <w:spacing w:after="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Захтев се подноси писмено или усмено на записник или електронским путем, у складу са законом.</w:t>
      </w:r>
    </w:p>
    <w:p w14:paraId="1129E7E8" w14:textId="77777777" w:rsidR="00BE54CA" w:rsidRPr="00EE6490" w:rsidRDefault="00BE54CA" w:rsidP="00F01931">
      <w:pPr>
        <w:shd w:val="clear" w:color="auto" w:fill="F9F9FA"/>
        <w:spacing w:after="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Захтев се може поднети и преко законског заступника, пуномоћника или лица које подносилац захтева одреди, с тим што се уз захтев прилаже и доказ о вршењу права законског заступања, односно пуномоћје.</w:t>
      </w:r>
    </w:p>
    <w:p w14:paraId="0FB2786A" w14:textId="77777777" w:rsidR="00BE54CA" w:rsidRPr="00EE6490" w:rsidRDefault="00BE54CA" w:rsidP="00F01931">
      <w:pPr>
        <w:shd w:val="clear" w:color="auto" w:fill="F9F9FA"/>
        <w:spacing w:after="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На захтев за одобравање бесплатне правне помоћи не плаћа се такса.</w:t>
      </w:r>
    </w:p>
    <w:p w14:paraId="4CC238C6" w14:textId="17F09087" w:rsidR="00BE54CA" w:rsidRPr="00EE6490" w:rsidRDefault="00BE54CA" w:rsidP="00F01931">
      <w:pPr>
        <w:shd w:val="clear" w:color="auto" w:fill="F9F9FA"/>
        <w:spacing w:after="75" w:line="276" w:lineRule="auto"/>
        <w:ind w:firstLine="720"/>
        <w:jc w:val="both"/>
        <w:rPr>
          <w:rFonts w:ascii="Times New Roman" w:eastAsia="Times New Roman" w:hAnsi="Times New Roman" w:cs="Times New Roman"/>
          <w:color w:val="auto"/>
          <w:sz w:val="24"/>
          <w:szCs w:val="24"/>
        </w:rPr>
      </w:pPr>
      <w:r w:rsidRPr="00EE6490">
        <w:rPr>
          <w:rFonts w:ascii="Times New Roman" w:eastAsia="Times New Roman" w:hAnsi="Times New Roman" w:cs="Times New Roman"/>
          <w:color w:val="auto"/>
          <w:sz w:val="24"/>
          <w:szCs w:val="24"/>
        </w:rPr>
        <w:t>На поступање органа у поступку остваривања права на бесплатну правну помоћ примењује се закон којим се</w:t>
      </w:r>
      <w:r w:rsidR="00B5738B" w:rsidRPr="00EE6490">
        <w:rPr>
          <w:rFonts w:ascii="Times New Roman" w:eastAsia="Times New Roman" w:hAnsi="Times New Roman" w:cs="Times New Roman"/>
          <w:color w:val="auto"/>
          <w:sz w:val="24"/>
          <w:szCs w:val="24"/>
        </w:rPr>
        <w:t xml:space="preserve"> уређује општи управни поступак.</w:t>
      </w:r>
    </w:p>
    <w:p w14:paraId="698405F5" w14:textId="77777777"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бесплатна правна помоћ може да се пружи и ако је реч о:</w:t>
      </w:r>
    </w:p>
    <w:p w14:paraId="08E5837D" w14:textId="77777777" w:rsidR="00607F1B" w:rsidRPr="00EE6490" w:rsidRDefault="00607F1B" w:rsidP="00935E33">
      <w:pPr>
        <w:spacing w:after="0" w:line="276" w:lineRule="auto"/>
        <w:ind w:left="-5" w:hanging="10"/>
        <w:jc w:val="both"/>
        <w:rPr>
          <w:rFonts w:ascii="Times New Roman" w:eastAsia="Arial" w:hAnsi="Times New Roman" w:cs="Times New Roman"/>
          <w:color w:val="auto"/>
          <w:sz w:val="24"/>
          <w:szCs w:val="24"/>
          <w:lang w:val="sr-Cyrl-RS"/>
        </w:rPr>
      </w:pPr>
    </w:p>
    <w:p w14:paraId="4CD29060" w14:textId="65483342"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 детету о чијем се праву, обавези или интересу заснованом на закону одлучује у поступку пред судом, другим државним органо</w:t>
      </w:r>
      <w:r w:rsidR="00F023E2" w:rsidRPr="00EE6490">
        <w:rPr>
          <w:rFonts w:ascii="Times New Roman" w:eastAsia="Arial" w:hAnsi="Times New Roman" w:cs="Times New Roman"/>
          <w:color w:val="auto"/>
          <w:sz w:val="24"/>
          <w:szCs w:val="24"/>
          <w:lang w:val="sr-Cyrl-RS"/>
        </w:rPr>
        <w:t>м односно органом јавне власти;</w:t>
      </w:r>
    </w:p>
    <w:p w14:paraId="3510D4B9" w14:textId="3B9DFC5F"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2) лицу према коме се извршава мера безбедности обавезног психијатријског лечења и чувања у здравственој установи или заштитна мера об</w:t>
      </w:r>
      <w:r w:rsidR="00F023E2" w:rsidRPr="00EE6490">
        <w:rPr>
          <w:rFonts w:ascii="Times New Roman" w:eastAsia="Arial" w:hAnsi="Times New Roman" w:cs="Times New Roman"/>
          <w:color w:val="auto"/>
          <w:sz w:val="24"/>
          <w:szCs w:val="24"/>
          <w:lang w:val="sr-Cyrl-RS"/>
        </w:rPr>
        <w:t>авезног психијатријског лечења;</w:t>
      </w:r>
    </w:p>
    <w:p w14:paraId="3E561BB1" w14:textId="20E0B510"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3) лицу према коме се води поступак делимичног или потпуног лишења ил</w:t>
      </w:r>
      <w:r w:rsidR="00F023E2" w:rsidRPr="00EE6490">
        <w:rPr>
          <w:rFonts w:ascii="Times New Roman" w:eastAsia="Arial" w:hAnsi="Times New Roman" w:cs="Times New Roman"/>
          <w:color w:val="auto"/>
          <w:sz w:val="24"/>
          <w:szCs w:val="24"/>
          <w:lang w:val="sr-Cyrl-RS"/>
        </w:rPr>
        <w:t>и враћања пословне способности;</w:t>
      </w:r>
    </w:p>
    <w:p w14:paraId="77E2987D" w14:textId="3984E415"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4) лицу које остварује правн</w:t>
      </w:r>
      <w:r w:rsidR="00F023E2" w:rsidRPr="00EE6490">
        <w:rPr>
          <w:rFonts w:ascii="Times New Roman" w:eastAsia="Arial" w:hAnsi="Times New Roman" w:cs="Times New Roman"/>
          <w:color w:val="auto"/>
          <w:sz w:val="24"/>
          <w:szCs w:val="24"/>
          <w:lang w:val="sr-Cyrl-RS"/>
        </w:rPr>
        <w:t>у заштиту од насиља у породици;</w:t>
      </w:r>
    </w:p>
    <w:p w14:paraId="7FE79042" w14:textId="150BDB2E"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5) лицу које остварује правну заштиту од тортуре, нечовечног или понижавајућег поступања или</w:t>
      </w:r>
      <w:r w:rsidR="00F023E2" w:rsidRPr="00EE6490">
        <w:rPr>
          <w:rFonts w:ascii="Times New Roman" w:eastAsia="Arial" w:hAnsi="Times New Roman" w:cs="Times New Roman"/>
          <w:color w:val="auto"/>
          <w:sz w:val="24"/>
          <w:szCs w:val="24"/>
          <w:lang w:val="sr-Cyrl-RS"/>
        </w:rPr>
        <w:t xml:space="preserve"> кажњавања или трговине људима;</w:t>
      </w:r>
    </w:p>
    <w:p w14:paraId="2BF7A80A" w14:textId="5B2A4795"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6) лицу које</w:t>
      </w:r>
      <w:r w:rsidR="00F023E2" w:rsidRPr="00EE6490">
        <w:rPr>
          <w:rFonts w:ascii="Times New Roman" w:eastAsia="Arial" w:hAnsi="Times New Roman" w:cs="Times New Roman"/>
          <w:color w:val="auto"/>
          <w:sz w:val="24"/>
          <w:szCs w:val="24"/>
          <w:lang w:val="sr-Cyrl-RS"/>
        </w:rPr>
        <w:t xml:space="preserve"> тражи азил у Републици Србији;</w:t>
      </w:r>
    </w:p>
    <w:p w14:paraId="44FAB125" w14:textId="285C95C5"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7) избеглици, лицу под супсидијарном зашти</w:t>
      </w:r>
      <w:r w:rsidR="00F023E2" w:rsidRPr="00EE6490">
        <w:rPr>
          <w:rFonts w:ascii="Times New Roman" w:eastAsia="Arial" w:hAnsi="Times New Roman" w:cs="Times New Roman"/>
          <w:color w:val="auto"/>
          <w:sz w:val="24"/>
          <w:szCs w:val="24"/>
          <w:lang w:val="sr-Cyrl-RS"/>
        </w:rPr>
        <w:t>том или интерно расељеном лицу;</w:t>
      </w:r>
    </w:p>
    <w:p w14:paraId="7AAD6A26" w14:textId="3D450EAF" w:rsidR="00607F1B" w:rsidRPr="00EE6490" w:rsidRDefault="00F023E2"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8) особи са инвалидитетом;</w:t>
      </w:r>
    </w:p>
    <w:p w14:paraId="26AE027A" w14:textId="395DE32A"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9) детету које је заштићено услугом смешта</w:t>
      </w:r>
      <w:r w:rsidR="00F023E2" w:rsidRPr="00EE6490">
        <w:rPr>
          <w:rFonts w:ascii="Times New Roman" w:eastAsia="Arial" w:hAnsi="Times New Roman" w:cs="Times New Roman"/>
          <w:color w:val="auto"/>
          <w:sz w:val="24"/>
          <w:szCs w:val="24"/>
          <w:lang w:val="sr-Cyrl-RS"/>
        </w:rPr>
        <w:t>ја у систему социјалне заштите;</w:t>
      </w:r>
    </w:p>
    <w:p w14:paraId="63C23987" w14:textId="086D86F6"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10) деци и младима којима је престала услуга социјалног смештај</w:t>
      </w:r>
      <w:r w:rsidR="00F023E2" w:rsidRPr="00EE6490">
        <w:rPr>
          <w:rFonts w:ascii="Times New Roman" w:eastAsia="Arial" w:hAnsi="Times New Roman" w:cs="Times New Roman"/>
          <w:color w:val="auto"/>
          <w:sz w:val="24"/>
          <w:szCs w:val="24"/>
          <w:lang w:val="sr-Cyrl-RS"/>
        </w:rPr>
        <w:t>а до навршене 26 године живота;</w:t>
      </w:r>
    </w:p>
    <w:p w14:paraId="21734A19" w14:textId="6869C821"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lastRenderedPageBreak/>
        <w:t>11) одраслим и старим лицима која су без сопственог пристанка смештен</w:t>
      </w:r>
      <w:r w:rsidR="00F023E2" w:rsidRPr="00EE6490">
        <w:rPr>
          <w:rFonts w:ascii="Times New Roman" w:eastAsia="Arial" w:hAnsi="Times New Roman" w:cs="Times New Roman"/>
          <w:color w:val="auto"/>
          <w:sz w:val="24"/>
          <w:szCs w:val="24"/>
          <w:lang w:val="sr-Cyrl-RS"/>
        </w:rPr>
        <w:t>а у установу социјалне заштите;</w:t>
      </w:r>
    </w:p>
    <w:p w14:paraId="7B481FEC" w14:textId="162B08E4" w:rsidR="00607F1B" w:rsidRPr="00EE6490"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12) лицу које остварује право на утврђивање времена и места рођења сагласно закону којим се уређуј</w:t>
      </w:r>
      <w:r w:rsidR="00F023E2" w:rsidRPr="00EE6490">
        <w:rPr>
          <w:rFonts w:ascii="Times New Roman" w:eastAsia="Arial" w:hAnsi="Times New Roman" w:cs="Times New Roman"/>
          <w:color w:val="auto"/>
          <w:sz w:val="24"/>
          <w:szCs w:val="24"/>
          <w:lang w:val="sr-Cyrl-RS"/>
        </w:rPr>
        <w:t>е ванпарнични поступак;</w:t>
      </w:r>
    </w:p>
    <w:p w14:paraId="38DD43FD" w14:textId="1E45731C" w:rsidR="00BE54CA" w:rsidRDefault="00607F1B" w:rsidP="00F01931">
      <w:pPr>
        <w:spacing w:after="0" w:line="276" w:lineRule="auto"/>
        <w:ind w:left="-5" w:firstLine="725"/>
        <w:jc w:val="both"/>
        <w:rPr>
          <w:rFonts w:ascii="Times New Roman" w:eastAsia="Arial" w:hAnsi="Times New Roman" w:cs="Times New Roman"/>
          <w:color w:val="auto"/>
          <w:sz w:val="24"/>
          <w:szCs w:val="24"/>
          <w:lang w:val="sr-Cyrl-RS"/>
        </w:rPr>
      </w:pPr>
      <w:r w:rsidRPr="00EE6490">
        <w:rPr>
          <w:rFonts w:ascii="Times New Roman" w:eastAsia="Arial" w:hAnsi="Times New Roman" w:cs="Times New Roman"/>
          <w:color w:val="auto"/>
          <w:sz w:val="24"/>
          <w:szCs w:val="24"/>
          <w:lang w:val="sr-Cyrl-RS"/>
        </w:rPr>
        <w:t>13) лицу које је погођено поступком принудног исељења и пресељења у складу са законом којим се уређује становање.</w:t>
      </w:r>
    </w:p>
    <w:p w14:paraId="695DC0A7" w14:textId="193FEB7F" w:rsidR="00F01931" w:rsidRDefault="00F01931" w:rsidP="00F01931">
      <w:pPr>
        <w:spacing w:after="0" w:line="276" w:lineRule="auto"/>
        <w:ind w:left="-5" w:firstLine="725"/>
        <w:jc w:val="both"/>
        <w:rPr>
          <w:rFonts w:ascii="Times New Roman" w:eastAsia="Arial" w:hAnsi="Times New Roman" w:cs="Times New Roman"/>
          <w:color w:val="auto"/>
          <w:sz w:val="24"/>
          <w:szCs w:val="24"/>
          <w:lang w:val="sr-Cyrl-RS"/>
        </w:rPr>
      </w:pPr>
    </w:p>
    <w:p w14:paraId="4C5E610D" w14:textId="720C6875" w:rsidR="00B65815" w:rsidRPr="00F01931" w:rsidRDefault="00F01931" w:rsidP="00F01931">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bookmarkStart w:id="7" w:name="_GoBack"/>
      <w:bookmarkEnd w:id="7"/>
    </w:p>
    <w:p w14:paraId="25912E40" w14:textId="77777777" w:rsidR="0092326C" w:rsidRPr="00F01931" w:rsidRDefault="0092326C" w:rsidP="00F01931">
      <w:pPr>
        <w:spacing w:after="0" w:line="276" w:lineRule="auto"/>
        <w:ind w:left="-5" w:firstLine="725"/>
        <w:jc w:val="both"/>
        <w:rPr>
          <w:rFonts w:ascii="Times New Roman" w:eastAsia="Arial" w:hAnsi="Times New Roman" w:cs="Times New Roman"/>
          <w:b/>
          <w:color w:val="auto"/>
          <w:sz w:val="24"/>
          <w:szCs w:val="24"/>
          <w:lang w:val="sr-Cyrl-RS"/>
        </w:rPr>
      </w:pPr>
      <w:r w:rsidRPr="00F01931">
        <w:rPr>
          <w:rFonts w:ascii="Times New Roman" w:eastAsia="Arial" w:hAnsi="Times New Roman" w:cs="Times New Roman"/>
          <w:b/>
          <w:color w:val="auto"/>
          <w:sz w:val="24"/>
          <w:szCs w:val="24"/>
          <w:lang w:val="sr-Cyrl-RS"/>
        </w:rPr>
        <w:t xml:space="preserve">Комитет тражи да се у следећем извештају пружи детаљан опис новог правног оквира, посебно да се одговори на његова питања која су остала отворена од претходног испитивања: </w:t>
      </w:r>
    </w:p>
    <w:p w14:paraId="4DA80B24" w14:textId="687FD8C5" w:rsidR="0092326C" w:rsidRPr="00F01931" w:rsidRDefault="0092326C"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F01931">
        <w:rPr>
          <w:rFonts w:ascii="Times New Roman" w:eastAsia="Arial" w:hAnsi="Times New Roman" w:cs="Times New Roman"/>
          <w:b/>
          <w:color w:val="auto"/>
          <w:sz w:val="24"/>
          <w:szCs w:val="24"/>
          <w:lang w:val="sr-Cyrl-RS"/>
        </w:rPr>
        <w:t>да ли мигранти којима су уручени налози о протеривању имају право жалбе суду или другом независном телу које, приликом одлучивања да ли мигрант треба бити протеран, узима у обзир све аспекте понашања недржављана, као и околности и дужину његовог присуства на територији државе;</w:t>
      </w:r>
    </w:p>
    <w:p w14:paraId="42C03F44" w14:textId="423F0083" w:rsidR="0092326C" w:rsidRPr="00F01931" w:rsidRDefault="0092326C" w:rsidP="00935E33">
      <w:pPr>
        <w:pStyle w:val="ListParagraph"/>
        <w:numPr>
          <w:ilvl w:val="0"/>
          <w:numId w:val="30"/>
        </w:numPr>
        <w:spacing w:after="111" w:line="276" w:lineRule="auto"/>
        <w:jc w:val="both"/>
        <w:rPr>
          <w:rFonts w:ascii="Times New Roman" w:eastAsia="Arial" w:hAnsi="Times New Roman" w:cs="Times New Roman"/>
          <w:b/>
          <w:color w:val="auto"/>
          <w:sz w:val="24"/>
          <w:szCs w:val="24"/>
          <w:lang w:val="sr-Cyrl-RS"/>
        </w:rPr>
      </w:pPr>
      <w:r w:rsidRPr="00F01931">
        <w:rPr>
          <w:rFonts w:ascii="Times New Roman" w:eastAsia="Arial" w:hAnsi="Times New Roman" w:cs="Times New Roman"/>
          <w:b/>
          <w:color w:val="auto"/>
          <w:sz w:val="24"/>
          <w:szCs w:val="24"/>
          <w:lang w:val="sr-Cyrl-RS"/>
        </w:rPr>
        <w:t>да ли прибегавање социјалној помоћи може бити основ за протеривање према српском закону или пракси;</w:t>
      </w:r>
    </w:p>
    <w:p w14:paraId="6447EFB7" w14:textId="1C6F2D20" w:rsidR="0092326C" w:rsidRPr="00EE6490" w:rsidRDefault="0092326C" w:rsidP="00935E33">
      <w:pPr>
        <w:pStyle w:val="ListParagraph"/>
        <w:numPr>
          <w:ilvl w:val="0"/>
          <w:numId w:val="30"/>
        </w:numPr>
        <w:spacing w:after="111" w:line="276" w:lineRule="auto"/>
        <w:jc w:val="both"/>
        <w:rPr>
          <w:rFonts w:ascii="Times New Roman" w:eastAsia="Arial" w:hAnsi="Times New Roman" w:cs="Times New Roman"/>
          <w:color w:val="auto"/>
          <w:sz w:val="24"/>
          <w:szCs w:val="24"/>
          <w:lang w:val="sr-Cyrl-RS"/>
        </w:rPr>
      </w:pPr>
      <w:r w:rsidRPr="00F01931">
        <w:rPr>
          <w:rFonts w:ascii="Times New Roman" w:eastAsia="Arial" w:hAnsi="Times New Roman" w:cs="Times New Roman"/>
          <w:b/>
          <w:color w:val="auto"/>
          <w:sz w:val="24"/>
          <w:szCs w:val="24"/>
          <w:lang w:val="sr-Cyrl-RS"/>
        </w:rPr>
        <w:t>да ли ризик по јавно здравље може представљати основ за протеривање</w:t>
      </w:r>
      <w:r w:rsidRPr="00EE6490">
        <w:rPr>
          <w:rFonts w:ascii="Times New Roman" w:eastAsia="Arial" w:hAnsi="Times New Roman" w:cs="Times New Roman"/>
          <w:color w:val="auto"/>
          <w:sz w:val="24"/>
          <w:szCs w:val="24"/>
          <w:lang w:val="sr-Cyrl-RS"/>
        </w:rPr>
        <w:t xml:space="preserve">. </w:t>
      </w:r>
    </w:p>
    <w:p w14:paraId="60EFE688" w14:textId="77777777" w:rsidR="00B52790" w:rsidRPr="00EE6490" w:rsidRDefault="00B52790" w:rsidP="00F01931">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случају да странац незаконито борави на територији Републике Србије, након спроведеног поступка доноси се решење о враћању и одређује рок за добровољни повратак у ком је дужан да напусти Србију. </w:t>
      </w:r>
    </w:p>
    <w:p w14:paraId="6E6BDBD3" w14:textId="77777777" w:rsidR="00B52790" w:rsidRPr="00EE6490" w:rsidRDefault="00B52790" w:rsidP="00F01931">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Прибегавање социјалној помоћи и ризик по јавно здравље, уколико нису испуњени законски услови, не представљају самосталан основ за доношење решења о враћању.</w:t>
      </w:r>
    </w:p>
    <w:p w14:paraId="3ADD277D" w14:textId="77777777" w:rsidR="00B52790" w:rsidRPr="00EE6490" w:rsidRDefault="00B52790" w:rsidP="00F01931">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Током поступка враћања, узима се у обзир специфична ситуација посебно угрожених лица, породично и здравствено стање лица, као и најбољи интерес малолетника. Посебно се узима у обзир начело јединства породице, у смислу обједињености свих чланова породице. </w:t>
      </w:r>
    </w:p>
    <w:p w14:paraId="5140A75F" w14:textId="77777777" w:rsidR="00B52790" w:rsidRPr="00EE6490" w:rsidRDefault="00B52790" w:rsidP="00F01931">
      <w:pPr>
        <w:pStyle w:val="Normal1"/>
        <w:spacing w:line="276" w:lineRule="auto"/>
        <w:ind w:firstLine="360"/>
        <w:jc w:val="both"/>
        <w:rPr>
          <w:lang w:val="sr-Cyrl-RS"/>
        </w:rPr>
      </w:pPr>
      <w:r w:rsidRPr="00EE6490">
        <w:rPr>
          <w:lang w:val="sr-Cyrl-RS"/>
        </w:rPr>
        <w:t>Пре доношења решења о враћању малолетника без пратње, мора се обезбедити помоћ службе за социјалну заштиту деце и младих</w:t>
      </w:r>
      <w:r w:rsidRPr="00EE6490">
        <w:t xml:space="preserve">. </w:t>
      </w:r>
      <w:r w:rsidRPr="00EE6490">
        <w:rPr>
          <w:lang w:val="sr-Cyrl-RS"/>
        </w:rPr>
        <w:t>Такође, уколико је неопходно у току поступка враћања обезбеђује се присуство преводиоца.</w:t>
      </w:r>
    </w:p>
    <w:p w14:paraId="3861D3DC" w14:textId="77777777" w:rsidR="00B52790" w:rsidRPr="00EE6490" w:rsidRDefault="00B52790" w:rsidP="00F01931">
      <w:pPr>
        <w:pStyle w:val="Normal1"/>
        <w:spacing w:line="276" w:lineRule="auto"/>
        <w:ind w:firstLine="360"/>
        <w:jc w:val="both"/>
        <w:rPr>
          <w:lang w:val="sr-Cyrl-RS"/>
        </w:rPr>
      </w:pPr>
      <w:r w:rsidRPr="00EE6490">
        <w:rPr>
          <w:lang w:val="sr-Cyrl-RS"/>
        </w:rPr>
        <w:t>Ако постоји ризик да странац неће бити доступан надлежном органу ради спровођења принудног удаљења или ако странац представља опасност по безбедност Републике Србије или њених грађана, решењем о враћању може се наложити странцу да напусти Републику Србију одмах или у року који је краћи од седам дана</w:t>
      </w:r>
      <w:r w:rsidRPr="00EE6490">
        <w:t>.</w:t>
      </w:r>
      <w:bookmarkStart w:id="8" w:name="str_84"/>
      <w:bookmarkEnd w:id="8"/>
    </w:p>
    <w:p w14:paraId="1C096B6D" w14:textId="77777777" w:rsidR="00B52790" w:rsidRPr="00EE6490" w:rsidRDefault="00B52790" w:rsidP="00F01931">
      <w:pPr>
        <w:pStyle w:val="Normal1"/>
        <w:spacing w:line="276" w:lineRule="auto"/>
        <w:ind w:firstLine="360"/>
        <w:jc w:val="both"/>
      </w:pPr>
      <w:r w:rsidRPr="00EE6490">
        <w:rPr>
          <w:lang w:val="sr-Cyrl-RS"/>
        </w:rPr>
        <w:t xml:space="preserve">Приликом доношења решења о враћању, странцу може у законом одређеним случајевима, узимајући у обзир све околности појединачног случаја, бити изречена забрана уласка у Републику Србију у одређеном периоду који не може бити дужи од </w:t>
      </w:r>
      <w:r w:rsidRPr="00EE6490">
        <w:rPr>
          <w:lang w:val="sr-Cyrl-RS"/>
        </w:rPr>
        <w:lastRenderedPageBreak/>
        <w:t>пет година осим уколико странац представља озбиљну претњу по безбедност Републике Србије и њених грађана.</w:t>
      </w:r>
    </w:p>
    <w:p w14:paraId="306AF988" w14:textId="77777777" w:rsidR="00B52790" w:rsidRPr="00EE6490" w:rsidRDefault="00B52790" w:rsidP="00F01931">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Против решења о враћању, дозвољена је жалба у року од 15 дана, која не одлаже извршење решења, осим уколико постоји опасност да странац буде враћен на територију где му прети прогон због његове расе, пола, сексуалне оријентације или родног идентитета, вере, националне припадности, држављанства, припадности, држављанства, припадности одређеној друштвеној групи или политичког мишљења.</w:t>
      </w:r>
    </w:p>
    <w:p w14:paraId="12F3B472" w14:textId="3DE7C2A2" w:rsidR="00B52790" w:rsidRPr="00EE6490" w:rsidRDefault="00B52790" w:rsidP="00F01931">
      <w:pPr>
        <w:spacing w:line="276" w:lineRule="auto"/>
        <w:ind w:firstLine="36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Странац може бити принудно удаљен уколико не поступи у року који му је одређен за добровољни повратак, уколико рок за добровољни повратак није изречен или је судском одлуком изречена мера безбедности протеривања странца или заштитна мера удаљења странца из земље. Над поступком принудног удаљења надзор врши Заштитник грађана.</w:t>
      </w:r>
      <w:r w:rsidRPr="00EE6490">
        <w:rPr>
          <w:rFonts w:ascii="Times New Roman" w:hAnsi="Times New Roman" w:cs="Times New Roman"/>
          <w:color w:val="auto"/>
          <w:sz w:val="24"/>
          <w:szCs w:val="24"/>
          <w:lang w:val="sr-Latn-RS"/>
        </w:rPr>
        <w:t xml:space="preserve"> </w:t>
      </w:r>
      <w:r w:rsidRPr="00EE6490">
        <w:rPr>
          <w:rFonts w:ascii="Times New Roman" w:hAnsi="Times New Roman" w:cs="Times New Roman"/>
          <w:color w:val="auto"/>
          <w:sz w:val="24"/>
          <w:szCs w:val="24"/>
          <w:lang w:val="sr-Cyrl-RS"/>
        </w:rPr>
        <w:t>Против решења о враћању дозвољена је жалба.  Над поступком принудног удаљења надзор врши Заштитник грађана.</w:t>
      </w:r>
    </w:p>
    <w:p w14:paraId="2A5E2B51" w14:textId="6CD1248B" w:rsidR="00B52790" w:rsidRPr="00EE6490" w:rsidRDefault="00B52790" w:rsidP="00935E33">
      <w:pPr>
        <w:spacing w:line="276" w:lineRule="auto"/>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Меру безбедности протеривања странца из земље, као институт предвиђен Кривичним закоником Републике Србије изричу надлежни судови.</w:t>
      </w:r>
    </w:p>
    <w:p w14:paraId="524A0D3B" w14:textId="13B9556A" w:rsidR="00B52790" w:rsidRPr="00EE6490" w:rsidRDefault="00B52790" w:rsidP="00F01931">
      <w:pPr>
        <w:spacing w:line="276" w:lineRule="auto"/>
        <w:ind w:firstLine="720"/>
        <w:jc w:val="both"/>
        <w:rPr>
          <w:rFonts w:ascii="Times New Roman" w:hAnsi="Times New Roman" w:cs="Times New Roman"/>
          <w:color w:val="auto"/>
          <w:sz w:val="24"/>
          <w:szCs w:val="24"/>
        </w:rPr>
      </w:pPr>
      <w:r w:rsidRPr="00EE6490">
        <w:rPr>
          <w:rFonts w:ascii="Times New Roman" w:hAnsi="Times New Roman" w:cs="Times New Roman"/>
          <w:color w:val="auto"/>
          <w:sz w:val="24"/>
          <w:szCs w:val="24"/>
          <w:lang w:val="sr-Cyrl-RS"/>
        </w:rPr>
        <w:t>Тренутно, у јавној расправи је нови Закон о странцима  у пакету са Законом о запошљавању странаца. Њихово усвајање је предивђено закључно са другим кварталом 2023. године. Оба закона садрже нова решења, која су у складу са ратификованим  међународним конвенцијама.</w:t>
      </w:r>
    </w:p>
    <w:p w14:paraId="3D20AE15" w14:textId="64893102" w:rsidR="00B52790" w:rsidRPr="007434FA" w:rsidRDefault="00F01931" w:rsidP="00F01931">
      <w:pPr>
        <w:spacing w:after="199" w:line="276" w:lineRule="auto"/>
        <w:ind w:right="18" w:firstLine="720"/>
        <w:jc w:val="both"/>
        <w:rPr>
          <w:rFonts w:ascii="Times New Roman" w:eastAsia="Arial" w:hAnsi="Times New Roman" w:cs="Times New Roman"/>
          <w:b/>
          <w:color w:val="auto"/>
          <w:sz w:val="24"/>
          <w:szCs w:val="24"/>
          <w:lang w:val="sr-Cyrl-RS"/>
        </w:rPr>
      </w:pPr>
      <w:r>
        <w:rPr>
          <w:rFonts w:ascii="Times New Roman" w:eastAsia="Arial" w:hAnsi="Times New Roman" w:cs="Times New Roman"/>
          <w:b/>
          <w:color w:val="auto"/>
          <w:sz w:val="24"/>
          <w:szCs w:val="24"/>
          <w:lang w:val="sr-Cyrl-RS"/>
        </w:rPr>
        <w:t>Питање</w:t>
      </w:r>
      <w:r w:rsidRPr="005D25BF">
        <w:rPr>
          <w:rFonts w:ascii="Times New Roman" w:eastAsia="Arial" w:hAnsi="Times New Roman" w:cs="Times New Roman"/>
          <w:b/>
          <w:color w:val="auto"/>
          <w:sz w:val="24"/>
          <w:szCs w:val="24"/>
          <w:lang w:val="sr-Cyrl-RS"/>
        </w:rPr>
        <w:t xml:space="preserve"> Европског комитета за социјална права </w:t>
      </w:r>
    </w:p>
    <w:p w14:paraId="72AC52D8" w14:textId="77777777" w:rsidR="00036046" w:rsidRPr="007434FA" w:rsidRDefault="00036046" w:rsidP="00F01931">
      <w:pPr>
        <w:spacing w:after="151" w:line="276" w:lineRule="auto"/>
        <w:ind w:right="-11" w:firstLine="720"/>
        <w:jc w:val="both"/>
        <w:rPr>
          <w:rFonts w:ascii="Times New Roman" w:hAnsi="Times New Roman" w:cs="Times New Roman"/>
          <w:b/>
          <w:color w:val="auto"/>
          <w:sz w:val="24"/>
          <w:szCs w:val="24"/>
          <w:lang w:val="sr-Cyrl-RS"/>
        </w:rPr>
      </w:pPr>
      <w:r w:rsidRPr="007434FA">
        <w:rPr>
          <w:rFonts w:ascii="Times New Roman" w:hAnsi="Times New Roman" w:cs="Times New Roman"/>
          <w:b/>
          <w:color w:val="auto"/>
          <w:sz w:val="24"/>
          <w:szCs w:val="24"/>
          <w:lang w:val="sr-Cyrl-RS"/>
        </w:rPr>
        <w:t>Комитет се даље позвао на своју Изјаву о тумачењу члана 19. став 9. (Закључци из 2011. године), потврђујући да право на трансфер зараде и уштеђевине укључује право на трансфер покретне имовине радника миграната. Питао је да ли постоје ограничења у том погледу. Извештај се не бави овим питањем.</w:t>
      </w:r>
    </w:p>
    <w:p w14:paraId="57F31005" w14:textId="5E6DD23F" w:rsidR="00036046" w:rsidRPr="007434FA" w:rsidRDefault="00036046" w:rsidP="00F01931">
      <w:pPr>
        <w:spacing w:after="151" w:line="276" w:lineRule="auto"/>
        <w:ind w:right="-11" w:firstLine="720"/>
        <w:jc w:val="both"/>
        <w:rPr>
          <w:rFonts w:ascii="Times New Roman" w:hAnsi="Times New Roman" w:cs="Times New Roman"/>
          <w:b/>
          <w:color w:val="auto"/>
          <w:sz w:val="24"/>
          <w:szCs w:val="24"/>
          <w:lang w:val="sr-Cyrl-RS"/>
        </w:rPr>
      </w:pPr>
      <w:r w:rsidRPr="007434FA">
        <w:rPr>
          <w:rFonts w:ascii="Times New Roman" w:hAnsi="Times New Roman" w:cs="Times New Roman"/>
          <w:b/>
          <w:color w:val="auto"/>
          <w:sz w:val="24"/>
          <w:szCs w:val="24"/>
          <w:lang w:val="sr-Cyrl-RS"/>
        </w:rPr>
        <w:t>Комитет признаје чињеницу да изгледа да нема ограничења за трансфер новца за раднике мигранте. Међутим, и даље тражи да се у следећем извештају пружи више детаља о правном и практичном оквиру који се примењује у овом погледу, пошто још увек није имао прилику да у потпуности процени ситуацију. Такође понавља своје питање о свим могућим ограничењима преноса покретне имовине.</w:t>
      </w:r>
    </w:p>
    <w:p w14:paraId="36279E2B" w14:textId="213ED904" w:rsidR="0092308F" w:rsidRPr="00EE6490" w:rsidRDefault="0092308F" w:rsidP="00F01931">
      <w:pPr>
        <w:spacing w:after="151" w:line="276" w:lineRule="auto"/>
        <w:ind w:right="-11" w:firstLine="720"/>
        <w:jc w:val="both"/>
        <w:rPr>
          <w:rFonts w:ascii="Times New Roman" w:hAnsi="Times New Roman" w:cs="Times New Roman"/>
          <w:color w:val="auto"/>
          <w:sz w:val="24"/>
          <w:szCs w:val="24"/>
          <w:lang w:val="sr-Cyrl-RS"/>
        </w:rPr>
      </w:pPr>
      <w:r w:rsidRPr="00EE6490">
        <w:rPr>
          <w:rFonts w:ascii="Times New Roman" w:hAnsi="Times New Roman" w:cs="Times New Roman"/>
          <w:color w:val="auto"/>
          <w:sz w:val="24"/>
          <w:szCs w:val="24"/>
          <w:lang w:val="sr-Cyrl-RS"/>
        </w:rPr>
        <w:t xml:space="preserve">У вези са трансфером зарада и уштеда радника миганата у иностранство, </w:t>
      </w:r>
      <w:r w:rsidR="00282A37" w:rsidRPr="00EE6490">
        <w:rPr>
          <w:rFonts w:ascii="Times New Roman" w:hAnsi="Times New Roman" w:cs="Times New Roman"/>
          <w:color w:val="auto"/>
          <w:sz w:val="24"/>
          <w:szCs w:val="24"/>
          <w:lang w:val="sr-Cyrl-RS"/>
        </w:rPr>
        <w:t>из аспекта примене девизних прописа, нема законских сметњи да радници мигранти трансферишу новац у иностранство. Сагласно Закону о девизном пословању, пренос средстава са нерезидентног рачуна у иностранство може се извршити уз презентовање банци доказа, датог од надлежност пореског органа, о измиреним пореским обавезама у Републици Србији (уколико такве обавезе постоје). Трансфер средстава са свог девизног или динарског рачуна  отвореног код банке у Републици Србији, сви страни држављани, укључујући и раднике мигранте, врше слободно.</w:t>
      </w:r>
    </w:p>
    <w:p w14:paraId="2BEB5D01" w14:textId="77777777" w:rsidR="0092326C" w:rsidRPr="00EE6490" w:rsidRDefault="0092326C" w:rsidP="00935E33">
      <w:pPr>
        <w:spacing w:after="0" w:line="276" w:lineRule="auto"/>
        <w:jc w:val="both"/>
        <w:rPr>
          <w:rFonts w:ascii="Times New Roman" w:hAnsi="Times New Roman" w:cs="Times New Roman"/>
          <w:color w:val="auto"/>
          <w:sz w:val="24"/>
          <w:szCs w:val="24"/>
          <w:lang w:val="sr-Cyrl-RS"/>
        </w:rPr>
      </w:pPr>
    </w:p>
    <w:sectPr w:rsidR="0092326C" w:rsidRPr="00EE6490">
      <w:headerReference w:type="default" r:id="rId50"/>
      <w:footerReference w:type="even" r:id="rId51"/>
      <w:footerReference w:type="default" r:id="rId52"/>
      <w:footerReference w:type="first" r:id="rId53"/>
      <w:pgSz w:w="11899" w:h="16841"/>
      <w:pgMar w:top="1446" w:right="1278" w:bottom="1443" w:left="1800"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BE8AA" w14:textId="77777777" w:rsidR="00C97124" w:rsidRDefault="00C97124">
      <w:pPr>
        <w:spacing w:after="0" w:line="240" w:lineRule="auto"/>
      </w:pPr>
      <w:r>
        <w:separator/>
      </w:r>
    </w:p>
  </w:endnote>
  <w:endnote w:type="continuationSeparator" w:id="0">
    <w:p w14:paraId="6C99A164" w14:textId="77777777" w:rsidR="00C97124" w:rsidRDefault="00C9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7AB8" w14:textId="77777777" w:rsidR="00B531A8" w:rsidRDefault="00B531A8">
    <w:pPr>
      <w:spacing w:after="0"/>
      <w:ind w:right="523"/>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0007DF95" w14:textId="77777777" w:rsidR="00B531A8" w:rsidRDefault="00B531A8">
    <w:pPr>
      <w:spacing w:after="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0D47" w14:textId="777A4E50" w:rsidR="00B531A8" w:rsidRDefault="00B531A8">
    <w:pPr>
      <w:spacing w:after="0"/>
      <w:ind w:right="523"/>
      <w:jc w:val="center"/>
    </w:pPr>
    <w:r>
      <w:fldChar w:fldCharType="begin"/>
    </w:r>
    <w:r>
      <w:instrText xml:space="preserve"> PAGE   \* MERGEFORMAT </w:instrText>
    </w:r>
    <w:r>
      <w:fldChar w:fldCharType="separate"/>
    </w:r>
    <w:r w:rsidR="00F01931" w:rsidRPr="00F01931">
      <w:rPr>
        <w:rFonts w:ascii="Arial" w:eastAsia="Arial" w:hAnsi="Arial" w:cs="Arial"/>
        <w:noProof/>
      </w:rPr>
      <w:t>178</w:t>
    </w:r>
    <w:r>
      <w:rPr>
        <w:rFonts w:ascii="Arial" w:eastAsia="Arial" w:hAnsi="Arial" w:cs="Arial"/>
      </w:rPr>
      <w:fldChar w:fldCharType="end"/>
    </w:r>
    <w:r>
      <w:rPr>
        <w:rFonts w:ascii="Arial" w:eastAsia="Arial" w:hAnsi="Arial" w:cs="Arial"/>
      </w:rPr>
      <w:t xml:space="preserve"> </w:t>
    </w:r>
  </w:p>
  <w:p w14:paraId="696743AB" w14:textId="77777777" w:rsidR="00B531A8" w:rsidRDefault="00B531A8">
    <w:pPr>
      <w:spacing w:after="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050C" w14:textId="77777777" w:rsidR="00B531A8" w:rsidRDefault="00B531A8">
    <w:pPr>
      <w:spacing w:after="0"/>
      <w:ind w:right="523"/>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544600B" w14:textId="77777777" w:rsidR="00B531A8" w:rsidRDefault="00B531A8">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35CA5" w14:textId="77777777" w:rsidR="00C97124" w:rsidRDefault="00C97124">
      <w:pPr>
        <w:spacing w:after="0" w:line="240" w:lineRule="auto"/>
      </w:pPr>
      <w:r>
        <w:separator/>
      </w:r>
    </w:p>
  </w:footnote>
  <w:footnote w:type="continuationSeparator" w:id="0">
    <w:p w14:paraId="064578B6" w14:textId="77777777" w:rsidR="00C97124" w:rsidRDefault="00C97124">
      <w:pPr>
        <w:spacing w:after="0" w:line="240" w:lineRule="auto"/>
      </w:pPr>
      <w:r>
        <w:continuationSeparator/>
      </w:r>
    </w:p>
  </w:footnote>
  <w:footnote w:id="1">
    <w:p w14:paraId="5B6E0A1C" w14:textId="77777777" w:rsidR="00B531A8" w:rsidRPr="00A76D41" w:rsidRDefault="00B531A8" w:rsidP="000A1F4C">
      <w:pPr>
        <w:pStyle w:val="FootnoteText"/>
        <w:jc w:val="both"/>
        <w:rPr>
          <w:rFonts w:ascii="Times New Roman" w:hAnsi="Times New Roman"/>
        </w:rPr>
      </w:pPr>
      <w:r w:rsidRPr="00A76D41">
        <w:rPr>
          <w:rStyle w:val="FootnoteReference"/>
          <w:rFonts w:ascii="Times New Roman" w:hAnsi="Times New Roman"/>
        </w:rPr>
        <w:footnoteRef/>
      </w:r>
      <w:r w:rsidRPr="00A76D41">
        <w:rPr>
          <w:rFonts w:ascii="Times New Roman" w:hAnsi="Times New Roman"/>
          <w:lang w:val="uz-Cyrl-UZ"/>
        </w:rPr>
        <w:t xml:space="preserve"> Факултативни протокол уз Конвенцију о правима детета о продај</w:t>
      </w:r>
      <w:r>
        <w:rPr>
          <w:rFonts w:ascii="Times New Roman" w:hAnsi="Times New Roman"/>
          <w:lang w:val="uz-Cyrl-UZ"/>
        </w:rPr>
        <w:t>и</w:t>
      </w:r>
      <w:r w:rsidRPr="00A76D41">
        <w:rPr>
          <w:rFonts w:ascii="Times New Roman" w:hAnsi="Times New Roman"/>
          <w:lang w:val="uz-Cyrl-UZ"/>
        </w:rPr>
        <w:t xml:space="preserve"> деце, дечјој проституцији и дечјој порнографији (2000).</w:t>
      </w:r>
    </w:p>
  </w:footnote>
  <w:footnote w:id="2">
    <w:p w14:paraId="2786CBE9" w14:textId="77777777" w:rsidR="00B531A8" w:rsidRPr="00A76D41" w:rsidRDefault="00B531A8" w:rsidP="000A1F4C">
      <w:pPr>
        <w:pStyle w:val="FootnoteText"/>
        <w:jc w:val="both"/>
        <w:rPr>
          <w:rFonts w:ascii="Times New Roman" w:hAnsi="Times New Roman"/>
          <w:lang w:val="ru-RU"/>
        </w:rPr>
      </w:pPr>
      <w:r w:rsidRPr="00A76D41">
        <w:rPr>
          <w:rStyle w:val="FootnoteReference"/>
          <w:rFonts w:ascii="Times New Roman" w:hAnsi="Times New Roman"/>
        </w:rPr>
        <w:footnoteRef/>
      </w:r>
      <w:r>
        <w:rPr>
          <w:rFonts w:ascii="Times New Roman" w:hAnsi="Times New Roman"/>
          <w:lang w:val="uz-Cyrl-UZ"/>
        </w:rPr>
        <w:t xml:space="preserve"> </w:t>
      </w:r>
      <w:r w:rsidRPr="00A76D41">
        <w:rPr>
          <w:rFonts w:ascii="Times New Roman" w:hAnsi="Times New Roman"/>
          <w:lang w:val="uz-Cyrl-UZ"/>
        </w:rPr>
        <w:t>Протокол Уједињ</w:t>
      </w:r>
      <w:r>
        <w:rPr>
          <w:rFonts w:ascii="Times New Roman" w:hAnsi="Times New Roman"/>
          <w:lang w:val="uz-Cyrl-UZ"/>
        </w:rPr>
        <w:t>ених нација о спрерчавању, сузби</w:t>
      </w:r>
      <w:r w:rsidRPr="00A76D41">
        <w:rPr>
          <w:rFonts w:ascii="Times New Roman" w:hAnsi="Times New Roman"/>
          <w:lang w:val="uz-Cyrl-UZ"/>
        </w:rPr>
        <w:t>јању и кажњавању трговине људима, посебно женама и децом, који допуњава Конвенцију УН против транснационалног организованог криминала („Службени лист СРЈ–Међународни уговори”, број 6/01)</w:t>
      </w:r>
    </w:p>
  </w:footnote>
  <w:footnote w:id="3">
    <w:p w14:paraId="79496728" w14:textId="77777777" w:rsidR="00B531A8" w:rsidRPr="00A76D41" w:rsidRDefault="00B531A8" w:rsidP="000A1F4C">
      <w:pPr>
        <w:pStyle w:val="FootnoteText"/>
        <w:jc w:val="both"/>
        <w:rPr>
          <w:rFonts w:ascii="Times New Roman" w:hAnsi="Times New Roman"/>
          <w:color w:val="FF0000"/>
        </w:rPr>
      </w:pPr>
      <w:r w:rsidRPr="00A76D41">
        <w:rPr>
          <w:rStyle w:val="FootnoteReference"/>
          <w:rFonts w:ascii="Times New Roman" w:hAnsi="Times New Roman"/>
        </w:rPr>
        <w:footnoteRef/>
      </w:r>
      <w:r w:rsidRPr="00A76D41">
        <w:rPr>
          <w:rFonts w:ascii="Times New Roman" w:hAnsi="Times New Roman"/>
          <w:i/>
          <w:lang w:val="uz-Cyrl-UZ"/>
        </w:rPr>
        <w:t xml:space="preserve"> Конвенција Савета Европе о борби против трговине људима</w:t>
      </w:r>
      <w:r w:rsidRPr="00A76D41">
        <w:rPr>
          <w:rFonts w:ascii="Times New Roman" w:hAnsi="Times New Roman"/>
          <w:lang w:val="uz-Cyrl-UZ"/>
        </w:rPr>
        <w:t>, члан 4. Дефиниције („Службени</w:t>
      </w:r>
      <w:r>
        <w:rPr>
          <w:rFonts w:ascii="Times New Roman" w:hAnsi="Times New Roman"/>
          <w:lang w:val="uz-Cyrl-UZ"/>
        </w:rPr>
        <w:t xml:space="preserve"> гласник РС–Међународни уговори</w:t>
      </w:r>
      <w:r w:rsidRPr="008051C9">
        <w:rPr>
          <w:rFonts w:ascii="Times New Roman" w:hAnsi="Times New Roman"/>
          <w:bCs/>
          <w:lang w:val="sr-Cyrl-CS"/>
        </w:rPr>
        <w:t>”</w:t>
      </w:r>
      <w:r w:rsidRPr="00A76D41">
        <w:rPr>
          <w:rFonts w:ascii="Times New Roman" w:hAnsi="Times New Roman"/>
          <w:lang w:val="uz-Cyrl-UZ"/>
        </w:rPr>
        <w:t>, број 19/09)</w:t>
      </w:r>
    </w:p>
  </w:footnote>
  <w:footnote w:id="4">
    <w:p w14:paraId="10076E9B" w14:textId="77777777" w:rsidR="00B531A8" w:rsidRPr="00A76D41" w:rsidRDefault="00B531A8" w:rsidP="000A1F4C">
      <w:pPr>
        <w:pStyle w:val="FootnoteText"/>
        <w:rPr>
          <w:rFonts w:ascii="Times New Roman" w:hAnsi="Times New Roman"/>
        </w:rPr>
      </w:pPr>
      <w:r w:rsidRPr="00A76D41">
        <w:rPr>
          <w:rStyle w:val="FootnoteReference"/>
          <w:rFonts w:ascii="Times New Roman" w:hAnsi="Times New Roman"/>
        </w:rPr>
        <w:footnoteRef/>
      </w:r>
      <w:r w:rsidRPr="00A76D41">
        <w:rPr>
          <w:rFonts w:ascii="Times New Roman" w:hAnsi="Times New Roman"/>
          <w:lang w:val="uz-Cyrl-UZ"/>
        </w:rPr>
        <w:t xml:space="preserve"> Ibid. </w:t>
      </w:r>
    </w:p>
  </w:footnote>
  <w:footnote w:id="5">
    <w:p w14:paraId="082AFA91" w14:textId="77777777" w:rsidR="00B531A8" w:rsidRPr="00A76D41" w:rsidRDefault="00B531A8" w:rsidP="000A1F4C">
      <w:pPr>
        <w:pStyle w:val="FootnoteText"/>
        <w:rPr>
          <w:rFonts w:ascii="Times New Roman" w:hAnsi="Times New Roman"/>
        </w:rPr>
      </w:pPr>
      <w:r w:rsidRPr="00A76D41">
        <w:rPr>
          <w:rStyle w:val="FootnoteReference"/>
          <w:rFonts w:ascii="Times New Roman" w:hAnsi="Times New Roman"/>
        </w:rPr>
        <w:footnoteRef/>
      </w:r>
      <w:r w:rsidRPr="00A76D41">
        <w:rPr>
          <w:rFonts w:ascii="Times New Roman" w:hAnsi="Times New Roman"/>
          <w:lang w:val="uz-Cyrl-UZ"/>
        </w:rPr>
        <w:t xml:space="preserve"> Ibid.</w:t>
      </w:r>
    </w:p>
  </w:footnote>
  <w:footnote w:id="6">
    <w:p w14:paraId="73DB4060" w14:textId="77777777" w:rsidR="00B531A8" w:rsidRPr="00A76D41" w:rsidRDefault="00B531A8" w:rsidP="000A1F4C">
      <w:pPr>
        <w:pStyle w:val="FootnoteText"/>
        <w:jc w:val="both"/>
        <w:rPr>
          <w:rFonts w:ascii="Times New Roman" w:hAnsi="Times New Roman"/>
        </w:rPr>
      </w:pPr>
      <w:r w:rsidRPr="00A76D41">
        <w:rPr>
          <w:rStyle w:val="FootnoteReference"/>
          <w:rFonts w:ascii="Times New Roman" w:hAnsi="Times New Roman"/>
        </w:rPr>
        <w:footnoteRef/>
      </w:r>
      <w:r w:rsidRPr="00A76D41">
        <w:rPr>
          <w:rFonts w:ascii="Times New Roman" w:hAnsi="Times New Roman"/>
          <w:lang w:val="ru-RU"/>
        </w:rPr>
        <w:t xml:space="preserve"> Члан 389. Кривичног законика – кривично дело трговине малолетним лицима ради усвојења</w:t>
      </w:r>
    </w:p>
  </w:footnote>
  <w:footnote w:id="7">
    <w:p w14:paraId="2EE6F27E" w14:textId="77777777" w:rsidR="00B531A8" w:rsidRPr="00F35ADB" w:rsidRDefault="00B531A8" w:rsidP="00344F9B">
      <w:pPr>
        <w:pStyle w:val="FootnoteText"/>
        <w:rPr>
          <w:rFonts w:ascii="Times New Roman" w:hAnsi="Times New Roman" w:cs="Times New Roman"/>
          <w:lang w:val="sr-Cyrl-CS"/>
        </w:rPr>
      </w:pPr>
      <w:r w:rsidRPr="00F35ADB">
        <w:rPr>
          <w:rStyle w:val="FootnoteReference"/>
        </w:rPr>
        <w:footnoteRef/>
      </w:r>
      <w:r w:rsidRPr="00F35ADB">
        <w:rPr>
          <w:rFonts w:ascii="Times New Roman" w:hAnsi="Times New Roman" w:cs="Times New Roman"/>
        </w:rPr>
        <w:t xml:space="preserve"> Цент</w:t>
      </w:r>
      <w:r>
        <w:rPr>
          <w:rFonts w:ascii="Times New Roman" w:hAnsi="Times New Roman" w:cs="Times New Roman"/>
          <w:lang w:val="sr-Cyrl-CS"/>
        </w:rPr>
        <w:t>а</w:t>
      </w:r>
      <w:r w:rsidRPr="00F35ADB">
        <w:rPr>
          <w:rFonts w:ascii="Times New Roman" w:hAnsi="Times New Roman" w:cs="Times New Roman"/>
        </w:rPr>
        <w:t xml:space="preserve">р за истраживање етницитета, др. Б.Јакшић,  мр Г. Башић, </w:t>
      </w:r>
      <w:r w:rsidRPr="00F35ADB">
        <w:rPr>
          <w:rFonts w:ascii="Times New Roman" w:hAnsi="Times New Roman" w:cs="Times New Roman"/>
          <w:lang w:val="sr-Cyrl-CS"/>
        </w:rPr>
        <w:t>Београд</w:t>
      </w:r>
      <w:r>
        <w:rPr>
          <w:rFonts w:ascii="Times New Roman" w:hAnsi="Times New Roman" w:cs="Times New Roman"/>
          <w:lang w:val="sr-Cyrl-CS"/>
        </w:rPr>
        <w:t xml:space="preserve"> </w:t>
      </w:r>
      <w:r w:rsidRPr="00F35ADB">
        <w:rPr>
          <w:rFonts w:ascii="Times New Roman" w:hAnsi="Times New Roman" w:cs="Times New Roman"/>
        </w:rPr>
        <w:t>2002</w:t>
      </w:r>
      <w:r>
        <w:rPr>
          <w:rFonts w:ascii="Times New Roman" w:hAnsi="Times New Roman" w:cs="Times New Roman"/>
          <w:lang w:val="sr-Cyrl-CS"/>
        </w:rPr>
        <w:t>. година</w:t>
      </w:r>
    </w:p>
  </w:footnote>
  <w:footnote w:id="8">
    <w:p w14:paraId="6CF18B76" w14:textId="77777777" w:rsidR="00B531A8" w:rsidRPr="00F35ADB" w:rsidRDefault="00B531A8" w:rsidP="00344F9B">
      <w:pPr>
        <w:pStyle w:val="FootnoteText"/>
        <w:rPr>
          <w:rFonts w:ascii="Times New Roman" w:hAnsi="Times New Roman" w:cs="Times New Roman"/>
          <w:lang w:val="sr-Cyrl-CS"/>
        </w:rPr>
      </w:pPr>
      <w:r w:rsidRPr="00F35ADB">
        <w:rPr>
          <w:rStyle w:val="FootnoteReference"/>
        </w:rPr>
        <w:footnoteRef/>
      </w:r>
      <w:r w:rsidRPr="00F35ADB">
        <w:rPr>
          <w:rFonts w:ascii="Times New Roman" w:hAnsi="Times New Roman" w:cs="Times New Roman"/>
        </w:rPr>
        <w:t xml:space="preserve"> УНХЦР</w:t>
      </w:r>
      <w:r>
        <w:rPr>
          <w:rFonts w:ascii="Times New Roman" w:hAnsi="Times New Roman" w:cs="Times New Roman"/>
          <w:lang w:val="sr-Cyrl-CS"/>
        </w:rPr>
        <w:t xml:space="preserve">, Београд, </w:t>
      </w:r>
      <w:r>
        <w:rPr>
          <w:rFonts w:ascii="Times New Roman" w:hAnsi="Times New Roman" w:cs="Times New Roman"/>
        </w:rPr>
        <w:t xml:space="preserve">2007. </w:t>
      </w:r>
      <w:r>
        <w:rPr>
          <w:rFonts w:ascii="Times New Roman" w:hAnsi="Times New Roman" w:cs="Times New Roman"/>
          <w:lang w:val="sr-Cyrl-CS"/>
        </w:rPr>
        <w:t>година</w:t>
      </w:r>
    </w:p>
  </w:footnote>
  <w:footnote w:id="9">
    <w:p w14:paraId="784948EC" w14:textId="77777777" w:rsidR="00B531A8" w:rsidRPr="0044400D" w:rsidRDefault="00B531A8" w:rsidP="00194C5C">
      <w:pPr>
        <w:pBdr>
          <w:top w:val="nil"/>
          <w:left w:val="nil"/>
          <w:bottom w:val="nil"/>
          <w:right w:val="nil"/>
          <w:between w:val="nil"/>
        </w:pBdr>
        <w:ind w:hanging="2"/>
        <w:rPr>
          <w:rFonts w:ascii="Times New Roman" w:hAnsi="Times New Roman" w:cs="Times New Roman"/>
          <w:color w:val="002060"/>
          <w:sz w:val="14"/>
          <w:szCs w:val="14"/>
        </w:rPr>
      </w:pPr>
      <w:r w:rsidRPr="0044400D">
        <w:rPr>
          <w:rFonts w:ascii="Times New Roman" w:hAnsi="Times New Roman" w:cs="Times New Roman"/>
          <w:sz w:val="14"/>
          <w:szCs w:val="14"/>
          <w:vertAlign w:val="superscript"/>
        </w:rPr>
        <w:footnoteRef/>
      </w:r>
      <w:r w:rsidRPr="0044400D">
        <w:rPr>
          <w:rFonts w:ascii="Times New Roman" w:hAnsi="Times New Roman" w:cs="Times New Roman"/>
          <w:color w:val="002060"/>
          <w:sz w:val="14"/>
          <w:szCs w:val="14"/>
        </w:rPr>
        <w:t xml:space="preserve"> Истраживање вишеструких показатеља о положају жена и деце у Републици Србији, Републички завод за статистику и УНИЦЕФ  - MICS Multiple Indicator Survey 2019: https://www.stat.gov.rs/sr-latn/istrazivanja/mics/;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0D88" w14:textId="77777777" w:rsidR="00B531A8" w:rsidRDefault="00B531A8">
    <w:pPr>
      <w:pStyle w:val="Header"/>
    </w:pPr>
  </w:p>
  <w:p w14:paraId="53DFC770" w14:textId="77777777" w:rsidR="00B531A8" w:rsidRDefault="00B531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61F"/>
    <w:multiLevelType w:val="hybridMultilevel"/>
    <w:tmpl w:val="FEDCFDC8"/>
    <w:lvl w:ilvl="0" w:tplc="0762BB9C">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027A24CF"/>
    <w:multiLevelType w:val="hybridMultilevel"/>
    <w:tmpl w:val="BD3C3602"/>
    <w:lvl w:ilvl="0" w:tplc="6804B8D6">
      <w:start w:val="1"/>
      <w:numFmt w:val="decimal"/>
      <w:lvlText w:val="%1."/>
      <w:lvlJc w:val="left"/>
      <w:pPr>
        <w:ind w:left="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A6595C">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D8746A">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87E0918">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CEDF34">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F8A2CE8">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FD68694">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4523BF6">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4CBA6C">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6B4541"/>
    <w:multiLevelType w:val="hybridMultilevel"/>
    <w:tmpl w:val="2E304CF2"/>
    <w:lvl w:ilvl="0" w:tplc="6EE4C20E">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5D4526E"/>
    <w:multiLevelType w:val="hybridMultilevel"/>
    <w:tmpl w:val="2786C0D8"/>
    <w:lvl w:ilvl="0" w:tplc="B7C46804">
      <w:start w:val="1"/>
      <w:numFmt w:val="lowerLetter"/>
      <w:lvlText w:val="%1)"/>
      <w:lvlJc w:val="left"/>
      <w:pPr>
        <w:ind w:left="7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EAE46A4">
      <w:start w:val="1"/>
      <w:numFmt w:val="lowerLetter"/>
      <w:lvlText w:val="%2"/>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2BCBA38">
      <w:start w:val="1"/>
      <w:numFmt w:val="lowerRoman"/>
      <w:lvlText w:val="%3"/>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07A5A00">
      <w:start w:val="1"/>
      <w:numFmt w:val="decimal"/>
      <w:lvlText w:val="%4"/>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E524D64">
      <w:start w:val="1"/>
      <w:numFmt w:val="lowerLetter"/>
      <w:lvlText w:val="%5"/>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BBC8DE8">
      <w:start w:val="1"/>
      <w:numFmt w:val="lowerRoman"/>
      <w:lvlText w:val="%6"/>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E20F862">
      <w:start w:val="1"/>
      <w:numFmt w:val="decimal"/>
      <w:lvlText w:val="%7"/>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AB8874A">
      <w:start w:val="1"/>
      <w:numFmt w:val="lowerLetter"/>
      <w:lvlText w:val="%8"/>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22AB03A">
      <w:start w:val="1"/>
      <w:numFmt w:val="lowerRoman"/>
      <w:lvlText w:val="%9"/>
      <w:lvlJc w:val="left"/>
      <w:pPr>
        <w:ind w:left="64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6E4726"/>
    <w:multiLevelType w:val="hybridMultilevel"/>
    <w:tmpl w:val="8EFE23DE"/>
    <w:lvl w:ilvl="0" w:tplc="76144C56">
      <w:start w:val="3"/>
      <w:numFmt w:val="decimal"/>
      <w:lvlText w:val="%1."/>
      <w:lvlJc w:val="left"/>
      <w:pPr>
        <w:ind w:left="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4CFA2C">
      <w:start w:val="1"/>
      <w:numFmt w:val="lowerLetter"/>
      <w:lvlText w:val="%2)"/>
      <w:lvlJc w:val="left"/>
      <w:pPr>
        <w:ind w:left="7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968F776">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95ED3A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7B28CC0">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B605F02">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858B7BA">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1340E08">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56C9D60">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7A57DF"/>
    <w:multiLevelType w:val="hybridMultilevel"/>
    <w:tmpl w:val="78E6B48E"/>
    <w:lvl w:ilvl="0" w:tplc="317816D4">
      <w:start w:val="1"/>
      <w:numFmt w:val="lowerLetter"/>
      <w:lvlText w:val="%1)"/>
      <w:lvlJc w:val="left"/>
      <w:pPr>
        <w:ind w:left="7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8DA5294">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75A4410">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CE46974">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75A3D9C">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89AF9D6">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7B450F8">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95CC83E">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30478EE">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142722"/>
    <w:multiLevelType w:val="hybridMultilevel"/>
    <w:tmpl w:val="DCECF52E"/>
    <w:lvl w:ilvl="0" w:tplc="BA84D0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3A509B"/>
    <w:multiLevelType w:val="hybridMultilevel"/>
    <w:tmpl w:val="09F8BD10"/>
    <w:lvl w:ilvl="0" w:tplc="E5D841F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323D3"/>
    <w:multiLevelType w:val="hybridMultilevel"/>
    <w:tmpl w:val="26CA6F7A"/>
    <w:lvl w:ilvl="0" w:tplc="BA84D0A8">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42A102E"/>
    <w:multiLevelType w:val="hybridMultilevel"/>
    <w:tmpl w:val="F49CA268"/>
    <w:lvl w:ilvl="0" w:tplc="1FFA2C6C">
      <w:start w:val="3"/>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95446B6">
      <w:start w:val="1"/>
      <w:numFmt w:val="lowerLetter"/>
      <w:lvlText w:val="%2)"/>
      <w:lvlJc w:val="left"/>
      <w:pPr>
        <w:ind w:left="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DE46C0">
      <w:start w:val="1"/>
      <w:numFmt w:val="lowerRoman"/>
      <w:lvlText w:val="%3"/>
      <w:lvlJc w:val="left"/>
      <w:pPr>
        <w:ind w:left="1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7445C40">
      <w:start w:val="1"/>
      <w:numFmt w:val="decimal"/>
      <w:lvlText w:val="%4"/>
      <w:lvlJc w:val="left"/>
      <w:pPr>
        <w:ind w:left="22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D8CCF3A">
      <w:start w:val="1"/>
      <w:numFmt w:val="lowerLetter"/>
      <w:lvlText w:val="%5"/>
      <w:lvlJc w:val="left"/>
      <w:pPr>
        <w:ind w:left="29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32A9F76">
      <w:start w:val="1"/>
      <w:numFmt w:val="lowerRoman"/>
      <w:lvlText w:val="%6"/>
      <w:lvlJc w:val="left"/>
      <w:pPr>
        <w:ind w:left="37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88C6282">
      <w:start w:val="1"/>
      <w:numFmt w:val="decimal"/>
      <w:lvlText w:val="%7"/>
      <w:lvlJc w:val="left"/>
      <w:pPr>
        <w:ind w:left="4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E2C1EEC">
      <w:start w:val="1"/>
      <w:numFmt w:val="lowerLetter"/>
      <w:lvlText w:val="%8"/>
      <w:lvlJc w:val="left"/>
      <w:pPr>
        <w:ind w:left="51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A307672">
      <w:start w:val="1"/>
      <w:numFmt w:val="lowerRoman"/>
      <w:lvlText w:val="%9"/>
      <w:lvlJc w:val="left"/>
      <w:pPr>
        <w:ind w:left="58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430FFE"/>
    <w:multiLevelType w:val="hybridMultilevel"/>
    <w:tmpl w:val="5176713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270A67CC"/>
    <w:multiLevelType w:val="hybridMultilevel"/>
    <w:tmpl w:val="A378AE26"/>
    <w:lvl w:ilvl="0" w:tplc="7C4CFD3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049AC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68064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A2791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76260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E4D4E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2879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624C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4C4A3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0C165D"/>
    <w:multiLevelType w:val="hybridMultilevel"/>
    <w:tmpl w:val="586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C42DC"/>
    <w:multiLevelType w:val="hybridMultilevel"/>
    <w:tmpl w:val="543AB016"/>
    <w:lvl w:ilvl="0" w:tplc="BFC43A58">
      <w:start w:val="4"/>
      <w:numFmt w:val="lowerLetter"/>
      <w:lvlText w:val="%1)"/>
      <w:lvlJc w:val="left"/>
      <w:pPr>
        <w:ind w:left="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DA26F90">
      <w:start w:val="1"/>
      <w:numFmt w:val="lowerRoman"/>
      <w:lvlText w:val="%2)"/>
      <w:lvlJc w:val="left"/>
      <w:pPr>
        <w:ind w:left="11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F78CCBC">
      <w:start w:val="1"/>
      <w:numFmt w:val="lowerRoman"/>
      <w:lvlText w:val="%3"/>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A388308">
      <w:start w:val="1"/>
      <w:numFmt w:val="decimal"/>
      <w:lvlText w:val="%4"/>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3D85338">
      <w:start w:val="1"/>
      <w:numFmt w:val="lowerLetter"/>
      <w:lvlText w:val="%5"/>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EB46120">
      <w:start w:val="1"/>
      <w:numFmt w:val="lowerRoman"/>
      <w:lvlText w:val="%6"/>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B52755C">
      <w:start w:val="1"/>
      <w:numFmt w:val="decimal"/>
      <w:lvlText w:val="%7"/>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D0C890C">
      <w:start w:val="1"/>
      <w:numFmt w:val="lowerLetter"/>
      <w:lvlText w:val="%8"/>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52ED61C">
      <w:start w:val="1"/>
      <w:numFmt w:val="lowerRoman"/>
      <w:lvlText w:val="%9"/>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306210"/>
    <w:multiLevelType w:val="hybridMultilevel"/>
    <w:tmpl w:val="B4B62F6A"/>
    <w:lvl w:ilvl="0" w:tplc="3F0C3C9C">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5FAD752">
      <w:start w:val="2"/>
      <w:numFmt w:val="lowerRoman"/>
      <w:lvlText w:val="%2)"/>
      <w:lvlJc w:val="left"/>
      <w:pPr>
        <w:ind w:left="11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28E4D5E">
      <w:start w:val="1"/>
      <w:numFmt w:val="lowerRoman"/>
      <w:lvlText w:val="%3"/>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0129AA4">
      <w:start w:val="1"/>
      <w:numFmt w:val="decimal"/>
      <w:lvlText w:val="%4"/>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F8A4228">
      <w:start w:val="1"/>
      <w:numFmt w:val="lowerLetter"/>
      <w:lvlText w:val="%5"/>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B22113C">
      <w:start w:val="1"/>
      <w:numFmt w:val="lowerRoman"/>
      <w:lvlText w:val="%6"/>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E88797A">
      <w:start w:val="1"/>
      <w:numFmt w:val="decimal"/>
      <w:lvlText w:val="%7"/>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8E4C452">
      <w:start w:val="1"/>
      <w:numFmt w:val="lowerLetter"/>
      <w:lvlText w:val="%8"/>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4B67390">
      <w:start w:val="1"/>
      <w:numFmt w:val="lowerRoman"/>
      <w:lvlText w:val="%9"/>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005CC6"/>
    <w:multiLevelType w:val="hybridMultilevel"/>
    <w:tmpl w:val="B2AE600C"/>
    <w:lvl w:ilvl="0" w:tplc="308A8A36">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9AF77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E200B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63C6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70063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A2A7C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70302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42F50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A804F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924CCA"/>
    <w:multiLevelType w:val="hybridMultilevel"/>
    <w:tmpl w:val="46E085D2"/>
    <w:lvl w:ilvl="0" w:tplc="71DC9CFC">
      <w:start w:val="1"/>
      <w:numFmt w:val="lowerLetter"/>
      <w:lvlText w:val="%1)"/>
      <w:lvlJc w:val="left"/>
      <w:pPr>
        <w:ind w:left="7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5A6E304">
      <w:start w:val="1"/>
      <w:numFmt w:val="lowerRoman"/>
      <w:lvlText w:val="%2)"/>
      <w:lvlJc w:val="left"/>
      <w:pPr>
        <w:ind w:left="7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DA8EB0E">
      <w:start w:val="1"/>
      <w:numFmt w:val="lowerRoman"/>
      <w:lvlText w:val="%3"/>
      <w:lvlJc w:val="left"/>
      <w:pPr>
        <w:ind w:left="16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56E43B8">
      <w:start w:val="1"/>
      <w:numFmt w:val="decimal"/>
      <w:lvlText w:val="%4"/>
      <w:lvlJc w:val="left"/>
      <w:pPr>
        <w:ind w:left="236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730EE78">
      <w:start w:val="1"/>
      <w:numFmt w:val="lowerLetter"/>
      <w:lvlText w:val="%5"/>
      <w:lvlJc w:val="left"/>
      <w:pPr>
        <w:ind w:left="308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E808266">
      <w:start w:val="1"/>
      <w:numFmt w:val="lowerRoman"/>
      <w:lvlText w:val="%6"/>
      <w:lvlJc w:val="left"/>
      <w:pPr>
        <w:ind w:left="380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7A0AE6A">
      <w:start w:val="1"/>
      <w:numFmt w:val="decimal"/>
      <w:lvlText w:val="%7"/>
      <w:lvlJc w:val="left"/>
      <w:pPr>
        <w:ind w:left="452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1C68DB0">
      <w:start w:val="1"/>
      <w:numFmt w:val="lowerLetter"/>
      <w:lvlText w:val="%8"/>
      <w:lvlJc w:val="left"/>
      <w:pPr>
        <w:ind w:left="524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2C4CF6C">
      <w:start w:val="1"/>
      <w:numFmt w:val="lowerRoman"/>
      <w:lvlText w:val="%9"/>
      <w:lvlJc w:val="left"/>
      <w:pPr>
        <w:ind w:left="596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DC30ED"/>
    <w:multiLevelType w:val="hybridMultilevel"/>
    <w:tmpl w:val="3E4A2EA2"/>
    <w:lvl w:ilvl="0" w:tplc="576A0B30">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302C88">
      <w:start w:val="1"/>
      <w:numFmt w:val="bullet"/>
      <w:lvlText w:val="o"/>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56229C">
      <w:start w:val="1"/>
      <w:numFmt w:val="bullet"/>
      <w:lvlText w:val="▪"/>
      <w:lvlJc w:val="left"/>
      <w:pPr>
        <w:ind w:left="2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28265E">
      <w:start w:val="1"/>
      <w:numFmt w:val="bullet"/>
      <w:lvlText w:val="•"/>
      <w:lvlJc w:val="left"/>
      <w:pPr>
        <w:ind w:left="3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4B12C">
      <w:start w:val="1"/>
      <w:numFmt w:val="bullet"/>
      <w:lvlText w:val="o"/>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463B60">
      <w:start w:val="1"/>
      <w:numFmt w:val="bullet"/>
      <w:lvlText w:val="▪"/>
      <w:lvlJc w:val="left"/>
      <w:pPr>
        <w:ind w:left="4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848F6A">
      <w:start w:val="1"/>
      <w:numFmt w:val="bullet"/>
      <w:lvlText w:val="•"/>
      <w:lvlJc w:val="left"/>
      <w:pPr>
        <w:ind w:left="5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E83988">
      <w:start w:val="1"/>
      <w:numFmt w:val="bullet"/>
      <w:lvlText w:val="o"/>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A8E2E4">
      <w:start w:val="1"/>
      <w:numFmt w:val="bullet"/>
      <w:lvlText w:val="▪"/>
      <w:lvlJc w:val="left"/>
      <w:pPr>
        <w:ind w:left="6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B80303"/>
    <w:multiLevelType w:val="hybridMultilevel"/>
    <w:tmpl w:val="AB08027A"/>
    <w:lvl w:ilvl="0" w:tplc="C27E02F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0701F"/>
    <w:multiLevelType w:val="hybridMultilevel"/>
    <w:tmpl w:val="56487CF6"/>
    <w:lvl w:ilvl="0" w:tplc="5FC8179C">
      <w:start w:val="1"/>
      <w:numFmt w:val="lowerLetter"/>
      <w:lvlText w:val="%1)"/>
      <w:lvlJc w:val="left"/>
      <w:pPr>
        <w:ind w:left="14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C36A84C">
      <w:start w:val="1"/>
      <w:numFmt w:val="lowerLetter"/>
      <w:lvlText w:val="%2"/>
      <w:lvlJc w:val="left"/>
      <w:pPr>
        <w:ind w:left="12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8028BA0">
      <w:start w:val="1"/>
      <w:numFmt w:val="lowerRoman"/>
      <w:lvlText w:val="%3"/>
      <w:lvlJc w:val="left"/>
      <w:pPr>
        <w:ind w:left="194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DEC311A">
      <w:start w:val="1"/>
      <w:numFmt w:val="decimal"/>
      <w:lvlText w:val="%4"/>
      <w:lvlJc w:val="left"/>
      <w:pPr>
        <w:ind w:left="26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73CFDF4">
      <w:start w:val="1"/>
      <w:numFmt w:val="lowerLetter"/>
      <w:lvlText w:val="%5"/>
      <w:lvlJc w:val="left"/>
      <w:pPr>
        <w:ind w:left="338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8009BD0">
      <w:start w:val="1"/>
      <w:numFmt w:val="lowerRoman"/>
      <w:lvlText w:val="%6"/>
      <w:lvlJc w:val="left"/>
      <w:pPr>
        <w:ind w:left="410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7BCDDBC">
      <w:start w:val="1"/>
      <w:numFmt w:val="decimal"/>
      <w:lvlText w:val="%7"/>
      <w:lvlJc w:val="left"/>
      <w:pPr>
        <w:ind w:left="48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E0E8A4A">
      <w:start w:val="1"/>
      <w:numFmt w:val="lowerLetter"/>
      <w:lvlText w:val="%8"/>
      <w:lvlJc w:val="left"/>
      <w:pPr>
        <w:ind w:left="554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E60F172">
      <w:start w:val="1"/>
      <w:numFmt w:val="lowerRoman"/>
      <w:lvlText w:val="%9"/>
      <w:lvlJc w:val="left"/>
      <w:pPr>
        <w:ind w:left="62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3910C0"/>
    <w:multiLevelType w:val="hybridMultilevel"/>
    <w:tmpl w:val="8294D0C8"/>
    <w:lvl w:ilvl="0" w:tplc="183AC87E">
      <w:start w:val="1"/>
      <w:numFmt w:val="lowerLetter"/>
      <w:lvlText w:val="%1)"/>
      <w:lvlJc w:val="left"/>
      <w:pPr>
        <w:ind w:left="5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FE0F1CC">
      <w:start w:val="1"/>
      <w:numFmt w:val="lowerRoman"/>
      <w:lvlText w:val="%2)"/>
      <w:lvlJc w:val="left"/>
      <w:pPr>
        <w:ind w:left="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2B24FEE">
      <w:start w:val="1"/>
      <w:numFmt w:val="lowerRoman"/>
      <w:lvlText w:val="%3"/>
      <w:lvlJc w:val="left"/>
      <w:pPr>
        <w:ind w:left="1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DC86BBA">
      <w:start w:val="1"/>
      <w:numFmt w:val="decimal"/>
      <w:lvlText w:val="%4"/>
      <w:lvlJc w:val="left"/>
      <w:pPr>
        <w:ind w:left="2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B884478">
      <w:start w:val="1"/>
      <w:numFmt w:val="lowerLetter"/>
      <w:lvlText w:val="%5"/>
      <w:lvlJc w:val="left"/>
      <w:pPr>
        <w:ind w:left="29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118BD5C">
      <w:start w:val="1"/>
      <w:numFmt w:val="lowerRoman"/>
      <w:lvlText w:val="%6"/>
      <w:lvlJc w:val="left"/>
      <w:pPr>
        <w:ind w:left="36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A729D6E">
      <w:start w:val="1"/>
      <w:numFmt w:val="decimal"/>
      <w:lvlText w:val="%7"/>
      <w:lvlJc w:val="left"/>
      <w:pPr>
        <w:ind w:left="43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0BA00E2">
      <w:start w:val="1"/>
      <w:numFmt w:val="lowerLetter"/>
      <w:lvlText w:val="%8"/>
      <w:lvlJc w:val="left"/>
      <w:pPr>
        <w:ind w:left="51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7A64EAE">
      <w:start w:val="1"/>
      <w:numFmt w:val="lowerRoman"/>
      <w:lvlText w:val="%9"/>
      <w:lvlJc w:val="left"/>
      <w:pPr>
        <w:ind w:left="58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C151EE"/>
    <w:multiLevelType w:val="hybridMultilevel"/>
    <w:tmpl w:val="A0185330"/>
    <w:lvl w:ilvl="0" w:tplc="A9BAC87C">
      <w:start w:val="1"/>
      <w:numFmt w:val="decimal"/>
      <w:lvlText w:val="%1."/>
      <w:lvlJc w:val="left"/>
      <w:pPr>
        <w:ind w:left="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E723762">
      <w:start w:val="1"/>
      <w:numFmt w:val="lowerLetter"/>
      <w:lvlText w:val="%2)"/>
      <w:lvlJc w:val="left"/>
      <w:pPr>
        <w:ind w:left="6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B3ABE92">
      <w:start w:val="1"/>
      <w:numFmt w:val="lowerRoman"/>
      <w:lvlText w:val="%3"/>
      <w:lvlJc w:val="left"/>
      <w:pPr>
        <w:ind w:left="1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5F2EC56">
      <w:start w:val="1"/>
      <w:numFmt w:val="decimal"/>
      <w:lvlText w:val="%4"/>
      <w:lvlJc w:val="left"/>
      <w:pPr>
        <w:ind w:left="2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F9887D6">
      <w:start w:val="1"/>
      <w:numFmt w:val="lowerLetter"/>
      <w:lvlText w:val="%5"/>
      <w:lvlJc w:val="left"/>
      <w:pPr>
        <w:ind w:left="29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AAADB6C">
      <w:start w:val="1"/>
      <w:numFmt w:val="lowerRoman"/>
      <w:lvlText w:val="%6"/>
      <w:lvlJc w:val="left"/>
      <w:pPr>
        <w:ind w:left="36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8EAB52">
      <w:start w:val="1"/>
      <w:numFmt w:val="decimal"/>
      <w:lvlText w:val="%7"/>
      <w:lvlJc w:val="left"/>
      <w:pPr>
        <w:ind w:left="43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ACC1876">
      <w:start w:val="1"/>
      <w:numFmt w:val="lowerLetter"/>
      <w:lvlText w:val="%8"/>
      <w:lvlJc w:val="left"/>
      <w:pPr>
        <w:ind w:left="51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33420BE">
      <w:start w:val="1"/>
      <w:numFmt w:val="lowerRoman"/>
      <w:lvlText w:val="%9"/>
      <w:lvlJc w:val="left"/>
      <w:pPr>
        <w:ind w:left="58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8A5F2B"/>
    <w:multiLevelType w:val="hybridMultilevel"/>
    <w:tmpl w:val="95DA5B32"/>
    <w:lvl w:ilvl="0" w:tplc="18CE0D38">
      <w:start w:val="1"/>
      <w:numFmt w:val="lowerLetter"/>
      <w:lvlText w:val="%1)"/>
      <w:lvlJc w:val="left"/>
      <w:pPr>
        <w:ind w:left="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C94164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850724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AFE37D4">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EB05CC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25AAD2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478414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36A233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95057B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F96903"/>
    <w:multiLevelType w:val="hybridMultilevel"/>
    <w:tmpl w:val="29E6BB7A"/>
    <w:lvl w:ilvl="0" w:tplc="D10C48E0">
      <w:start w:val="202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664EF"/>
    <w:multiLevelType w:val="hybridMultilevel"/>
    <w:tmpl w:val="D2FE0B80"/>
    <w:lvl w:ilvl="0" w:tplc="9C36522E">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C82E42">
      <w:start w:val="1"/>
      <w:numFmt w:val="lowerRoman"/>
      <w:lvlText w:val="%2)"/>
      <w:lvlJc w:val="left"/>
      <w:pPr>
        <w:ind w:left="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B7A5586">
      <w:start w:val="1"/>
      <w:numFmt w:val="lowerRoman"/>
      <w:lvlText w:val="%3"/>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FE0B9C6">
      <w:start w:val="1"/>
      <w:numFmt w:val="decimal"/>
      <w:lvlText w:val="%4"/>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DDE3CC6">
      <w:start w:val="1"/>
      <w:numFmt w:val="lowerLetter"/>
      <w:lvlText w:val="%5"/>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7A45D2E">
      <w:start w:val="1"/>
      <w:numFmt w:val="lowerRoman"/>
      <w:lvlText w:val="%6"/>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A5467FC">
      <w:start w:val="1"/>
      <w:numFmt w:val="decimal"/>
      <w:lvlText w:val="%7"/>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5FA820A">
      <w:start w:val="1"/>
      <w:numFmt w:val="lowerLetter"/>
      <w:lvlText w:val="%8"/>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34EBB44">
      <w:start w:val="1"/>
      <w:numFmt w:val="lowerRoman"/>
      <w:lvlText w:val="%9"/>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4A6C4B"/>
    <w:multiLevelType w:val="hybridMultilevel"/>
    <w:tmpl w:val="751E628E"/>
    <w:lvl w:ilvl="0" w:tplc="503449C6">
      <w:start w:val="1"/>
      <w:numFmt w:val="low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90821F2">
      <w:start w:val="1"/>
      <w:numFmt w:val="lowerLetter"/>
      <w:lvlText w:val="%2"/>
      <w:lvlJc w:val="left"/>
      <w:pPr>
        <w:ind w:left="1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343BD4">
      <w:start w:val="1"/>
      <w:numFmt w:val="lowerRoman"/>
      <w:lvlText w:val="%3"/>
      <w:lvlJc w:val="left"/>
      <w:pPr>
        <w:ind w:left="22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C463D4">
      <w:start w:val="1"/>
      <w:numFmt w:val="decimal"/>
      <w:lvlText w:val="%4"/>
      <w:lvlJc w:val="left"/>
      <w:pPr>
        <w:ind w:left="29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78E3F6A">
      <w:start w:val="1"/>
      <w:numFmt w:val="lowerLetter"/>
      <w:lvlText w:val="%5"/>
      <w:lvlJc w:val="left"/>
      <w:pPr>
        <w:ind w:left="37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7A21F8">
      <w:start w:val="1"/>
      <w:numFmt w:val="lowerRoman"/>
      <w:lvlText w:val="%6"/>
      <w:lvlJc w:val="left"/>
      <w:pPr>
        <w:ind w:left="4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B3E236C">
      <w:start w:val="1"/>
      <w:numFmt w:val="decimal"/>
      <w:lvlText w:val="%7"/>
      <w:lvlJc w:val="left"/>
      <w:pPr>
        <w:ind w:left="51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5B6C0AA">
      <w:start w:val="1"/>
      <w:numFmt w:val="lowerLetter"/>
      <w:lvlText w:val="%8"/>
      <w:lvlJc w:val="left"/>
      <w:pPr>
        <w:ind w:left="58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2E88C84">
      <w:start w:val="1"/>
      <w:numFmt w:val="lowerRoman"/>
      <w:lvlText w:val="%9"/>
      <w:lvlJc w:val="left"/>
      <w:pPr>
        <w:ind w:left="6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077599"/>
    <w:multiLevelType w:val="hybridMultilevel"/>
    <w:tmpl w:val="7E1C995E"/>
    <w:lvl w:ilvl="0" w:tplc="4A1A155C">
      <w:start w:val="1"/>
      <w:numFmt w:val="decimal"/>
      <w:lvlText w:val="%1."/>
      <w:lvlJc w:val="left"/>
      <w:pPr>
        <w:ind w:left="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9A6E0F4">
      <w:start w:val="1"/>
      <w:numFmt w:val="lowerLetter"/>
      <w:lvlText w:val="%2)"/>
      <w:lvlJc w:val="left"/>
      <w:pPr>
        <w:ind w:left="7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C4A4560">
      <w:start w:val="1"/>
      <w:numFmt w:val="lowerRoman"/>
      <w:lvlText w:val="%3)"/>
      <w:lvlJc w:val="left"/>
      <w:pPr>
        <w:ind w:left="106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586C6A4">
      <w:start w:val="1"/>
      <w:numFmt w:val="decimal"/>
      <w:lvlText w:val="%4"/>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5BE8952">
      <w:start w:val="1"/>
      <w:numFmt w:val="lowerLetter"/>
      <w:lvlText w:val="%5"/>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8C870F4">
      <w:start w:val="1"/>
      <w:numFmt w:val="lowerRoman"/>
      <w:lvlText w:val="%6"/>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BBA4664">
      <w:start w:val="1"/>
      <w:numFmt w:val="decimal"/>
      <w:lvlText w:val="%7"/>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48A9CCA">
      <w:start w:val="1"/>
      <w:numFmt w:val="lowerLetter"/>
      <w:lvlText w:val="%8"/>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D9CBA80">
      <w:start w:val="1"/>
      <w:numFmt w:val="lowerRoman"/>
      <w:lvlText w:val="%9"/>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C50DAF"/>
    <w:multiLevelType w:val="hybridMultilevel"/>
    <w:tmpl w:val="3DA68802"/>
    <w:lvl w:ilvl="0" w:tplc="44C212DA">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70FB7E">
      <w:start w:val="1"/>
      <w:numFmt w:val="bullet"/>
      <w:lvlText w:val="o"/>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74F3F6">
      <w:start w:val="1"/>
      <w:numFmt w:val="bullet"/>
      <w:lvlText w:val="▪"/>
      <w:lvlJc w:val="left"/>
      <w:pPr>
        <w:ind w:left="2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E24C32">
      <w:start w:val="1"/>
      <w:numFmt w:val="bullet"/>
      <w:lvlText w:val="•"/>
      <w:lvlJc w:val="left"/>
      <w:pPr>
        <w:ind w:left="3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0C0DCC">
      <w:start w:val="1"/>
      <w:numFmt w:val="bullet"/>
      <w:lvlText w:val="o"/>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3482A4">
      <w:start w:val="1"/>
      <w:numFmt w:val="bullet"/>
      <w:lvlText w:val="▪"/>
      <w:lvlJc w:val="left"/>
      <w:pPr>
        <w:ind w:left="4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C24176">
      <w:start w:val="1"/>
      <w:numFmt w:val="bullet"/>
      <w:lvlText w:val="•"/>
      <w:lvlJc w:val="left"/>
      <w:pPr>
        <w:ind w:left="5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96DD1C">
      <w:start w:val="1"/>
      <w:numFmt w:val="bullet"/>
      <w:lvlText w:val="o"/>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CA0A38">
      <w:start w:val="1"/>
      <w:numFmt w:val="bullet"/>
      <w:lvlText w:val="▪"/>
      <w:lvlJc w:val="left"/>
      <w:pPr>
        <w:ind w:left="6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2F816C7"/>
    <w:multiLevelType w:val="multilevel"/>
    <w:tmpl w:val="055C0546"/>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36971B1"/>
    <w:multiLevelType w:val="hybridMultilevel"/>
    <w:tmpl w:val="D1A8A542"/>
    <w:lvl w:ilvl="0" w:tplc="08DAED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66FB0201"/>
    <w:multiLevelType w:val="hybridMultilevel"/>
    <w:tmpl w:val="171624A8"/>
    <w:lvl w:ilvl="0" w:tplc="9CFAA46C">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A6015E">
      <w:start w:val="1"/>
      <w:numFmt w:val="bullet"/>
      <w:lvlText w:val="o"/>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B89E64">
      <w:start w:val="1"/>
      <w:numFmt w:val="bullet"/>
      <w:lvlText w:val="▪"/>
      <w:lvlJc w:val="left"/>
      <w:pPr>
        <w:ind w:left="2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18F742">
      <w:start w:val="1"/>
      <w:numFmt w:val="bullet"/>
      <w:lvlText w:val="•"/>
      <w:lvlJc w:val="left"/>
      <w:pPr>
        <w:ind w:left="3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B46B74">
      <w:start w:val="1"/>
      <w:numFmt w:val="bullet"/>
      <w:lvlText w:val="o"/>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70A382">
      <w:start w:val="1"/>
      <w:numFmt w:val="bullet"/>
      <w:lvlText w:val="▪"/>
      <w:lvlJc w:val="left"/>
      <w:pPr>
        <w:ind w:left="4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A8C87C">
      <w:start w:val="1"/>
      <w:numFmt w:val="bullet"/>
      <w:lvlText w:val="•"/>
      <w:lvlJc w:val="left"/>
      <w:pPr>
        <w:ind w:left="5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22271C">
      <w:start w:val="1"/>
      <w:numFmt w:val="bullet"/>
      <w:lvlText w:val="o"/>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EA2422">
      <w:start w:val="1"/>
      <w:numFmt w:val="bullet"/>
      <w:lvlText w:val="▪"/>
      <w:lvlJc w:val="left"/>
      <w:pPr>
        <w:ind w:left="6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9443130"/>
    <w:multiLevelType w:val="hybridMultilevel"/>
    <w:tmpl w:val="4216D046"/>
    <w:lvl w:ilvl="0" w:tplc="9828E4CE">
      <w:start w:val="1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9700D"/>
    <w:multiLevelType w:val="hybridMultilevel"/>
    <w:tmpl w:val="0322AFFE"/>
    <w:lvl w:ilvl="0" w:tplc="3C260DA0">
      <w:start w:val="1"/>
      <w:numFmt w:val="lowerLetter"/>
      <w:lvlText w:val="%1)"/>
      <w:lvlJc w:val="left"/>
      <w:pPr>
        <w:ind w:left="7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65E1DD4">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55C734A">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8C0B12A">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658B5DA">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51268CE">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08CD852">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F5678CC">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D5277F8">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D342110"/>
    <w:multiLevelType w:val="hybridMultilevel"/>
    <w:tmpl w:val="22CAFEE8"/>
    <w:lvl w:ilvl="0" w:tplc="9CC6FBE6">
      <w:start w:val="1"/>
      <w:numFmt w:val="low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48482BA">
      <w:start w:val="1"/>
      <w:numFmt w:val="lowerLetter"/>
      <w:lvlText w:val="%2"/>
      <w:lvlJc w:val="left"/>
      <w:pPr>
        <w:ind w:left="14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FAE73B4">
      <w:start w:val="1"/>
      <w:numFmt w:val="lowerRoman"/>
      <w:lvlText w:val="%3"/>
      <w:lvlJc w:val="left"/>
      <w:pPr>
        <w:ind w:left="2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2D29E3E">
      <w:start w:val="1"/>
      <w:numFmt w:val="decimal"/>
      <w:lvlText w:val="%4"/>
      <w:lvlJc w:val="left"/>
      <w:pPr>
        <w:ind w:left="2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16D188">
      <w:start w:val="1"/>
      <w:numFmt w:val="lowerLetter"/>
      <w:lvlText w:val="%5"/>
      <w:lvlJc w:val="left"/>
      <w:pPr>
        <w:ind w:left="3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A60BDEE">
      <w:start w:val="1"/>
      <w:numFmt w:val="lowerRoman"/>
      <w:lvlText w:val="%6"/>
      <w:lvlJc w:val="left"/>
      <w:pPr>
        <w:ind w:left="4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9A45C0">
      <w:start w:val="1"/>
      <w:numFmt w:val="decimal"/>
      <w:lvlText w:val="%7"/>
      <w:lvlJc w:val="left"/>
      <w:pPr>
        <w:ind w:left="5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CED7C0">
      <w:start w:val="1"/>
      <w:numFmt w:val="lowerLetter"/>
      <w:lvlText w:val="%8"/>
      <w:lvlJc w:val="left"/>
      <w:pPr>
        <w:ind w:left="5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C2106C">
      <w:start w:val="1"/>
      <w:numFmt w:val="lowerRoman"/>
      <w:lvlText w:val="%9"/>
      <w:lvlJc w:val="left"/>
      <w:pPr>
        <w:ind w:left="6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034C5A"/>
    <w:multiLevelType w:val="hybridMultilevel"/>
    <w:tmpl w:val="CFCEB572"/>
    <w:lvl w:ilvl="0" w:tplc="6838AD86">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719D5B78"/>
    <w:multiLevelType w:val="hybridMultilevel"/>
    <w:tmpl w:val="A968A2F6"/>
    <w:lvl w:ilvl="0" w:tplc="4BE85684">
      <w:start w:val="1"/>
      <w:numFmt w:val="lowerLetter"/>
      <w:lvlText w:val="%1)"/>
      <w:lvlJc w:val="left"/>
      <w:pPr>
        <w:ind w:left="7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27059F4">
      <w:start w:val="1"/>
      <w:numFmt w:val="lowerRoman"/>
      <w:lvlText w:val="%2)"/>
      <w:lvlJc w:val="left"/>
      <w:pPr>
        <w:ind w:left="11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852414E">
      <w:start w:val="1"/>
      <w:numFmt w:val="lowerRoman"/>
      <w:lvlText w:val="%3"/>
      <w:lvlJc w:val="left"/>
      <w:pPr>
        <w:ind w:left="18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AA210C6">
      <w:start w:val="1"/>
      <w:numFmt w:val="decimal"/>
      <w:lvlText w:val="%4"/>
      <w:lvlJc w:val="left"/>
      <w:pPr>
        <w:ind w:left="25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196CD1A">
      <w:start w:val="1"/>
      <w:numFmt w:val="lowerLetter"/>
      <w:lvlText w:val="%5"/>
      <w:lvlJc w:val="left"/>
      <w:pPr>
        <w:ind w:left="33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0EA9342">
      <w:start w:val="1"/>
      <w:numFmt w:val="lowerRoman"/>
      <w:lvlText w:val="%6"/>
      <w:lvlJc w:val="left"/>
      <w:pPr>
        <w:ind w:left="40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6E6E118">
      <w:start w:val="1"/>
      <w:numFmt w:val="decimal"/>
      <w:lvlText w:val="%7"/>
      <w:lvlJc w:val="left"/>
      <w:pPr>
        <w:ind w:left="47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86E4FD8">
      <w:start w:val="1"/>
      <w:numFmt w:val="lowerLetter"/>
      <w:lvlText w:val="%8"/>
      <w:lvlJc w:val="left"/>
      <w:pPr>
        <w:ind w:left="54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320C774">
      <w:start w:val="1"/>
      <w:numFmt w:val="lowerRoman"/>
      <w:lvlText w:val="%9"/>
      <w:lvlJc w:val="left"/>
      <w:pPr>
        <w:ind w:left="61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1E22E0A"/>
    <w:multiLevelType w:val="hybridMultilevel"/>
    <w:tmpl w:val="F3721910"/>
    <w:lvl w:ilvl="0" w:tplc="C6568716">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E7596">
      <w:start w:val="1"/>
      <w:numFmt w:val="bullet"/>
      <w:lvlText w:val="o"/>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E063D2">
      <w:start w:val="1"/>
      <w:numFmt w:val="bullet"/>
      <w:lvlText w:val="▪"/>
      <w:lvlJc w:val="left"/>
      <w:pPr>
        <w:ind w:left="2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F811BA">
      <w:start w:val="1"/>
      <w:numFmt w:val="bullet"/>
      <w:lvlText w:val="•"/>
      <w:lvlJc w:val="left"/>
      <w:pPr>
        <w:ind w:left="3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D29ED6">
      <w:start w:val="1"/>
      <w:numFmt w:val="bullet"/>
      <w:lvlText w:val="o"/>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40AE0E">
      <w:start w:val="1"/>
      <w:numFmt w:val="bullet"/>
      <w:lvlText w:val="▪"/>
      <w:lvlJc w:val="left"/>
      <w:pPr>
        <w:ind w:left="4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6E3C1A">
      <w:start w:val="1"/>
      <w:numFmt w:val="bullet"/>
      <w:lvlText w:val="•"/>
      <w:lvlJc w:val="left"/>
      <w:pPr>
        <w:ind w:left="5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AD18A">
      <w:start w:val="1"/>
      <w:numFmt w:val="bullet"/>
      <w:lvlText w:val="o"/>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6E8F52">
      <w:start w:val="1"/>
      <w:numFmt w:val="bullet"/>
      <w:lvlText w:val="▪"/>
      <w:lvlJc w:val="left"/>
      <w:pPr>
        <w:ind w:left="6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1F64C26"/>
    <w:multiLevelType w:val="hybridMultilevel"/>
    <w:tmpl w:val="A73E8EE2"/>
    <w:lvl w:ilvl="0" w:tplc="159EA52E">
      <w:start w:val="2"/>
      <w:numFmt w:val="decimal"/>
      <w:lvlText w:val="%1."/>
      <w:lvlJc w:val="left"/>
      <w:pPr>
        <w:ind w:left="141"/>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CB03252">
      <w:start w:val="1"/>
      <w:numFmt w:val="lowerLetter"/>
      <w:lvlText w:val="%2"/>
      <w:lvlJc w:val="left"/>
      <w:pPr>
        <w:ind w:left="12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3B89E9C">
      <w:start w:val="1"/>
      <w:numFmt w:val="lowerRoman"/>
      <w:lvlText w:val="%3"/>
      <w:lvlJc w:val="left"/>
      <w:pPr>
        <w:ind w:left="19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2FCB5A0">
      <w:start w:val="1"/>
      <w:numFmt w:val="decimal"/>
      <w:lvlText w:val="%4"/>
      <w:lvlJc w:val="left"/>
      <w:pPr>
        <w:ind w:left="26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DC19CE">
      <w:start w:val="1"/>
      <w:numFmt w:val="lowerLetter"/>
      <w:lvlText w:val="%5"/>
      <w:lvlJc w:val="left"/>
      <w:pPr>
        <w:ind w:left="33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4A8AE2">
      <w:start w:val="1"/>
      <w:numFmt w:val="lowerRoman"/>
      <w:lvlText w:val="%6"/>
      <w:lvlJc w:val="left"/>
      <w:pPr>
        <w:ind w:left="40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CB0FADA">
      <w:start w:val="1"/>
      <w:numFmt w:val="decimal"/>
      <w:lvlText w:val="%7"/>
      <w:lvlJc w:val="left"/>
      <w:pPr>
        <w:ind w:left="48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1ED4C2">
      <w:start w:val="1"/>
      <w:numFmt w:val="lowerLetter"/>
      <w:lvlText w:val="%8"/>
      <w:lvlJc w:val="left"/>
      <w:pPr>
        <w:ind w:left="55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1225F4">
      <w:start w:val="1"/>
      <w:numFmt w:val="lowerRoman"/>
      <w:lvlText w:val="%9"/>
      <w:lvlJc w:val="left"/>
      <w:pPr>
        <w:ind w:left="62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6A4455C"/>
    <w:multiLevelType w:val="hybridMultilevel"/>
    <w:tmpl w:val="25964A3A"/>
    <w:lvl w:ilvl="0" w:tplc="BA84D0A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7D2B90"/>
    <w:multiLevelType w:val="hybridMultilevel"/>
    <w:tmpl w:val="03448792"/>
    <w:lvl w:ilvl="0" w:tplc="5832D4BE">
      <w:start w:val="1"/>
      <w:numFmt w:val="lowerLetter"/>
      <w:lvlText w:val="%1)"/>
      <w:lvlJc w:val="left"/>
      <w:pPr>
        <w:ind w:left="77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9948664">
      <w:start w:val="1"/>
      <w:numFmt w:val="lowerLetter"/>
      <w:lvlText w:val="%2"/>
      <w:lvlJc w:val="left"/>
      <w:pPr>
        <w:ind w:left="1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20CE800">
      <w:start w:val="1"/>
      <w:numFmt w:val="lowerRoman"/>
      <w:lvlText w:val="%3"/>
      <w:lvlJc w:val="left"/>
      <w:pPr>
        <w:ind w:left="2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EBEA730">
      <w:start w:val="1"/>
      <w:numFmt w:val="decimal"/>
      <w:lvlText w:val="%4"/>
      <w:lvlJc w:val="left"/>
      <w:pPr>
        <w:ind w:left="29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54A8C1E">
      <w:start w:val="1"/>
      <w:numFmt w:val="lowerLetter"/>
      <w:lvlText w:val="%5"/>
      <w:lvlJc w:val="left"/>
      <w:pPr>
        <w:ind w:left="36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4CC6C96">
      <w:start w:val="1"/>
      <w:numFmt w:val="lowerRoman"/>
      <w:lvlText w:val="%6"/>
      <w:lvlJc w:val="left"/>
      <w:pPr>
        <w:ind w:left="43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87A6756">
      <w:start w:val="1"/>
      <w:numFmt w:val="decimal"/>
      <w:lvlText w:val="%7"/>
      <w:lvlJc w:val="left"/>
      <w:pPr>
        <w:ind w:left="51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F5EDDD2">
      <w:start w:val="1"/>
      <w:numFmt w:val="lowerLetter"/>
      <w:lvlText w:val="%8"/>
      <w:lvlJc w:val="left"/>
      <w:pPr>
        <w:ind w:left="58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428D28A">
      <w:start w:val="1"/>
      <w:numFmt w:val="lowerRoman"/>
      <w:lvlText w:val="%9"/>
      <w:lvlJc w:val="left"/>
      <w:pPr>
        <w:ind w:left="65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D66C1B"/>
    <w:multiLevelType w:val="hybridMultilevel"/>
    <w:tmpl w:val="30FCB1C2"/>
    <w:lvl w:ilvl="0" w:tplc="881AA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60813"/>
    <w:multiLevelType w:val="hybridMultilevel"/>
    <w:tmpl w:val="3008F1D8"/>
    <w:lvl w:ilvl="0" w:tplc="2376B782">
      <w:start w:val="6"/>
      <w:numFmt w:val="decimal"/>
      <w:lvlText w:val="%1."/>
      <w:lvlJc w:val="left"/>
      <w:pPr>
        <w:ind w:left="1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4405622">
      <w:start w:val="1"/>
      <w:numFmt w:val="lowerLetter"/>
      <w:lvlText w:val="%2)"/>
      <w:lvlJc w:val="left"/>
      <w:pPr>
        <w:ind w:left="567"/>
      </w:pPr>
      <w:rPr>
        <w:rFonts w:ascii="Times New Roman" w:eastAsia="Arial" w:hAnsi="Times New Roman" w:cs="Times New Roman" w:hint="default"/>
        <w:b w:val="0"/>
        <w:i w:val="0"/>
        <w:iCs/>
        <w:strike w:val="0"/>
        <w:dstrike w:val="0"/>
        <w:color w:val="000000"/>
        <w:sz w:val="24"/>
        <w:szCs w:val="24"/>
        <w:u w:val="none" w:color="000000"/>
        <w:bdr w:val="none" w:sz="0" w:space="0" w:color="auto"/>
        <w:shd w:val="clear" w:color="auto" w:fill="auto"/>
        <w:vertAlign w:val="baseline"/>
      </w:rPr>
    </w:lvl>
    <w:lvl w:ilvl="2" w:tplc="3E1E8F9A">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164E362">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A34062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0E24FC8">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BFC08AC">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DF22416">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82A3B98">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22"/>
  </w:num>
  <w:num w:numId="3">
    <w:abstractNumId w:val="37"/>
  </w:num>
  <w:num w:numId="4">
    <w:abstractNumId w:val="20"/>
  </w:num>
  <w:num w:numId="5">
    <w:abstractNumId w:val="41"/>
  </w:num>
  <w:num w:numId="6">
    <w:abstractNumId w:val="21"/>
  </w:num>
  <w:num w:numId="7">
    <w:abstractNumId w:val="16"/>
  </w:num>
  <w:num w:numId="8">
    <w:abstractNumId w:val="4"/>
  </w:num>
  <w:num w:numId="9">
    <w:abstractNumId w:val="3"/>
  </w:num>
  <w:num w:numId="10">
    <w:abstractNumId w:val="5"/>
  </w:num>
  <w:num w:numId="11">
    <w:abstractNumId w:val="35"/>
  </w:num>
  <w:num w:numId="12">
    <w:abstractNumId w:val="14"/>
  </w:num>
  <w:num w:numId="13">
    <w:abstractNumId w:val="32"/>
  </w:num>
  <w:num w:numId="14">
    <w:abstractNumId w:val="1"/>
  </w:num>
  <w:num w:numId="15">
    <w:abstractNumId w:val="19"/>
  </w:num>
  <w:num w:numId="16">
    <w:abstractNumId w:val="15"/>
  </w:num>
  <w:num w:numId="17">
    <w:abstractNumId w:val="39"/>
  </w:num>
  <w:num w:numId="18">
    <w:abstractNumId w:val="26"/>
  </w:num>
  <w:num w:numId="19">
    <w:abstractNumId w:val="13"/>
  </w:num>
  <w:num w:numId="20">
    <w:abstractNumId w:val="24"/>
  </w:num>
  <w:num w:numId="21">
    <w:abstractNumId w:val="33"/>
  </w:num>
  <w:num w:numId="22">
    <w:abstractNumId w:val="9"/>
  </w:num>
  <w:num w:numId="23">
    <w:abstractNumId w:val="25"/>
  </w:num>
  <w:num w:numId="24">
    <w:abstractNumId w:val="10"/>
  </w:num>
  <w:num w:numId="25">
    <w:abstractNumId w:val="18"/>
  </w:num>
  <w:num w:numId="26">
    <w:abstractNumId w:val="31"/>
  </w:num>
  <w:num w:numId="27">
    <w:abstractNumId w:val="38"/>
  </w:num>
  <w:num w:numId="28">
    <w:abstractNumId w:val="6"/>
  </w:num>
  <w:num w:numId="29">
    <w:abstractNumId w:val="7"/>
  </w:num>
  <w:num w:numId="30">
    <w:abstractNumId w:val="23"/>
  </w:num>
  <w:num w:numId="31">
    <w:abstractNumId w:val="36"/>
  </w:num>
  <w:num w:numId="32">
    <w:abstractNumId w:val="12"/>
  </w:num>
  <w:num w:numId="33">
    <w:abstractNumId w:val="34"/>
  </w:num>
  <w:num w:numId="34">
    <w:abstractNumId w:val="0"/>
  </w:num>
  <w:num w:numId="35">
    <w:abstractNumId w:val="40"/>
  </w:num>
  <w:num w:numId="36">
    <w:abstractNumId w:val="27"/>
  </w:num>
  <w:num w:numId="37">
    <w:abstractNumId w:val="17"/>
  </w:num>
  <w:num w:numId="38">
    <w:abstractNumId w:val="30"/>
  </w:num>
  <w:num w:numId="39">
    <w:abstractNumId w:val="8"/>
  </w:num>
  <w:num w:numId="40">
    <w:abstractNumId w:val="28"/>
  </w:num>
  <w:num w:numId="41">
    <w:abstractNumId w:val="2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95"/>
    <w:rsid w:val="0000053D"/>
    <w:rsid w:val="00001F19"/>
    <w:rsid w:val="00005AAF"/>
    <w:rsid w:val="000101A1"/>
    <w:rsid w:val="000117D6"/>
    <w:rsid w:val="00013701"/>
    <w:rsid w:val="000152A5"/>
    <w:rsid w:val="0001740F"/>
    <w:rsid w:val="000202EF"/>
    <w:rsid w:val="000263E5"/>
    <w:rsid w:val="00033FB1"/>
    <w:rsid w:val="000351D5"/>
    <w:rsid w:val="00036046"/>
    <w:rsid w:val="00036E4E"/>
    <w:rsid w:val="0003762A"/>
    <w:rsid w:val="0004604F"/>
    <w:rsid w:val="0004665A"/>
    <w:rsid w:val="00050D00"/>
    <w:rsid w:val="000517F3"/>
    <w:rsid w:val="000518D1"/>
    <w:rsid w:val="00052512"/>
    <w:rsid w:val="00057062"/>
    <w:rsid w:val="00060136"/>
    <w:rsid w:val="00061615"/>
    <w:rsid w:val="0006259E"/>
    <w:rsid w:val="00067FB5"/>
    <w:rsid w:val="00070482"/>
    <w:rsid w:val="000743CC"/>
    <w:rsid w:val="000815E9"/>
    <w:rsid w:val="00082628"/>
    <w:rsid w:val="0009349B"/>
    <w:rsid w:val="00093A0B"/>
    <w:rsid w:val="00093E6A"/>
    <w:rsid w:val="00094CF3"/>
    <w:rsid w:val="000A010C"/>
    <w:rsid w:val="000A04E5"/>
    <w:rsid w:val="000A1F4C"/>
    <w:rsid w:val="000A20D3"/>
    <w:rsid w:val="000A34C1"/>
    <w:rsid w:val="000A74B0"/>
    <w:rsid w:val="000B421F"/>
    <w:rsid w:val="000C4422"/>
    <w:rsid w:val="000C5B64"/>
    <w:rsid w:val="000C674E"/>
    <w:rsid w:val="000D4082"/>
    <w:rsid w:val="000D674C"/>
    <w:rsid w:val="000E2A6E"/>
    <w:rsid w:val="000E6B5F"/>
    <w:rsid w:val="000F2B50"/>
    <w:rsid w:val="000F385E"/>
    <w:rsid w:val="000F3932"/>
    <w:rsid w:val="000F3EAE"/>
    <w:rsid w:val="000F4482"/>
    <w:rsid w:val="00101D31"/>
    <w:rsid w:val="00103B62"/>
    <w:rsid w:val="00104A4D"/>
    <w:rsid w:val="00105755"/>
    <w:rsid w:val="00107505"/>
    <w:rsid w:val="00107885"/>
    <w:rsid w:val="00115B8C"/>
    <w:rsid w:val="001173C6"/>
    <w:rsid w:val="001176D7"/>
    <w:rsid w:val="00121025"/>
    <w:rsid w:val="0012382E"/>
    <w:rsid w:val="00126E43"/>
    <w:rsid w:val="00126EA0"/>
    <w:rsid w:val="00126FC6"/>
    <w:rsid w:val="00130FED"/>
    <w:rsid w:val="0013240B"/>
    <w:rsid w:val="001329CD"/>
    <w:rsid w:val="00132D36"/>
    <w:rsid w:val="00134B8D"/>
    <w:rsid w:val="0013654B"/>
    <w:rsid w:val="001365CE"/>
    <w:rsid w:val="00140ECD"/>
    <w:rsid w:val="00141E41"/>
    <w:rsid w:val="0014305E"/>
    <w:rsid w:val="001607B4"/>
    <w:rsid w:val="00161555"/>
    <w:rsid w:val="00161CFD"/>
    <w:rsid w:val="00165475"/>
    <w:rsid w:val="001667EF"/>
    <w:rsid w:val="00176647"/>
    <w:rsid w:val="00176FC6"/>
    <w:rsid w:val="00181619"/>
    <w:rsid w:val="0018326A"/>
    <w:rsid w:val="00184309"/>
    <w:rsid w:val="0018591C"/>
    <w:rsid w:val="00186ADC"/>
    <w:rsid w:val="00192D62"/>
    <w:rsid w:val="00194C5C"/>
    <w:rsid w:val="00195856"/>
    <w:rsid w:val="00196535"/>
    <w:rsid w:val="001968D0"/>
    <w:rsid w:val="00196AAC"/>
    <w:rsid w:val="001A5675"/>
    <w:rsid w:val="001B0651"/>
    <w:rsid w:val="001B7EDF"/>
    <w:rsid w:val="001C2B13"/>
    <w:rsid w:val="001C2CA7"/>
    <w:rsid w:val="001C39FE"/>
    <w:rsid w:val="001D0293"/>
    <w:rsid w:val="001D0668"/>
    <w:rsid w:val="001D259C"/>
    <w:rsid w:val="001E2F61"/>
    <w:rsid w:val="001E451F"/>
    <w:rsid w:val="001F1179"/>
    <w:rsid w:val="001F5191"/>
    <w:rsid w:val="001F52D7"/>
    <w:rsid w:val="00200AE0"/>
    <w:rsid w:val="00203825"/>
    <w:rsid w:val="002072C3"/>
    <w:rsid w:val="00213EB7"/>
    <w:rsid w:val="002201D0"/>
    <w:rsid w:val="0022174C"/>
    <w:rsid w:val="0022210A"/>
    <w:rsid w:val="00222663"/>
    <w:rsid w:val="002256EC"/>
    <w:rsid w:val="002270D2"/>
    <w:rsid w:val="002326F3"/>
    <w:rsid w:val="002342F4"/>
    <w:rsid w:val="00251311"/>
    <w:rsid w:val="00251D18"/>
    <w:rsid w:val="002530F8"/>
    <w:rsid w:val="00263C84"/>
    <w:rsid w:val="0026422A"/>
    <w:rsid w:val="00266972"/>
    <w:rsid w:val="00266A9D"/>
    <w:rsid w:val="00275035"/>
    <w:rsid w:val="0027744D"/>
    <w:rsid w:val="00280BA2"/>
    <w:rsid w:val="00282A37"/>
    <w:rsid w:val="00286A95"/>
    <w:rsid w:val="002916D5"/>
    <w:rsid w:val="00292C27"/>
    <w:rsid w:val="002937EB"/>
    <w:rsid w:val="002948FF"/>
    <w:rsid w:val="00294A7B"/>
    <w:rsid w:val="00294DF7"/>
    <w:rsid w:val="002A0686"/>
    <w:rsid w:val="002A1592"/>
    <w:rsid w:val="002A54F0"/>
    <w:rsid w:val="002C2AB2"/>
    <w:rsid w:val="002C4028"/>
    <w:rsid w:val="002C4549"/>
    <w:rsid w:val="002D3618"/>
    <w:rsid w:val="002E2721"/>
    <w:rsid w:val="002E506A"/>
    <w:rsid w:val="002E69E8"/>
    <w:rsid w:val="002F2D81"/>
    <w:rsid w:val="002F6169"/>
    <w:rsid w:val="002F6D34"/>
    <w:rsid w:val="002F7C1E"/>
    <w:rsid w:val="00302742"/>
    <w:rsid w:val="003074A6"/>
    <w:rsid w:val="00314D2E"/>
    <w:rsid w:val="00316F08"/>
    <w:rsid w:val="00321F41"/>
    <w:rsid w:val="00324E4E"/>
    <w:rsid w:val="00324FE8"/>
    <w:rsid w:val="0032611B"/>
    <w:rsid w:val="00326B16"/>
    <w:rsid w:val="00327E9E"/>
    <w:rsid w:val="0034308E"/>
    <w:rsid w:val="003448CA"/>
    <w:rsid w:val="00344F9B"/>
    <w:rsid w:val="00345EBC"/>
    <w:rsid w:val="003468C1"/>
    <w:rsid w:val="00346DF0"/>
    <w:rsid w:val="003473F9"/>
    <w:rsid w:val="00347C15"/>
    <w:rsid w:val="00353A4C"/>
    <w:rsid w:val="00354476"/>
    <w:rsid w:val="00354AE4"/>
    <w:rsid w:val="00354EF2"/>
    <w:rsid w:val="00355E76"/>
    <w:rsid w:val="00356A58"/>
    <w:rsid w:val="00357816"/>
    <w:rsid w:val="0036084D"/>
    <w:rsid w:val="003609F1"/>
    <w:rsid w:val="003632F4"/>
    <w:rsid w:val="00364B80"/>
    <w:rsid w:val="003709D6"/>
    <w:rsid w:val="00373FFD"/>
    <w:rsid w:val="00375AD3"/>
    <w:rsid w:val="0037669D"/>
    <w:rsid w:val="00387A00"/>
    <w:rsid w:val="003922CE"/>
    <w:rsid w:val="003A16E8"/>
    <w:rsid w:val="003A3648"/>
    <w:rsid w:val="003A51EA"/>
    <w:rsid w:val="003B5DB8"/>
    <w:rsid w:val="003B709B"/>
    <w:rsid w:val="003B729C"/>
    <w:rsid w:val="003C09C5"/>
    <w:rsid w:val="003C3741"/>
    <w:rsid w:val="003C41E8"/>
    <w:rsid w:val="003C6A09"/>
    <w:rsid w:val="003D13AF"/>
    <w:rsid w:val="003E17CF"/>
    <w:rsid w:val="003E1FB2"/>
    <w:rsid w:val="003E3995"/>
    <w:rsid w:val="003E5DE1"/>
    <w:rsid w:val="003F1F34"/>
    <w:rsid w:val="003F225D"/>
    <w:rsid w:val="003F38E4"/>
    <w:rsid w:val="003F4A2E"/>
    <w:rsid w:val="0041127C"/>
    <w:rsid w:val="0041566B"/>
    <w:rsid w:val="004174B9"/>
    <w:rsid w:val="0043039E"/>
    <w:rsid w:val="00430B62"/>
    <w:rsid w:val="00431354"/>
    <w:rsid w:val="0044279D"/>
    <w:rsid w:val="00445EC2"/>
    <w:rsid w:val="00452F1F"/>
    <w:rsid w:val="0045505C"/>
    <w:rsid w:val="00455597"/>
    <w:rsid w:val="004558A3"/>
    <w:rsid w:val="00455AF7"/>
    <w:rsid w:val="00456088"/>
    <w:rsid w:val="00461823"/>
    <w:rsid w:val="00465E5A"/>
    <w:rsid w:val="00470D8B"/>
    <w:rsid w:val="00471E74"/>
    <w:rsid w:val="0047621A"/>
    <w:rsid w:val="004805ED"/>
    <w:rsid w:val="00481683"/>
    <w:rsid w:val="004851DE"/>
    <w:rsid w:val="00485EE4"/>
    <w:rsid w:val="0049585E"/>
    <w:rsid w:val="004A45C9"/>
    <w:rsid w:val="004A6527"/>
    <w:rsid w:val="004B0425"/>
    <w:rsid w:val="004B2770"/>
    <w:rsid w:val="004B4F1B"/>
    <w:rsid w:val="004C4F48"/>
    <w:rsid w:val="004C7B43"/>
    <w:rsid w:val="004C7E5B"/>
    <w:rsid w:val="004D5D49"/>
    <w:rsid w:val="004D740A"/>
    <w:rsid w:val="004E0AB4"/>
    <w:rsid w:val="004E1C51"/>
    <w:rsid w:val="004E2A29"/>
    <w:rsid w:val="004E2EA9"/>
    <w:rsid w:val="004E7BCB"/>
    <w:rsid w:val="004F05C3"/>
    <w:rsid w:val="004F4808"/>
    <w:rsid w:val="004F564E"/>
    <w:rsid w:val="00500674"/>
    <w:rsid w:val="005053F3"/>
    <w:rsid w:val="00512F2A"/>
    <w:rsid w:val="00513B4F"/>
    <w:rsid w:val="00514051"/>
    <w:rsid w:val="00514836"/>
    <w:rsid w:val="00517F51"/>
    <w:rsid w:val="00520CEA"/>
    <w:rsid w:val="00523F3B"/>
    <w:rsid w:val="0053167F"/>
    <w:rsid w:val="0053687A"/>
    <w:rsid w:val="00540898"/>
    <w:rsid w:val="005448FA"/>
    <w:rsid w:val="005456EE"/>
    <w:rsid w:val="005466F6"/>
    <w:rsid w:val="00550DE7"/>
    <w:rsid w:val="00551A63"/>
    <w:rsid w:val="00563F60"/>
    <w:rsid w:val="00571FF9"/>
    <w:rsid w:val="00581EBF"/>
    <w:rsid w:val="00582009"/>
    <w:rsid w:val="00584ABA"/>
    <w:rsid w:val="005926C3"/>
    <w:rsid w:val="00593D9B"/>
    <w:rsid w:val="00595868"/>
    <w:rsid w:val="005A2C87"/>
    <w:rsid w:val="005A467E"/>
    <w:rsid w:val="005A4E4F"/>
    <w:rsid w:val="005A7E0E"/>
    <w:rsid w:val="005B0FA5"/>
    <w:rsid w:val="005C116D"/>
    <w:rsid w:val="005C5149"/>
    <w:rsid w:val="005C6949"/>
    <w:rsid w:val="005D25BF"/>
    <w:rsid w:val="005D4470"/>
    <w:rsid w:val="005E0B81"/>
    <w:rsid w:val="005F675B"/>
    <w:rsid w:val="005F787B"/>
    <w:rsid w:val="0060255B"/>
    <w:rsid w:val="00607567"/>
    <w:rsid w:val="00607F1B"/>
    <w:rsid w:val="00607F30"/>
    <w:rsid w:val="0061314F"/>
    <w:rsid w:val="006134D8"/>
    <w:rsid w:val="006169F7"/>
    <w:rsid w:val="006240B9"/>
    <w:rsid w:val="006269D4"/>
    <w:rsid w:val="0063147A"/>
    <w:rsid w:val="00633CDF"/>
    <w:rsid w:val="00635B8E"/>
    <w:rsid w:val="00636C4A"/>
    <w:rsid w:val="00636D23"/>
    <w:rsid w:val="00637CCB"/>
    <w:rsid w:val="006425A8"/>
    <w:rsid w:val="006526D6"/>
    <w:rsid w:val="006550E6"/>
    <w:rsid w:val="0065772B"/>
    <w:rsid w:val="006664B6"/>
    <w:rsid w:val="0067270E"/>
    <w:rsid w:val="0067392A"/>
    <w:rsid w:val="00676DF0"/>
    <w:rsid w:val="0068110D"/>
    <w:rsid w:val="0068699A"/>
    <w:rsid w:val="006870E9"/>
    <w:rsid w:val="00687C8B"/>
    <w:rsid w:val="006910A1"/>
    <w:rsid w:val="0069189D"/>
    <w:rsid w:val="00693D88"/>
    <w:rsid w:val="006952B7"/>
    <w:rsid w:val="006A5FF5"/>
    <w:rsid w:val="006B0A3A"/>
    <w:rsid w:val="006B2864"/>
    <w:rsid w:val="006B7544"/>
    <w:rsid w:val="006C18CE"/>
    <w:rsid w:val="006D0113"/>
    <w:rsid w:val="006D36C2"/>
    <w:rsid w:val="006D397E"/>
    <w:rsid w:val="006D3ED5"/>
    <w:rsid w:val="006D40B8"/>
    <w:rsid w:val="006D578B"/>
    <w:rsid w:val="006D664A"/>
    <w:rsid w:val="006D7CA4"/>
    <w:rsid w:val="006E187E"/>
    <w:rsid w:val="006E22C4"/>
    <w:rsid w:val="006E24E3"/>
    <w:rsid w:val="006E62CD"/>
    <w:rsid w:val="006E6FB3"/>
    <w:rsid w:val="006F1905"/>
    <w:rsid w:val="006F46D1"/>
    <w:rsid w:val="006F6E0B"/>
    <w:rsid w:val="006F6FE8"/>
    <w:rsid w:val="0070562F"/>
    <w:rsid w:val="00706F47"/>
    <w:rsid w:val="007125EF"/>
    <w:rsid w:val="007165BA"/>
    <w:rsid w:val="007166A0"/>
    <w:rsid w:val="007169C9"/>
    <w:rsid w:val="00716B8E"/>
    <w:rsid w:val="00723BE0"/>
    <w:rsid w:val="0072451C"/>
    <w:rsid w:val="007263C3"/>
    <w:rsid w:val="00730978"/>
    <w:rsid w:val="00730A2E"/>
    <w:rsid w:val="007329B8"/>
    <w:rsid w:val="00732D0F"/>
    <w:rsid w:val="00732D6B"/>
    <w:rsid w:val="00733B4C"/>
    <w:rsid w:val="00734622"/>
    <w:rsid w:val="00734E2F"/>
    <w:rsid w:val="00735B1C"/>
    <w:rsid w:val="007434FA"/>
    <w:rsid w:val="0074491D"/>
    <w:rsid w:val="00750A58"/>
    <w:rsid w:val="007570D2"/>
    <w:rsid w:val="00765FE2"/>
    <w:rsid w:val="00770135"/>
    <w:rsid w:val="00770250"/>
    <w:rsid w:val="007755D8"/>
    <w:rsid w:val="00777C5C"/>
    <w:rsid w:val="00781096"/>
    <w:rsid w:val="00783467"/>
    <w:rsid w:val="00783B67"/>
    <w:rsid w:val="00784FF2"/>
    <w:rsid w:val="007870FB"/>
    <w:rsid w:val="00793617"/>
    <w:rsid w:val="0079706A"/>
    <w:rsid w:val="007A1BEF"/>
    <w:rsid w:val="007A67BA"/>
    <w:rsid w:val="007A6A05"/>
    <w:rsid w:val="007B0221"/>
    <w:rsid w:val="007B3A8A"/>
    <w:rsid w:val="007B4F90"/>
    <w:rsid w:val="007B542C"/>
    <w:rsid w:val="007C04D4"/>
    <w:rsid w:val="007C0AD1"/>
    <w:rsid w:val="007C10C7"/>
    <w:rsid w:val="007C4C2C"/>
    <w:rsid w:val="007C5012"/>
    <w:rsid w:val="007C586E"/>
    <w:rsid w:val="007C6D22"/>
    <w:rsid w:val="007C6F85"/>
    <w:rsid w:val="007D1A5B"/>
    <w:rsid w:val="007D2A22"/>
    <w:rsid w:val="007D361F"/>
    <w:rsid w:val="007D3B7C"/>
    <w:rsid w:val="007D593C"/>
    <w:rsid w:val="007E0D5E"/>
    <w:rsid w:val="007E1F6C"/>
    <w:rsid w:val="007E27CC"/>
    <w:rsid w:val="007E48B9"/>
    <w:rsid w:val="007E5A50"/>
    <w:rsid w:val="007E7649"/>
    <w:rsid w:val="0080135B"/>
    <w:rsid w:val="00803543"/>
    <w:rsid w:val="008101AC"/>
    <w:rsid w:val="0081177C"/>
    <w:rsid w:val="00812FA2"/>
    <w:rsid w:val="008163CE"/>
    <w:rsid w:val="00820F4A"/>
    <w:rsid w:val="008223CE"/>
    <w:rsid w:val="00824AA9"/>
    <w:rsid w:val="00824B1D"/>
    <w:rsid w:val="00827781"/>
    <w:rsid w:val="00831A17"/>
    <w:rsid w:val="00832E6C"/>
    <w:rsid w:val="0083452D"/>
    <w:rsid w:val="00834D0C"/>
    <w:rsid w:val="008416F8"/>
    <w:rsid w:val="00841A95"/>
    <w:rsid w:val="00844946"/>
    <w:rsid w:val="00845E90"/>
    <w:rsid w:val="00847CE0"/>
    <w:rsid w:val="0085165D"/>
    <w:rsid w:val="008548D9"/>
    <w:rsid w:val="008639ED"/>
    <w:rsid w:val="00865F7C"/>
    <w:rsid w:val="0087111B"/>
    <w:rsid w:val="008718A4"/>
    <w:rsid w:val="008722AA"/>
    <w:rsid w:val="00875052"/>
    <w:rsid w:val="00876924"/>
    <w:rsid w:val="0088010E"/>
    <w:rsid w:val="00883891"/>
    <w:rsid w:val="0088669C"/>
    <w:rsid w:val="00890257"/>
    <w:rsid w:val="00891960"/>
    <w:rsid w:val="008A0D6D"/>
    <w:rsid w:val="008A4A59"/>
    <w:rsid w:val="008A4C61"/>
    <w:rsid w:val="008B14F9"/>
    <w:rsid w:val="008B30CB"/>
    <w:rsid w:val="008C04EE"/>
    <w:rsid w:val="008C5B2F"/>
    <w:rsid w:val="008C6748"/>
    <w:rsid w:val="008D0EA2"/>
    <w:rsid w:val="008D28C0"/>
    <w:rsid w:val="008D3845"/>
    <w:rsid w:val="008D7840"/>
    <w:rsid w:val="008E1BA3"/>
    <w:rsid w:val="008E5819"/>
    <w:rsid w:val="008F113B"/>
    <w:rsid w:val="008F13F3"/>
    <w:rsid w:val="008F30B1"/>
    <w:rsid w:val="008F6B21"/>
    <w:rsid w:val="00902D65"/>
    <w:rsid w:val="00910276"/>
    <w:rsid w:val="00913A53"/>
    <w:rsid w:val="00915C41"/>
    <w:rsid w:val="00917BB6"/>
    <w:rsid w:val="0092067F"/>
    <w:rsid w:val="0092308F"/>
    <w:rsid w:val="0092326C"/>
    <w:rsid w:val="009235C0"/>
    <w:rsid w:val="00924EC9"/>
    <w:rsid w:val="0092632A"/>
    <w:rsid w:val="009264D5"/>
    <w:rsid w:val="00927325"/>
    <w:rsid w:val="00930F7D"/>
    <w:rsid w:val="00931F47"/>
    <w:rsid w:val="00932067"/>
    <w:rsid w:val="00932DD3"/>
    <w:rsid w:val="00935E33"/>
    <w:rsid w:val="009364E8"/>
    <w:rsid w:val="00937A06"/>
    <w:rsid w:val="00937A3E"/>
    <w:rsid w:val="009400B0"/>
    <w:rsid w:val="00943426"/>
    <w:rsid w:val="00946A33"/>
    <w:rsid w:val="00946FA5"/>
    <w:rsid w:val="00947227"/>
    <w:rsid w:val="00947A7E"/>
    <w:rsid w:val="0095172F"/>
    <w:rsid w:val="009551BB"/>
    <w:rsid w:val="00957F6C"/>
    <w:rsid w:val="00961233"/>
    <w:rsid w:val="0096140E"/>
    <w:rsid w:val="0096328D"/>
    <w:rsid w:val="0096533E"/>
    <w:rsid w:val="00967522"/>
    <w:rsid w:val="00970657"/>
    <w:rsid w:val="00972D37"/>
    <w:rsid w:val="00973B19"/>
    <w:rsid w:val="00981774"/>
    <w:rsid w:val="009909A9"/>
    <w:rsid w:val="00996CC2"/>
    <w:rsid w:val="009A136B"/>
    <w:rsid w:val="009A17E4"/>
    <w:rsid w:val="009A3F92"/>
    <w:rsid w:val="009A7617"/>
    <w:rsid w:val="009B08D3"/>
    <w:rsid w:val="009B3EEC"/>
    <w:rsid w:val="009B43C7"/>
    <w:rsid w:val="009B526F"/>
    <w:rsid w:val="009B5D36"/>
    <w:rsid w:val="009C0830"/>
    <w:rsid w:val="009C3BC7"/>
    <w:rsid w:val="009C5D92"/>
    <w:rsid w:val="009C718D"/>
    <w:rsid w:val="009D0085"/>
    <w:rsid w:val="009E0A89"/>
    <w:rsid w:val="009E2E70"/>
    <w:rsid w:val="009E5AFD"/>
    <w:rsid w:val="009F4835"/>
    <w:rsid w:val="009F7B8C"/>
    <w:rsid w:val="00A02733"/>
    <w:rsid w:val="00A027A4"/>
    <w:rsid w:val="00A02ACB"/>
    <w:rsid w:val="00A02BF7"/>
    <w:rsid w:val="00A03A49"/>
    <w:rsid w:val="00A05045"/>
    <w:rsid w:val="00A11CC8"/>
    <w:rsid w:val="00A1240A"/>
    <w:rsid w:val="00A139BF"/>
    <w:rsid w:val="00A14E5B"/>
    <w:rsid w:val="00A21C06"/>
    <w:rsid w:val="00A23B40"/>
    <w:rsid w:val="00A24890"/>
    <w:rsid w:val="00A24F43"/>
    <w:rsid w:val="00A276B8"/>
    <w:rsid w:val="00A33537"/>
    <w:rsid w:val="00A33559"/>
    <w:rsid w:val="00A35889"/>
    <w:rsid w:val="00A36716"/>
    <w:rsid w:val="00A4322E"/>
    <w:rsid w:val="00A4366F"/>
    <w:rsid w:val="00A46DF2"/>
    <w:rsid w:val="00A475E9"/>
    <w:rsid w:val="00A52534"/>
    <w:rsid w:val="00A52EF0"/>
    <w:rsid w:val="00A73681"/>
    <w:rsid w:val="00A73CCF"/>
    <w:rsid w:val="00A73D49"/>
    <w:rsid w:val="00A75B07"/>
    <w:rsid w:val="00A7620A"/>
    <w:rsid w:val="00A77D0D"/>
    <w:rsid w:val="00A86405"/>
    <w:rsid w:val="00A87B7E"/>
    <w:rsid w:val="00A95690"/>
    <w:rsid w:val="00A96C5C"/>
    <w:rsid w:val="00AA21F0"/>
    <w:rsid w:val="00AB009C"/>
    <w:rsid w:val="00AB2167"/>
    <w:rsid w:val="00AB2515"/>
    <w:rsid w:val="00AB2EE7"/>
    <w:rsid w:val="00AB5A84"/>
    <w:rsid w:val="00AB5CFC"/>
    <w:rsid w:val="00AC0024"/>
    <w:rsid w:val="00AD03D3"/>
    <w:rsid w:val="00AD0E36"/>
    <w:rsid w:val="00AE2F89"/>
    <w:rsid w:val="00AE3628"/>
    <w:rsid w:val="00AE421C"/>
    <w:rsid w:val="00AE7C6D"/>
    <w:rsid w:val="00AF0EAA"/>
    <w:rsid w:val="00AF37D2"/>
    <w:rsid w:val="00AF6900"/>
    <w:rsid w:val="00B01861"/>
    <w:rsid w:val="00B05CE4"/>
    <w:rsid w:val="00B107A7"/>
    <w:rsid w:val="00B12BA7"/>
    <w:rsid w:val="00B210B8"/>
    <w:rsid w:val="00B23C21"/>
    <w:rsid w:val="00B2467F"/>
    <w:rsid w:val="00B265AA"/>
    <w:rsid w:val="00B266A7"/>
    <w:rsid w:val="00B26D93"/>
    <w:rsid w:val="00B3093D"/>
    <w:rsid w:val="00B32CA8"/>
    <w:rsid w:val="00B33C53"/>
    <w:rsid w:val="00B36680"/>
    <w:rsid w:val="00B43360"/>
    <w:rsid w:val="00B4410E"/>
    <w:rsid w:val="00B4455C"/>
    <w:rsid w:val="00B44867"/>
    <w:rsid w:val="00B46ABC"/>
    <w:rsid w:val="00B46CE9"/>
    <w:rsid w:val="00B523F3"/>
    <w:rsid w:val="00B52790"/>
    <w:rsid w:val="00B531A8"/>
    <w:rsid w:val="00B560ED"/>
    <w:rsid w:val="00B5618C"/>
    <w:rsid w:val="00B5738B"/>
    <w:rsid w:val="00B57DFD"/>
    <w:rsid w:val="00B64B90"/>
    <w:rsid w:val="00B65815"/>
    <w:rsid w:val="00B73DA3"/>
    <w:rsid w:val="00B76275"/>
    <w:rsid w:val="00B804B5"/>
    <w:rsid w:val="00B821A3"/>
    <w:rsid w:val="00B83843"/>
    <w:rsid w:val="00B8479A"/>
    <w:rsid w:val="00BB004C"/>
    <w:rsid w:val="00BB3A46"/>
    <w:rsid w:val="00BB4D4E"/>
    <w:rsid w:val="00BB64DB"/>
    <w:rsid w:val="00BB7BE9"/>
    <w:rsid w:val="00BB7C2E"/>
    <w:rsid w:val="00BC2B7B"/>
    <w:rsid w:val="00BC41D8"/>
    <w:rsid w:val="00BC6FB2"/>
    <w:rsid w:val="00BD1B2B"/>
    <w:rsid w:val="00BD5B1C"/>
    <w:rsid w:val="00BE0A2E"/>
    <w:rsid w:val="00BE54CA"/>
    <w:rsid w:val="00BE6010"/>
    <w:rsid w:val="00BE63EB"/>
    <w:rsid w:val="00BE70E2"/>
    <w:rsid w:val="00BF0E7B"/>
    <w:rsid w:val="00BF1344"/>
    <w:rsid w:val="00BF734C"/>
    <w:rsid w:val="00C04639"/>
    <w:rsid w:val="00C0751E"/>
    <w:rsid w:val="00C10957"/>
    <w:rsid w:val="00C15DC5"/>
    <w:rsid w:val="00C20440"/>
    <w:rsid w:val="00C21B54"/>
    <w:rsid w:val="00C22887"/>
    <w:rsid w:val="00C24275"/>
    <w:rsid w:val="00C25383"/>
    <w:rsid w:val="00C31FAE"/>
    <w:rsid w:val="00C33ACE"/>
    <w:rsid w:val="00C358F9"/>
    <w:rsid w:val="00C40BAE"/>
    <w:rsid w:val="00C42725"/>
    <w:rsid w:val="00C43CAD"/>
    <w:rsid w:val="00C45200"/>
    <w:rsid w:val="00C510A7"/>
    <w:rsid w:val="00C512B9"/>
    <w:rsid w:val="00C51F97"/>
    <w:rsid w:val="00C520B6"/>
    <w:rsid w:val="00C5367F"/>
    <w:rsid w:val="00C60414"/>
    <w:rsid w:val="00C610A0"/>
    <w:rsid w:val="00C63A22"/>
    <w:rsid w:val="00C671B3"/>
    <w:rsid w:val="00C6783F"/>
    <w:rsid w:val="00C6793C"/>
    <w:rsid w:val="00C70D0E"/>
    <w:rsid w:val="00C70D54"/>
    <w:rsid w:val="00C713C4"/>
    <w:rsid w:val="00C71D87"/>
    <w:rsid w:val="00C72120"/>
    <w:rsid w:val="00C74BB4"/>
    <w:rsid w:val="00C76D80"/>
    <w:rsid w:val="00C778C7"/>
    <w:rsid w:val="00C8194C"/>
    <w:rsid w:val="00C8263B"/>
    <w:rsid w:val="00C82A3E"/>
    <w:rsid w:val="00C83387"/>
    <w:rsid w:val="00C87AE4"/>
    <w:rsid w:val="00C93997"/>
    <w:rsid w:val="00C95929"/>
    <w:rsid w:val="00C97124"/>
    <w:rsid w:val="00CA614F"/>
    <w:rsid w:val="00CA7385"/>
    <w:rsid w:val="00CB0245"/>
    <w:rsid w:val="00CB7907"/>
    <w:rsid w:val="00CC0F12"/>
    <w:rsid w:val="00CC2535"/>
    <w:rsid w:val="00CC382A"/>
    <w:rsid w:val="00CC3B3C"/>
    <w:rsid w:val="00CC5934"/>
    <w:rsid w:val="00CD15BF"/>
    <w:rsid w:val="00CD2219"/>
    <w:rsid w:val="00CD22B9"/>
    <w:rsid w:val="00CD3EC9"/>
    <w:rsid w:val="00CD4A9D"/>
    <w:rsid w:val="00CD4C12"/>
    <w:rsid w:val="00CD5B75"/>
    <w:rsid w:val="00CE06F7"/>
    <w:rsid w:val="00CE0EA6"/>
    <w:rsid w:val="00CF15F0"/>
    <w:rsid w:val="00CF4725"/>
    <w:rsid w:val="00CF661F"/>
    <w:rsid w:val="00CF72AC"/>
    <w:rsid w:val="00CF7ED8"/>
    <w:rsid w:val="00D00018"/>
    <w:rsid w:val="00D012DB"/>
    <w:rsid w:val="00D0316C"/>
    <w:rsid w:val="00D109AE"/>
    <w:rsid w:val="00D165C2"/>
    <w:rsid w:val="00D17F2D"/>
    <w:rsid w:val="00D2189E"/>
    <w:rsid w:val="00D22E29"/>
    <w:rsid w:val="00D27A6D"/>
    <w:rsid w:val="00D27A8A"/>
    <w:rsid w:val="00D40C1D"/>
    <w:rsid w:val="00D414BC"/>
    <w:rsid w:val="00D42C50"/>
    <w:rsid w:val="00D51C49"/>
    <w:rsid w:val="00D54DB6"/>
    <w:rsid w:val="00D562D5"/>
    <w:rsid w:val="00D61F9B"/>
    <w:rsid w:val="00D65450"/>
    <w:rsid w:val="00D70C4C"/>
    <w:rsid w:val="00D71894"/>
    <w:rsid w:val="00D755AF"/>
    <w:rsid w:val="00D81F3F"/>
    <w:rsid w:val="00D8275C"/>
    <w:rsid w:val="00D82E93"/>
    <w:rsid w:val="00D85D81"/>
    <w:rsid w:val="00D85E01"/>
    <w:rsid w:val="00D87ECE"/>
    <w:rsid w:val="00D90160"/>
    <w:rsid w:val="00D9184F"/>
    <w:rsid w:val="00D91A3E"/>
    <w:rsid w:val="00D96006"/>
    <w:rsid w:val="00DA0945"/>
    <w:rsid w:val="00DA5400"/>
    <w:rsid w:val="00DB3DC0"/>
    <w:rsid w:val="00DB475A"/>
    <w:rsid w:val="00DB5F82"/>
    <w:rsid w:val="00DC1B72"/>
    <w:rsid w:val="00DC474A"/>
    <w:rsid w:val="00DC4F3B"/>
    <w:rsid w:val="00DD39E0"/>
    <w:rsid w:val="00DD679E"/>
    <w:rsid w:val="00DE0ECA"/>
    <w:rsid w:val="00DE152A"/>
    <w:rsid w:val="00DE2723"/>
    <w:rsid w:val="00DE52F4"/>
    <w:rsid w:val="00DF4EB4"/>
    <w:rsid w:val="00DF7276"/>
    <w:rsid w:val="00E02FD0"/>
    <w:rsid w:val="00E03540"/>
    <w:rsid w:val="00E04ACD"/>
    <w:rsid w:val="00E0507E"/>
    <w:rsid w:val="00E11973"/>
    <w:rsid w:val="00E16014"/>
    <w:rsid w:val="00E22049"/>
    <w:rsid w:val="00E26624"/>
    <w:rsid w:val="00E273B2"/>
    <w:rsid w:val="00E318D1"/>
    <w:rsid w:val="00E331D3"/>
    <w:rsid w:val="00E36F15"/>
    <w:rsid w:val="00E4358B"/>
    <w:rsid w:val="00E46B36"/>
    <w:rsid w:val="00E46B67"/>
    <w:rsid w:val="00E531AB"/>
    <w:rsid w:val="00E53691"/>
    <w:rsid w:val="00E602FA"/>
    <w:rsid w:val="00E614F9"/>
    <w:rsid w:val="00E634A4"/>
    <w:rsid w:val="00E70858"/>
    <w:rsid w:val="00E73BE0"/>
    <w:rsid w:val="00E74627"/>
    <w:rsid w:val="00E76143"/>
    <w:rsid w:val="00E76CA5"/>
    <w:rsid w:val="00E84276"/>
    <w:rsid w:val="00E873C7"/>
    <w:rsid w:val="00E878A6"/>
    <w:rsid w:val="00E93110"/>
    <w:rsid w:val="00EA106F"/>
    <w:rsid w:val="00EC0E95"/>
    <w:rsid w:val="00EC2375"/>
    <w:rsid w:val="00EC4174"/>
    <w:rsid w:val="00ED2121"/>
    <w:rsid w:val="00ED301F"/>
    <w:rsid w:val="00ED3F60"/>
    <w:rsid w:val="00ED440F"/>
    <w:rsid w:val="00ED60B0"/>
    <w:rsid w:val="00ED642E"/>
    <w:rsid w:val="00EE12F6"/>
    <w:rsid w:val="00EE4EEF"/>
    <w:rsid w:val="00EE6490"/>
    <w:rsid w:val="00EE7E3C"/>
    <w:rsid w:val="00F0060D"/>
    <w:rsid w:val="00F01931"/>
    <w:rsid w:val="00F023E2"/>
    <w:rsid w:val="00F07E24"/>
    <w:rsid w:val="00F10430"/>
    <w:rsid w:val="00F10CB9"/>
    <w:rsid w:val="00F144FA"/>
    <w:rsid w:val="00F150E6"/>
    <w:rsid w:val="00F16ED9"/>
    <w:rsid w:val="00F2237B"/>
    <w:rsid w:val="00F25E51"/>
    <w:rsid w:val="00F2603B"/>
    <w:rsid w:val="00F355DC"/>
    <w:rsid w:val="00F42DFF"/>
    <w:rsid w:val="00F43DAF"/>
    <w:rsid w:val="00F47ED4"/>
    <w:rsid w:val="00F51CDA"/>
    <w:rsid w:val="00F61F41"/>
    <w:rsid w:val="00F62996"/>
    <w:rsid w:val="00F64302"/>
    <w:rsid w:val="00F64E92"/>
    <w:rsid w:val="00F66941"/>
    <w:rsid w:val="00F74E48"/>
    <w:rsid w:val="00F759A5"/>
    <w:rsid w:val="00F75B90"/>
    <w:rsid w:val="00F76430"/>
    <w:rsid w:val="00F831C5"/>
    <w:rsid w:val="00F865FA"/>
    <w:rsid w:val="00F9275A"/>
    <w:rsid w:val="00F95870"/>
    <w:rsid w:val="00FA218C"/>
    <w:rsid w:val="00FA7783"/>
    <w:rsid w:val="00FA7DB9"/>
    <w:rsid w:val="00FB116B"/>
    <w:rsid w:val="00FB1823"/>
    <w:rsid w:val="00FB2685"/>
    <w:rsid w:val="00FC12AE"/>
    <w:rsid w:val="00FC2287"/>
    <w:rsid w:val="00FD28F3"/>
    <w:rsid w:val="00FD39AB"/>
    <w:rsid w:val="00FD6C2D"/>
    <w:rsid w:val="00FE22ED"/>
    <w:rsid w:val="00FE2D04"/>
    <w:rsid w:val="00FF6982"/>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40A4"/>
  <w15:docId w15:val="{EFC91685-AE06-4EA5-9910-DE9BD27A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right="29"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2774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2B7B"/>
    <w:pPr>
      <w:ind w:left="720"/>
      <w:contextualSpacing/>
    </w:pPr>
  </w:style>
  <w:style w:type="paragraph" w:styleId="Header">
    <w:name w:val="header"/>
    <w:basedOn w:val="Normal"/>
    <w:link w:val="HeaderChar"/>
    <w:uiPriority w:val="99"/>
    <w:unhideWhenUsed/>
    <w:rsid w:val="00AA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F0"/>
    <w:rPr>
      <w:rFonts w:ascii="Calibri" w:eastAsia="Calibri" w:hAnsi="Calibri" w:cs="Calibri"/>
      <w:color w:val="000000"/>
    </w:rPr>
  </w:style>
  <w:style w:type="paragraph" w:customStyle="1" w:styleId="Default">
    <w:name w:val="Default"/>
    <w:rsid w:val="001968D0"/>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ne">
    <w:name w:val="None"/>
    <w:rsid w:val="001968D0"/>
  </w:style>
  <w:style w:type="paragraph" w:styleId="NoSpacing">
    <w:name w:val="No Spacing"/>
    <w:link w:val="NoSpacingChar"/>
    <w:uiPriority w:val="1"/>
    <w:qFormat/>
    <w:rsid w:val="00581EB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81EBF"/>
    <w:rPr>
      <w:rFonts w:ascii="Calibri" w:eastAsia="Times New Roman" w:hAnsi="Calibri" w:cs="Times New Roman"/>
    </w:rPr>
  </w:style>
  <w:style w:type="paragraph" w:customStyle="1" w:styleId="text-align-justify">
    <w:name w:val="text-align-justify"/>
    <w:basedOn w:val="Normal"/>
    <w:rsid w:val="00581EBF"/>
    <w:pPr>
      <w:spacing w:before="100" w:beforeAutospacing="1" w:after="100" w:afterAutospacing="1" w:line="300" w:lineRule="atLeast"/>
      <w:jc w:val="both"/>
    </w:pPr>
    <w:rPr>
      <w:rFonts w:ascii="Roboto" w:eastAsia="Times New Roman" w:hAnsi="Roboto" w:cs="Times New Roman"/>
      <w:color w:val="auto"/>
      <w:sz w:val="23"/>
      <w:szCs w:val="23"/>
    </w:rPr>
  </w:style>
  <w:style w:type="character" w:styleId="Hyperlink">
    <w:name w:val="Hyperlink"/>
    <w:uiPriority w:val="99"/>
    <w:unhideWhenUsed/>
    <w:rsid w:val="0018591C"/>
    <w:rPr>
      <w:color w:val="0563C1"/>
      <w:u w:val="single"/>
    </w:rPr>
  </w:style>
  <w:style w:type="paragraph" w:customStyle="1" w:styleId="xmsonormal">
    <w:name w:val="x_msonormal"/>
    <w:basedOn w:val="Normal"/>
    <w:rsid w:val="00AE7C6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1173C6"/>
    <w:rPr>
      <w:rFonts w:ascii="Times New Roman" w:hAnsi="Times New Roman" w:cs="Times New Roman"/>
      <w:sz w:val="24"/>
      <w:szCs w:val="24"/>
    </w:rPr>
  </w:style>
  <w:style w:type="paragraph" w:customStyle="1" w:styleId="tekst">
    <w:name w:val="tekst"/>
    <w:basedOn w:val="Normal"/>
    <w:rsid w:val="000E2A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0E2A6E"/>
    <w:rPr>
      <w:i/>
      <w:iCs/>
    </w:rPr>
  </w:style>
  <w:style w:type="character" w:styleId="Strong">
    <w:name w:val="Strong"/>
    <w:basedOn w:val="DefaultParagraphFont"/>
    <w:uiPriority w:val="22"/>
    <w:qFormat/>
    <w:rsid w:val="000E2A6E"/>
    <w:rPr>
      <w:b/>
      <w:bCs/>
    </w:rPr>
  </w:style>
  <w:style w:type="character" w:styleId="CommentReference">
    <w:name w:val="annotation reference"/>
    <w:basedOn w:val="DefaultParagraphFont"/>
    <w:uiPriority w:val="99"/>
    <w:semiHidden/>
    <w:unhideWhenUsed/>
    <w:rsid w:val="009F7B8C"/>
    <w:rPr>
      <w:sz w:val="16"/>
      <w:szCs w:val="16"/>
    </w:rPr>
  </w:style>
  <w:style w:type="paragraph" w:styleId="CommentText">
    <w:name w:val="annotation text"/>
    <w:basedOn w:val="Normal"/>
    <w:link w:val="CommentTextChar"/>
    <w:uiPriority w:val="99"/>
    <w:unhideWhenUsed/>
    <w:rsid w:val="009F7B8C"/>
    <w:pPr>
      <w:spacing w:after="111" w:line="240" w:lineRule="auto"/>
      <w:ind w:left="10" w:hanging="10"/>
      <w:jc w:val="both"/>
    </w:pPr>
    <w:rPr>
      <w:rFonts w:ascii="Arial" w:eastAsia="Arial" w:hAnsi="Arial" w:cs="Arial"/>
      <w:sz w:val="20"/>
      <w:szCs w:val="20"/>
    </w:rPr>
  </w:style>
  <w:style w:type="character" w:customStyle="1" w:styleId="CommentTextChar">
    <w:name w:val="Comment Text Char"/>
    <w:basedOn w:val="DefaultParagraphFont"/>
    <w:link w:val="CommentText"/>
    <w:uiPriority w:val="99"/>
    <w:rsid w:val="009F7B8C"/>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9F7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B8C"/>
    <w:rPr>
      <w:rFonts w:ascii="Segoe UI" w:eastAsia="Calibri" w:hAnsi="Segoe UI" w:cs="Segoe UI"/>
      <w:color w:val="000000"/>
      <w:sz w:val="18"/>
      <w:szCs w:val="18"/>
    </w:rPr>
  </w:style>
  <w:style w:type="paragraph" w:customStyle="1" w:styleId="basic-paragraph">
    <w:name w:val="basic-paragraph"/>
    <w:basedOn w:val="Normal"/>
    <w:rsid w:val="004C7B4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1">
    <w:name w:val="Normal1"/>
    <w:basedOn w:val="Normal"/>
    <w:rsid w:val="00781096"/>
    <w:pPr>
      <w:spacing w:before="100" w:beforeAutospacing="1" w:after="100" w:afterAutospacing="1" w:line="240" w:lineRule="auto"/>
    </w:pPr>
    <w:rPr>
      <w:rFonts w:ascii="Times New Roman" w:eastAsia="Times New Roman" w:hAnsi="Times New Roman" w:cs="Times New Roman"/>
      <w:color w:val="auto"/>
      <w:sz w:val="24"/>
      <w:szCs w:val="24"/>
      <w:lang w:val="sr-Latn-CS"/>
    </w:rPr>
  </w:style>
  <w:style w:type="character" w:customStyle="1" w:styleId="Heading3Char">
    <w:name w:val="Heading 3 Char"/>
    <w:basedOn w:val="DefaultParagraphFont"/>
    <w:link w:val="Heading3"/>
    <w:uiPriority w:val="9"/>
    <w:semiHidden/>
    <w:rsid w:val="0027744D"/>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344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F9B"/>
    <w:rPr>
      <w:rFonts w:ascii="Calibri" w:eastAsia="Calibri" w:hAnsi="Calibri" w:cs="Calibri"/>
      <w:color w:val="000000"/>
      <w:sz w:val="20"/>
      <w:szCs w:val="20"/>
    </w:rPr>
  </w:style>
  <w:style w:type="character" w:styleId="FootnoteReference">
    <w:name w:val="footnote reference"/>
    <w:aliases w:val="ftref,BVI fnr,16 Point,Superscript 6 Point,Footnotes refss,Footnote Reference Number,nota pié di pagina,Times 10 Point, Exposant 3 Point,Footnote symbol,Footnote reference number,Exposant 3 Point,EN Footnote Reference,note TESI,4_G"/>
    <w:basedOn w:val="DefaultParagraphFont"/>
    <w:link w:val="BVIfnrCharChar"/>
    <w:uiPriority w:val="99"/>
    <w:unhideWhenUsed/>
    <w:qFormat/>
    <w:rsid w:val="00344F9B"/>
    <w:rPr>
      <w:vertAlign w:val="superscript"/>
    </w:rPr>
  </w:style>
  <w:style w:type="paragraph" w:customStyle="1" w:styleId="odluka-zakon">
    <w:name w:val="odluka-zakon"/>
    <w:basedOn w:val="Normal"/>
    <w:rsid w:val="006870E9"/>
    <w:pPr>
      <w:spacing w:before="100" w:beforeAutospacing="1" w:after="100" w:afterAutospacing="1" w:line="240" w:lineRule="auto"/>
    </w:pPr>
    <w:rPr>
      <w:rFonts w:ascii="Times New Roman" w:eastAsia="Times New Roman" w:hAnsi="Times New Roman" w:cs="Times New Roman"/>
      <w:color w:val="auto"/>
      <w:sz w:val="24"/>
      <w:szCs w:val="24"/>
      <w:lang w:eastAsia="ja-JP"/>
    </w:rPr>
  </w:style>
  <w:style w:type="character" w:customStyle="1" w:styleId="bold">
    <w:name w:val="bold"/>
    <w:basedOn w:val="DefaultParagraphFont"/>
    <w:rsid w:val="006870E9"/>
  </w:style>
  <w:style w:type="character" w:customStyle="1" w:styleId="italik">
    <w:name w:val="italik"/>
    <w:basedOn w:val="DefaultParagraphFont"/>
    <w:rsid w:val="00455597"/>
  </w:style>
  <w:style w:type="character" w:customStyle="1" w:styleId="superscript">
    <w:name w:val="superscript"/>
    <w:basedOn w:val="DefaultParagraphFont"/>
    <w:rsid w:val="00455597"/>
  </w:style>
  <w:style w:type="paragraph" w:customStyle="1" w:styleId="f">
    <w:name w:val="f"/>
    <w:basedOn w:val="Normal"/>
    <w:rsid w:val="0045559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VIfnrCharChar">
    <w:name w:val="BVI fnr Char Char"/>
    <w:aliases w:val="Footnotes refss Char Char,ftref Char Char,16 Point Char Char,Superscript 6 Point Char Char,Footnote Reference Number Char Char,nota pié di pagina Char Char,Times 10 Point Char Char,Exposant 3 Point Char Char"/>
    <w:basedOn w:val="Normal"/>
    <w:link w:val="FootnoteReference"/>
    <w:uiPriority w:val="99"/>
    <w:rsid w:val="000A1F4C"/>
    <w:pPr>
      <w:spacing w:line="240" w:lineRule="exact"/>
    </w:pPr>
    <w:rPr>
      <w:rFonts w:asciiTheme="minorHAnsi" w:eastAsiaTheme="minorEastAsia" w:hAnsiTheme="minorHAnsi" w:cstheme="minorBidi"/>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9346">
      <w:bodyDiv w:val="1"/>
      <w:marLeft w:val="0"/>
      <w:marRight w:val="0"/>
      <w:marTop w:val="0"/>
      <w:marBottom w:val="0"/>
      <w:divBdr>
        <w:top w:val="none" w:sz="0" w:space="0" w:color="auto"/>
        <w:left w:val="none" w:sz="0" w:space="0" w:color="auto"/>
        <w:bottom w:val="none" w:sz="0" w:space="0" w:color="auto"/>
        <w:right w:val="none" w:sz="0" w:space="0" w:color="auto"/>
      </w:divBdr>
    </w:div>
    <w:div w:id="626162985">
      <w:bodyDiv w:val="1"/>
      <w:marLeft w:val="0"/>
      <w:marRight w:val="0"/>
      <w:marTop w:val="0"/>
      <w:marBottom w:val="0"/>
      <w:divBdr>
        <w:top w:val="none" w:sz="0" w:space="0" w:color="auto"/>
        <w:left w:val="none" w:sz="0" w:space="0" w:color="auto"/>
        <w:bottom w:val="none" w:sz="0" w:space="0" w:color="auto"/>
        <w:right w:val="none" w:sz="0" w:space="0" w:color="auto"/>
      </w:divBdr>
    </w:div>
    <w:div w:id="665324074">
      <w:bodyDiv w:val="1"/>
      <w:marLeft w:val="0"/>
      <w:marRight w:val="0"/>
      <w:marTop w:val="0"/>
      <w:marBottom w:val="0"/>
      <w:divBdr>
        <w:top w:val="none" w:sz="0" w:space="0" w:color="auto"/>
        <w:left w:val="none" w:sz="0" w:space="0" w:color="auto"/>
        <w:bottom w:val="none" w:sz="0" w:space="0" w:color="auto"/>
        <w:right w:val="none" w:sz="0" w:space="0" w:color="auto"/>
      </w:divBdr>
    </w:div>
    <w:div w:id="745080363">
      <w:bodyDiv w:val="1"/>
      <w:marLeft w:val="0"/>
      <w:marRight w:val="0"/>
      <w:marTop w:val="0"/>
      <w:marBottom w:val="0"/>
      <w:divBdr>
        <w:top w:val="none" w:sz="0" w:space="0" w:color="auto"/>
        <w:left w:val="none" w:sz="0" w:space="0" w:color="auto"/>
        <w:bottom w:val="none" w:sz="0" w:space="0" w:color="auto"/>
        <w:right w:val="none" w:sz="0" w:space="0" w:color="auto"/>
      </w:divBdr>
    </w:div>
    <w:div w:id="916860008">
      <w:bodyDiv w:val="1"/>
      <w:marLeft w:val="0"/>
      <w:marRight w:val="0"/>
      <w:marTop w:val="0"/>
      <w:marBottom w:val="0"/>
      <w:divBdr>
        <w:top w:val="none" w:sz="0" w:space="0" w:color="auto"/>
        <w:left w:val="none" w:sz="0" w:space="0" w:color="auto"/>
        <w:bottom w:val="none" w:sz="0" w:space="0" w:color="auto"/>
        <w:right w:val="none" w:sz="0" w:space="0" w:color="auto"/>
      </w:divBdr>
      <w:divsChild>
        <w:div w:id="1354646600">
          <w:marLeft w:val="0"/>
          <w:marRight w:val="0"/>
          <w:marTop w:val="0"/>
          <w:marBottom w:val="0"/>
          <w:divBdr>
            <w:top w:val="none" w:sz="0" w:space="0" w:color="auto"/>
            <w:left w:val="none" w:sz="0" w:space="0" w:color="auto"/>
            <w:bottom w:val="none" w:sz="0" w:space="0" w:color="auto"/>
            <w:right w:val="none" w:sz="0" w:space="0" w:color="auto"/>
          </w:divBdr>
          <w:divsChild>
            <w:div w:id="367069604">
              <w:marLeft w:val="-225"/>
              <w:marRight w:val="-225"/>
              <w:marTop w:val="375"/>
              <w:marBottom w:val="0"/>
              <w:divBdr>
                <w:top w:val="none" w:sz="0" w:space="0" w:color="auto"/>
                <w:left w:val="none" w:sz="0" w:space="0" w:color="auto"/>
                <w:bottom w:val="none" w:sz="0" w:space="0" w:color="auto"/>
                <w:right w:val="none" w:sz="0" w:space="0" w:color="auto"/>
              </w:divBdr>
              <w:divsChild>
                <w:div w:id="1308433871">
                  <w:marLeft w:val="0"/>
                  <w:marRight w:val="0"/>
                  <w:marTop w:val="0"/>
                  <w:marBottom w:val="0"/>
                  <w:divBdr>
                    <w:top w:val="none" w:sz="0" w:space="0" w:color="auto"/>
                    <w:left w:val="none" w:sz="0" w:space="0" w:color="auto"/>
                    <w:bottom w:val="none" w:sz="0" w:space="0" w:color="auto"/>
                    <w:right w:val="none" w:sz="0" w:space="0" w:color="auto"/>
                  </w:divBdr>
                  <w:divsChild>
                    <w:div w:id="2005670549">
                      <w:marLeft w:val="0"/>
                      <w:marRight w:val="0"/>
                      <w:marTop w:val="0"/>
                      <w:marBottom w:val="0"/>
                      <w:divBdr>
                        <w:top w:val="none" w:sz="0" w:space="0" w:color="auto"/>
                        <w:left w:val="none" w:sz="0" w:space="0" w:color="auto"/>
                        <w:bottom w:val="none" w:sz="0" w:space="0" w:color="auto"/>
                        <w:right w:val="none" w:sz="0" w:space="0" w:color="auto"/>
                      </w:divBdr>
                      <w:divsChild>
                        <w:div w:id="1588925184">
                          <w:marLeft w:val="0"/>
                          <w:marRight w:val="0"/>
                          <w:marTop w:val="0"/>
                          <w:marBottom w:val="0"/>
                          <w:divBdr>
                            <w:top w:val="none" w:sz="0" w:space="0" w:color="auto"/>
                            <w:left w:val="none" w:sz="0" w:space="0" w:color="auto"/>
                            <w:bottom w:val="none" w:sz="0" w:space="0" w:color="auto"/>
                            <w:right w:val="none" w:sz="0" w:space="0" w:color="auto"/>
                          </w:divBdr>
                          <w:divsChild>
                            <w:div w:id="236480095">
                              <w:marLeft w:val="0"/>
                              <w:marRight w:val="0"/>
                              <w:marTop w:val="0"/>
                              <w:marBottom w:val="0"/>
                              <w:divBdr>
                                <w:top w:val="none" w:sz="0" w:space="0" w:color="auto"/>
                                <w:left w:val="none" w:sz="0" w:space="0" w:color="auto"/>
                                <w:bottom w:val="none" w:sz="0" w:space="0" w:color="auto"/>
                                <w:right w:val="none" w:sz="0" w:space="0" w:color="auto"/>
                              </w:divBdr>
                              <w:divsChild>
                                <w:div w:id="2004236642">
                                  <w:marLeft w:val="0"/>
                                  <w:marRight w:val="0"/>
                                  <w:marTop w:val="0"/>
                                  <w:marBottom w:val="0"/>
                                  <w:divBdr>
                                    <w:top w:val="none" w:sz="0" w:space="0" w:color="auto"/>
                                    <w:left w:val="none" w:sz="0" w:space="0" w:color="auto"/>
                                    <w:bottom w:val="none" w:sz="0" w:space="0" w:color="auto"/>
                                    <w:right w:val="none" w:sz="0" w:space="0" w:color="auto"/>
                                  </w:divBdr>
                                  <w:divsChild>
                                    <w:div w:id="535627019">
                                      <w:marLeft w:val="0"/>
                                      <w:marRight w:val="0"/>
                                      <w:marTop w:val="0"/>
                                      <w:marBottom w:val="0"/>
                                      <w:divBdr>
                                        <w:top w:val="none" w:sz="0" w:space="0" w:color="auto"/>
                                        <w:left w:val="none" w:sz="0" w:space="0" w:color="auto"/>
                                        <w:bottom w:val="none" w:sz="0" w:space="0" w:color="auto"/>
                                        <w:right w:val="none" w:sz="0" w:space="0" w:color="auto"/>
                                      </w:divBdr>
                                      <w:divsChild>
                                        <w:div w:id="2101174133">
                                          <w:marLeft w:val="0"/>
                                          <w:marRight w:val="0"/>
                                          <w:marTop w:val="0"/>
                                          <w:marBottom w:val="0"/>
                                          <w:divBdr>
                                            <w:top w:val="none" w:sz="0" w:space="0" w:color="auto"/>
                                            <w:left w:val="none" w:sz="0" w:space="0" w:color="auto"/>
                                            <w:bottom w:val="none" w:sz="0" w:space="0" w:color="auto"/>
                                            <w:right w:val="none" w:sz="0" w:space="0" w:color="auto"/>
                                          </w:divBdr>
                                          <w:divsChild>
                                            <w:div w:id="1263957063">
                                              <w:marLeft w:val="0"/>
                                              <w:marRight w:val="0"/>
                                              <w:marTop w:val="0"/>
                                              <w:marBottom w:val="0"/>
                                              <w:divBdr>
                                                <w:top w:val="none" w:sz="0" w:space="0" w:color="auto"/>
                                                <w:left w:val="none" w:sz="0" w:space="0" w:color="auto"/>
                                                <w:bottom w:val="none" w:sz="0" w:space="0" w:color="auto"/>
                                                <w:right w:val="none" w:sz="0" w:space="0" w:color="auto"/>
                                              </w:divBdr>
                                              <w:divsChild>
                                                <w:div w:id="649409093">
                                                  <w:marLeft w:val="0"/>
                                                  <w:marRight w:val="0"/>
                                                  <w:marTop w:val="0"/>
                                                  <w:marBottom w:val="0"/>
                                                  <w:divBdr>
                                                    <w:top w:val="none" w:sz="0" w:space="0" w:color="auto"/>
                                                    <w:left w:val="none" w:sz="0" w:space="0" w:color="auto"/>
                                                    <w:bottom w:val="none" w:sz="0" w:space="0" w:color="auto"/>
                                                    <w:right w:val="none" w:sz="0" w:space="0" w:color="auto"/>
                                                  </w:divBdr>
                                                </w:div>
                                                <w:div w:id="123357288">
                                                  <w:marLeft w:val="0"/>
                                                  <w:marRight w:val="0"/>
                                                  <w:marTop w:val="0"/>
                                                  <w:marBottom w:val="0"/>
                                                  <w:divBdr>
                                                    <w:top w:val="none" w:sz="0" w:space="0" w:color="auto"/>
                                                    <w:left w:val="none" w:sz="0" w:space="0" w:color="auto"/>
                                                    <w:bottom w:val="none" w:sz="0" w:space="0" w:color="auto"/>
                                                    <w:right w:val="none" w:sz="0" w:space="0" w:color="auto"/>
                                                  </w:divBdr>
                                                </w:div>
                                                <w:div w:id="1689525629">
                                                  <w:marLeft w:val="0"/>
                                                  <w:marRight w:val="0"/>
                                                  <w:marTop w:val="0"/>
                                                  <w:marBottom w:val="0"/>
                                                  <w:divBdr>
                                                    <w:top w:val="none" w:sz="0" w:space="0" w:color="auto"/>
                                                    <w:left w:val="none" w:sz="0" w:space="0" w:color="auto"/>
                                                    <w:bottom w:val="none" w:sz="0" w:space="0" w:color="auto"/>
                                                    <w:right w:val="none" w:sz="0" w:space="0" w:color="auto"/>
                                                  </w:divBdr>
                                                </w:div>
                                                <w:div w:id="1393314073">
                                                  <w:marLeft w:val="0"/>
                                                  <w:marRight w:val="0"/>
                                                  <w:marTop w:val="0"/>
                                                  <w:marBottom w:val="0"/>
                                                  <w:divBdr>
                                                    <w:top w:val="none" w:sz="0" w:space="0" w:color="auto"/>
                                                    <w:left w:val="none" w:sz="0" w:space="0" w:color="auto"/>
                                                    <w:bottom w:val="none" w:sz="0" w:space="0" w:color="auto"/>
                                                    <w:right w:val="none" w:sz="0" w:space="0" w:color="auto"/>
                                                  </w:divBdr>
                                                </w:div>
                                                <w:div w:id="1393694757">
                                                  <w:marLeft w:val="0"/>
                                                  <w:marRight w:val="0"/>
                                                  <w:marTop w:val="0"/>
                                                  <w:marBottom w:val="0"/>
                                                  <w:divBdr>
                                                    <w:top w:val="none" w:sz="0" w:space="0" w:color="auto"/>
                                                    <w:left w:val="none" w:sz="0" w:space="0" w:color="auto"/>
                                                    <w:bottom w:val="none" w:sz="0" w:space="0" w:color="auto"/>
                                                    <w:right w:val="none" w:sz="0" w:space="0" w:color="auto"/>
                                                  </w:divBdr>
                                                </w:div>
                                                <w:div w:id="1673293315">
                                                  <w:marLeft w:val="0"/>
                                                  <w:marRight w:val="0"/>
                                                  <w:marTop w:val="0"/>
                                                  <w:marBottom w:val="0"/>
                                                  <w:divBdr>
                                                    <w:top w:val="none" w:sz="0" w:space="0" w:color="auto"/>
                                                    <w:left w:val="none" w:sz="0" w:space="0" w:color="auto"/>
                                                    <w:bottom w:val="none" w:sz="0" w:space="0" w:color="auto"/>
                                                    <w:right w:val="none" w:sz="0" w:space="0" w:color="auto"/>
                                                  </w:divBdr>
                                                </w:div>
                                                <w:div w:id="187062381">
                                                  <w:marLeft w:val="0"/>
                                                  <w:marRight w:val="0"/>
                                                  <w:marTop w:val="0"/>
                                                  <w:marBottom w:val="0"/>
                                                  <w:divBdr>
                                                    <w:top w:val="none" w:sz="0" w:space="0" w:color="auto"/>
                                                    <w:left w:val="none" w:sz="0" w:space="0" w:color="auto"/>
                                                    <w:bottom w:val="none" w:sz="0" w:space="0" w:color="auto"/>
                                                    <w:right w:val="none" w:sz="0" w:space="0" w:color="auto"/>
                                                  </w:divBdr>
                                                </w:div>
                                                <w:div w:id="1988624449">
                                                  <w:marLeft w:val="0"/>
                                                  <w:marRight w:val="0"/>
                                                  <w:marTop w:val="0"/>
                                                  <w:marBottom w:val="0"/>
                                                  <w:divBdr>
                                                    <w:top w:val="none" w:sz="0" w:space="0" w:color="auto"/>
                                                    <w:left w:val="none" w:sz="0" w:space="0" w:color="auto"/>
                                                    <w:bottom w:val="none" w:sz="0" w:space="0" w:color="auto"/>
                                                    <w:right w:val="none" w:sz="0" w:space="0" w:color="auto"/>
                                                  </w:divBdr>
                                                </w:div>
                                                <w:div w:id="1230077903">
                                                  <w:marLeft w:val="0"/>
                                                  <w:marRight w:val="0"/>
                                                  <w:marTop w:val="0"/>
                                                  <w:marBottom w:val="0"/>
                                                  <w:divBdr>
                                                    <w:top w:val="none" w:sz="0" w:space="0" w:color="auto"/>
                                                    <w:left w:val="none" w:sz="0" w:space="0" w:color="auto"/>
                                                    <w:bottom w:val="none" w:sz="0" w:space="0" w:color="auto"/>
                                                    <w:right w:val="none" w:sz="0" w:space="0" w:color="auto"/>
                                                  </w:divBdr>
                                                </w:div>
                                                <w:div w:id="1664969285">
                                                  <w:marLeft w:val="0"/>
                                                  <w:marRight w:val="0"/>
                                                  <w:marTop w:val="0"/>
                                                  <w:marBottom w:val="0"/>
                                                  <w:divBdr>
                                                    <w:top w:val="none" w:sz="0" w:space="0" w:color="auto"/>
                                                    <w:left w:val="none" w:sz="0" w:space="0" w:color="auto"/>
                                                    <w:bottom w:val="none" w:sz="0" w:space="0" w:color="auto"/>
                                                    <w:right w:val="none" w:sz="0" w:space="0" w:color="auto"/>
                                                  </w:divBdr>
                                                </w:div>
                                                <w:div w:id="22902842">
                                                  <w:marLeft w:val="0"/>
                                                  <w:marRight w:val="0"/>
                                                  <w:marTop w:val="0"/>
                                                  <w:marBottom w:val="0"/>
                                                  <w:divBdr>
                                                    <w:top w:val="none" w:sz="0" w:space="0" w:color="auto"/>
                                                    <w:left w:val="none" w:sz="0" w:space="0" w:color="auto"/>
                                                    <w:bottom w:val="none" w:sz="0" w:space="0" w:color="auto"/>
                                                    <w:right w:val="none" w:sz="0" w:space="0" w:color="auto"/>
                                                  </w:divBdr>
                                                </w:div>
                                                <w:div w:id="1937321974">
                                                  <w:marLeft w:val="0"/>
                                                  <w:marRight w:val="0"/>
                                                  <w:marTop w:val="0"/>
                                                  <w:marBottom w:val="0"/>
                                                  <w:divBdr>
                                                    <w:top w:val="none" w:sz="0" w:space="0" w:color="auto"/>
                                                    <w:left w:val="none" w:sz="0" w:space="0" w:color="auto"/>
                                                    <w:bottom w:val="none" w:sz="0" w:space="0" w:color="auto"/>
                                                    <w:right w:val="none" w:sz="0" w:space="0" w:color="auto"/>
                                                  </w:divBdr>
                                                </w:div>
                                                <w:div w:id="2109809441">
                                                  <w:marLeft w:val="0"/>
                                                  <w:marRight w:val="0"/>
                                                  <w:marTop w:val="0"/>
                                                  <w:marBottom w:val="0"/>
                                                  <w:divBdr>
                                                    <w:top w:val="none" w:sz="0" w:space="0" w:color="auto"/>
                                                    <w:left w:val="none" w:sz="0" w:space="0" w:color="auto"/>
                                                    <w:bottom w:val="none" w:sz="0" w:space="0" w:color="auto"/>
                                                    <w:right w:val="none" w:sz="0" w:space="0" w:color="auto"/>
                                                  </w:divBdr>
                                                </w:div>
                                                <w:div w:id="724181983">
                                                  <w:marLeft w:val="0"/>
                                                  <w:marRight w:val="0"/>
                                                  <w:marTop w:val="0"/>
                                                  <w:marBottom w:val="0"/>
                                                  <w:divBdr>
                                                    <w:top w:val="none" w:sz="0" w:space="0" w:color="auto"/>
                                                    <w:left w:val="none" w:sz="0" w:space="0" w:color="auto"/>
                                                    <w:bottom w:val="none" w:sz="0" w:space="0" w:color="auto"/>
                                                    <w:right w:val="none" w:sz="0" w:space="0" w:color="auto"/>
                                                  </w:divBdr>
                                                </w:div>
                                                <w:div w:id="622854893">
                                                  <w:marLeft w:val="0"/>
                                                  <w:marRight w:val="0"/>
                                                  <w:marTop w:val="0"/>
                                                  <w:marBottom w:val="0"/>
                                                  <w:divBdr>
                                                    <w:top w:val="none" w:sz="0" w:space="0" w:color="auto"/>
                                                    <w:left w:val="none" w:sz="0" w:space="0" w:color="auto"/>
                                                    <w:bottom w:val="none" w:sz="0" w:space="0" w:color="auto"/>
                                                    <w:right w:val="none" w:sz="0" w:space="0" w:color="auto"/>
                                                  </w:divBdr>
                                                </w:div>
                                                <w:div w:id="1055662883">
                                                  <w:marLeft w:val="0"/>
                                                  <w:marRight w:val="0"/>
                                                  <w:marTop w:val="0"/>
                                                  <w:marBottom w:val="0"/>
                                                  <w:divBdr>
                                                    <w:top w:val="none" w:sz="0" w:space="0" w:color="auto"/>
                                                    <w:left w:val="none" w:sz="0" w:space="0" w:color="auto"/>
                                                    <w:bottom w:val="none" w:sz="0" w:space="0" w:color="auto"/>
                                                    <w:right w:val="none" w:sz="0" w:space="0" w:color="auto"/>
                                                  </w:divBdr>
                                                </w:div>
                                                <w:div w:id="158935560">
                                                  <w:marLeft w:val="0"/>
                                                  <w:marRight w:val="0"/>
                                                  <w:marTop w:val="0"/>
                                                  <w:marBottom w:val="0"/>
                                                  <w:divBdr>
                                                    <w:top w:val="none" w:sz="0" w:space="0" w:color="auto"/>
                                                    <w:left w:val="none" w:sz="0" w:space="0" w:color="auto"/>
                                                    <w:bottom w:val="none" w:sz="0" w:space="0" w:color="auto"/>
                                                    <w:right w:val="none" w:sz="0" w:space="0" w:color="auto"/>
                                                  </w:divBdr>
                                                </w:div>
                                                <w:div w:id="345179989">
                                                  <w:marLeft w:val="0"/>
                                                  <w:marRight w:val="0"/>
                                                  <w:marTop w:val="0"/>
                                                  <w:marBottom w:val="0"/>
                                                  <w:divBdr>
                                                    <w:top w:val="none" w:sz="0" w:space="0" w:color="auto"/>
                                                    <w:left w:val="none" w:sz="0" w:space="0" w:color="auto"/>
                                                    <w:bottom w:val="none" w:sz="0" w:space="0" w:color="auto"/>
                                                    <w:right w:val="none" w:sz="0" w:space="0" w:color="auto"/>
                                                  </w:divBdr>
                                                </w:div>
                                                <w:div w:id="1422992041">
                                                  <w:marLeft w:val="0"/>
                                                  <w:marRight w:val="0"/>
                                                  <w:marTop w:val="0"/>
                                                  <w:marBottom w:val="0"/>
                                                  <w:divBdr>
                                                    <w:top w:val="none" w:sz="0" w:space="0" w:color="auto"/>
                                                    <w:left w:val="none" w:sz="0" w:space="0" w:color="auto"/>
                                                    <w:bottom w:val="none" w:sz="0" w:space="0" w:color="auto"/>
                                                    <w:right w:val="none" w:sz="0" w:space="0" w:color="auto"/>
                                                  </w:divBdr>
                                                </w:div>
                                                <w:div w:id="1069763769">
                                                  <w:marLeft w:val="0"/>
                                                  <w:marRight w:val="0"/>
                                                  <w:marTop w:val="0"/>
                                                  <w:marBottom w:val="0"/>
                                                  <w:divBdr>
                                                    <w:top w:val="none" w:sz="0" w:space="0" w:color="auto"/>
                                                    <w:left w:val="none" w:sz="0" w:space="0" w:color="auto"/>
                                                    <w:bottom w:val="none" w:sz="0" w:space="0" w:color="auto"/>
                                                    <w:right w:val="none" w:sz="0" w:space="0" w:color="auto"/>
                                                  </w:divBdr>
                                                </w:div>
                                                <w:div w:id="1653749827">
                                                  <w:marLeft w:val="0"/>
                                                  <w:marRight w:val="0"/>
                                                  <w:marTop w:val="0"/>
                                                  <w:marBottom w:val="0"/>
                                                  <w:divBdr>
                                                    <w:top w:val="none" w:sz="0" w:space="0" w:color="auto"/>
                                                    <w:left w:val="none" w:sz="0" w:space="0" w:color="auto"/>
                                                    <w:bottom w:val="none" w:sz="0" w:space="0" w:color="auto"/>
                                                    <w:right w:val="none" w:sz="0" w:space="0" w:color="auto"/>
                                                  </w:divBdr>
                                                </w:div>
                                                <w:div w:id="1999386205">
                                                  <w:marLeft w:val="0"/>
                                                  <w:marRight w:val="0"/>
                                                  <w:marTop w:val="0"/>
                                                  <w:marBottom w:val="0"/>
                                                  <w:divBdr>
                                                    <w:top w:val="none" w:sz="0" w:space="0" w:color="auto"/>
                                                    <w:left w:val="none" w:sz="0" w:space="0" w:color="auto"/>
                                                    <w:bottom w:val="none" w:sz="0" w:space="0" w:color="auto"/>
                                                    <w:right w:val="none" w:sz="0" w:space="0" w:color="auto"/>
                                                  </w:divBdr>
                                                </w:div>
                                                <w:div w:id="535974219">
                                                  <w:marLeft w:val="0"/>
                                                  <w:marRight w:val="0"/>
                                                  <w:marTop w:val="0"/>
                                                  <w:marBottom w:val="0"/>
                                                  <w:divBdr>
                                                    <w:top w:val="none" w:sz="0" w:space="0" w:color="auto"/>
                                                    <w:left w:val="none" w:sz="0" w:space="0" w:color="auto"/>
                                                    <w:bottom w:val="none" w:sz="0" w:space="0" w:color="auto"/>
                                                    <w:right w:val="none" w:sz="0" w:space="0" w:color="auto"/>
                                                  </w:divBdr>
                                                </w:div>
                                                <w:div w:id="1226184824">
                                                  <w:marLeft w:val="0"/>
                                                  <w:marRight w:val="0"/>
                                                  <w:marTop w:val="0"/>
                                                  <w:marBottom w:val="0"/>
                                                  <w:divBdr>
                                                    <w:top w:val="none" w:sz="0" w:space="0" w:color="auto"/>
                                                    <w:left w:val="none" w:sz="0" w:space="0" w:color="auto"/>
                                                    <w:bottom w:val="none" w:sz="0" w:space="0" w:color="auto"/>
                                                    <w:right w:val="none" w:sz="0" w:space="0" w:color="auto"/>
                                                  </w:divBdr>
                                                </w:div>
                                                <w:div w:id="932468782">
                                                  <w:marLeft w:val="0"/>
                                                  <w:marRight w:val="0"/>
                                                  <w:marTop w:val="0"/>
                                                  <w:marBottom w:val="0"/>
                                                  <w:divBdr>
                                                    <w:top w:val="none" w:sz="0" w:space="0" w:color="auto"/>
                                                    <w:left w:val="none" w:sz="0" w:space="0" w:color="auto"/>
                                                    <w:bottom w:val="none" w:sz="0" w:space="0" w:color="auto"/>
                                                    <w:right w:val="none" w:sz="0" w:space="0" w:color="auto"/>
                                                  </w:divBdr>
                                                </w:div>
                                                <w:div w:id="150756759">
                                                  <w:marLeft w:val="0"/>
                                                  <w:marRight w:val="0"/>
                                                  <w:marTop w:val="0"/>
                                                  <w:marBottom w:val="0"/>
                                                  <w:divBdr>
                                                    <w:top w:val="none" w:sz="0" w:space="0" w:color="auto"/>
                                                    <w:left w:val="none" w:sz="0" w:space="0" w:color="auto"/>
                                                    <w:bottom w:val="none" w:sz="0" w:space="0" w:color="auto"/>
                                                    <w:right w:val="none" w:sz="0" w:space="0" w:color="auto"/>
                                                  </w:divBdr>
                                                </w:div>
                                                <w:div w:id="188565400">
                                                  <w:marLeft w:val="0"/>
                                                  <w:marRight w:val="0"/>
                                                  <w:marTop w:val="0"/>
                                                  <w:marBottom w:val="0"/>
                                                  <w:divBdr>
                                                    <w:top w:val="none" w:sz="0" w:space="0" w:color="auto"/>
                                                    <w:left w:val="none" w:sz="0" w:space="0" w:color="auto"/>
                                                    <w:bottom w:val="none" w:sz="0" w:space="0" w:color="auto"/>
                                                    <w:right w:val="none" w:sz="0" w:space="0" w:color="auto"/>
                                                  </w:divBdr>
                                                </w:div>
                                                <w:div w:id="503588683">
                                                  <w:marLeft w:val="0"/>
                                                  <w:marRight w:val="0"/>
                                                  <w:marTop w:val="0"/>
                                                  <w:marBottom w:val="0"/>
                                                  <w:divBdr>
                                                    <w:top w:val="none" w:sz="0" w:space="0" w:color="auto"/>
                                                    <w:left w:val="none" w:sz="0" w:space="0" w:color="auto"/>
                                                    <w:bottom w:val="none" w:sz="0" w:space="0" w:color="auto"/>
                                                    <w:right w:val="none" w:sz="0" w:space="0" w:color="auto"/>
                                                  </w:divBdr>
                                                </w:div>
                                                <w:div w:id="86966400">
                                                  <w:marLeft w:val="0"/>
                                                  <w:marRight w:val="0"/>
                                                  <w:marTop w:val="0"/>
                                                  <w:marBottom w:val="0"/>
                                                  <w:divBdr>
                                                    <w:top w:val="none" w:sz="0" w:space="0" w:color="auto"/>
                                                    <w:left w:val="none" w:sz="0" w:space="0" w:color="auto"/>
                                                    <w:bottom w:val="none" w:sz="0" w:space="0" w:color="auto"/>
                                                    <w:right w:val="none" w:sz="0" w:space="0" w:color="auto"/>
                                                  </w:divBdr>
                                                </w:div>
                                                <w:div w:id="774057907">
                                                  <w:marLeft w:val="0"/>
                                                  <w:marRight w:val="0"/>
                                                  <w:marTop w:val="0"/>
                                                  <w:marBottom w:val="0"/>
                                                  <w:divBdr>
                                                    <w:top w:val="none" w:sz="0" w:space="0" w:color="auto"/>
                                                    <w:left w:val="none" w:sz="0" w:space="0" w:color="auto"/>
                                                    <w:bottom w:val="none" w:sz="0" w:space="0" w:color="auto"/>
                                                    <w:right w:val="none" w:sz="0" w:space="0" w:color="auto"/>
                                                  </w:divBdr>
                                                </w:div>
                                                <w:div w:id="1979722175">
                                                  <w:marLeft w:val="0"/>
                                                  <w:marRight w:val="0"/>
                                                  <w:marTop w:val="0"/>
                                                  <w:marBottom w:val="0"/>
                                                  <w:divBdr>
                                                    <w:top w:val="none" w:sz="0" w:space="0" w:color="auto"/>
                                                    <w:left w:val="none" w:sz="0" w:space="0" w:color="auto"/>
                                                    <w:bottom w:val="none" w:sz="0" w:space="0" w:color="auto"/>
                                                    <w:right w:val="none" w:sz="0" w:space="0" w:color="auto"/>
                                                  </w:divBdr>
                                                </w:div>
                                                <w:div w:id="467743531">
                                                  <w:marLeft w:val="0"/>
                                                  <w:marRight w:val="0"/>
                                                  <w:marTop w:val="0"/>
                                                  <w:marBottom w:val="0"/>
                                                  <w:divBdr>
                                                    <w:top w:val="none" w:sz="0" w:space="0" w:color="auto"/>
                                                    <w:left w:val="none" w:sz="0" w:space="0" w:color="auto"/>
                                                    <w:bottom w:val="none" w:sz="0" w:space="0" w:color="auto"/>
                                                    <w:right w:val="none" w:sz="0" w:space="0" w:color="auto"/>
                                                  </w:divBdr>
                                                </w:div>
                                                <w:div w:id="2131703189">
                                                  <w:marLeft w:val="0"/>
                                                  <w:marRight w:val="0"/>
                                                  <w:marTop w:val="0"/>
                                                  <w:marBottom w:val="0"/>
                                                  <w:divBdr>
                                                    <w:top w:val="none" w:sz="0" w:space="0" w:color="auto"/>
                                                    <w:left w:val="none" w:sz="0" w:space="0" w:color="auto"/>
                                                    <w:bottom w:val="none" w:sz="0" w:space="0" w:color="auto"/>
                                                    <w:right w:val="none" w:sz="0" w:space="0" w:color="auto"/>
                                                  </w:divBdr>
                                                </w:div>
                                                <w:div w:id="915746108">
                                                  <w:marLeft w:val="0"/>
                                                  <w:marRight w:val="0"/>
                                                  <w:marTop w:val="0"/>
                                                  <w:marBottom w:val="0"/>
                                                  <w:divBdr>
                                                    <w:top w:val="none" w:sz="0" w:space="0" w:color="auto"/>
                                                    <w:left w:val="none" w:sz="0" w:space="0" w:color="auto"/>
                                                    <w:bottom w:val="none" w:sz="0" w:space="0" w:color="auto"/>
                                                    <w:right w:val="none" w:sz="0" w:space="0" w:color="auto"/>
                                                  </w:divBdr>
                                                </w:div>
                                                <w:div w:id="1758330957">
                                                  <w:marLeft w:val="0"/>
                                                  <w:marRight w:val="0"/>
                                                  <w:marTop w:val="0"/>
                                                  <w:marBottom w:val="0"/>
                                                  <w:divBdr>
                                                    <w:top w:val="none" w:sz="0" w:space="0" w:color="auto"/>
                                                    <w:left w:val="none" w:sz="0" w:space="0" w:color="auto"/>
                                                    <w:bottom w:val="none" w:sz="0" w:space="0" w:color="auto"/>
                                                    <w:right w:val="none" w:sz="0" w:space="0" w:color="auto"/>
                                                  </w:divBdr>
                                                </w:div>
                                                <w:div w:id="449905946">
                                                  <w:marLeft w:val="0"/>
                                                  <w:marRight w:val="0"/>
                                                  <w:marTop w:val="0"/>
                                                  <w:marBottom w:val="0"/>
                                                  <w:divBdr>
                                                    <w:top w:val="none" w:sz="0" w:space="0" w:color="auto"/>
                                                    <w:left w:val="none" w:sz="0" w:space="0" w:color="auto"/>
                                                    <w:bottom w:val="none" w:sz="0" w:space="0" w:color="auto"/>
                                                    <w:right w:val="none" w:sz="0" w:space="0" w:color="auto"/>
                                                  </w:divBdr>
                                                </w:div>
                                                <w:div w:id="1317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014434">
      <w:bodyDiv w:val="1"/>
      <w:marLeft w:val="0"/>
      <w:marRight w:val="0"/>
      <w:marTop w:val="0"/>
      <w:marBottom w:val="0"/>
      <w:divBdr>
        <w:top w:val="none" w:sz="0" w:space="0" w:color="auto"/>
        <w:left w:val="none" w:sz="0" w:space="0" w:color="auto"/>
        <w:bottom w:val="none" w:sz="0" w:space="0" w:color="auto"/>
        <w:right w:val="none" w:sz="0" w:space="0" w:color="auto"/>
      </w:divBdr>
    </w:div>
    <w:div w:id="1472289143">
      <w:bodyDiv w:val="1"/>
      <w:marLeft w:val="0"/>
      <w:marRight w:val="0"/>
      <w:marTop w:val="0"/>
      <w:marBottom w:val="0"/>
      <w:divBdr>
        <w:top w:val="none" w:sz="0" w:space="0" w:color="auto"/>
        <w:left w:val="none" w:sz="0" w:space="0" w:color="auto"/>
        <w:bottom w:val="none" w:sz="0" w:space="0" w:color="auto"/>
        <w:right w:val="none" w:sz="0" w:space="0" w:color="auto"/>
      </w:divBdr>
    </w:div>
    <w:div w:id="1475877449">
      <w:bodyDiv w:val="1"/>
      <w:marLeft w:val="0"/>
      <w:marRight w:val="0"/>
      <w:marTop w:val="0"/>
      <w:marBottom w:val="0"/>
      <w:divBdr>
        <w:top w:val="none" w:sz="0" w:space="0" w:color="auto"/>
        <w:left w:val="none" w:sz="0" w:space="0" w:color="auto"/>
        <w:bottom w:val="none" w:sz="0" w:space="0" w:color="auto"/>
        <w:right w:val="none" w:sz="0" w:space="0" w:color="auto"/>
      </w:divBdr>
    </w:div>
    <w:div w:id="1598052166">
      <w:bodyDiv w:val="1"/>
      <w:marLeft w:val="0"/>
      <w:marRight w:val="0"/>
      <w:marTop w:val="0"/>
      <w:marBottom w:val="0"/>
      <w:divBdr>
        <w:top w:val="none" w:sz="0" w:space="0" w:color="auto"/>
        <w:left w:val="none" w:sz="0" w:space="0" w:color="auto"/>
        <w:bottom w:val="none" w:sz="0" w:space="0" w:color="auto"/>
        <w:right w:val="none" w:sz="0" w:space="0" w:color="auto"/>
      </w:divBdr>
    </w:div>
    <w:div w:id="1772627461">
      <w:bodyDiv w:val="1"/>
      <w:marLeft w:val="0"/>
      <w:marRight w:val="0"/>
      <w:marTop w:val="0"/>
      <w:marBottom w:val="0"/>
      <w:divBdr>
        <w:top w:val="none" w:sz="0" w:space="0" w:color="auto"/>
        <w:left w:val="none" w:sz="0" w:space="0" w:color="auto"/>
        <w:bottom w:val="none" w:sz="0" w:space="0" w:color="auto"/>
        <w:right w:val="none" w:sz="0" w:space="0" w:color="auto"/>
      </w:divBdr>
    </w:div>
    <w:div w:id="1866022644">
      <w:bodyDiv w:val="1"/>
      <w:marLeft w:val="0"/>
      <w:marRight w:val="0"/>
      <w:marTop w:val="0"/>
      <w:marBottom w:val="0"/>
      <w:divBdr>
        <w:top w:val="none" w:sz="0" w:space="0" w:color="auto"/>
        <w:left w:val="none" w:sz="0" w:space="0" w:color="auto"/>
        <w:bottom w:val="none" w:sz="0" w:space="0" w:color="auto"/>
        <w:right w:val="none" w:sz="0" w:space="0" w:color="auto"/>
      </w:divBdr>
    </w:div>
    <w:div w:id="193046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tterinternetforkids.eu" TargetMode="External"/><Relationship Id="rId18" Type="http://schemas.openxmlformats.org/officeDocument/2006/relationships/hyperlink" Target="http://www.betterinternetforkids.eu" TargetMode="External"/><Relationship Id="rId26" Type="http://schemas.openxmlformats.org/officeDocument/2006/relationships/hyperlink" Target="https://mpn.gov.rs/kategorija/publikacije/" TargetMode="External"/><Relationship Id="rId39" Type="http://schemas.openxmlformats.org/officeDocument/2006/relationships/hyperlink" Target="http://www.pravno-informacioni-sistem.rs/SlGlasnikPortal/eli/rep/sgrs/ministarstva/pravilnik/2016/22/1/reg" TargetMode="External"/><Relationship Id="rId21" Type="http://schemas.openxmlformats.org/officeDocument/2006/relationships/hyperlink" Target="http://www.paragraf.rs/propisi/porodicni_zakon.html" TargetMode="External"/><Relationship Id="rId34" Type="http://schemas.openxmlformats.org/officeDocument/2006/relationships/hyperlink" Target="https://www.youtube.com/watch?v=XIVXRxiSYwk" TargetMode="External"/><Relationship Id="rId42" Type="http://schemas.openxmlformats.org/officeDocument/2006/relationships/hyperlink" Target="https://edoc.coe.int/en/refugees/8047-promoting-child-friendly-approaches-in-the-area-of-migration-standards-guidance-and-current-practices.html" TargetMode="External"/><Relationship Id="rId47" Type="http://schemas.openxmlformats.org/officeDocument/2006/relationships/hyperlink" Target="https://mpn.gov.rs/wp-content/uploads/2022/02/IOM-1-brosura-160x230mm5mmSRP-PREVIEW.pdf"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pn.gov.rs/kategorija/publikacije/page/3/" TargetMode="External"/><Relationship Id="rId29" Type="http://schemas.openxmlformats.org/officeDocument/2006/relationships/hyperlink" Target="http://www.116111.rs" TargetMode="External"/><Relationship Id="rId11" Type="http://schemas.openxmlformats.org/officeDocument/2006/relationships/hyperlink" Target="http://we2.cekos.com/ce/index.xhtml?&amp;file=f170342&amp;action=propis&amp;path=17034201.html&amp;domain=0&amp;mark=false&amp;queries=pravilnik+o+obimu+i+sadr--3--aju+prava+na+zdravstvenu+za--1--titu&amp;searchType=2&amp;regulationType=1&amp;domain=0&amp;myFavorites=false&amp;dateFrom=&amp;dateTo=&amp;groups=-%40--%40--%40--%40--%40-" TargetMode="External"/><Relationship Id="rId24" Type="http://schemas.openxmlformats.org/officeDocument/2006/relationships/hyperlink" Target="http://www.pravno-informacioni-sistem.rs/SlGlasnikPortal/eli/rep/sgrs/ministarstva/pravilnik/2016/22/1/reg" TargetMode="External"/><Relationship Id="rId32" Type="http://schemas.openxmlformats.org/officeDocument/2006/relationships/hyperlink" Target="http://www.pravno-informacioni-sistem.rs/SlGlasnikPortal/eli/rep/sgrs/ministarstva/pravilnik/2016/22/1/reg" TargetMode="External"/><Relationship Id="rId37" Type="http://schemas.openxmlformats.org/officeDocument/2006/relationships/hyperlink" Target="https://www.rasporednastave.gov.rs/obrazovanje-manjine.php" TargetMode="External"/><Relationship Id="rId40" Type="http://schemas.openxmlformats.org/officeDocument/2006/relationships/hyperlink" Target="https://www.pravno-informacioni-sistem.rs/SlGlasnikPortal/eli/rep/sgrs/ministarstva/pravilnik/2018/65/2/reg" TargetMode="External"/><Relationship Id="rId45" Type="http://schemas.openxmlformats.org/officeDocument/2006/relationships/hyperlink" Target="https://remis.rs/"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e2.cekos.com/ce/index.xhtml?&amp;file=f169802&amp;action=propis&amp;path=16980201.html&amp;domain=0&amp;mark=false&amp;queries=pravilnik+o+obimu+i+sadr--3--aju+prava+na+zdravstvenu+za--1--titu&amp;searchType=2&amp;regulationType=1&amp;domain=0&amp;myFavorites=false&amp;dateFrom=&amp;dateTo=&amp;groups=-%40--%40--%40--%40--%40-" TargetMode="External"/><Relationship Id="rId19" Type="http://schemas.openxmlformats.org/officeDocument/2006/relationships/hyperlink" Target="www.minrzs.gov.rs" TargetMode="External"/><Relationship Id="rId31" Type="http://schemas.openxmlformats.org/officeDocument/2006/relationships/hyperlink" Target="https://edoc.coe.int/en/refugees/8047-promoting-child-friendly-approaches-in-the-area-of-migration-standards-guidance-and-current-practices.html" TargetMode="External"/><Relationship Id="rId44" Type="http://schemas.openxmlformats.org/officeDocument/2006/relationships/hyperlink" Target="https://mpn.gov.rs/vesti/strucno-uputstvo-za-ukljucivanje-ucenika-izbeglicatrazilaca-azila-u-sistemobrazovanja-i-vaspitanja/"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e2.cekos.com/ce/index.xhtml?&amp;file=f167646&amp;action=propis&amp;path=16764601.html&amp;domain=0&amp;mark=false&amp;queries=pravilnik+o+obimu+i+sadr--3--aju+prava+na+zdravstvenu+za--1--titu&amp;searchType=2&amp;regulationType=1&amp;domain=0&amp;myFavorites=false&amp;dateFrom=&amp;dateTo=&amp;groups=-%40--%40--%40--%40--%40-" TargetMode="External"/><Relationship Id="rId14" Type="http://schemas.openxmlformats.org/officeDocument/2006/relationships/hyperlink" Target="https://cuvamte.gov.rs/" TargetMode="External"/><Relationship Id="rId22" Type="http://schemas.openxmlformats.org/officeDocument/2006/relationships/hyperlink" Target="https://www.mgsi.gov.rs/cir/aktuelnosti/javne-rasprave" TargetMode="External"/><Relationship Id="rId27" Type="http://schemas.openxmlformats.org/officeDocument/2006/relationships/hyperlink" Target="https://prosveta.gov.rs/vesti/vodic-za-sprecavanje-segregacije-u-ustanovama-obrazovanja-i-vaspitanja-i-preduzimanje-mera-za-desegregaciju/?highlight=%22%D1%81%D0%B5%D0%B3%D1%80%D0%B5%D0%B3%22" TargetMode="External"/><Relationship Id="rId30" Type="http://schemas.openxmlformats.org/officeDocument/2006/relationships/hyperlink" Target="https://svejeok.rs/" TargetMode="External"/><Relationship Id="rId35" Type="http://schemas.openxmlformats.org/officeDocument/2006/relationships/hyperlink" Target="http://www.mpn.gov.rs/wp-content/uploads/2020/05/3.a.-Lista-digitalnih-alata-za-dodatnu-podr%C5%A1ku-u%C4%8Denje-na-daljinu.pdf" TargetMode="External"/><Relationship Id="rId43" Type="http://schemas.openxmlformats.org/officeDocument/2006/relationships/hyperlink" Target="https://www.unicef.org/serbia/publikacije/nacionalni-izvestaj-o-inkluzivnom-obrazovanju-u-republici-srbiji-2019-2021" TargetMode="External"/><Relationship Id="rId48" Type="http://schemas.openxmlformats.org/officeDocument/2006/relationships/hyperlink" Target="https://mpn.gov.rs/wp-content/uploads/2022/02/IOM-3-brosura-160x230mm5mmSRP-PREVIEW.pdf" TargetMode="External"/><Relationship Id="rId8" Type="http://schemas.openxmlformats.org/officeDocument/2006/relationships/hyperlink" Target="http://we2.cekos.com/ce/index.xhtml?&amp;file=f164674&amp;action=propis&amp;path=16467401.html&amp;domain=0&amp;mark=false&amp;queries=pravilnik+o+obimu+i+sadr--3--aju+prava+na+zdravstvenu+za--1--titu&amp;searchType=2&amp;regulationType=1&amp;domain=0&amp;myFavorites=false&amp;dateFrom=&amp;dateTo=&amp;groups=-%40--%40--%40--%40--%40-"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ametnoibezbedno.rs" TargetMode="External"/><Relationship Id="rId17" Type="http://schemas.openxmlformats.org/officeDocument/2006/relationships/hyperlink" Target="http://www.pametnoibezbedno.rs" TargetMode="External"/><Relationship Id="rId25" Type="http://schemas.openxmlformats.org/officeDocument/2006/relationships/hyperlink" Target="https://www.pravno-informacioni-sistem.rs/SlGlasnikPortal/eli/rep/sgrs/ministarstva/pravilnik/2018/65/2/reg" TargetMode="External"/><Relationship Id="rId33" Type="http://schemas.openxmlformats.org/officeDocument/2006/relationships/hyperlink" Target="https://www.pravno-informacioni-sistem.rs/SlGlasnikPortal/eli/rep/sgrs/ministarstva/pravilnik/2018/65/2/reg" TargetMode="External"/><Relationship Id="rId38" Type="http://schemas.openxmlformats.org/officeDocument/2006/relationships/hyperlink" Target="https://mojaskola.rtsplaneta.rs/list/772/srpski-kao-nematernji-jezik" TargetMode="External"/><Relationship Id="rId46" Type="http://schemas.openxmlformats.org/officeDocument/2006/relationships/hyperlink" Target="https://mpn.gov.rs/wp-content/uploads/2022/02/IOM-2-brosura-160x230mm5mmSRP-PREVIEW.pdf" TargetMode="External"/><Relationship Id="rId20" Type="http://schemas.openxmlformats.org/officeDocument/2006/relationships/hyperlink" Target="mailto:socijalna.zastita@minrzs.gov.rs" TargetMode="External"/><Relationship Id="rId41" Type="http://schemas.openxmlformats.org/officeDocument/2006/relationships/hyperlink" Target="https://prosveta.gov.rs/vesti/vodic-za-sprecavanje-segregacije-u-ustanovama-obrazovanja-i-vaspitanja-i-preduzimanje-mera-za-desegregaciju/?highlight=%22%D1%81%D0%B5%D0%B3%D1%80%D0%B5%D0%B3%2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pn.gov.rs/kategorija/publikacije/page/2/" TargetMode="External"/><Relationship Id="rId23" Type="http://schemas.openxmlformats.org/officeDocument/2006/relationships/hyperlink" Target="http://www.kirs.gov.rs/wb-page.php?kat_id=206" TargetMode="External"/><Relationship Id="rId28" Type="http://schemas.openxmlformats.org/officeDocument/2006/relationships/hyperlink" Target="https://zuov.gov.rs/zdravlje/" TargetMode="External"/><Relationship Id="rId36" Type="http://schemas.openxmlformats.org/officeDocument/2006/relationships/hyperlink" Target="http://www.mpn.gov.rs/izvestaj-o-ukljucenosti-ucenika-iz-osetljivih-grupa-u-obrazovno-vaspitni-rad-tokom-nastave-na-daljinu/" TargetMode="External"/><Relationship Id="rId49" Type="http://schemas.openxmlformats.org/officeDocument/2006/relationships/hyperlink" Target="https://ravnopravno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3668-E0E4-4EFB-8CA0-1A3724B5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178</Pages>
  <Words>71654</Words>
  <Characters>408432</Characters>
  <Application>Microsoft Office Word</Application>
  <DocSecurity>0</DocSecurity>
  <Lines>3403</Lines>
  <Paragraphs>958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Totovic</dc:creator>
  <cp:keywords/>
  <cp:lastModifiedBy>Dragana Radovanovic</cp:lastModifiedBy>
  <cp:revision>601</cp:revision>
  <dcterms:created xsi:type="dcterms:W3CDTF">2022-12-16T13:26:00Z</dcterms:created>
  <dcterms:modified xsi:type="dcterms:W3CDTF">2023-03-22T11:00:00Z</dcterms:modified>
</cp:coreProperties>
</file>