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7539" w14:textId="77777777" w:rsidR="00F63B42" w:rsidRPr="004A325D" w:rsidRDefault="00BD7BCB">
      <w:pPr>
        <w:tabs>
          <w:tab w:val="center" w:pos="0"/>
          <w:tab w:val="center" w:pos="5670"/>
        </w:tabs>
        <w:spacing w:after="0" w:line="240" w:lineRule="auto"/>
        <w:ind w:right="4729" w:firstLine="0"/>
        <w:jc w:val="center"/>
        <w:rPr>
          <w:rFonts w:eastAsia="Times New Roman" w:cs="Times New Roman"/>
          <w:color w:val="auto"/>
          <w:lang w:val="sr-Latn-CS"/>
        </w:rPr>
      </w:pPr>
      <w:r w:rsidRPr="004A325D">
        <w:rPr>
          <w:rFonts w:eastAsia="Times New Roman" w:cs="Times New Roman"/>
          <w:noProof/>
          <w:color w:val="auto"/>
          <w:lang w:val="en-US"/>
        </w:rPr>
        <w:drawing>
          <wp:inline distT="0" distB="0" distL="0" distR="0" wp14:anchorId="5DFD8184" wp14:editId="615E9CC3">
            <wp:extent cx="1362075" cy="970280"/>
            <wp:effectExtent l="0" t="0" r="0" b="1270"/>
            <wp:docPr id="1" name="Picture 1" descr="Description: 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mali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E77F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color w:val="auto"/>
        </w:rPr>
      </w:pPr>
      <w:r w:rsidRPr="004A325D">
        <w:rPr>
          <w:rFonts w:eastAsia="Times New Roman" w:cs="Times New Roman"/>
          <w:b/>
          <w:color w:val="auto"/>
        </w:rPr>
        <w:t>РЕПУБЛИКА СРБИЈА</w:t>
      </w:r>
    </w:p>
    <w:p w14:paraId="10ADBA2C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</w:rPr>
      </w:pPr>
      <w:r w:rsidRPr="004A325D">
        <w:rPr>
          <w:rFonts w:eastAsia="Times New Roman" w:cs="Times New Roman"/>
          <w:bCs/>
          <w:color w:val="auto"/>
        </w:rPr>
        <w:t>МИНИСТАРСТВО</w:t>
      </w:r>
    </w:p>
    <w:p w14:paraId="73CBE4F3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</w:rPr>
      </w:pPr>
      <w:r w:rsidRPr="004A325D">
        <w:rPr>
          <w:rFonts w:eastAsia="Times New Roman" w:cs="Times New Roman"/>
          <w:bCs/>
          <w:color w:val="auto"/>
        </w:rPr>
        <w:t xml:space="preserve">  ЗА РАД</w:t>
      </w:r>
      <w:r w:rsidRPr="004A325D">
        <w:rPr>
          <w:rFonts w:eastAsia="Times New Roman" w:cs="Times New Roman"/>
          <w:bCs/>
          <w:color w:val="auto"/>
          <w:lang w:val="sr-Cyrl-BA"/>
        </w:rPr>
        <w:t>, ЗАПОШЉАВАЊЕ, БОРАЧКА</w:t>
      </w:r>
      <w:r w:rsidRPr="004A325D">
        <w:rPr>
          <w:rFonts w:eastAsia="Times New Roman" w:cs="Times New Roman"/>
          <w:bCs/>
          <w:color w:val="auto"/>
        </w:rPr>
        <w:t xml:space="preserve"> </w:t>
      </w:r>
    </w:p>
    <w:p w14:paraId="701B3C9B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</w:rPr>
      </w:pPr>
      <w:r w:rsidRPr="004A325D">
        <w:rPr>
          <w:rFonts w:eastAsia="Times New Roman" w:cs="Times New Roman"/>
          <w:bCs/>
          <w:color w:val="auto"/>
        </w:rPr>
        <w:t>И СОЦИЈАЛНА ПИТАЊА</w:t>
      </w:r>
    </w:p>
    <w:p w14:paraId="5FF0E9BD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lang w:val="sr-Latn-RS"/>
        </w:rPr>
      </w:pPr>
      <w:proofErr w:type="spellStart"/>
      <w:r w:rsidRPr="004A325D">
        <w:rPr>
          <w:rFonts w:eastAsia="Times New Roman" w:cs="Times New Roman"/>
          <w:b/>
          <w:color w:val="auto"/>
          <w:lang w:val="sr-Latn-CS"/>
        </w:rPr>
        <w:t>Сектор</w:t>
      </w:r>
      <w:proofErr w:type="spellEnd"/>
      <w:r w:rsidRPr="004A325D">
        <w:rPr>
          <w:rFonts w:eastAsia="Times New Roman" w:cs="Times New Roman"/>
          <w:b/>
          <w:color w:val="auto"/>
          <w:lang w:val="sr-Latn-CS"/>
        </w:rPr>
        <w:t xml:space="preserve"> </w:t>
      </w:r>
      <w:proofErr w:type="spellStart"/>
      <w:r w:rsidRPr="004A325D">
        <w:rPr>
          <w:rFonts w:eastAsia="Times New Roman" w:cs="Times New Roman"/>
          <w:b/>
          <w:color w:val="auto"/>
          <w:lang w:val="sr-Latn-CS"/>
        </w:rPr>
        <w:t>за</w:t>
      </w:r>
      <w:proofErr w:type="spellEnd"/>
      <w:r w:rsidRPr="004A325D">
        <w:rPr>
          <w:rFonts w:eastAsia="Times New Roman" w:cs="Times New Roman"/>
          <w:b/>
          <w:color w:val="auto"/>
          <w:lang w:val="sr-Latn-CS"/>
        </w:rPr>
        <w:t xml:space="preserve"> </w:t>
      </w:r>
      <w:r w:rsidRPr="004A325D">
        <w:rPr>
          <w:rFonts w:eastAsia="Times New Roman" w:cs="Times New Roman"/>
          <w:b/>
          <w:color w:val="auto"/>
        </w:rPr>
        <w:t>заштиту особа са инвалидитетом</w:t>
      </w:r>
    </w:p>
    <w:p w14:paraId="3843D300" w14:textId="192199ED" w:rsidR="00F63B42" w:rsidRPr="004A325D" w:rsidRDefault="00BD7BCB">
      <w:pPr>
        <w:tabs>
          <w:tab w:val="left" w:pos="3780"/>
        </w:tabs>
        <w:spacing w:after="0" w:line="240" w:lineRule="auto"/>
        <w:ind w:right="4729" w:firstLine="0"/>
        <w:jc w:val="left"/>
        <w:rPr>
          <w:rFonts w:eastAsia="Times New Roman" w:cs="Times New Roman"/>
          <w:bCs/>
          <w:strike/>
          <w:color w:val="auto"/>
          <w:lang w:val="sr-Cyrl-RS"/>
        </w:rPr>
      </w:pPr>
      <w:r w:rsidRPr="004A325D">
        <w:rPr>
          <w:rFonts w:eastAsia="Times New Roman" w:cs="Times New Roman"/>
          <w:b/>
          <w:bCs/>
          <w:color w:val="auto"/>
          <w:lang w:val="sr-Latn-RS"/>
        </w:rPr>
        <w:t xml:space="preserve">      </w:t>
      </w:r>
      <w:r w:rsidRPr="004A325D">
        <w:rPr>
          <w:rFonts w:eastAsia="Times New Roman" w:cs="Times New Roman"/>
          <w:bCs/>
          <w:color w:val="auto"/>
        </w:rPr>
        <w:t>Број:</w:t>
      </w:r>
      <w:r w:rsidR="00081962" w:rsidRPr="004A325D">
        <w:rPr>
          <w:rFonts w:eastAsia="Times New Roman" w:cs="Times New Roman"/>
          <w:bCs/>
          <w:color w:val="auto"/>
          <w:lang w:val="sr-Cyrl-RS"/>
        </w:rPr>
        <w:t xml:space="preserve">     00</w:t>
      </w:r>
      <w:r w:rsidR="0025625A" w:rsidRPr="004A325D">
        <w:rPr>
          <w:rFonts w:eastAsia="Times New Roman" w:cs="Times New Roman"/>
          <w:bCs/>
          <w:color w:val="auto"/>
          <w:lang w:val="sr-Cyrl-RS"/>
        </w:rPr>
        <w:t>1471564 2024 - 1</w:t>
      </w:r>
    </w:p>
    <w:p w14:paraId="1D026A96" w14:textId="39C4F7D8" w:rsidR="00F63B42" w:rsidRPr="004A325D" w:rsidRDefault="00BD7BCB">
      <w:pPr>
        <w:tabs>
          <w:tab w:val="left" w:pos="3780"/>
        </w:tabs>
        <w:spacing w:after="0" w:line="240" w:lineRule="auto"/>
        <w:ind w:right="4729" w:firstLine="0"/>
        <w:rPr>
          <w:rFonts w:eastAsia="Times New Roman" w:cs="Times New Roman"/>
          <w:color w:val="auto"/>
          <w:lang w:val="sr-Cyrl-RS"/>
        </w:rPr>
      </w:pPr>
      <w:r w:rsidRPr="004A325D">
        <w:rPr>
          <w:rFonts w:eastAsia="Times New Roman" w:cs="Times New Roman"/>
          <w:color w:val="auto"/>
        </w:rPr>
        <w:t xml:space="preserve">      Датум:</w:t>
      </w:r>
      <w:r w:rsidRPr="004A325D">
        <w:rPr>
          <w:rFonts w:eastAsia="Times New Roman" w:cs="Times New Roman"/>
          <w:color w:val="auto"/>
          <w:lang w:val="sr-Latn-CS"/>
        </w:rPr>
        <w:t xml:space="preserve"> </w:t>
      </w:r>
      <w:r w:rsidR="004A325D">
        <w:rPr>
          <w:rFonts w:eastAsia="Times New Roman" w:cs="Times New Roman"/>
          <w:color w:val="auto"/>
          <w:lang w:val="sr-Cyrl-RS"/>
        </w:rPr>
        <w:t>14</w:t>
      </w:r>
      <w:r w:rsidRPr="004A325D">
        <w:rPr>
          <w:rFonts w:eastAsia="Times New Roman" w:cs="Times New Roman"/>
          <w:color w:val="auto"/>
          <w:lang w:val="sr-Cyrl-RS"/>
        </w:rPr>
        <w:t xml:space="preserve">. </w:t>
      </w:r>
      <w:r w:rsidR="0025625A" w:rsidRPr="004A325D">
        <w:rPr>
          <w:rFonts w:eastAsia="Times New Roman" w:cs="Times New Roman"/>
          <w:color w:val="auto"/>
          <w:lang w:val="sr-Cyrl-RS"/>
        </w:rPr>
        <w:t>фебруар</w:t>
      </w:r>
      <w:r w:rsidRPr="004A325D">
        <w:rPr>
          <w:rFonts w:eastAsia="Times New Roman" w:cs="Times New Roman"/>
          <w:color w:val="auto"/>
          <w:lang w:val="sr-Cyrl-RS"/>
        </w:rPr>
        <w:t xml:space="preserve"> </w:t>
      </w:r>
      <w:r w:rsidRPr="004A325D">
        <w:rPr>
          <w:rFonts w:eastAsia="Times New Roman" w:cs="Times New Roman"/>
          <w:color w:val="auto"/>
        </w:rPr>
        <w:t>20</w:t>
      </w:r>
      <w:r w:rsidRPr="004A325D">
        <w:rPr>
          <w:rFonts w:eastAsia="Times New Roman" w:cs="Times New Roman"/>
          <w:color w:val="auto"/>
          <w:lang w:val="sr-Cyrl-RS"/>
        </w:rPr>
        <w:t>2</w:t>
      </w:r>
      <w:r w:rsidR="00630134" w:rsidRPr="004A325D">
        <w:rPr>
          <w:rFonts w:eastAsia="Times New Roman" w:cs="Times New Roman"/>
          <w:color w:val="auto"/>
          <w:lang w:val="sr-Cyrl-RS"/>
        </w:rPr>
        <w:t>5</w:t>
      </w:r>
      <w:r w:rsidRPr="004A325D">
        <w:rPr>
          <w:rFonts w:eastAsia="Times New Roman" w:cs="Times New Roman"/>
          <w:color w:val="auto"/>
        </w:rPr>
        <w:t>. године</w:t>
      </w:r>
    </w:p>
    <w:p w14:paraId="00BFD031" w14:textId="77777777" w:rsidR="00F63B42" w:rsidRPr="004A325D" w:rsidRDefault="00BD7BCB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color w:val="auto"/>
        </w:rPr>
      </w:pPr>
      <w:r w:rsidRPr="004A325D">
        <w:rPr>
          <w:rFonts w:eastAsia="Times New Roman" w:cs="Times New Roman"/>
          <w:color w:val="auto"/>
        </w:rPr>
        <w:t>Немањина 22-26</w:t>
      </w:r>
    </w:p>
    <w:p w14:paraId="59A29727" w14:textId="77777777" w:rsidR="00F63B42" w:rsidRPr="004A325D" w:rsidRDefault="00BD7BCB">
      <w:pPr>
        <w:keepNext/>
        <w:tabs>
          <w:tab w:val="left" w:pos="3780"/>
        </w:tabs>
        <w:spacing w:after="0" w:line="240" w:lineRule="auto"/>
        <w:ind w:left="-180" w:right="4729" w:firstLine="0"/>
        <w:jc w:val="center"/>
        <w:outlineLvl w:val="1"/>
        <w:rPr>
          <w:rFonts w:eastAsia="Times New Roman" w:cs="Times New Roman"/>
          <w:bCs/>
          <w:color w:val="auto"/>
        </w:rPr>
      </w:pPr>
      <w:r w:rsidRPr="004A325D">
        <w:rPr>
          <w:rFonts w:eastAsia="Times New Roman" w:cs="Times New Roman"/>
          <w:bCs/>
          <w:color w:val="auto"/>
        </w:rPr>
        <w:t>Б е о г р а д</w:t>
      </w:r>
    </w:p>
    <w:p w14:paraId="4D8DAB94" w14:textId="77777777" w:rsidR="004105F3" w:rsidRPr="004A325D" w:rsidRDefault="004105F3">
      <w:pPr>
        <w:keepNext/>
        <w:tabs>
          <w:tab w:val="left" w:pos="3780"/>
        </w:tabs>
        <w:spacing w:after="0" w:line="240" w:lineRule="auto"/>
        <w:ind w:left="-180" w:right="4729" w:firstLine="0"/>
        <w:jc w:val="center"/>
        <w:outlineLvl w:val="1"/>
        <w:rPr>
          <w:rFonts w:eastAsia="Times New Roman" w:cs="Times New Roman"/>
          <w:bCs/>
          <w:color w:val="auto"/>
          <w:lang w:val="en-US"/>
        </w:rPr>
      </w:pPr>
    </w:p>
    <w:p w14:paraId="6A75A8A3" w14:textId="3D33248F" w:rsidR="004105F3" w:rsidRPr="004A325D" w:rsidRDefault="003672BB" w:rsidP="00884166">
      <w:pPr>
        <w:pStyle w:val="NoSpacing"/>
        <w:shd w:val="clear" w:color="auto" w:fill="C6D9F1" w:themeFill="text2" w:themeFillTint="33"/>
        <w:ind w:firstLine="0"/>
        <w:jc w:val="center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 xml:space="preserve">ГОДИШЊИ </w:t>
      </w:r>
      <w:r w:rsidR="002F5BD1" w:rsidRPr="004A325D">
        <w:rPr>
          <w:rFonts w:cs="Times New Roman"/>
          <w:b/>
          <w:color w:val="auto"/>
        </w:rPr>
        <w:t>ИЗ</w:t>
      </w:r>
      <w:r w:rsidR="002F5BD1" w:rsidRPr="004A325D">
        <w:rPr>
          <w:rFonts w:cs="Times New Roman"/>
          <w:b/>
          <w:color w:val="auto"/>
          <w:lang w:val="sr-Cyrl-RS"/>
        </w:rPr>
        <w:t>ВЕШТАЈ О СПРОВЕДЕНОМ НАДЗОРУ</w:t>
      </w:r>
      <w:r w:rsidR="00464D6D" w:rsidRPr="004A325D">
        <w:rPr>
          <w:rFonts w:cs="Times New Roman"/>
          <w:b/>
          <w:color w:val="auto"/>
          <w:lang w:val="en-US"/>
        </w:rPr>
        <w:t xml:space="preserve"> </w:t>
      </w:r>
      <w:r w:rsidR="002F5BD1" w:rsidRPr="004A325D">
        <w:rPr>
          <w:rFonts w:cs="Times New Roman"/>
          <w:b/>
          <w:color w:val="auto"/>
          <w:lang w:val="sr-Cyrl-RS"/>
        </w:rPr>
        <w:t>ЗА 2024. ГОДИНУ</w:t>
      </w:r>
    </w:p>
    <w:p w14:paraId="58B251AC" w14:textId="2BE2B6BF" w:rsidR="00081962" w:rsidRPr="004A325D" w:rsidRDefault="00081962" w:rsidP="00081962">
      <w:pPr>
        <w:pStyle w:val="Normal1"/>
        <w:spacing w:after="0"/>
        <w:jc w:val="both"/>
        <w:rPr>
          <w:rFonts w:ascii="Times New Roman" w:hAnsi="Times New Roman" w:cs="Times New Roman"/>
          <w:lang w:val="sr-Cyrl-RS" w:eastAsia="sr-Latn-RS"/>
        </w:rPr>
      </w:pPr>
    </w:p>
    <w:p w14:paraId="09D1D247" w14:textId="04EB2644" w:rsidR="00081962" w:rsidRPr="004A325D" w:rsidRDefault="00422FAD" w:rsidP="00081962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eastAsia="sr-Latn-RS"/>
        </w:rPr>
        <w:t>Министарство за рад, запошљавање, борачка и социјална питања, Сектор за заштиту особа са инвалидитетом</w:t>
      </w:r>
      <w:r w:rsidR="00081962" w:rsidRPr="004A325D">
        <w:rPr>
          <w:rFonts w:cs="Times New Roman"/>
          <w:color w:val="auto"/>
          <w:lang w:val="sr-Cyrl-RS" w:eastAsia="sr-Latn-RS"/>
        </w:rPr>
        <w:t xml:space="preserve"> </w:t>
      </w:r>
      <w:r w:rsidR="000F36EA" w:rsidRPr="004A325D">
        <w:rPr>
          <w:rFonts w:cs="Times New Roman"/>
          <w:color w:val="auto"/>
          <w:lang w:eastAsia="sr-Latn-RS"/>
        </w:rPr>
        <w:t>д</w:t>
      </w:r>
      <w:r w:rsidR="00C04CC2" w:rsidRPr="004A325D">
        <w:rPr>
          <w:rFonts w:cs="Times New Roman"/>
          <w:color w:val="auto"/>
          <w:lang w:eastAsia="sr-Latn-RS"/>
        </w:rPr>
        <w:t>о</w:t>
      </w:r>
      <w:r w:rsidR="00081962" w:rsidRPr="004A325D">
        <w:rPr>
          <w:rFonts w:cs="Times New Roman"/>
          <w:color w:val="auto"/>
          <w:lang w:val="sr-Cyrl-RS" w:eastAsia="sr-Latn-RS"/>
        </w:rPr>
        <w:t>нео</w:t>
      </w:r>
      <w:r w:rsidR="00D748C4" w:rsidRPr="004A325D">
        <w:rPr>
          <w:rFonts w:cs="Times New Roman"/>
          <w:color w:val="auto"/>
          <w:lang w:val="sr-Cyrl-RS" w:eastAsia="sr-Latn-RS"/>
        </w:rPr>
        <w:t xml:space="preserve"> је </w:t>
      </w:r>
      <w:r w:rsidRPr="004A325D">
        <w:rPr>
          <w:rFonts w:cs="Times New Roman"/>
          <w:color w:val="auto"/>
          <w:lang w:eastAsia="sr-Latn-RS"/>
        </w:rPr>
        <w:t>Годишњи план инспекцијског надзора за 2024. годину број:</w:t>
      </w:r>
      <w:r w:rsidR="00D748C4" w:rsidRPr="004A325D">
        <w:rPr>
          <w:rFonts w:cs="Times New Roman"/>
          <w:color w:val="auto"/>
          <w:lang w:val="sr-Cyrl-RS" w:eastAsia="sr-Latn-RS"/>
        </w:rPr>
        <w:t xml:space="preserve"> 001471564 2024 од 19. априла </w:t>
      </w:r>
      <w:r w:rsidR="00A207D2" w:rsidRPr="004A325D">
        <w:rPr>
          <w:rFonts w:cs="Times New Roman"/>
          <w:color w:val="auto"/>
          <w:lang w:val="sr-Cyrl-RS" w:eastAsia="sr-Latn-RS"/>
        </w:rPr>
        <w:t>202</w:t>
      </w:r>
      <w:r w:rsidR="00081962" w:rsidRPr="004A325D">
        <w:rPr>
          <w:rFonts w:cs="Times New Roman"/>
          <w:color w:val="auto"/>
          <w:lang w:val="sr-Cyrl-RS" w:eastAsia="sr-Latn-RS"/>
        </w:rPr>
        <w:t>4</w:t>
      </w:r>
      <w:r w:rsidR="00A207D2" w:rsidRPr="004A325D">
        <w:rPr>
          <w:rFonts w:cs="Times New Roman"/>
          <w:color w:val="auto"/>
          <w:lang w:val="sr-Cyrl-RS" w:eastAsia="sr-Latn-RS"/>
        </w:rPr>
        <w:t xml:space="preserve">. </w:t>
      </w:r>
      <w:r w:rsidR="00081962" w:rsidRPr="004A325D">
        <w:rPr>
          <w:rFonts w:cs="Times New Roman"/>
          <w:color w:val="auto"/>
          <w:lang w:eastAsia="sr-Latn-RS"/>
        </w:rPr>
        <w:t xml:space="preserve">године </w:t>
      </w:r>
      <w:r w:rsidRPr="004A325D">
        <w:rPr>
          <w:rFonts w:cs="Times New Roman"/>
          <w:color w:val="auto"/>
          <w:lang w:eastAsia="sr-Latn-RS"/>
        </w:rPr>
        <w:t xml:space="preserve">за област професионалне рехабилитације и </w:t>
      </w:r>
      <w:proofErr w:type="spellStart"/>
      <w:r w:rsidRPr="004A325D">
        <w:rPr>
          <w:rFonts w:cs="Times New Roman"/>
          <w:color w:val="auto"/>
          <w:lang w:eastAsia="sr-Latn-RS"/>
        </w:rPr>
        <w:t>запошљавањ</w:t>
      </w:r>
      <w:r w:rsidR="00B17E0D" w:rsidRPr="004A325D">
        <w:rPr>
          <w:rFonts w:cs="Times New Roman"/>
          <w:color w:val="auto"/>
          <w:lang w:eastAsia="sr-Latn-RS"/>
        </w:rPr>
        <w:t>a</w:t>
      </w:r>
      <w:proofErr w:type="spellEnd"/>
      <w:r w:rsidRPr="004A325D">
        <w:rPr>
          <w:rFonts w:cs="Times New Roman"/>
          <w:color w:val="auto"/>
          <w:lang w:eastAsia="sr-Latn-RS"/>
        </w:rPr>
        <w:t xml:space="preserve"> особа са инвалидитетом, </w:t>
      </w:r>
      <w:r w:rsidR="00081962" w:rsidRPr="004A325D">
        <w:rPr>
          <w:rFonts w:cs="Times New Roman"/>
          <w:color w:val="auto"/>
          <w:lang w:val="sr-Cyrl-RS" w:eastAsia="sr-Latn-RS"/>
        </w:rPr>
        <w:t xml:space="preserve">а </w:t>
      </w:r>
      <w:r w:rsidR="00C04CC2" w:rsidRPr="004A325D">
        <w:rPr>
          <w:rFonts w:cs="Times New Roman"/>
          <w:color w:val="auto"/>
          <w:lang w:eastAsia="sr-Latn-RS"/>
        </w:rPr>
        <w:t>у складу са члан</w:t>
      </w:r>
      <w:r w:rsidR="00B42D48" w:rsidRPr="004A325D">
        <w:rPr>
          <w:rFonts w:cs="Times New Roman"/>
          <w:color w:val="auto"/>
          <w:lang w:val="sr-Latn-RS" w:eastAsia="sr-Latn-RS"/>
        </w:rPr>
        <w:t>o</w:t>
      </w:r>
      <w:r w:rsidRPr="004A325D">
        <w:rPr>
          <w:rFonts w:cs="Times New Roman"/>
          <w:color w:val="auto"/>
          <w:lang w:eastAsia="sr-Latn-RS"/>
        </w:rPr>
        <w:t>м</w:t>
      </w:r>
      <w:r w:rsidR="00C04CC2" w:rsidRPr="004A325D">
        <w:rPr>
          <w:rFonts w:cs="Times New Roman"/>
          <w:color w:val="auto"/>
          <w:lang w:eastAsia="sr-Latn-RS"/>
        </w:rPr>
        <w:t xml:space="preserve"> 44. Закона о инспекцијском надзору („Службени гласник РС</w:t>
      </w:r>
      <w:r w:rsidR="00081962" w:rsidRPr="004A325D">
        <w:rPr>
          <w:rFonts w:cs="Times New Roman"/>
          <w:color w:val="auto"/>
          <w:lang w:eastAsia="sr-Latn-RS"/>
        </w:rPr>
        <w:t>”</w:t>
      </w:r>
      <w:r w:rsidR="00081962" w:rsidRPr="004A325D">
        <w:rPr>
          <w:rFonts w:cs="Times New Roman"/>
          <w:color w:val="auto"/>
          <w:lang w:val="sr-Cyrl-RS" w:eastAsia="sr-Latn-RS"/>
        </w:rPr>
        <w:t xml:space="preserve"> </w:t>
      </w:r>
      <w:r w:rsidR="00C04CC2" w:rsidRPr="004A325D">
        <w:rPr>
          <w:rFonts w:cs="Times New Roman"/>
          <w:color w:val="auto"/>
          <w:lang w:eastAsia="sr-Latn-RS"/>
        </w:rPr>
        <w:t xml:space="preserve">бр. 36/15. 44/18 </w:t>
      </w:r>
      <w:r w:rsidR="00A207D2" w:rsidRPr="004A325D">
        <w:rPr>
          <w:rFonts w:cs="Times New Roman"/>
          <w:color w:val="auto"/>
          <w:lang w:val="sr-Cyrl-RS" w:eastAsia="sr-Latn-RS"/>
        </w:rPr>
        <w:t>-</w:t>
      </w:r>
      <w:r w:rsidR="00C04CC2" w:rsidRPr="004A325D">
        <w:rPr>
          <w:rFonts w:cs="Times New Roman"/>
          <w:color w:val="auto"/>
          <w:lang w:eastAsia="sr-Latn-RS"/>
        </w:rPr>
        <w:t xml:space="preserve"> др. закон и 95/18)</w:t>
      </w:r>
      <w:r w:rsidR="00D748C4" w:rsidRPr="004A325D">
        <w:rPr>
          <w:rFonts w:cs="Times New Roman"/>
          <w:color w:val="auto"/>
          <w:lang w:val="sr-Cyrl-RS" w:eastAsia="sr-Latn-RS"/>
        </w:rPr>
        <w:t xml:space="preserve"> и</w:t>
      </w:r>
      <w:r w:rsidR="003E3A38" w:rsidRPr="004A325D">
        <w:rPr>
          <w:rFonts w:cs="Times New Roman"/>
          <w:color w:val="auto"/>
        </w:rPr>
        <w:t xml:space="preserve"> </w:t>
      </w:r>
      <w:r w:rsidR="001412FB" w:rsidRPr="004A325D">
        <w:rPr>
          <w:rFonts w:cs="Times New Roman"/>
          <w:color w:val="auto"/>
          <w:lang w:val="sr-Cyrl-RS"/>
        </w:rPr>
        <w:t>Закон</w:t>
      </w:r>
      <w:r w:rsidR="00081962" w:rsidRPr="004A325D">
        <w:rPr>
          <w:rFonts w:cs="Times New Roman"/>
          <w:color w:val="auto"/>
          <w:lang w:val="sr-Cyrl-RS"/>
        </w:rPr>
        <w:t>ом</w:t>
      </w:r>
      <w:r w:rsidR="001412FB" w:rsidRPr="004A325D">
        <w:rPr>
          <w:rFonts w:cs="Times New Roman"/>
          <w:color w:val="auto"/>
          <w:lang w:val="sr-Cyrl-RS"/>
        </w:rPr>
        <w:t xml:space="preserve"> о професионалној рехаби</w:t>
      </w:r>
      <w:r w:rsidR="00081962" w:rsidRPr="004A325D">
        <w:rPr>
          <w:rFonts w:cs="Times New Roman"/>
          <w:color w:val="auto"/>
          <w:lang w:val="sr-Cyrl-RS"/>
        </w:rPr>
        <w:t>л</w:t>
      </w:r>
      <w:r w:rsidR="001412FB" w:rsidRPr="004A325D">
        <w:rPr>
          <w:rFonts w:cs="Times New Roman"/>
          <w:color w:val="auto"/>
          <w:lang w:val="sr-Cyrl-RS"/>
        </w:rPr>
        <w:t>итацији и запошљавању</w:t>
      </w:r>
      <w:r w:rsidR="00A207D2" w:rsidRPr="004A325D">
        <w:rPr>
          <w:rFonts w:cs="Times New Roman"/>
          <w:color w:val="auto"/>
          <w:lang w:val="sr-Cyrl-RS"/>
        </w:rPr>
        <w:t xml:space="preserve"> особа са инвалидитетом („Службени гласник РС</w:t>
      </w:r>
      <w:r w:rsidR="00081962" w:rsidRPr="004A325D">
        <w:rPr>
          <w:rFonts w:cs="Times New Roman"/>
          <w:color w:val="auto"/>
          <w:lang w:val="sr-Cyrl-RS"/>
        </w:rPr>
        <w:t>”</w:t>
      </w:r>
      <w:r w:rsidR="00E32E4E" w:rsidRPr="004A325D">
        <w:rPr>
          <w:rFonts w:cs="Times New Roman"/>
          <w:color w:val="auto"/>
          <w:lang w:val="sr-Cyrl-RS"/>
        </w:rPr>
        <w:t xml:space="preserve"> </w:t>
      </w:r>
      <w:r w:rsidR="00A207D2" w:rsidRPr="004A325D">
        <w:rPr>
          <w:rFonts w:cs="Times New Roman"/>
          <w:color w:val="auto"/>
          <w:lang w:val="sr-Cyrl-RS"/>
        </w:rPr>
        <w:t>бр. 36/09, 32/13 и 14/22).</w:t>
      </w:r>
    </w:p>
    <w:p w14:paraId="4831B7EC" w14:textId="77777777" w:rsidR="00081962" w:rsidRPr="004A325D" w:rsidRDefault="00AB7FEE" w:rsidP="00081962">
      <w:pPr>
        <w:pStyle w:val="NoSpacing"/>
        <w:rPr>
          <w:rFonts w:cs="Times New Roman"/>
          <w:color w:val="auto"/>
          <w:lang w:val="sr-Latn-RS"/>
        </w:rPr>
      </w:pPr>
      <w:r w:rsidRPr="004A325D">
        <w:rPr>
          <w:rFonts w:cs="Times New Roman"/>
          <w:color w:val="auto"/>
          <w:lang w:val="sr-Cyrl-RS"/>
        </w:rPr>
        <w:t xml:space="preserve">У </w:t>
      </w:r>
      <w:r w:rsidR="00464D6D" w:rsidRPr="004A325D">
        <w:rPr>
          <w:rFonts w:cs="Times New Roman"/>
          <w:color w:val="auto"/>
          <w:lang w:val="sr-Cyrl-RS"/>
        </w:rPr>
        <w:t>складу са делокругом рада</w:t>
      </w:r>
      <w:r w:rsidR="00492E84" w:rsidRPr="004A325D">
        <w:rPr>
          <w:rFonts w:cs="Times New Roman"/>
          <w:color w:val="auto"/>
          <w:lang w:val="sr-Cyrl-RS"/>
        </w:rPr>
        <w:t xml:space="preserve"> </w:t>
      </w:r>
      <w:r w:rsidR="001412FB" w:rsidRPr="004A325D">
        <w:rPr>
          <w:rFonts w:cs="Times New Roman"/>
          <w:color w:val="auto"/>
        </w:rPr>
        <w:t>Сектор</w:t>
      </w:r>
      <w:r w:rsidR="00492E84" w:rsidRPr="004A325D">
        <w:rPr>
          <w:rFonts w:cs="Times New Roman"/>
          <w:color w:val="auto"/>
          <w:lang w:val="sr-Cyrl-RS"/>
        </w:rPr>
        <w:t>а</w:t>
      </w:r>
      <w:r w:rsidR="001412FB" w:rsidRPr="004A325D">
        <w:rPr>
          <w:rFonts w:cs="Times New Roman"/>
          <w:color w:val="auto"/>
        </w:rPr>
        <w:t xml:space="preserve"> за заштиту особа са инвалидитетом</w:t>
      </w:r>
      <w:r w:rsidR="001412FB" w:rsidRPr="004A325D">
        <w:rPr>
          <w:rFonts w:cs="Times New Roman"/>
          <w:color w:val="auto"/>
          <w:lang w:val="sr-Cyrl-RS"/>
        </w:rPr>
        <w:t xml:space="preserve">, </w:t>
      </w:r>
      <w:r w:rsidR="001412FB" w:rsidRPr="004A325D">
        <w:rPr>
          <w:rFonts w:cs="Times New Roman"/>
          <w:color w:val="auto"/>
          <w:lang w:eastAsia="sr-Latn-RS"/>
        </w:rPr>
        <w:t>Г</w:t>
      </w:r>
      <w:r w:rsidR="00145385" w:rsidRPr="004A325D">
        <w:rPr>
          <w:rFonts w:cs="Times New Roman"/>
          <w:color w:val="auto"/>
          <w:lang w:val="sr-Cyrl-RS" w:eastAsia="sr-Latn-RS"/>
        </w:rPr>
        <w:t>руп</w:t>
      </w:r>
      <w:r w:rsidR="00464D6D" w:rsidRPr="004A325D">
        <w:rPr>
          <w:rFonts w:cs="Times New Roman"/>
          <w:color w:val="auto"/>
          <w:lang w:val="sr-Cyrl-RS" w:eastAsia="sr-Latn-RS"/>
        </w:rPr>
        <w:t>а</w:t>
      </w:r>
      <w:r w:rsidR="001412FB" w:rsidRPr="004A325D">
        <w:rPr>
          <w:rFonts w:cs="Times New Roman"/>
          <w:color w:val="auto"/>
          <w:lang w:eastAsia="sr-Latn-RS"/>
        </w:rPr>
        <w:t xml:space="preserve"> за нормативне, управне и надзорне </w:t>
      </w:r>
      <w:r w:rsidR="00492E84" w:rsidRPr="004A325D">
        <w:rPr>
          <w:rFonts w:cs="Times New Roman"/>
          <w:color w:val="auto"/>
          <w:lang w:val="sr-Cyrl-RS" w:eastAsia="sr-Latn-RS"/>
        </w:rPr>
        <w:t xml:space="preserve">послове </w:t>
      </w:r>
      <w:r w:rsidR="00464D6D" w:rsidRPr="004A325D">
        <w:rPr>
          <w:rFonts w:cs="Times New Roman"/>
          <w:color w:val="auto"/>
          <w:lang w:val="sr-Cyrl-RS" w:eastAsia="sr-Latn-RS"/>
        </w:rPr>
        <w:t>врши</w:t>
      </w:r>
      <w:r w:rsidR="00492E84" w:rsidRPr="004A325D">
        <w:rPr>
          <w:rFonts w:cs="Times New Roman"/>
          <w:color w:val="auto"/>
          <w:lang w:val="sr-Cyrl-RS" w:eastAsia="sr-Latn-RS"/>
        </w:rPr>
        <w:t xml:space="preserve"> инспекцијск</w:t>
      </w:r>
      <w:r w:rsidR="00464D6D" w:rsidRPr="004A325D">
        <w:rPr>
          <w:rFonts w:cs="Times New Roman"/>
          <w:color w:val="auto"/>
          <w:lang w:val="sr-Cyrl-RS" w:eastAsia="sr-Latn-RS"/>
        </w:rPr>
        <w:t>и надзор</w:t>
      </w:r>
      <w:r w:rsidR="00492E84" w:rsidRPr="004A325D">
        <w:rPr>
          <w:rFonts w:cs="Times New Roman"/>
          <w:color w:val="auto"/>
          <w:lang w:val="sr-Cyrl-RS" w:eastAsia="sr-Latn-RS"/>
        </w:rPr>
        <w:t xml:space="preserve"> над </w:t>
      </w:r>
      <w:r w:rsidRPr="004A325D">
        <w:rPr>
          <w:rFonts w:cs="Times New Roman"/>
          <w:color w:val="auto"/>
          <w:lang w:val="sr-Cyrl-RS"/>
        </w:rPr>
        <w:t>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</w:t>
      </w:r>
      <w:r w:rsidR="00464D6D" w:rsidRPr="004A325D">
        <w:rPr>
          <w:rFonts w:cs="Times New Roman"/>
          <w:color w:val="auto"/>
          <w:lang w:val="sr-Cyrl-RS"/>
        </w:rPr>
        <w:t xml:space="preserve"> </w:t>
      </w:r>
      <w:r w:rsidR="00AE7910" w:rsidRPr="004A325D">
        <w:rPr>
          <w:rFonts w:cs="Times New Roman"/>
          <w:color w:val="auto"/>
          <w:lang w:val="sr-Cyrl-RS"/>
        </w:rPr>
        <w:t>контрол</w:t>
      </w:r>
      <w:r w:rsidR="00464D6D" w:rsidRPr="004A325D">
        <w:rPr>
          <w:rFonts w:cs="Times New Roman"/>
          <w:color w:val="auto"/>
          <w:lang w:val="sr-Cyrl-RS"/>
        </w:rPr>
        <w:t>ом</w:t>
      </w:r>
      <w:r w:rsidR="00AE7910" w:rsidRPr="004A325D">
        <w:rPr>
          <w:rFonts w:cs="Times New Roman"/>
          <w:color w:val="auto"/>
          <w:lang w:val="sr-Cyrl-RS"/>
        </w:rPr>
        <w:t xml:space="preserve"> примен</w:t>
      </w:r>
      <w:r w:rsidRPr="004A325D">
        <w:rPr>
          <w:rFonts w:cs="Times New Roman"/>
          <w:color w:val="auto"/>
          <w:lang w:val="sr-Cyrl-RS"/>
        </w:rPr>
        <w:t>е</w:t>
      </w:r>
      <w:r w:rsidR="00AE7910" w:rsidRPr="004A325D">
        <w:rPr>
          <w:rFonts w:cs="Times New Roman"/>
          <w:color w:val="auto"/>
          <w:lang w:val="sr-Cyrl-RS"/>
        </w:rPr>
        <w:t xml:space="preserve"> закона и других </w:t>
      </w:r>
      <w:r w:rsidR="000026F2" w:rsidRPr="004A325D">
        <w:rPr>
          <w:rFonts w:cs="Times New Roman"/>
          <w:color w:val="auto"/>
          <w:lang w:val="sr-Cyrl-RS"/>
        </w:rPr>
        <w:t xml:space="preserve">аката </w:t>
      </w:r>
      <w:r w:rsidR="00AE7910" w:rsidRPr="004A325D">
        <w:rPr>
          <w:rFonts w:cs="Times New Roman"/>
          <w:color w:val="auto"/>
          <w:lang w:val="sr-Cyrl-RS"/>
        </w:rPr>
        <w:t>у области професионалне рехабилитације</w:t>
      </w:r>
      <w:r w:rsidR="003A5809" w:rsidRPr="004A325D">
        <w:rPr>
          <w:rFonts w:cs="Times New Roman"/>
          <w:color w:val="auto"/>
          <w:lang w:val="sr-Cyrl-RS"/>
        </w:rPr>
        <w:t xml:space="preserve"> и</w:t>
      </w:r>
      <w:r w:rsidR="00DF0F5B" w:rsidRPr="004A325D">
        <w:rPr>
          <w:rFonts w:cs="Times New Roman"/>
          <w:color w:val="auto"/>
          <w:lang w:val="sr-Cyrl-RS"/>
        </w:rPr>
        <w:t xml:space="preserve"> </w:t>
      </w:r>
      <w:r w:rsidR="003A5809" w:rsidRPr="004A325D">
        <w:rPr>
          <w:rFonts w:cs="Times New Roman"/>
          <w:color w:val="auto"/>
          <w:lang w:val="sr-Cyrl-RS"/>
        </w:rPr>
        <w:t>запошљавања особа са инвалидитетом</w:t>
      </w:r>
      <w:r w:rsidR="00AE7910" w:rsidRPr="004A325D">
        <w:rPr>
          <w:rFonts w:cs="Times New Roman"/>
          <w:color w:val="auto"/>
          <w:lang w:val="sr-Cyrl-RS"/>
        </w:rPr>
        <w:t xml:space="preserve">. </w:t>
      </w:r>
      <w:r w:rsidR="00492E84" w:rsidRPr="004A325D">
        <w:rPr>
          <w:rFonts w:cs="Times New Roman"/>
          <w:color w:val="auto"/>
          <w:lang w:val="sr-Cyrl-RS"/>
        </w:rPr>
        <w:t>У</w:t>
      </w:r>
      <w:r w:rsidR="00492E84" w:rsidRPr="004A325D">
        <w:rPr>
          <w:rFonts w:cs="Times New Roman"/>
          <w:color w:val="auto"/>
        </w:rPr>
        <w:t>лога, положај и овлашћења инспектора нису ближе дефинисани законским и подзаконским актима којима се уређује област професионалне рехабилитације особа са инвалидитетом</w:t>
      </w:r>
      <w:r w:rsidR="00492E84" w:rsidRPr="004A325D">
        <w:rPr>
          <w:rFonts w:cs="Times New Roman"/>
          <w:color w:val="auto"/>
          <w:lang w:val="sr-Latn-RS"/>
        </w:rPr>
        <w:t>.</w:t>
      </w:r>
    </w:p>
    <w:p w14:paraId="0894C1D1" w14:textId="04D0C4E9" w:rsidR="00844D9A" w:rsidRPr="00884166" w:rsidRDefault="000026F2" w:rsidP="00884166">
      <w:pPr>
        <w:pStyle w:val="NoSpacing"/>
        <w:rPr>
          <w:rFonts w:cs="Times New Roman"/>
          <w:color w:val="auto"/>
          <w:sz w:val="22"/>
          <w:szCs w:val="22"/>
          <w:lang w:val="sr-Cyrl-RS" w:eastAsia="sr-Latn-RS"/>
        </w:rPr>
      </w:pPr>
      <w:r w:rsidRPr="004A325D">
        <w:rPr>
          <w:rFonts w:cs="Times New Roman"/>
          <w:color w:val="auto"/>
          <w:lang w:val="sr-Cyrl-RS"/>
        </w:rPr>
        <w:t xml:space="preserve">Надзор над спровођењем овог закона у погледу остваривања права, положаја и заштите из радног односа врши Инспекторат за рад, у складу са прописима из области рада и безбедности и здравља на раду. </w:t>
      </w:r>
      <w:r w:rsidR="00884166">
        <w:rPr>
          <w:rFonts w:eastAsia="Times New Roman" w:cs="Times New Roman"/>
          <w:b/>
          <w:bCs/>
          <w:iCs/>
          <w:color w:val="auto"/>
          <w:lang w:val="sr-Cyrl-RS"/>
        </w:rPr>
        <w:t xml:space="preserve"> </w:t>
      </w:r>
      <w:r w:rsidR="00844D9A" w:rsidRPr="004A325D">
        <w:rPr>
          <w:rFonts w:eastAsia="Times New Roman" w:cs="Times New Roman"/>
          <w:b/>
          <w:bCs/>
          <w:iCs/>
          <w:color w:val="auto"/>
          <w:lang w:val="sr-Cyrl-RS"/>
        </w:rPr>
        <w:t xml:space="preserve">          </w:t>
      </w:r>
    </w:p>
    <w:p w14:paraId="4DDC203A" w14:textId="1720BFD8" w:rsidR="00AE7910" w:rsidRPr="004A325D" w:rsidRDefault="003A5809" w:rsidP="00081962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У моменту доношења Годишњег плана </w:t>
      </w:r>
      <w:r w:rsidR="00081962" w:rsidRPr="004A325D">
        <w:rPr>
          <w:rFonts w:cs="Times New Roman"/>
          <w:color w:val="auto"/>
          <w:lang w:val="sr-Cyrl-RS"/>
        </w:rPr>
        <w:t>инспекцијског надзора</w:t>
      </w:r>
      <w:r w:rsidRPr="004A325D">
        <w:rPr>
          <w:rFonts w:cs="Times New Roman"/>
          <w:color w:val="auto"/>
          <w:lang w:val="sr-Cyrl-RS"/>
        </w:rPr>
        <w:t xml:space="preserve"> за 2024. годину у Републици Србији посл</w:t>
      </w:r>
      <w:r w:rsidR="00081962" w:rsidRPr="004A325D">
        <w:rPr>
          <w:rFonts w:cs="Times New Roman"/>
          <w:color w:val="auto"/>
          <w:lang w:val="sr-Cyrl-RS"/>
        </w:rPr>
        <w:t xml:space="preserve">овало </w:t>
      </w:r>
      <w:r w:rsidR="000026F2" w:rsidRPr="004A325D">
        <w:rPr>
          <w:rFonts w:cs="Times New Roman"/>
          <w:color w:val="auto"/>
          <w:lang w:val="sr-Cyrl-RS"/>
        </w:rPr>
        <w:t>је 59</w:t>
      </w:r>
      <w:r w:rsidRPr="004A325D">
        <w:rPr>
          <w:rFonts w:cs="Times New Roman"/>
          <w:color w:val="auto"/>
          <w:lang w:val="sr-Cyrl-RS"/>
        </w:rPr>
        <w:t xml:space="preserve"> предузећ</w:t>
      </w:r>
      <w:r w:rsidR="006B43A9" w:rsidRPr="004A325D">
        <w:rPr>
          <w:rFonts w:cs="Times New Roman"/>
          <w:color w:val="auto"/>
          <w:lang w:val="sr-Cyrl-RS"/>
        </w:rPr>
        <w:t>а</w:t>
      </w:r>
      <w:r w:rsidRPr="004A325D">
        <w:rPr>
          <w:rFonts w:cs="Times New Roman"/>
          <w:color w:val="auto"/>
          <w:lang w:val="sr-Cyrl-RS"/>
        </w:rPr>
        <w:t xml:space="preserve"> за професионалну рехабилитацију и запо</w:t>
      </w:r>
      <w:r w:rsidR="006B43A9" w:rsidRPr="004A325D">
        <w:rPr>
          <w:rFonts w:cs="Times New Roman"/>
          <w:color w:val="auto"/>
          <w:lang w:val="sr-Cyrl-RS"/>
        </w:rPr>
        <w:t xml:space="preserve">шљавање особа са инвалидитетом </w:t>
      </w:r>
      <w:r w:rsidRPr="004A325D">
        <w:rPr>
          <w:rFonts w:cs="Times New Roman"/>
          <w:color w:val="auto"/>
          <w:lang w:val="sr-Cyrl-RS"/>
        </w:rPr>
        <w:t>са дозволом за рад</w:t>
      </w:r>
      <w:r w:rsidR="00263F01" w:rsidRPr="004A325D">
        <w:rPr>
          <w:rFonts w:cs="Times New Roman"/>
          <w:color w:val="auto"/>
          <w:lang w:val="sr-Cyrl-RS"/>
        </w:rPr>
        <w:t>, са 1</w:t>
      </w:r>
      <w:r w:rsidR="006B43A9" w:rsidRPr="004A325D">
        <w:rPr>
          <w:rFonts w:cs="Times New Roman"/>
          <w:color w:val="auto"/>
          <w:lang w:val="sr-Cyrl-RS"/>
        </w:rPr>
        <w:t>.</w:t>
      </w:r>
      <w:r w:rsidR="00263F01" w:rsidRPr="004A325D">
        <w:rPr>
          <w:rFonts w:cs="Times New Roman"/>
          <w:color w:val="auto"/>
          <w:lang w:val="sr-Cyrl-RS"/>
        </w:rPr>
        <w:t>615 запослених, од тога 1</w:t>
      </w:r>
      <w:r w:rsidR="006B43A9" w:rsidRPr="004A325D">
        <w:rPr>
          <w:rFonts w:cs="Times New Roman"/>
          <w:color w:val="auto"/>
          <w:lang w:val="sr-Cyrl-RS"/>
        </w:rPr>
        <w:t>.</w:t>
      </w:r>
      <w:r w:rsidR="00263F01" w:rsidRPr="004A325D">
        <w:rPr>
          <w:rFonts w:cs="Times New Roman"/>
          <w:color w:val="auto"/>
          <w:lang w:val="sr-Cyrl-RS"/>
        </w:rPr>
        <w:t>047 особа са инвалидитетом.</w:t>
      </w:r>
    </w:p>
    <w:p w14:paraId="0B6812B3" w14:textId="319D3B5A" w:rsidR="006B43A9" w:rsidRPr="004A325D" w:rsidRDefault="00DB4A36" w:rsidP="00884166">
      <w:pPr>
        <w:pStyle w:val="NoSpacing"/>
        <w:ind w:firstLine="708"/>
        <w:rPr>
          <w:rFonts w:cs="Times New Roman"/>
          <w:color w:val="auto"/>
          <w:lang w:val="sr-Cyrl-RS" w:eastAsia="sr-Latn-RS"/>
        </w:rPr>
      </w:pPr>
      <w:r w:rsidRPr="004A325D">
        <w:rPr>
          <w:rFonts w:cs="Times New Roman"/>
          <w:color w:val="auto"/>
          <w:lang w:val="sr-Cyrl-RS" w:eastAsia="sr-Latn-RS"/>
        </w:rPr>
        <w:t xml:space="preserve">На основу </w:t>
      </w:r>
      <w:r w:rsidRPr="004A325D">
        <w:rPr>
          <w:rFonts w:cs="Times New Roman"/>
          <w:color w:val="auto"/>
          <w:lang w:eastAsia="sr-Latn-RS"/>
        </w:rPr>
        <w:t>утврђено</w:t>
      </w:r>
      <w:r w:rsidRPr="004A325D">
        <w:rPr>
          <w:rFonts w:cs="Times New Roman"/>
          <w:color w:val="auto"/>
          <w:lang w:val="sr-Cyrl-RS" w:eastAsia="sr-Latn-RS"/>
        </w:rPr>
        <w:t>г</w:t>
      </w:r>
      <w:r w:rsidRPr="004A325D">
        <w:rPr>
          <w:rFonts w:cs="Times New Roman"/>
          <w:color w:val="auto"/>
          <w:lang w:eastAsia="sr-Latn-RS"/>
        </w:rPr>
        <w:t xml:space="preserve"> </w:t>
      </w:r>
      <w:proofErr w:type="spellStart"/>
      <w:r w:rsidRPr="004A325D">
        <w:rPr>
          <w:rFonts w:cs="Times New Roman"/>
          <w:color w:val="auto"/>
          <w:lang w:eastAsia="sr-Latn-RS"/>
        </w:rPr>
        <w:t>стањ</w:t>
      </w:r>
      <w:proofErr w:type="spellEnd"/>
      <w:r w:rsidRPr="004A325D">
        <w:rPr>
          <w:rFonts w:cs="Times New Roman"/>
          <w:color w:val="auto"/>
          <w:lang w:val="sr-Cyrl-RS" w:eastAsia="sr-Latn-RS"/>
        </w:rPr>
        <w:t>а</w:t>
      </w:r>
      <w:r w:rsidRPr="004A325D">
        <w:rPr>
          <w:rFonts w:cs="Times New Roman"/>
          <w:color w:val="auto"/>
          <w:lang w:eastAsia="sr-Latn-RS"/>
        </w:rPr>
        <w:t xml:space="preserve"> у области инспекцијског надзора и </w:t>
      </w:r>
      <w:proofErr w:type="spellStart"/>
      <w:r w:rsidRPr="004A325D">
        <w:rPr>
          <w:rFonts w:cs="Times New Roman"/>
          <w:color w:val="auto"/>
          <w:lang w:eastAsia="sr-Latn-RS"/>
        </w:rPr>
        <w:t>проце</w:t>
      </w:r>
      <w:proofErr w:type="spellEnd"/>
      <w:r w:rsidRPr="004A325D">
        <w:rPr>
          <w:rFonts w:cs="Times New Roman"/>
          <w:color w:val="auto"/>
          <w:lang w:val="sr-Cyrl-RS" w:eastAsia="sr-Latn-RS"/>
        </w:rPr>
        <w:t>њеног</w:t>
      </w:r>
      <w:r w:rsidRPr="004A325D">
        <w:rPr>
          <w:rFonts w:cs="Times New Roman"/>
          <w:color w:val="auto"/>
          <w:lang w:eastAsia="sr-Latn-RS"/>
        </w:rPr>
        <w:t xml:space="preserve"> ризика, </w:t>
      </w:r>
      <w:r w:rsidRPr="004A325D">
        <w:rPr>
          <w:rFonts w:cs="Times New Roman"/>
          <w:color w:val="auto"/>
          <w:lang w:val="sr-Cyrl-RS" w:eastAsia="sr-Latn-RS"/>
        </w:rPr>
        <w:t>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</w:t>
      </w:r>
      <w:r w:rsidRPr="004A325D">
        <w:rPr>
          <w:rFonts w:cs="Times New Roman"/>
          <w:color w:val="auto"/>
          <w:lang w:val="sr-Latn-RS" w:eastAsia="sr-Latn-RS"/>
        </w:rPr>
        <w:t>,</w:t>
      </w:r>
      <w:r w:rsidR="005C3BBA" w:rsidRPr="004A325D">
        <w:rPr>
          <w:rFonts w:cs="Times New Roman"/>
          <w:color w:val="auto"/>
          <w:lang w:val="sr-Cyrl-RS" w:eastAsia="sr-Latn-RS"/>
        </w:rPr>
        <w:t xml:space="preserve"> </w:t>
      </w:r>
      <w:r w:rsidR="00DA4CC0" w:rsidRPr="004A325D">
        <w:rPr>
          <w:rFonts w:cs="Times New Roman"/>
          <w:color w:val="auto"/>
          <w:lang w:eastAsia="sr-Latn-RS"/>
        </w:rPr>
        <w:t>сачи</w:t>
      </w:r>
      <w:r w:rsidR="006B43A9" w:rsidRPr="004A325D">
        <w:rPr>
          <w:rFonts w:cs="Times New Roman"/>
          <w:color w:val="auto"/>
          <w:lang w:val="sr-Cyrl-RS" w:eastAsia="sr-Latn-RS"/>
        </w:rPr>
        <w:t>њен је</w:t>
      </w:r>
      <w:r w:rsidR="00DA4CC0" w:rsidRPr="004A325D">
        <w:rPr>
          <w:rFonts w:cs="Times New Roman"/>
          <w:color w:val="auto"/>
          <w:lang w:eastAsia="sr-Latn-RS"/>
        </w:rPr>
        <w:t xml:space="preserve"> </w:t>
      </w:r>
      <w:r w:rsidR="00630134" w:rsidRPr="004A325D">
        <w:rPr>
          <w:rFonts w:cs="Times New Roman"/>
          <w:color w:val="auto"/>
          <w:lang w:eastAsia="sr-Latn-RS"/>
        </w:rPr>
        <w:t>Г</w:t>
      </w:r>
      <w:r w:rsidR="00DA4CC0" w:rsidRPr="004A325D">
        <w:rPr>
          <w:rFonts w:cs="Times New Roman"/>
          <w:color w:val="auto"/>
          <w:lang w:eastAsia="sr-Latn-RS"/>
        </w:rPr>
        <w:t>од</w:t>
      </w:r>
      <w:r w:rsidR="006B43A9" w:rsidRPr="004A325D">
        <w:rPr>
          <w:rFonts w:cs="Times New Roman"/>
          <w:color w:val="auto"/>
          <w:lang w:eastAsia="sr-Latn-RS"/>
        </w:rPr>
        <w:t>ишњи план инспекцијског надзора</w:t>
      </w:r>
      <w:r w:rsidR="00DA4CC0" w:rsidRPr="004A325D">
        <w:rPr>
          <w:rFonts w:cs="Times New Roman"/>
          <w:color w:val="auto"/>
          <w:lang w:eastAsia="sr-Latn-RS"/>
        </w:rPr>
        <w:t xml:space="preserve"> за 2024. </w:t>
      </w:r>
      <w:r w:rsidR="00884166">
        <w:rPr>
          <w:rFonts w:cs="Times New Roman"/>
          <w:color w:val="auto"/>
          <w:lang w:val="sr-Cyrl-RS" w:eastAsia="sr-Latn-RS"/>
        </w:rPr>
        <w:t xml:space="preserve">годину којим је планирана реализација </w:t>
      </w:r>
      <w:r w:rsidR="00AF2567" w:rsidRPr="004A325D">
        <w:rPr>
          <w:rFonts w:cs="Times New Roman"/>
          <w:color w:val="auto"/>
          <w:lang w:val="sr-Cyrl-RS" w:eastAsia="sr-Latn-RS"/>
        </w:rPr>
        <w:t>редовни</w:t>
      </w:r>
      <w:r w:rsidR="00884166">
        <w:rPr>
          <w:rFonts w:cs="Times New Roman"/>
          <w:color w:val="auto"/>
          <w:lang w:val="sr-Cyrl-RS" w:eastAsia="sr-Latn-RS"/>
        </w:rPr>
        <w:t>х</w:t>
      </w:r>
      <w:r w:rsidR="00AF2567" w:rsidRPr="004A325D">
        <w:rPr>
          <w:rFonts w:cs="Times New Roman"/>
          <w:color w:val="auto"/>
          <w:lang w:val="sr-Cyrl-RS" w:eastAsia="sr-Latn-RS"/>
        </w:rPr>
        <w:t xml:space="preserve"> инспекцијски</w:t>
      </w:r>
      <w:r w:rsidR="00884166">
        <w:rPr>
          <w:rFonts w:cs="Times New Roman"/>
          <w:color w:val="auto"/>
          <w:lang w:val="sr-Cyrl-RS" w:eastAsia="sr-Latn-RS"/>
        </w:rPr>
        <w:t>х</w:t>
      </w:r>
      <w:r w:rsidR="00AF2567" w:rsidRPr="004A325D">
        <w:rPr>
          <w:rFonts w:cs="Times New Roman"/>
          <w:color w:val="auto"/>
          <w:lang w:val="sr-Cyrl-RS" w:eastAsia="sr-Latn-RS"/>
        </w:rPr>
        <w:t xml:space="preserve"> надзор</w:t>
      </w:r>
      <w:r w:rsidR="00884166">
        <w:rPr>
          <w:rFonts w:cs="Times New Roman"/>
          <w:color w:val="auto"/>
          <w:lang w:val="sr-Cyrl-RS" w:eastAsia="sr-Latn-RS"/>
        </w:rPr>
        <w:t>а</w:t>
      </w:r>
      <w:r w:rsidR="00AF2567" w:rsidRPr="004A325D">
        <w:rPr>
          <w:rFonts w:cs="Times New Roman"/>
          <w:color w:val="auto"/>
          <w:lang w:val="sr-Cyrl-RS" w:eastAsia="sr-Latn-RS"/>
        </w:rPr>
        <w:t xml:space="preserve"> динамиком </w:t>
      </w:r>
      <w:r w:rsidR="00F0660C" w:rsidRPr="004A325D">
        <w:rPr>
          <w:rFonts w:cs="Times New Roman"/>
          <w:color w:val="auto"/>
          <w:lang w:val="sr-Cyrl-RS" w:eastAsia="sr-Latn-RS"/>
        </w:rPr>
        <w:t>до три</w:t>
      </w:r>
      <w:r w:rsidR="00AF2567" w:rsidRPr="004A325D">
        <w:rPr>
          <w:rFonts w:cs="Times New Roman"/>
          <w:color w:val="auto"/>
          <w:lang w:val="sr-Cyrl-RS" w:eastAsia="sr-Latn-RS"/>
        </w:rPr>
        <w:t xml:space="preserve"> надзора квартално, почев од другог квартала 2024. године, а контролни (теренски и канцеларијски) надзори врш</w:t>
      </w:r>
      <w:r w:rsidR="00884166">
        <w:rPr>
          <w:rFonts w:cs="Times New Roman"/>
          <w:color w:val="auto"/>
          <w:lang w:val="sr-Cyrl-RS" w:eastAsia="sr-Latn-RS"/>
        </w:rPr>
        <w:t>иће се</w:t>
      </w:r>
      <w:r w:rsidR="00AF2567" w:rsidRPr="004A325D">
        <w:rPr>
          <w:rFonts w:cs="Times New Roman"/>
          <w:color w:val="auto"/>
          <w:lang w:val="sr-Cyrl-RS" w:eastAsia="sr-Latn-RS"/>
        </w:rPr>
        <w:t xml:space="preserve"> по потреби, у циљу очувања наведених привредних друштава обезбеђивањем законитости</w:t>
      </w:r>
      <w:r w:rsidR="00884166">
        <w:rPr>
          <w:rFonts w:cs="Times New Roman"/>
          <w:color w:val="auto"/>
          <w:lang w:val="sr-Cyrl-RS" w:eastAsia="sr-Latn-RS"/>
        </w:rPr>
        <w:t xml:space="preserve"> њиховог пословања и поступања. Даље, </w:t>
      </w:r>
      <w:r w:rsidR="00F45D27" w:rsidRPr="004A325D">
        <w:rPr>
          <w:rFonts w:cs="Times New Roman"/>
          <w:color w:val="auto"/>
          <w:lang w:val="sr-Cyrl-RS"/>
        </w:rPr>
        <w:t xml:space="preserve">планиране </w:t>
      </w:r>
      <w:r w:rsidR="00F0660C" w:rsidRPr="004A325D">
        <w:rPr>
          <w:rFonts w:cs="Times New Roman"/>
          <w:color w:val="auto"/>
          <w:lang w:val="sr-Cyrl-RS"/>
        </w:rPr>
        <w:t xml:space="preserve">су </w:t>
      </w:r>
      <w:r w:rsidR="00F45D27" w:rsidRPr="004A325D">
        <w:rPr>
          <w:rFonts w:cs="Times New Roman"/>
          <w:color w:val="auto"/>
          <w:lang w:val="sr-Cyrl-RS"/>
        </w:rPr>
        <w:t xml:space="preserve">и </w:t>
      </w:r>
      <w:r w:rsidR="00F0660C" w:rsidRPr="004A325D">
        <w:rPr>
          <w:rFonts w:cs="Times New Roman"/>
          <w:color w:val="auto"/>
          <w:lang w:val="sr-Cyrl-RS"/>
        </w:rPr>
        <w:t xml:space="preserve">стручне саветодавне посете у циљу </w:t>
      </w:r>
      <w:r w:rsidR="00844D9A" w:rsidRPr="004A325D">
        <w:rPr>
          <w:rFonts w:cs="Times New Roman"/>
          <w:color w:val="auto"/>
          <w:lang w:val="sr-Cyrl-RS"/>
        </w:rPr>
        <w:t>континуирано</w:t>
      </w:r>
      <w:r w:rsidR="00F0660C" w:rsidRPr="004A325D">
        <w:rPr>
          <w:rFonts w:cs="Times New Roman"/>
          <w:color w:val="auto"/>
          <w:lang w:val="sr-Cyrl-RS"/>
        </w:rPr>
        <w:t>г</w:t>
      </w:r>
      <w:r w:rsidR="00844D9A" w:rsidRPr="004A325D">
        <w:rPr>
          <w:rFonts w:cs="Times New Roman"/>
          <w:color w:val="auto"/>
          <w:lang w:val="sr-Cyrl-RS"/>
        </w:rPr>
        <w:t xml:space="preserve"> пружањ</w:t>
      </w:r>
      <w:r w:rsidR="00F0660C" w:rsidRPr="004A325D">
        <w:rPr>
          <w:rFonts w:cs="Times New Roman"/>
          <w:color w:val="auto"/>
          <w:lang w:val="sr-Cyrl-RS"/>
        </w:rPr>
        <w:t>а</w:t>
      </w:r>
      <w:r w:rsidR="00844D9A" w:rsidRPr="004A325D">
        <w:rPr>
          <w:rFonts w:cs="Times New Roman"/>
          <w:color w:val="auto"/>
          <w:lang w:val="sr-Cyrl-RS"/>
        </w:rPr>
        <w:t xml:space="preserve"> подршке и помоћи како би се достигао, односно одржао, континуитет испуњености прописаних услова </w:t>
      </w:r>
      <w:r w:rsidR="00884166">
        <w:rPr>
          <w:rFonts w:cs="Times New Roman"/>
          <w:color w:val="auto"/>
          <w:lang w:val="sr-Cyrl-RS"/>
        </w:rPr>
        <w:t xml:space="preserve">за обављање мера и активности професионалне рехабилитације и запошљавања особа са инвалидитетом </w:t>
      </w:r>
      <w:r w:rsidR="00844D9A" w:rsidRPr="004A325D">
        <w:rPr>
          <w:rFonts w:cs="Times New Roman"/>
          <w:color w:val="auto"/>
          <w:lang w:val="sr-Cyrl-RS"/>
        </w:rPr>
        <w:t>и смањио степен ризика од одступања у односу на прописане услове, стандарде и критеријуме за спровођење мера и активности професионалне рехабилитације.</w:t>
      </w:r>
    </w:p>
    <w:p w14:paraId="1C2BB525" w14:textId="3AF15AEF" w:rsidR="00185C35" w:rsidRPr="004A325D" w:rsidRDefault="00BE3FDC" w:rsidP="00081962">
      <w:pPr>
        <w:pStyle w:val="NoSpacing"/>
        <w:rPr>
          <w:rFonts w:cs="Times New Roman"/>
          <w:color w:val="auto"/>
        </w:rPr>
      </w:pPr>
      <w:r w:rsidRPr="004A325D">
        <w:rPr>
          <w:rFonts w:cs="Times New Roman"/>
          <w:color w:val="auto"/>
        </w:rPr>
        <w:lastRenderedPageBreak/>
        <w:t>Годишњи извештај о спроведеном инспекцијском надзору</w:t>
      </w:r>
      <w:r w:rsidR="006B43A9" w:rsidRPr="004A325D">
        <w:rPr>
          <w:rFonts w:cs="Times New Roman"/>
          <w:color w:val="auto"/>
        </w:rPr>
        <w:t xml:space="preserve"> </w:t>
      </w:r>
      <w:r w:rsidRPr="004A325D">
        <w:rPr>
          <w:rFonts w:cs="Times New Roman"/>
          <w:color w:val="auto"/>
        </w:rPr>
        <w:t>сачињен</w:t>
      </w:r>
      <w:r w:rsidR="00625B4B" w:rsidRPr="004A325D">
        <w:rPr>
          <w:rFonts w:cs="Times New Roman"/>
          <w:color w:val="auto"/>
        </w:rPr>
        <w:t xml:space="preserve"> </w:t>
      </w:r>
      <w:proofErr w:type="spellStart"/>
      <w:r w:rsidR="00625B4B" w:rsidRPr="004A325D">
        <w:rPr>
          <w:rFonts w:cs="Times New Roman"/>
          <w:color w:val="auto"/>
        </w:rPr>
        <w:t>je</w:t>
      </w:r>
      <w:proofErr w:type="spellEnd"/>
      <w:r w:rsidRPr="004A325D">
        <w:rPr>
          <w:rFonts w:cs="Times New Roman"/>
          <w:color w:val="auto"/>
        </w:rPr>
        <w:t xml:space="preserve"> у складу са одредбама Закона о инспекцијском надзору </w:t>
      </w:r>
      <w:r w:rsidR="00DE36F9" w:rsidRPr="004A325D">
        <w:rPr>
          <w:rFonts w:cs="Times New Roman"/>
          <w:color w:val="auto"/>
        </w:rPr>
        <w:t>и</w:t>
      </w:r>
      <w:r w:rsidR="00625B4B" w:rsidRPr="004A325D">
        <w:rPr>
          <w:rFonts w:cs="Times New Roman"/>
          <w:color w:val="auto"/>
        </w:rPr>
        <w:t xml:space="preserve"> </w:t>
      </w:r>
      <w:r w:rsidR="00E240AB" w:rsidRPr="004A325D">
        <w:rPr>
          <w:rFonts w:cs="Times New Roman"/>
          <w:color w:val="auto"/>
        </w:rPr>
        <w:t xml:space="preserve">садржи податке о извршеним </w:t>
      </w:r>
      <w:r w:rsidR="006B43A9" w:rsidRPr="004A325D">
        <w:rPr>
          <w:rFonts w:cs="Times New Roman"/>
          <w:color w:val="auto"/>
        </w:rPr>
        <w:t xml:space="preserve">надзорима </w:t>
      </w:r>
      <w:r w:rsidR="00E240AB" w:rsidRPr="004A325D">
        <w:rPr>
          <w:rFonts w:cs="Times New Roman"/>
          <w:color w:val="auto"/>
        </w:rPr>
        <w:t>у области професионалне рехабилитацију и запошљавања особа са инвалидитетом</w:t>
      </w:r>
      <w:r w:rsidR="006B43A9" w:rsidRPr="004A325D">
        <w:rPr>
          <w:rFonts w:cs="Times New Roman"/>
          <w:color w:val="auto"/>
        </w:rPr>
        <w:t>.</w:t>
      </w:r>
      <w:r w:rsidR="00637DC6" w:rsidRPr="004A325D">
        <w:rPr>
          <w:rFonts w:cs="Times New Roman"/>
          <w:color w:val="auto"/>
        </w:rPr>
        <w:t xml:space="preserve"> </w:t>
      </w:r>
    </w:p>
    <w:p w14:paraId="05349B42" w14:textId="7D31A021" w:rsidR="00884166" w:rsidRPr="00884166" w:rsidRDefault="00976C9C" w:rsidP="00884166">
      <w:pPr>
        <w:pStyle w:val="NoSpacing"/>
        <w:rPr>
          <w:rFonts w:cs="Times New Roman"/>
          <w:color w:val="auto"/>
        </w:rPr>
      </w:pPr>
      <w:r w:rsidRPr="004A325D">
        <w:rPr>
          <w:rFonts w:cs="Times New Roman"/>
          <w:color w:val="auto"/>
        </w:rPr>
        <w:t>Н</w:t>
      </w:r>
      <w:r w:rsidR="00185C35" w:rsidRPr="004A325D">
        <w:rPr>
          <w:rFonts w:cs="Times New Roman"/>
          <w:color w:val="auto"/>
        </w:rPr>
        <w:t xml:space="preserve">а вршење надзора примењују се одредбе </w:t>
      </w:r>
      <w:r w:rsidR="00922B79" w:rsidRPr="004A325D">
        <w:rPr>
          <w:rFonts w:cs="Times New Roman"/>
          <w:color w:val="auto"/>
        </w:rPr>
        <w:t>з</w:t>
      </w:r>
      <w:r w:rsidR="00185C35" w:rsidRPr="004A325D">
        <w:rPr>
          <w:rFonts w:cs="Times New Roman"/>
          <w:color w:val="auto"/>
        </w:rPr>
        <w:t>акона којим се уређује област професионалне  рехабилитације и запошљавање особа са инвалидитетом, инспекцијски надзор, општи управни поступак, као и закона којим се уређује рад државне управе. Надзирани субјекти инспекције за област професионалне рехабилитације су предузећа за професионалну рехабилитацију и запошљавање особа са инвалидитетом.</w:t>
      </w:r>
      <w:r w:rsidR="00134BA7" w:rsidRPr="004A325D">
        <w:rPr>
          <w:rFonts w:cs="Times New Roman"/>
          <w:color w:val="auto"/>
        </w:rPr>
        <w:t xml:space="preserve"> </w:t>
      </w:r>
    </w:p>
    <w:p w14:paraId="409A67BB" w14:textId="77777777" w:rsidR="00726E95" w:rsidRPr="004A325D" w:rsidRDefault="00726E95" w:rsidP="004105F3">
      <w:pPr>
        <w:keepNext/>
        <w:tabs>
          <w:tab w:val="left" w:pos="3780"/>
        </w:tabs>
        <w:spacing w:after="0" w:line="240" w:lineRule="auto"/>
        <w:ind w:right="-2" w:firstLine="0"/>
        <w:outlineLvl w:val="1"/>
        <w:rPr>
          <w:rFonts w:eastAsia="Times New Roman" w:cs="Times New Roman"/>
          <w:b/>
          <w:bCs/>
          <w:color w:val="auto"/>
          <w:lang w:val="sr-Cyrl-RS"/>
        </w:rPr>
      </w:pPr>
    </w:p>
    <w:p w14:paraId="43BF8CA9" w14:textId="77777777" w:rsidR="00884166" w:rsidRPr="00884166" w:rsidRDefault="00884166" w:rsidP="00884166">
      <w:pPr>
        <w:pStyle w:val="NoSpacing"/>
        <w:shd w:val="clear" w:color="auto" w:fill="C6D9F1" w:themeFill="text2" w:themeFillTint="33"/>
        <w:ind w:firstLine="0"/>
        <w:jc w:val="center"/>
        <w:rPr>
          <w:b/>
        </w:rPr>
      </w:pPr>
      <w:r w:rsidRPr="00884166">
        <w:rPr>
          <w:b/>
        </w:rPr>
        <w:t>ПРЕГЛЕД НАДЗИРАНИХ СУБЈЕКАТА</w:t>
      </w:r>
    </w:p>
    <w:p w14:paraId="60F1525B" w14:textId="466C4C7F" w:rsidR="00884166" w:rsidRPr="00884166" w:rsidRDefault="00884166" w:rsidP="00884166">
      <w:pPr>
        <w:pStyle w:val="NoSpacing"/>
        <w:shd w:val="clear" w:color="auto" w:fill="C6D9F1" w:themeFill="text2" w:themeFillTint="33"/>
        <w:ind w:firstLine="0"/>
        <w:jc w:val="center"/>
        <w:rPr>
          <w:b/>
        </w:rPr>
      </w:pPr>
      <w:r w:rsidRPr="00884166">
        <w:rPr>
          <w:b/>
        </w:rPr>
        <w:t xml:space="preserve"> НАД КОЈИМА ЈЕ ВРШЕН РЕДОВНИ ИНСПЕКЦИЈСКИ НАДЗОР</w:t>
      </w:r>
    </w:p>
    <w:p w14:paraId="5D6AA53E" w14:textId="77777777" w:rsidR="00922B79" w:rsidRPr="004A325D" w:rsidRDefault="00922B79" w:rsidP="00922B79">
      <w:pPr>
        <w:pStyle w:val="NoSpacing"/>
        <w:ind w:firstLine="0"/>
        <w:rPr>
          <w:rFonts w:cs="Times New Roman"/>
          <w:color w:val="auto"/>
        </w:rPr>
      </w:pPr>
    </w:p>
    <w:p w14:paraId="46329C98" w14:textId="5F5251B2" w:rsidR="00922B79" w:rsidRDefault="00DE36F9" w:rsidP="00884166">
      <w:pPr>
        <w:pStyle w:val="NoSpacing"/>
        <w:ind w:firstLine="708"/>
        <w:rPr>
          <w:rFonts w:cs="Times New Roman"/>
          <w:color w:val="auto"/>
        </w:rPr>
      </w:pPr>
      <w:r w:rsidRPr="004A325D">
        <w:rPr>
          <w:rFonts w:cs="Times New Roman"/>
          <w:color w:val="auto"/>
        </w:rPr>
        <w:t xml:space="preserve">Надзор је вршен на територији целе </w:t>
      </w:r>
      <w:r w:rsidR="00A15C52" w:rsidRPr="004A325D">
        <w:rPr>
          <w:rFonts w:cs="Times New Roman"/>
          <w:color w:val="auto"/>
        </w:rPr>
        <w:t>Републик</w:t>
      </w:r>
      <w:r w:rsidRPr="004A325D">
        <w:rPr>
          <w:rFonts w:cs="Times New Roman"/>
          <w:color w:val="auto"/>
        </w:rPr>
        <w:t>е</w:t>
      </w:r>
      <w:r w:rsidR="00A15C52" w:rsidRPr="004A325D">
        <w:rPr>
          <w:rFonts w:cs="Times New Roman"/>
          <w:color w:val="auto"/>
        </w:rPr>
        <w:t xml:space="preserve"> </w:t>
      </w:r>
      <w:r w:rsidRPr="004A325D">
        <w:rPr>
          <w:rFonts w:cs="Times New Roman"/>
          <w:color w:val="auto"/>
        </w:rPr>
        <w:t>Србије</w:t>
      </w:r>
      <w:r w:rsidR="008B126A" w:rsidRPr="004A325D">
        <w:rPr>
          <w:rFonts w:cs="Times New Roman"/>
          <w:color w:val="auto"/>
        </w:rPr>
        <w:t xml:space="preserve">, </w:t>
      </w:r>
      <w:r w:rsidRPr="004A325D">
        <w:rPr>
          <w:rFonts w:cs="Times New Roman"/>
          <w:color w:val="auto"/>
        </w:rPr>
        <w:t>с обзиром на распоређеност надзираних субјеката, односно пословања предузећа за професионалну рехабилитацију и запошљавање особа са инвалидитетом</w:t>
      </w:r>
      <w:r w:rsidR="00922B79" w:rsidRPr="004A325D">
        <w:rPr>
          <w:rFonts w:cs="Times New Roman"/>
          <w:color w:val="auto"/>
          <w:lang w:val="sr-Cyrl-RS"/>
        </w:rPr>
        <w:t>,</w:t>
      </w:r>
      <w:r w:rsidRPr="004A325D">
        <w:rPr>
          <w:rFonts w:cs="Times New Roman"/>
          <w:color w:val="auto"/>
        </w:rPr>
        <w:t xml:space="preserve"> </w:t>
      </w:r>
      <w:r w:rsidR="00D34A7A" w:rsidRPr="004A325D">
        <w:rPr>
          <w:rFonts w:cs="Times New Roman"/>
          <w:color w:val="auto"/>
        </w:rPr>
        <w:t>и то:</w:t>
      </w:r>
    </w:p>
    <w:p w14:paraId="15CB640F" w14:textId="77777777" w:rsidR="00884166" w:rsidRPr="004A325D" w:rsidRDefault="00884166" w:rsidP="00884166">
      <w:pPr>
        <w:pStyle w:val="NoSpacing"/>
        <w:ind w:right="-698" w:firstLine="0"/>
        <w:rPr>
          <w:rFonts w:eastAsia="Calibri" w:cs="Times New Roman"/>
          <w:color w:val="auto"/>
          <w:lang w:val="sr-Cyrl-RS"/>
        </w:rPr>
      </w:pPr>
    </w:p>
    <w:tbl>
      <w:tblPr>
        <w:tblStyle w:val="GridTable1Light-Accent1"/>
        <w:tblpPr w:leftFromText="180" w:rightFromText="180" w:vertAnchor="text" w:tblpX="-285"/>
        <w:tblW w:w="10017" w:type="dxa"/>
        <w:tblLook w:val="04A0" w:firstRow="1" w:lastRow="0" w:firstColumn="1" w:lastColumn="0" w:noHBand="0" w:noVBand="1"/>
      </w:tblPr>
      <w:tblGrid>
        <w:gridCol w:w="2713"/>
        <w:gridCol w:w="3898"/>
        <w:gridCol w:w="1703"/>
        <w:gridCol w:w="1703"/>
      </w:tblGrid>
      <w:tr w:rsidR="00C8695F" w:rsidRPr="004A325D" w14:paraId="08674C30" w14:textId="21D62F14" w:rsidTr="0092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Align w:val="center"/>
          </w:tcPr>
          <w:p w14:paraId="0F2831AA" w14:textId="77777777" w:rsidR="00C8695F" w:rsidRPr="004A325D" w:rsidRDefault="00C8695F" w:rsidP="00922B79">
            <w:pPr>
              <w:spacing w:after="0" w:line="252" w:lineRule="auto"/>
              <w:ind w:hanging="120"/>
              <w:jc w:val="center"/>
              <w:textAlignment w:val="center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ГРАД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/ОПШТИНА</w:t>
            </w:r>
          </w:p>
        </w:tc>
        <w:tc>
          <w:tcPr>
            <w:tcW w:w="3898" w:type="dxa"/>
            <w:vAlign w:val="center"/>
          </w:tcPr>
          <w:p w14:paraId="1405F49E" w14:textId="2A771A26" w:rsidR="00C8695F" w:rsidRPr="004A325D" w:rsidRDefault="00C8695F" w:rsidP="00922B79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ПРЕДУЗЕЋ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703" w:type="dxa"/>
            <w:vAlign w:val="center"/>
          </w:tcPr>
          <w:p w14:paraId="0230316B" w14:textId="1983DBF7" w:rsidR="00C8695F" w:rsidRPr="004A325D" w:rsidRDefault="00C8695F" w:rsidP="00922B79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ВРСТА НАДЗОРА</w:t>
            </w:r>
          </w:p>
        </w:tc>
        <w:tc>
          <w:tcPr>
            <w:tcW w:w="1703" w:type="dxa"/>
            <w:vAlign w:val="center"/>
          </w:tcPr>
          <w:p w14:paraId="43860B2B" w14:textId="02A800B7" w:rsidR="00C8695F" w:rsidRPr="004A325D" w:rsidRDefault="00C8695F" w:rsidP="00922B79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БРОЈ ПРЕДУЗЕЋА</w:t>
            </w:r>
          </w:p>
        </w:tc>
      </w:tr>
      <w:tr w:rsidR="00C8695F" w:rsidRPr="004A325D" w14:paraId="41D3A55B" w14:textId="752AA656" w:rsidTr="00922B7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Merge w:val="restart"/>
            <w:vAlign w:val="center"/>
          </w:tcPr>
          <w:p w14:paraId="13116EF8" w14:textId="77777777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К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РАГУЈЕВАЦ</w:t>
            </w:r>
          </w:p>
        </w:tc>
        <w:tc>
          <w:tcPr>
            <w:tcW w:w="3898" w:type="dxa"/>
            <w:vAlign w:val="center"/>
          </w:tcPr>
          <w:p w14:paraId="3A5CC969" w14:textId="729A3F29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TRIGANO</w:t>
            </w: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 xml:space="preserve"> ПРИКОЛИЦЕ ДОО</w:t>
            </w:r>
          </w:p>
          <w:p w14:paraId="14A7A254" w14:textId="6AEB3210" w:rsidR="00C8695F" w:rsidRPr="004A325D" w:rsidRDefault="00E94BE3" w:rsidP="00922B79">
            <w:pPr>
              <w:spacing w:after="0" w:line="240" w:lineRule="auto"/>
              <w:ind w:hanging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Michel</w:t>
            </w:r>
            <w:proofErr w:type="spellEnd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 xml:space="preserve"> HUARD de </w:t>
            </w: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Verneuil</w:t>
            </w:r>
            <w:proofErr w:type="spellEnd"/>
          </w:p>
          <w:p w14:paraId="7E0B3A8B" w14:textId="77777777" w:rsidR="00C8695F" w:rsidRPr="004A325D" w:rsidRDefault="00C8695F" w:rsidP="00922B79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</w:rPr>
              <w:t>034/304 826</w:t>
            </w:r>
          </w:p>
          <w:p w14:paraId="1EDADB37" w14:textId="0FD1D205" w:rsidR="00C8695F" w:rsidRPr="004A325D" w:rsidRDefault="00052146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hyperlink r:id="rId9" w:history="1">
              <w:r w:rsidR="00C8695F" w:rsidRPr="004A325D">
                <w:rPr>
                  <w:rStyle w:val="Hyperlink"/>
                  <w:color w:val="auto"/>
                  <w:sz w:val="22"/>
                  <w:szCs w:val="22"/>
                  <w:u w:val="none"/>
                  <w:lang w:val="sr-Latn-RS"/>
                </w:rPr>
                <w:t>dobradovic@trgano.fr</w:t>
              </w:r>
            </w:hyperlink>
          </w:p>
        </w:tc>
        <w:tc>
          <w:tcPr>
            <w:tcW w:w="1703" w:type="dxa"/>
            <w:vAlign w:val="center"/>
          </w:tcPr>
          <w:p w14:paraId="778AC17F" w14:textId="1172A29D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Merge w:val="restart"/>
            <w:vAlign w:val="center"/>
          </w:tcPr>
          <w:p w14:paraId="4D188C85" w14:textId="50EB8CF0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2</w:t>
            </w:r>
          </w:p>
        </w:tc>
      </w:tr>
      <w:tr w:rsidR="00C8695F" w:rsidRPr="004A325D" w14:paraId="6A335FF7" w14:textId="1F13E1D1" w:rsidTr="00922B7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Merge/>
            <w:vAlign w:val="center"/>
          </w:tcPr>
          <w:p w14:paraId="0BCC89C7" w14:textId="77777777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3898" w:type="dxa"/>
            <w:vAlign w:val="center"/>
          </w:tcPr>
          <w:p w14:paraId="57CD2002" w14:textId="77777777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КРАТЕХ ДОО</w:t>
            </w:r>
          </w:p>
          <w:p w14:paraId="7351CEBB" w14:textId="77777777" w:rsidR="00C8695F" w:rsidRPr="004A325D" w:rsidRDefault="00C8695F" w:rsidP="00922B79">
            <w:pPr>
              <w:spacing w:after="0" w:line="240" w:lineRule="auto"/>
              <w:ind w:hanging="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Никола Ристић</w:t>
            </w:r>
          </w:p>
          <w:p w14:paraId="2474CC41" w14:textId="77777777" w:rsidR="00C8695F" w:rsidRPr="004A325D" w:rsidRDefault="00C8695F" w:rsidP="00922B79">
            <w:pPr>
              <w:spacing w:after="0" w:line="240" w:lineRule="auto"/>
              <w:ind w:hanging="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034/300 741</w:t>
            </w:r>
          </w:p>
          <w:p w14:paraId="40CE4034" w14:textId="7D42FC03" w:rsidR="00C8695F" w:rsidRPr="004A325D" w:rsidRDefault="00052146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10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kratex.kragujevac@gmail.com</w:t>
              </w:r>
            </w:hyperlink>
          </w:p>
        </w:tc>
        <w:tc>
          <w:tcPr>
            <w:tcW w:w="1703" w:type="dxa"/>
            <w:vAlign w:val="center"/>
          </w:tcPr>
          <w:p w14:paraId="0355612E" w14:textId="11667CA7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Merge/>
            <w:vAlign w:val="center"/>
          </w:tcPr>
          <w:p w14:paraId="4381EB79" w14:textId="212E2BDC" w:rsidR="00C8695F" w:rsidRPr="004A325D" w:rsidRDefault="00C8695F" w:rsidP="00922B79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</w:tc>
      </w:tr>
      <w:tr w:rsidR="00C8695F" w:rsidRPr="004A325D" w14:paraId="4839C134" w14:textId="79313FB3" w:rsidTr="00922B7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Merge w:val="restart"/>
            <w:vAlign w:val="center"/>
          </w:tcPr>
          <w:p w14:paraId="6F7B6222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Н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ИШ</w:t>
            </w:r>
          </w:p>
        </w:tc>
        <w:tc>
          <w:tcPr>
            <w:tcW w:w="3898" w:type="dxa"/>
            <w:vAlign w:val="center"/>
          </w:tcPr>
          <w:p w14:paraId="1626BDE8" w14:textId="3A453E38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ЕЛМОНТ ДОО</w:t>
            </w:r>
          </w:p>
          <w:p w14:paraId="63D4EC26" w14:textId="1DF8E06E" w:rsidR="00C8695F" w:rsidRPr="004A325D" w:rsidRDefault="00893EF0" w:rsidP="00922B79">
            <w:pPr>
              <w:spacing w:after="0" w:line="240" w:lineRule="auto"/>
              <w:ind w:firstLine="1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Тијана </w:t>
            </w:r>
            <w:r w:rsidR="00E94BE3"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Ђорђевић Илић</w:t>
            </w:r>
          </w:p>
          <w:p w14:paraId="7A7446BE" w14:textId="77777777" w:rsidR="00C8695F" w:rsidRPr="004A325D" w:rsidRDefault="00C8695F" w:rsidP="00922B79">
            <w:pPr>
              <w:spacing w:after="0" w:line="240" w:lineRule="auto"/>
              <w:ind w:firstLine="2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018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4254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970</w:t>
            </w:r>
          </w:p>
          <w:p w14:paraId="6B709687" w14:textId="0D70BE6B" w:rsidR="00C8695F" w:rsidRPr="004A325D" w:rsidRDefault="00052146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hyperlink r:id="rId11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dp.elmot@medianis.net</w:t>
              </w:r>
            </w:hyperlink>
          </w:p>
        </w:tc>
        <w:tc>
          <w:tcPr>
            <w:tcW w:w="1703" w:type="dxa"/>
            <w:vAlign w:val="center"/>
          </w:tcPr>
          <w:p w14:paraId="5F7103B9" w14:textId="6681B51D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Merge w:val="restart"/>
            <w:vAlign w:val="center"/>
          </w:tcPr>
          <w:p w14:paraId="594BB3B3" w14:textId="7D7DD568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3</w:t>
            </w:r>
          </w:p>
        </w:tc>
      </w:tr>
      <w:tr w:rsidR="00C8695F" w:rsidRPr="004A325D" w14:paraId="51BD7E99" w14:textId="67011C1C" w:rsidTr="00922B7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Merge/>
            <w:vAlign w:val="center"/>
          </w:tcPr>
          <w:p w14:paraId="6F32A32F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3898" w:type="dxa"/>
            <w:vAlign w:val="center"/>
          </w:tcPr>
          <w:p w14:paraId="65BF4E8F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АТЛАНТИС ДОО</w:t>
            </w:r>
          </w:p>
          <w:p w14:paraId="7735A4FA" w14:textId="77777777" w:rsidR="00C8695F" w:rsidRPr="004A325D" w:rsidRDefault="00C8695F" w:rsidP="00922B79">
            <w:pPr>
              <w:spacing w:after="0" w:line="240" w:lineRule="auto"/>
              <w:ind w:firstLine="1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Миодраг </w:t>
            </w: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Стојановић</w:t>
            </w:r>
            <w:proofErr w:type="spellEnd"/>
          </w:p>
          <w:p w14:paraId="600713A3" w14:textId="77777777" w:rsidR="00C8695F" w:rsidRPr="004A325D" w:rsidRDefault="00C8695F" w:rsidP="00922B79">
            <w:pPr>
              <w:spacing w:after="0" w:line="240" w:lineRule="auto"/>
              <w:ind w:firstLine="2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Младен Стојановић</w:t>
            </w:r>
          </w:p>
          <w:p w14:paraId="0A894822" w14:textId="77777777" w:rsidR="00C8695F" w:rsidRPr="004A325D" w:rsidRDefault="00C8695F" w:rsidP="00922B79">
            <w:pPr>
              <w:spacing w:after="0" w:line="240" w:lineRule="auto"/>
              <w:ind w:firstLine="2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018/4531 471</w:t>
            </w:r>
          </w:p>
          <w:p w14:paraId="4FA0F3C0" w14:textId="77777777" w:rsidR="00C8695F" w:rsidRPr="004A325D" w:rsidRDefault="00052146" w:rsidP="00922B79">
            <w:pPr>
              <w:spacing w:after="0" w:line="240" w:lineRule="auto"/>
              <w:ind w:firstLine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hyperlink r:id="rId12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a</w:t>
              </w:r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Cyrl-RS"/>
                </w:rPr>
                <w:t>tlantisprint@hotmail</w:t>
              </w:r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.rs</w:t>
              </w:r>
            </w:hyperlink>
          </w:p>
          <w:p w14:paraId="04AB3997" w14:textId="331BCAD6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atlantisprint.rs</w:t>
            </w:r>
          </w:p>
        </w:tc>
        <w:tc>
          <w:tcPr>
            <w:tcW w:w="1703" w:type="dxa"/>
            <w:vAlign w:val="center"/>
          </w:tcPr>
          <w:p w14:paraId="1C174E72" w14:textId="3FECC9DE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Merge/>
            <w:vAlign w:val="center"/>
          </w:tcPr>
          <w:p w14:paraId="37CD1578" w14:textId="0DA8B43D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</w:p>
        </w:tc>
      </w:tr>
      <w:tr w:rsidR="00C8695F" w:rsidRPr="004A325D" w14:paraId="568A1B48" w14:textId="128263DD" w:rsidTr="00922B7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Merge/>
            <w:vAlign w:val="center"/>
          </w:tcPr>
          <w:p w14:paraId="6DAEA3E6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3898" w:type="dxa"/>
            <w:vAlign w:val="center"/>
          </w:tcPr>
          <w:p w14:paraId="6BB4DB0E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СПЕКТАР ДОО</w:t>
            </w:r>
          </w:p>
          <w:p w14:paraId="1444A106" w14:textId="77777777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Тијана Стојичић</w:t>
            </w:r>
          </w:p>
          <w:p w14:paraId="27E21D40" w14:textId="77777777" w:rsidR="00C8695F" w:rsidRPr="004A325D" w:rsidRDefault="00C8695F" w:rsidP="00922B79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018/4601 454</w:t>
            </w:r>
          </w:p>
          <w:p w14:paraId="5FD2931B" w14:textId="2888F153" w:rsidR="00C8695F" w:rsidRPr="004A325D" w:rsidRDefault="00052146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hyperlink r:id="rId13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Cyrl-RS"/>
                </w:rPr>
                <w:t>spektarnis@gmail.com</w:t>
              </w:r>
            </w:hyperlink>
          </w:p>
        </w:tc>
        <w:tc>
          <w:tcPr>
            <w:tcW w:w="1703" w:type="dxa"/>
            <w:vAlign w:val="center"/>
          </w:tcPr>
          <w:p w14:paraId="57C08969" w14:textId="44A95C6C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Merge/>
            <w:vAlign w:val="center"/>
          </w:tcPr>
          <w:p w14:paraId="2C626A05" w14:textId="45292D6D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</w:p>
        </w:tc>
      </w:tr>
      <w:tr w:rsidR="00C8695F" w:rsidRPr="004A325D" w14:paraId="10DD06E1" w14:textId="6EB384E0" w:rsidTr="00922B7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Align w:val="center"/>
          </w:tcPr>
          <w:p w14:paraId="6AB5C64C" w14:textId="5A52E602" w:rsidR="00C8695F" w:rsidRPr="004A325D" w:rsidRDefault="00DE36F9" w:rsidP="00922B79">
            <w:pPr>
              <w:spacing w:after="0" w:line="224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  <w:t>ВРЧИН, ГРОЦКА</w:t>
            </w:r>
          </w:p>
        </w:tc>
        <w:tc>
          <w:tcPr>
            <w:tcW w:w="3898" w:type="dxa"/>
            <w:vAlign w:val="center"/>
          </w:tcPr>
          <w:p w14:paraId="5A854CB7" w14:textId="1FC79FC7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NB TEX COMPANY</w:t>
            </w: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 xml:space="preserve"> ДОО</w:t>
            </w:r>
          </w:p>
          <w:p w14:paraId="41F858AC" w14:textId="77777777" w:rsidR="00C8695F" w:rsidRPr="004A325D" w:rsidRDefault="00C8695F" w:rsidP="00922B79">
            <w:pPr>
              <w:spacing w:after="0" w:line="240" w:lineRule="auto"/>
              <w:ind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Саша </w:t>
            </w: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Кабиљо</w:t>
            </w:r>
            <w:proofErr w:type="spellEnd"/>
          </w:p>
          <w:p w14:paraId="6F6EA057" w14:textId="77777777" w:rsidR="00C8695F" w:rsidRPr="004A325D" w:rsidRDefault="00C8695F" w:rsidP="00922B79">
            <w:pPr>
              <w:spacing w:after="0" w:line="240" w:lineRule="auto"/>
              <w:ind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011/4048 588</w:t>
            </w:r>
          </w:p>
          <w:p w14:paraId="020A0BFE" w14:textId="77777777" w:rsidR="00C8695F" w:rsidRPr="004A325D" w:rsidRDefault="00C8695F" w:rsidP="00922B79">
            <w:pPr>
              <w:spacing w:after="0" w:line="240" w:lineRule="auto"/>
              <w:ind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063/1153 143</w:t>
            </w:r>
          </w:p>
          <w:p w14:paraId="567AAF6B" w14:textId="77777777" w:rsidR="00C8695F" w:rsidRPr="004A325D" w:rsidRDefault="00052146" w:rsidP="00922B79">
            <w:pPr>
              <w:spacing w:after="0" w:line="240" w:lineRule="auto"/>
              <w:ind w:hanging="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14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Cyrl-RS"/>
                </w:rPr>
                <w:t>office@nb-textil.com</w:t>
              </w:r>
            </w:hyperlink>
          </w:p>
          <w:p w14:paraId="46DCF307" w14:textId="17614933" w:rsidR="00C8695F" w:rsidRPr="004A325D" w:rsidRDefault="00052146" w:rsidP="00922B79">
            <w:pPr>
              <w:spacing w:after="0" w:line="240" w:lineRule="auto"/>
              <w:ind w:hanging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hyperlink r:id="rId15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</w:rPr>
                <w:t>www.nb-textil.com</w:t>
              </w:r>
            </w:hyperlink>
          </w:p>
        </w:tc>
        <w:tc>
          <w:tcPr>
            <w:tcW w:w="1703" w:type="dxa"/>
            <w:vAlign w:val="center"/>
          </w:tcPr>
          <w:p w14:paraId="75DDBD63" w14:textId="5BE0277F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Align w:val="center"/>
          </w:tcPr>
          <w:p w14:paraId="256438A0" w14:textId="106460AE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1</w:t>
            </w:r>
          </w:p>
        </w:tc>
      </w:tr>
      <w:tr w:rsidR="00C8695F" w:rsidRPr="004A325D" w14:paraId="018DADFD" w14:textId="4F9F02B1" w:rsidTr="00922B79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Align w:val="center"/>
          </w:tcPr>
          <w:p w14:paraId="0A5D946C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  <w:t>БОГАТИЋ</w:t>
            </w:r>
          </w:p>
        </w:tc>
        <w:tc>
          <w:tcPr>
            <w:tcW w:w="3898" w:type="dxa"/>
            <w:vAlign w:val="center"/>
          </w:tcPr>
          <w:p w14:paraId="4313ACEE" w14:textId="77777777" w:rsidR="00C8695F" w:rsidRPr="004A325D" w:rsidRDefault="00C8695F" w:rsidP="00922B79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</w:rPr>
              <w:t>А</w:t>
            </w: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ВЛИЈА ОДРЖИВОГ РАЗВОЈА ДОО</w:t>
            </w:r>
          </w:p>
          <w:p w14:paraId="47917620" w14:textId="77777777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Мирољуб Николић</w:t>
            </w:r>
          </w:p>
          <w:p w14:paraId="326D7740" w14:textId="77777777" w:rsidR="00C8695F" w:rsidRPr="004A325D" w:rsidRDefault="00C8695F" w:rsidP="00922B79">
            <w:pPr>
              <w:spacing w:after="0" w:line="240" w:lineRule="auto"/>
              <w:ind w:firstLine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069/3065 462</w:t>
            </w:r>
          </w:p>
          <w:p w14:paraId="57685FA8" w14:textId="77777777" w:rsidR="00C8695F" w:rsidRDefault="00052146" w:rsidP="00922B79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val="sr-Latn-RS"/>
              </w:rPr>
            </w:pPr>
            <w:hyperlink r:id="rId16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direktor@avlijabogatic.rs</w:t>
              </w:r>
            </w:hyperlink>
          </w:p>
          <w:p w14:paraId="64DDFB0E" w14:textId="4A526E90" w:rsidR="00884166" w:rsidRPr="004A325D" w:rsidRDefault="00884166" w:rsidP="00922B79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Align w:val="center"/>
          </w:tcPr>
          <w:p w14:paraId="5793B202" w14:textId="18F54D60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Align w:val="center"/>
          </w:tcPr>
          <w:p w14:paraId="32F524B3" w14:textId="56B7786C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1</w:t>
            </w:r>
          </w:p>
        </w:tc>
      </w:tr>
      <w:tr w:rsidR="00C8695F" w:rsidRPr="004A325D" w14:paraId="36ABBC63" w14:textId="36183294" w:rsidTr="00922B7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Align w:val="center"/>
          </w:tcPr>
          <w:p w14:paraId="335876E9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БОР</w:t>
            </w:r>
          </w:p>
        </w:tc>
        <w:tc>
          <w:tcPr>
            <w:tcW w:w="3898" w:type="dxa"/>
            <w:vAlign w:val="center"/>
          </w:tcPr>
          <w:p w14:paraId="63D6A4BB" w14:textId="557A1BD3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ЛАК ЖИЦА ДОО</w:t>
            </w:r>
          </w:p>
          <w:p w14:paraId="2A7A4C6A" w14:textId="77777777" w:rsidR="00C8695F" w:rsidRPr="004A325D" w:rsidRDefault="00C8695F" w:rsidP="00922B79">
            <w:pPr>
              <w:spacing w:after="0" w:line="240" w:lineRule="auto"/>
              <w:ind w:firstLine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в.д</w:t>
            </w:r>
            <w:proofErr w:type="spellEnd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. Саша Цолић</w:t>
            </w:r>
          </w:p>
          <w:p w14:paraId="30D23A60" w14:textId="77777777" w:rsidR="00C8695F" w:rsidRPr="004A325D" w:rsidRDefault="00C8695F" w:rsidP="00922B79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030/457 390</w:t>
            </w:r>
          </w:p>
          <w:p w14:paraId="0C1653BD" w14:textId="77777777" w:rsidR="00C8695F" w:rsidRPr="004A325D" w:rsidRDefault="00C8695F" w:rsidP="00922B79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30/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4</w:t>
            </w: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57 391</w:t>
            </w:r>
          </w:p>
          <w:p w14:paraId="3C7A8857" w14:textId="1E7C780C" w:rsidR="00C8695F" w:rsidRPr="004A325D" w:rsidRDefault="00052146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hyperlink r:id="rId17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lakzicazastita@gmail.com</w:t>
              </w:r>
            </w:hyperlink>
          </w:p>
        </w:tc>
        <w:tc>
          <w:tcPr>
            <w:tcW w:w="1703" w:type="dxa"/>
            <w:vAlign w:val="center"/>
          </w:tcPr>
          <w:p w14:paraId="7CFF8714" w14:textId="51D49665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lastRenderedPageBreak/>
              <w:t>редован</w:t>
            </w:r>
          </w:p>
        </w:tc>
        <w:tc>
          <w:tcPr>
            <w:tcW w:w="1703" w:type="dxa"/>
            <w:vAlign w:val="center"/>
          </w:tcPr>
          <w:p w14:paraId="43CD5110" w14:textId="5820CA58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1</w:t>
            </w:r>
          </w:p>
        </w:tc>
      </w:tr>
      <w:tr w:rsidR="00C8695F" w:rsidRPr="004A325D" w14:paraId="3FF38531" w14:textId="4EB10EE4" w:rsidTr="00922B79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vAlign w:val="center"/>
          </w:tcPr>
          <w:p w14:paraId="7566F92E" w14:textId="77777777" w:rsidR="00C8695F" w:rsidRPr="004A325D" w:rsidRDefault="00C8695F" w:rsidP="00922B79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ШАБАЦ</w:t>
            </w:r>
          </w:p>
        </w:tc>
        <w:tc>
          <w:tcPr>
            <w:tcW w:w="3898" w:type="dxa"/>
            <w:vAlign w:val="center"/>
          </w:tcPr>
          <w:p w14:paraId="7123E38A" w14:textId="404E806A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</w:rPr>
              <w:t>СОЦИЈАЛНА СИНЕРГИЈА</w:t>
            </w: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 xml:space="preserve"> ДОО</w:t>
            </w:r>
          </w:p>
          <w:p w14:paraId="08DD1800" w14:textId="77777777" w:rsidR="00C8695F" w:rsidRPr="004A325D" w:rsidRDefault="00C8695F" w:rsidP="00922B79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Мирољуб Николић</w:t>
            </w:r>
          </w:p>
          <w:p w14:paraId="24EE7D03" w14:textId="77777777" w:rsidR="00C8695F" w:rsidRPr="004A325D" w:rsidRDefault="00C8695F" w:rsidP="00922B79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069/3065 462</w:t>
            </w:r>
          </w:p>
          <w:p w14:paraId="5546FF65" w14:textId="5F2A2E67" w:rsidR="00C8695F" w:rsidRPr="004A325D" w:rsidRDefault="00052146" w:rsidP="00922B79">
            <w:pPr>
              <w:spacing w:after="0" w:line="240" w:lineRule="auto"/>
              <w:ind w:hanging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</w:rPr>
            </w:pPr>
            <w:hyperlink r:id="rId18" w:history="1">
              <w:r w:rsidR="00C8695F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lang w:val="sr-Latn-RS"/>
                </w:rPr>
                <w:t>direktor@socijalnasinergija.rs</w:t>
              </w:r>
            </w:hyperlink>
          </w:p>
        </w:tc>
        <w:tc>
          <w:tcPr>
            <w:tcW w:w="1703" w:type="dxa"/>
            <w:vAlign w:val="center"/>
          </w:tcPr>
          <w:p w14:paraId="538795C0" w14:textId="047F9F86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редован</w:t>
            </w:r>
          </w:p>
        </w:tc>
        <w:tc>
          <w:tcPr>
            <w:tcW w:w="1703" w:type="dxa"/>
            <w:vAlign w:val="center"/>
          </w:tcPr>
          <w:p w14:paraId="1FC0BBDB" w14:textId="71EE06CB" w:rsidR="00C8695F" w:rsidRPr="004A325D" w:rsidRDefault="00C8695F" w:rsidP="00922B7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1</w:t>
            </w:r>
          </w:p>
        </w:tc>
      </w:tr>
    </w:tbl>
    <w:p w14:paraId="75BE4E3B" w14:textId="77777777" w:rsidR="00C42FD4" w:rsidRPr="004A325D" w:rsidRDefault="00C42FD4" w:rsidP="00C42FD4">
      <w:pPr>
        <w:pStyle w:val="NoSpacing"/>
        <w:ind w:firstLine="0"/>
        <w:rPr>
          <w:rFonts w:cs="Times New Roman"/>
          <w:color w:val="auto"/>
          <w:lang w:val="sr-Cyrl-RS"/>
        </w:rPr>
      </w:pPr>
    </w:p>
    <w:p w14:paraId="7EAFFB08" w14:textId="77777777" w:rsidR="00884166" w:rsidRPr="00884166" w:rsidRDefault="00884166" w:rsidP="00884166">
      <w:pPr>
        <w:pStyle w:val="NoSpacing"/>
        <w:shd w:val="clear" w:color="auto" w:fill="C6D9F1" w:themeFill="text2" w:themeFillTint="33"/>
        <w:ind w:firstLine="0"/>
        <w:jc w:val="center"/>
        <w:rPr>
          <w:rFonts w:cs="Times New Roman"/>
          <w:b/>
          <w:color w:val="auto"/>
          <w:lang w:val="sr-Cyrl-RS"/>
        </w:rPr>
      </w:pPr>
      <w:r w:rsidRPr="00884166">
        <w:rPr>
          <w:rFonts w:cs="Times New Roman"/>
          <w:b/>
          <w:color w:val="auto"/>
          <w:lang w:val="sr-Cyrl-RS"/>
        </w:rPr>
        <w:t>ПРЕГЛЕД НАДЗИРАНИХ СУБЈЕКАТА</w:t>
      </w:r>
    </w:p>
    <w:p w14:paraId="37891A24" w14:textId="3E85C8E2" w:rsidR="00BE6ED0" w:rsidRDefault="00884166" w:rsidP="00884166">
      <w:pPr>
        <w:pStyle w:val="NoSpacing"/>
        <w:shd w:val="clear" w:color="auto" w:fill="C6D9F1" w:themeFill="text2" w:themeFillTint="33"/>
        <w:ind w:firstLine="0"/>
        <w:jc w:val="center"/>
        <w:rPr>
          <w:rFonts w:cs="Times New Roman"/>
          <w:b/>
          <w:color w:val="auto"/>
          <w:lang w:val="sr-Cyrl-RS"/>
        </w:rPr>
      </w:pPr>
      <w:r w:rsidRPr="00884166">
        <w:rPr>
          <w:rFonts w:cs="Times New Roman"/>
          <w:b/>
          <w:color w:val="auto"/>
          <w:lang w:val="sr-Cyrl-RS"/>
        </w:rPr>
        <w:t xml:space="preserve">НАД КОЈИМА ЈЕ ВРШЕН </w:t>
      </w:r>
      <w:r>
        <w:rPr>
          <w:rFonts w:cs="Times New Roman"/>
          <w:b/>
          <w:color w:val="auto"/>
          <w:lang w:val="sr-Cyrl-RS"/>
        </w:rPr>
        <w:t>ВАНРЕДНИ</w:t>
      </w:r>
      <w:r w:rsidRPr="00884166">
        <w:rPr>
          <w:rFonts w:cs="Times New Roman"/>
          <w:b/>
          <w:color w:val="auto"/>
          <w:lang w:val="sr-Cyrl-RS"/>
        </w:rPr>
        <w:t xml:space="preserve"> ИНСПЕКЦИЈСКИ НАДЗОР</w:t>
      </w:r>
    </w:p>
    <w:p w14:paraId="11E94057" w14:textId="77777777" w:rsidR="00884166" w:rsidRPr="004A325D" w:rsidRDefault="00884166" w:rsidP="00884166">
      <w:pPr>
        <w:pStyle w:val="NoSpacing"/>
        <w:ind w:firstLine="0"/>
        <w:rPr>
          <w:rFonts w:eastAsia="Calibri" w:cs="Times New Roman"/>
          <w:color w:val="auto"/>
          <w:lang w:val="sr-Cyrl-RS"/>
        </w:rPr>
      </w:pPr>
    </w:p>
    <w:tbl>
      <w:tblPr>
        <w:tblStyle w:val="GridTable1Light-Accent1"/>
        <w:tblpPr w:leftFromText="180" w:rightFromText="180" w:vertAnchor="text" w:tblpX="-299"/>
        <w:tblW w:w="10031" w:type="dxa"/>
        <w:tblLook w:val="04A0" w:firstRow="1" w:lastRow="0" w:firstColumn="1" w:lastColumn="0" w:noHBand="0" w:noVBand="1"/>
      </w:tblPr>
      <w:tblGrid>
        <w:gridCol w:w="2727"/>
        <w:gridCol w:w="3898"/>
        <w:gridCol w:w="1703"/>
        <w:gridCol w:w="1703"/>
      </w:tblGrid>
      <w:tr w:rsidR="00BE6ED0" w:rsidRPr="00884166" w14:paraId="377B6280" w14:textId="77777777" w:rsidTr="00C42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vAlign w:val="center"/>
          </w:tcPr>
          <w:p w14:paraId="21BC957F" w14:textId="77777777" w:rsidR="00BE6ED0" w:rsidRPr="00884166" w:rsidRDefault="00BE6ED0" w:rsidP="00C42FD4">
            <w:pPr>
              <w:spacing w:after="0" w:line="252" w:lineRule="auto"/>
              <w:ind w:firstLine="0"/>
              <w:jc w:val="center"/>
              <w:textAlignment w:val="center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ГРАД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/ОПШТИНА</w:t>
            </w:r>
          </w:p>
        </w:tc>
        <w:tc>
          <w:tcPr>
            <w:tcW w:w="3898" w:type="dxa"/>
            <w:vAlign w:val="center"/>
          </w:tcPr>
          <w:p w14:paraId="5ABFE860" w14:textId="77777777" w:rsidR="00BE6ED0" w:rsidRPr="00884166" w:rsidRDefault="00BE6ED0" w:rsidP="00C42FD4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ПРЕДУЗЕЋ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703" w:type="dxa"/>
            <w:vAlign w:val="center"/>
          </w:tcPr>
          <w:p w14:paraId="0F429068" w14:textId="6B662DB2" w:rsidR="00BE6ED0" w:rsidRPr="00884166" w:rsidRDefault="00BE6ED0" w:rsidP="00C42FD4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ВРСТА НАДЗОРА</w:t>
            </w:r>
          </w:p>
        </w:tc>
        <w:tc>
          <w:tcPr>
            <w:tcW w:w="1703" w:type="dxa"/>
            <w:vAlign w:val="center"/>
          </w:tcPr>
          <w:p w14:paraId="07AA9DFB" w14:textId="77777777" w:rsidR="00BE6ED0" w:rsidRPr="00884166" w:rsidRDefault="00BE6ED0" w:rsidP="00C42FD4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БРОЈ ПРЕДУЗЕЋА</w:t>
            </w:r>
          </w:p>
        </w:tc>
      </w:tr>
      <w:tr w:rsidR="00BE6ED0" w:rsidRPr="00884166" w14:paraId="096CA92B" w14:textId="77777777" w:rsidTr="00C42FD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vAlign w:val="center"/>
          </w:tcPr>
          <w:p w14:paraId="137EAACF" w14:textId="156DB489" w:rsidR="00BE6ED0" w:rsidRPr="00884166" w:rsidRDefault="00BE6ED0" w:rsidP="00C42FD4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 w:val="0"/>
                <w:color w:val="auto"/>
                <w:sz w:val="22"/>
                <w:szCs w:val="22"/>
                <w:lang w:val="sr-Cyrl-RS"/>
              </w:rPr>
              <w:t>БЕОГРАД</w:t>
            </w:r>
          </w:p>
        </w:tc>
        <w:tc>
          <w:tcPr>
            <w:tcW w:w="3898" w:type="dxa"/>
            <w:vAlign w:val="center"/>
          </w:tcPr>
          <w:p w14:paraId="20BFFB02" w14:textId="77777777" w:rsidR="00BE6ED0" w:rsidRPr="00884166" w:rsidRDefault="00BE6ED0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OMNI S PLUS DOO</w:t>
            </w:r>
          </w:p>
          <w:p w14:paraId="000D4C5B" w14:textId="77777777" w:rsidR="00BE6ED0" w:rsidRPr="00884166" w:rsidRDefault="00BE6ED0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 xml:space="preserve">Миланка </w:t>
            </w:r>
            <w:proofErr w:type="spellStart"/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Колаковић</w:t>
            </w:r>
            <w:proofErr w:type="spellEnd"/>
          </w:p>
          <w:p w14:paraId="1936DD42" w14:textId="77777777" w:rsidR="00BE6ED0" w:rsidRPr="00884166" w:rsidRDefault="00BE6ED0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011/7620 903</w:t>
            </w:r>
          </w:p>
          <w:p w14:paraId="68D2E82B" w14:textId="77777777" w:rsidR="00BE6ED0" w:rsidRPr="00884166" w:rsidRDefault="00BE6ED0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racunovodstvo@omnisplus.rs,  prodaja@omnisplus.rs</w:t>
            </w:r>
          </w:p>
          <w:p w14:paraId="7D6B86A9" w14:textId="32EF277C" w:rsidR="00BE6ED0" w:rsidRPr="00884166" w:rsidRDefault="00C42FD4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www.</w:t>
            </w:r>
            <w:r w:rsidR="00BE6ED0"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omnisplus.rs</w:t>
            </w:r>
          </w:p>
        </w:tc>
        <w:tc>
          <w:tcPr>
            <w:tcW w:w="1703" w:type="dxa"/>
            <w:vAlign w:val="center"/>
          </w:tcPr>
          <w:p w14:paraId="389FC2C5" w14:textId="49F3FB3B" w:rsidR="00BE6ED0" w:rsidRPr="00884166" w:rsidRDefault="00BE6ED0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ванредан</w:t>
            </w:r>
          </w:p>
          <w:p w14:paraId="50544199" w14:textId="1DC7CA01" w:rsidR="00BE6ED0" w:rsidRPr="00884166" w:rsidRDefault="00BE6ED0" w:rsidP="00C42FD4">
            <w:pPr>
              <w:tabs>
                <w:tab w:val="left" w:pos="0"/>
              </w:tabs>
              <w:spacing w:after="0" w:line="195" w:lineRule="atLeast"/>
              <w:ind w:hanging="149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(уз контролни и допунски</w:t>
            </w:r>
          </w:p>
          <w:p w14:paraId="2119FBD4" w14:textId="70F622CA" w:rsidR="00BE6ED0" w:rsidRPr="00884166" w:rsidRDefault="00BE6ED0" w:rsidP="00C42FD4">
            <w:pPr>
              <w:tabs>
                <w:tab w:val="left" w:pos="0"/>
              </w:tabs>
              <w:spacing w:after="0" w:line="195" w:lineRule="atLeast"/>
              <w:ind w:hanging="149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Cs/>
                <w:color w:val="auto"/>
                <w:sz w:val="22"/>
                <w:szCs w:val="22"/>
                <w:lang w:val="sr-Cyrl-RS"/>
              </w:rPr>
              <w:t>надзор)</w:t>
            </w:r>
          </w:p>
        </w:tc>
        <w:tc>
          <w:tcPr>
            <w:tcW w:w="1703" w:type="dxa"/>
            <w:vAlign w:val="center"/>
          </w:tcPr>
          <w:p w14:paraId="7CDEC65C" w14:textId="6727D4C4" w:rsidR="00BE6ED0" w:rsidRPr="00884166" w:rsidRDefault="00BE6ED0" w:rsidP="00C42FD4">
            <w:pPr>
              <w:spacing w:after="0" w:line="195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1</w:t>
            </w:r>
          </w:p>
        </w:tc>
      </w:tr>
    </w:tbl>
    <w:p w14:paraId="6503004E" w14:textId="77777777" w:rsidR="00BE6ED0" w:rsidRPr="004A325D" w:rsidRDefault="00BE6ED0" w:rsidP="00D32A13">
      <w:pPr>
        <w:pStyle w:val="NoSpacing"/>
        <w:ind w:firstLine="0"/>
        <w:rPr>
          <w:rFonts w:cs="Times New Roman"/>
          <w:color w:val="auto"/>
          <w:lang w:val="sr-Cyrl-RS"/>
        </w:rPr>
      </w:pPr>
    </w:p>
    <w:p w14:paraId="2F05287F" w14:textId="518BB1B0" w:rsidR="00886631" w:rsidRPr="004A325D" w:rsidRDefault="00884166" w:rsidP="00884166">
      <w:pPr>
        <w:pStyle w:val="NoSpacing"/>
        <w:shd w:val="clear" w:color="auto" w:fill="C6D9F1" w:themeFill="text2" w:themeFillTint="33"/>
        <w:ind w:firstLine="0"/>
        <w:jc w:val="center"/>
        <w:rPr>
          <w:rFonts w:cs="Times New Roman"/>
          <w:b/>
          <w:color w:val="auto"/>
          <w:lang w:val="sr-Cyrl-RS"/>
        </w:rPr>
      </w:pPr>
      <w:bookmarkStart w:id="0" w:name="_Hlk189243823"/>
      <w:r>
        <w:rPr>
          <w:rFonts w:cs="Times New Roman"/>
          <w:b/>
          <w:color w:val="auto"/>
          <w:lang w:val="sr-Cyrl-RS"/>
        </w:rPr>
        <w:t>ПРЕГЛЕД РЕАЛИЗОВАНИХ</w:t>
      </w:r>
      <w:r w:rsidR="00886631" w:rsidRPr="004A325D">
        <w:rPr>
          <w:rFonts w:cs="Times New Roman"/>
          <w:b/>
          <w:color w:val="auto"/>
          <w:lang w:val="sr-Cyrl-RS"/>
        </w:rPr>
        <w:t xml:space="preserve"> СТРУЧН</w:t>
      </w:r>
      <w:r>
        <w:rPr>
          <w:rFonts w:cs="Times New Roman"/>
          <w:b/>
          <w:color w:val="auto"/>
          <w:lang w:val="sr-Cyrl-RS"/>
        </w:rPr>
        <w:t>ИХ</w:t>
      </w:r>
      <w:r w:rsidR="00886631" w:rsidRPr="004A325D">
        <w:rPr>
          <w:rFonts w:cs="Times New Roman"/>
          <w:b/>
          <w:color w:val="auto"/>
          <w:lang w:val="sr-Cyrl-RS"/>
        </w:rPr>
        <w:t xml:space="preserve"> САВЕТОДАВН</w:t>
      </w:r>
      <w:r>
        <w:rPr>
          <w:rFonts w:cs="Times New Roman"/>
          <w:b/>
          <w:color w:val="auto"/>
          <w:lang w:val="sr-Cyrl-RS"/>
        </w:rPr>
        <w:t>ИХ</w:t>
      </w:r>
      <w:r w:rsidR="00886631" w:rsidRPr="004A325D">
        <w:rPr>
          <w:rFonts w:cs="Times New Roman"/>
          <w:b/>
          <w:color w:val="auto"/>
          <w:lang w:val="sr-Cyrl-RS"/>
        </w:rPr>
        <w:t xml:space="preserve"> ПОСЕТ</w:t>
      </w:r>
      <w:bookmarkEnd w:id="0"/>
      <w:r>
        <w:rPr>
          <w:rFonts w:cs="Times New Roman"/>
          <w:b/>
          <w:color w:val="auto"/>
          <w:lang w:val="sr-Cyrl-RS"/>
        </w:rPr>
        <w:t>А</w:t>
      </w:r>
    </w:p>
    <w:p w14:paraId="74912AEC" w14:textId="77777777" w:rsidR="00C42FD4" w:rsidRPr="004A325D" w:rsidRDefault="00C42FD4" w:rsidP="00C42FD4">
      <w:pPr>
        <w:pStyle w:val="NoSpacing"/>
        <w:ind w:right="-968" w:firstLine="0"/>
        <w:rPr>
          <w:rFonts w:eastAsia="Times New Roman" w:cs="Times New Roman"/>
          <w:color w:val="auto"/>
          <w:lang w:val="sr-Cyrl-RS"/>
        </w:rPr>
      </w:pPr>
    </w:p>
    <w:p w14:paraId="5586180B" w14:textId="4ACB4E8C" w:rsidR="008D4E1A" w:rsidRPr="004A325D" w:rsidRDefault="008D4E1A" w:rsidP="00C42FD4">
      <w:pPr>
        <w:pStyle w:val="NoSpacing"/>
        <w:rPr>
          <w:rFonts w:cs="Times New Roman"/>
          <w:color w:val="auto"/>
        </w:rPr>
      </w:pPr>
      <w:r w:rsidRPr="004A325D">
        <w:rPr>
          <w:rFonts w:cs="Times New Roman"/>
          <w:color w:val="auto"/>
        </w:rPr>
        <w:t>У циљу превентивног деловања у области професионалне рехабилитације и запошљавања особа са инвалидитетом извршене су 3 службене саветодавне посете:</w:t>
      </w:r>
    </w:p>
    <w:p w14:paraId="1A8F13E2" w14:textId="77777777" w:rsidR="00E02B93" w:rsidRPr="004A325D" w:rsidRDefault="00E02B93" w:rsidP="00E02B93">
      <w:pPr>
        <w:spacing w:after="0" w:line="240" w:lineRule="auto"/>
        <w:ind w:firstLine="0"/>
        <w:rPr>
          <w:rFonts w:eastAsia="Calibri" w:cs="Times New Roman"/>
          <w:color w:val="auto"/>
          <w:lang w:val="sr-Latn-RS"/>
        </w:rPr>
      </w:pPr>
    </w:p>
    <w:tbl>
      <w:tblPr>
        <w:tblStyle w:val="GridTable1Light-Accent1"/>
        <w:tblpPr w:leftFromText="180" w:rightFromText="180" w:vertAnchor="text" w:tblpX="-10"/>
        <w:tblW w:w="9715" w:type="dxa"/>
        <w:tblLook w:val="04A0" w:firstRow="1" w:lastRow="0" w:firstColumn="1" w:lastColumn="0" w:noHBand="0" w:noVBand="1"/>
      </w:tblPr>
      <w:tblGrid>
        <w:gridCol w:w="2265"/>
        <w:gridCol w:w="4709"/>
        <w:gridCol w:w="2741"/>
      </w:tblGrid>
      <w:tr w:rsidR="00C42FD4" w:rsidRPr="00884166" w14:paraId="0EF325D6" w14:textId="77777777" w:rsidTr="00C42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E0D7963" w14:textId="77777777" w:rsidR="00886631" w:rsidRPr="00884166" w:rsidRDefault="00886631" w:rsidP="00C42FD4">
            <w:pPr>
              <w:spacing w:after="0" w:line="252" w:lineRule="auto"/>
              <w:ind w:firstLine="0"/>
              <w:jc w:val="center"/>
              <w:textAlignment w:val="center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ГРАД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/ОПШТИНА</w:t>
            </w:r>
          </w:p>
        </w:tc>
        <w:tc>
          <w:tcPr>
            <w:tcW w:w="4709" w:type="dxa"/>
            <w:vAlign w:val="center"/>
          </w:tcPr>
          <w:p w14:paraId="05F67EF8" w14:textId="77777777" w:rsidR="00886631" w:rsidRPr="00884166" w:rsidRDefault="00886631" w:rsidP="00C42FD4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ПРЕДУЗЕЋ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2741" w:type="dxa"/>
            <w:vAlign w:val="center"/>
          </w:tcPr>
          <w:p w14:paraId="5C71A5D1" w14:textId="77777777" w:rsidR="00886631" w:rsidRPr="00884166" w:rsidRDefault="00886631" w:rsidP="00C42FD4">
            <w:pPr>
              <w:spacing w:after="0" w:line="252" w:lineRule="auto"/>
              <w:ind w:firstLine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БРОЈ ПРЕДУЗЕЋА</w:t>
            </w:r>
          </w:p>
        </w:tc>
      </w:tr>
      <w:tr w:rsidR="00C42FD4" w:rsidRPr="00884166" w14:paraId="7561F51F" w14:textId="77777777" w:rsidTr="00C42FD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  <w:vAlign w:val="center"/>
          </w:tcPr>
          <w:p w14:paraId="5D771161" w14:textId="3DBE8073" w:rsidR="006D4491" w:rsidRPr="00884166" w:rsidRDefault="006D4491" w:rsidP="00C42FD4">
            <w:pPr>
              <w:spacing w:after="0" w:line="210" w:lineRule="atLeast"/>
              <w:ind w:firstLine="0"/>
              <w:jc w:val="center"/>
              <w:textAlignment w:val="bottom"/>
              <w:rPr>
                <w:rFonts w:eastAsia="Calibri" w:cs="Times New Roman"/>
                <w:bCs w:val="0"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К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zh-CN"/>
              </w:rPr>
              <w:t>РАГУЈЕВАЦ</w:t>
            </w:r>
          </w:p>
        </w:tc>
        <w:tc>
          <w:tcPr>
            <w:tcW w:w="4709" w:type="dxa"/>
          </w:tcPr>
          <w:p w14:paraId="6CA7074D" w14:textId="41700F91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</w:rPr>
              <w:t>ШУМАДИЈА</w:t>
            </w: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 xml:space="preserve"> ДОО</w:t>
            </w:r>
          </w:p>
          <w:p w14:paraId="5ED007FC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Крагујевац</w:t>
            </w:r>
          </w:p>
          <w:p w14:paraId="4146B19A" w14:textId="01461243" w:rsidR="006D4491" w:rsidRPr="00884166" w:rsidRDefault="006D4491" w:rsidP="00C42FD4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Београдска 69</w:t>
            </w:r>
          </w:p>
          <w:p w14:paraId="4CDD1CD5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Марија Игњатовић</w:t>
            </w:r>
          </w:p>
          <w:p w14:paraId="59A7E47B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015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352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095</w:t>
            </w:r>
          </w:p>
          <w:p w14:paraId="543EDC71" w14:textId="77777777" w:rsidR="00C42FD4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063/540 363</w:t>
            </w:r>
          </w:p>
          <w:p w14:paraId="406EE724" w14:textId="4A7DB969" w:rsidR="00C42FD4" w:rsidRPr="00884166" w:rsidRDefault="00052146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19" w:history="1">
              <w:r w:rsidR="00C42FD4" w:rsidRPr="00884166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consult@novitas.co.rs</w:t>
              </w:r>
            </w:hyperlink>
          </w:p>
          <w:p w14:paraId="3BE2B099" w14:textId="77CAF6E7" w:rsidR="006D4491" w:rsidRPr="00884166" w:rsidRDefault="00052146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hyperlink r:id="rId20" w:history="1">
              <w:r w:rsidR="006D4491" w:rsidRPr="00884166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www.novitas.co.rs</w:t>
              </w:r>
            </w:hyperlink>
          </w:p>
        </w:tc>
        <w:tc>
          <w:tcPr>
            <w:tcW w:w="2741" w:type="dxa"/>
            <w:vMerge w:val="restart"/>
          </w:tcPr>
          <w:p w14:paraId="4B942E33" w14:textId="77777777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0CC7C9C2" w14:textId="77777777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29E0FB34" w14:textId="77777777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05D899AC" w14:textId="77777777" w:rsidR="00347DC7" w:rsidRPr="00884166" w:rsidRDefault="00347DC7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538317EB" w14:textId="77777777" w:rsidR="00347DC7" w:rsidRPr="00884166" w:rsidRDefault="00347DC7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24D5F8CE" w14:textId="77777777" w:rsidR="00347DC7" w:rsidRPr="00884166" w:rsidRDefault="00347DC7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5DE44E68" w14:textId="77777777" w:rsidR="00347DC7" w:rsidRPr="00884166" w:rsidRDefault="00347DC7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029DA8D0" w14:textId="3FB6ABA9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2</w:t>
            </w:r>
          </w:p>
        </w:tc>
      </w:tr>
      <w:tr w:rsidR="00C42FD4" w:rsidRPr="00884166" w14:paraId="7E3EE020" w14:textId="77777777" w:rsidTr="00C42FD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73421E32" w14:textId="77777777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709" w:type="dxa"/>
          </w:tcPr>
          <w:p w14:paraId="0C7B3183" w14:textId="1DE86C6C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ГРАФОПРОМЕТ ДОО</w:t>
            </w:r>
          </w:p>
          <w:p w14:paraId="6D272D4D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Крагујевац</w:t>
            </w:r>
          </w:p>
          <w:p w14:paraId="3E4036DC" w14:textId="007B8F70" w:rsidR="006D4491" w:rsidRPr="00884166" w:rsidRDefault="006D4491" w:rsidP="00C42FD4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  <w:t>19. октобра 2</w:t>
            </w:r>
          </w:p>
          <w:p w14:paraId="40856FD6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Жаклина</w:t>
            </w:r>
            <w:proofErr w:type="spellEnd"/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С</w:t>
            </w:r>
            <w:proofErr w:type="spellStart"/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танковић</w:t>
            </w:r>
            <w:proofErr w:type="spellEnd"/>
          </w:p>
          <w:p w14:paraId="5A203D62" w14:textId="77777777" w:rsidR="006D4491" w:rsidRPr="00884166" w:rsidRDefault="006D4491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034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/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370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003</w:t>
            </w:r>
          </w:p>
          <w:p w14:paraId="21DFADDF" w14:textId="77777777" w:rsidR="006D4491" w:rsidRPr="00884166" w:rsidRDefault="00052146" w:rsidP="00C42FD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hyperlink r:id="rId21" w:history="1">
              <w:r w:rsidR="006D4491" w:rsidRPr="00884166">
                <w:rPr>
                  <w:rFonts w:eastAsia="Calibri" w:cs="Times New Roman"/>
                  <w:color w:val="auto"/>
                  <w:sz w:val="22"/>
                  <w:szCs w:val="22"/>
                  <w:lang w:val="sr-Latn-RS"/>
                </w:rPr>
                <w:t>grafopromet@</w:t>
              </w:r>
              <w:r w:rsidR="006D4491" w:rsidRPr="00884166">
                <w:rPr>
                  <w:rFonts w:eastAsia="Calibri" w:cs="Times New Roman"/>
                  <w:color w:val="auto"/>
                  <w:sz w:val="22"/>
                  <w:szCs w:val="22"/>
                  <w:lang w:val="sr-Cyrl-RS"/>
                </w:rPr>
                <w:t>mts</w:t>
              </w:r>
              <w:r w:rsidR="006D4491" w:rsidRPr="00884166">
                <w:rPr>
                  <w:rFonts w:eastAsia="Calibri" w:cs="Times New Roman"/>
                  <w:color w:val="auto"/>
                  <w:sz w:val="22"/>
                  <w:szCs w:val="22"/>
                  <w:lang w:val="sr-Latn-RS"/>
                </w:rPr>
                <w:t>.</w:t>
              </w:r>
              <w:proofErr w:type="spellStart"/>
              <w:r w:rsidR="006D4491" w:rsidRPr="00884166">
                <w:rPr>
                  <w:rFonts w:eastAsia="Calibri" w:cs="Times New Roman"/>
                  <w:color w:val="auto"/>
                  <w:sz w:val="22"/>
                  <w:szCs w:val="22"/>
                  <w:lang w:val="sr-Latn-RS"/>
                </w:rPr>
                <w:t>rs</w:t>
              </w:r>
              <w:proofErr w:type="spellEnd"/>
            </w:hyperlink>
          </w:p>
          <w:p w14:paraId="4A8D5B26" w14:textId="2B89BFD0" w:rsidR="006D4491" w:rsidRPr="00884166" w:rsidRDefault="006D4491" w:rsidP="00C42FD4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www.grafopromet.rs</w:t>
            </w:r>
          </w:p>
        </w:tc>
        <w:tc>
          <w:tcPr>
            <w:tcW w:w="2741" w:type="dxa"/>
            <w:vMerge/>
          </w:tcPr>
          <w:p w14:paraId="2BEEABBB" w14:textId="77777777" w:rsidR="006D4491" w:rsidRPr="00884166" w:rsidRDefault="006D4491" w:rsidP="00E02B93">
            <w:pPr>
              <w:spacing w:after="0" w:line="210" w:lineRule="atLeast"/>
              <w:ind w:firstLine="0"/>
              <w:jc w:val="center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</w:tc>
      </w:tr>
      <w:tr w:rsidR="00C42FD4" w:rsidRPr="00884166" w14:paraId="09C9A293" w14:textId="77777777" w:rsidTr="00C42FD4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A748FD8" w14:textId="52675C78" w:rsidR="00886631" w:rsidRPr="00884166" w:rsidRDefault="00886631" w:rsidP="00C42FD4">
            <w:pPr>
              <w:spacing w:after="0" w:line="195" w:lineRule="atLeast"/>
              <w:ind w:firstLine="0"/>
              <w:jc w:val="center"/>
              <w:textAlignment w:val="bottom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ШАБАЦ</w:t>
            </w:r>
          </w:p>
        </w:tc>
        <w:tc>
          <w:tcPr>
            <w:tcW w:w="4709" w:type="dxa"/>
          </w:tcPr>
          <w:p w14:paraId="1BAFA791" w14:textId="31356FDD" w:rsidR="006D4491" w:rsidRPr="00884166" w:rsidRDefault="006D4491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  <w:t>NOVITAS CONSULT DOO</w:t>
            </w:r>
          </w:p>
          <w:p w14:paraId="3CBC2E6F" w14:textId="77777777" w:rsidR="006D4491" w:rsidRPr="00884166" w:rsidRDefault="006D4491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  <w:t>Шабац</w:t>
            </w:r>
          </w:p>
          <w:p w14:paraId="3B1603DA" w14:textId="2F0C4DD7" w:rsidR="00C42FD4" w:rsidRPr="00884166" w:rsidRDefault="006D4491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  <w:t>Јанка Веселиновића 56</w:t>
            </w:r>
          </w:p>
          <w:p w14:paraId="286A7BDC" w14:textId="67F19CB7" w:rsidR="006D4491" w:rsidRPr="00884166" w:rsidRDefault="006D4491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cs="Times New Roman"/>
                <w:color w:val="auto"/>
                <w:sz w:val="22"/>
                <w:szCs w:val="22"/>
                <w:lang w:val="sr-Cyrl-RS"/>
              </w:rPr>
              <w:t>Јасмина Михајловић</w:t>
            </w:r>
          </w:p>
          <w:p w14:paraId="181E7B5E" w14:textId="77777777" w:rsidR="006D4491" w:rsidRPr="00884166" w:rsidRDefault="006D4491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884166">
              <w:rPr>
                <w:rFonts w:cs="Times New Roman"/>
                <w:color w:val="auto"/>
                <w:sz w:val="22"/>
                <w:szCs w:val="22"/>
                <w:lang w:val="sr-Cyrl-RS"/>
              </w:rPr>
              <w:t>034/370 283</w:t>
            </w:r>
          </w:p>
          <w:p w14:paraId="6079739B" w14:textId="5F396011" w:rsidR="00886631" w:rsidRPr="00884166" w:rsidRDefault="00052146" w:rsidP="00C42FD4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</w:rPr>
            </w:pPr>
            <w:hyperlink r:id="rId22" w:history="1">
              <w:r w:rsidR="006D4491" w:rsidRPr="00884166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sumadija01@gmail.com</w:t>
              </w:r>
            </w:hyperlink>
          </w:p>
        </w:tc>
        <w:tc>
          <w:tcPr>
            <w:tcW w:w="2741" w:type="dxa"/>
          </w:tcPr>
          <w:p w14:paraId="0866282B" w14:textId="77777777" w:rsidR="00E02B93" w:rsidRPr="00884166" w:rsidRDefault="00E02B93" w:rsidP="00E02B93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1CDA9009" w14:textId="77777777" w:rsidR="006D4491" w:rsidRPr="00884166" w:rsidRDefault="006D4491" w:rsidP="00E02B9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02F4A4FC" w14:textId="77777777" w:rsidR="000C32A3" w:rsidRPr="00884166" w:rsidRDefault="000C32A3" w:rsidP="00E02B9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</w:p>
          <w:p w14:paraId="2E54E45D" w14:textId="701F7C68" w:rsidR="00886631" w:rsidRPr="00884166" w:rsidRDefault="00DB3557" w:rsidP="00E02B9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884166">
              <w:rPr>
                <w:rFonts w:eastAsia="Calibri" w:cs="Times New Roman"/>
                <w:b/>
                <w:color w:val="auto"/>
                <w:sz w:val="22"/>
                <w:szCs w:val="22"/>
                <w:lang w:val="sr-Latn-RS"/>
              </w:rPr>
              <w:t>1</w:t>
            </w:r>
          </w:p>
        </w:tc>
      </w:tr>
    </w:tbl>
    <w:p w14:paraId="6FBBC501" w14:textId="48F99F9F" w:rsidR="00884166" w:rsidRDefault="00884166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2B6D7D91" w14:textId="6041CBBC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5731DEAF" w14:textId="053C7D35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7C9C203C" w14:textId="2E46878E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62CB0E74" w14:textId="0A52441C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110B9DD9" w14:textId="506DFA53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262921B0" w14:textId="6B3FF0E5" w:rsidR="00A109FB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0F0978DB" w14:textId="77777777" w:rsidR="00A109FB" w:rsidRPr="004A325D" w:rsidRDefault="00A109FB" w:rsidP="008D4E1A">
      <w:pPr>
        <w:spacing w:after="0" w:line="276" w:lineRule="auto"/>
        <w:ind w:firstLine="0"/>
        <w:rPr>
          <w:rFonts w:eastAsia="Calibri" w:cs="Times New Roman"/>
          <w:color w:val="auto"/>
          <w:lang w:val="sr-Cyrl-RS"/>
        </w:rPr>
      </w:pPr>
    </w:p>
    <w:p w14:paraId="501726B7" w14:textId="58D363B1" w:rsidR="009D580C" w:rsidRPr="004A325D" w:rsidRDefault="007B04EE" w:rsidP="00884166">
      <w:pPr>
        <w:pStyle w:val="NoSpacing"/>
        <w:numPr>
          <w:ilvl w:val="0"/>
          <w:numId w:val="22"/>
        </w:numPr>
        <w:shd w:val="clear" w:color="auto" w:fill="C6D9F1" w:themeFill="text2" w:themeFillTint="33"/>
        <w:ind w:left="270" w:right="-878" w:hanging="270"/>
        <w:jc w:val="left"/>
        <w:rPr>
          <w:rFonts w:cs="Times New Roman"/>
          <w:b/>
          <w:bCs/>
          <w:color w:val="auto"/>
          <w:lang w:val="sr-Cyrl-RS"/>
        </w:rPr>
      </w:pPr>
      <w:r w:rsidRPr="004A325D">
        <w:rPr>
          <w:rFonts w:cs="Times New Roman"/>
          <w:b/>
          <w:bCs/>
          <w:color w:val="auto"/>
          <w:lang w:val="sr-Cyrl-RS"/>
        </w:rPr>
        <w:lastRenderedPageBreak/>
        <w:t>Р</w:t>
      </w:r>
      <w:r w:rsidR="00315B53" w:rsidRPr="004A325D">
        <w:rPr>
          <w:rFonts w:cs="Times New Roman"/>
          <w:b/>
          <w:bCs/>
          <w:color w:val="auto"/>
          <w:lang w:val="sr-Cyrl-RS"/>
        </w:rPr>
        <w:t>еализација  циљева/анализа спроведеног надзора</w:t>
      </w:r>
    </w:p>
    <w:p w14:paraId="2359DD08" w14:textId="77777777" w:rsidR="00647C00" w:rsidRPr="004A325D" w:rsidRDefault="00647C00" w:rsidP="00D54F49">
      <w:pPr>
        <w:keepNext/>
        <w:shd w:val="clear" w:color="auto" w:fill="FFFFFF" w:themeFill="background1"/>
        <w:tabs>
          <w:tab w:val="left" w:pos="3780"/>
        </w:tabs>
        <w:spacing w:after="0" w:line="240" w:lineRule="auto"/>
        <w:ind w:right="-608" w:firstLine="0"/>
        <w:outlineLvl w:val="1"/>
        <w:rPr>
          <w:rFonts w:eastAsia="Times New Roman" w:cs="Times New Roman"/>
          <w:b/>
          <w:bCs/>
          <w:color w:val="auto"/>
          <w:lang w:val="sr-Latn-RS"/>
        </w:rPr>
      </w:pPr>
    </w:p>
    <w:p w14:paraId="44A1933F" w14:textId="0DD88B47" w:rsidR="009D580C" w:rsidRPr="00A109FB" w:rsidRDefault="009D580C" w:rsidP="00A109FB">
      <w:pPr>
        <w:pStyle w:val="NoSpacing"/>
      </w:pPr>
      <w:r w:rsidRPr="00A109FB">
        <w:t xml:space="preserve">Праћење остваривања циљева Сектора за заштиту особа са инвалидитетом реализује се кроз израду извештаја на основу података који се складиште и чувају у предметима у досијеима предузећа. </w:t>
      </w:r>
    </w:p>
    <w:p w14:paraId="1D10C22E" w14:textId="77777777" w:rsidR="009D580C" w:rsidRPr="004A325D" w:rsidRDefault="009D580C" w:rsidP="009D580C">
      <w:pPr>
        <w:keepNext/>
        <w:tabs>
          <w:tab w:val="left" w:pos="3780"/>
        </w:tabs>
        <w:spacing w:after="0" w:line="240" w:lineRule="auto"/>
        <w:ind w:right="-2" w:firstLine="0"/>
        <w:outlineLvl w:val="1"/>
        <w:rPr>
          <w:rFonts w:eastAsia="Times New Roman" w:cs="Times New Roman"/>
          <w:bCs/>
          <w:color w:val="auto"/>
          <w:lang w:val="sr-Cyrl-RS"/>
        </w:rPr>
      </w:pPr>
    </w:p>
    <w:tbl>
      <w:tblPr>
        <w:tblStyle w:val="GridTable1Light-Accent1"/>
        <w:tblW w:w="9805" w:type="dxa"/>
        <w:jc w:val="center"/>
        <w:tblLook w:val="04A0" w:firstRow="1" w:lastRow="0" w:firstColumn="1" w:lastColumn="0" w:noHBand="0" w:noVBand="1"/>
      </w:tblPr>
      <w:tblGrid>
        <w:gridCol w:w="1705"/>
        <w:gridCol w:w="7221"/>
        <w:gridCol w:w="879"/>
      </w:tblGrid>
      <w:tr w:rsidR="00A109FB" w:rsidRPr="004A325D" w14:paraId="0D31CCE7" w14:textId="77777777" w:rsidTr="00A1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vAlign w:val="center"/>
          </w:tcPr>
          <w:p w14:paraId="13B7CCA0" w14:textId="76A4E33D" w:rsidR="009D580C" w:rsidRPr="004A325D" w:rsidRDefault="00C42FD4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СПРОВЕДЕНИ НАЗОРИ  И СТРУЧНЕ САВЕТОДАВНЕ ПОСЕТЕ У 2024. ГОДИНИ</w:t>
            </w:r>
          </w:p>
        </w:tc>
      </w:tr>
      <w:tr w:rsidR="00A109FB" w:rsidRPr="004A325D" w14:paraId="2FB4C5E2" w14:textId="77777777" w:rsidTr="00A1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70B24487" w14:textId="7C3014CF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Редовни</w:t>
            </w:r>
          </w:p>
        </w:tc>
        <w:tc>
          <w:tcPr>
            <w:tcW w:w="7221" w:type="dxa"/>
            <w:vAlign w:val="center"/>
          </w:tcPr>
          <w:p w14:paraId="36C03089" w14:textId="5D3BB83A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Cs/>
                <w:color w:val="auto"/>
                <w:lang w:val="sr-Cyrl-RS"/>
              </w:rPr>
              <w:t>Према годишњем плану</w:t>
            </w:r>
          </w:p>
        </w:tc>
        <w:tc>
          <w:tcPr>
            <w:tcW w:w="879" w:type="dxa"/>
            <w:vAlign w:val="center"/>
          </w:tcPr>
          <w:p w14:paraId="1834768D" w14:textId="6F8C92F7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/>
                <w:bCs/>
                <w:color w:val="auto"/>
                <w:lang w:val="sr-Cyrl-RS"/>
              </w:rPr>
              <w:t>9</w:t>
            </w:r>
          </w:p>
        </w:tc>
      </w:tr>
      <w:tr w:rsidR="00A109FB" w:rsidRPr="004A325D" w14:paraId="1B14FF68" w14:textId="77777777" w:rsidTr="00A1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A29C501" w14:textId="1AA3C50D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Ванредни</w:t>
            </w:r>
          </w:p>
        </w:tc>
        <w:tc>
          <w:tcPr>
            <w:tcW w:w="7221" w:type="dxa"/>
            <w:vAlign w:val="center"/>
          </w:tcPr>
          <w:p w14:paraId="5F77964C" w14:textId="3D4E9B93" w:rsidR="009D580C" w:rsidRPr="004A325D" w:rsidRDefault="009D580C" w:rsidP="004A3A5D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Cs/>
                <w:color w:val="auto"/>
                <w:lang w:val="sr-Cyrl-RS"/>
              </w:rPr>
              <w:t xml:space="preserve">Поступање је спроведено на основу пријаве, </w:t>
            </w:r>
            <w:r w:rsidR="004A3A5D" w:rsidRPr="004A325D">
              <w:rPr>
                <w:rFonts w:eastAsia="Times New Roman" w:cs="Times New Roman"/>
                <w:bCs/>
                <w:color w:val="auto"/>
                <w:lang w:val="sr-Cyrl-RS"/>
              </w:rPr>
              <w:t>повећаног и</w:t>
            </w:r>
            <w:r w:rsidRPr="004A325D">
              <w:rPr>
                <w:rFonts w:eastAsia="Times New Roman" w:cs="Times New Roman"/>
                <w:bCs/>
                <w:color w:val="auto"/>
                <w:lang w:val="sr-Cyrl-RS"/>
              </w:rPr>
              <w:t xml:space="preserve">/или очекиваног ризика </w:t>
            </w:r>
          </w:p>
        </w:tc>
        <w:tc>
          <w:tcPr>
            <w:tcW w:w="879" w:type="dxa"/>
            <w:vAlign w:val="center"/>
          </w:tcPr>
          <w:p w14:paraId="35691345" w14:textId="2E7C03B9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/>
                <w:bCs/>
                <w:color w:val="auto"/>
                <w:lang w:val="sr-Cyrl-RS"/>
              </w:rPr>
              <w:t>1</w:t>
            </w:r>
          </w:p>
        </w:tc>
      </w:tr>
      <w:tr w:rsidR="00A109FB" w:rsidRPr="004A325D" w14:paraId="5008B974" w14:textId="77777777" w:rsidTr="00A1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360180D4" w14:textId="2B009AD3" w:rsidR="009D580C" w:rsidRPr="004A325D" w:rsidRDefault="009D580C" w:rsidP="004A3A5D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Контролни</w:t>
            </w:r>
          </w:p>
        </w:tc>
        <w:tc>
          <w:tcPr>
            <w:tcW w:w="7221" w:type="dxa"/>
            <w:vAlign w:val="center"/>
          </w:tcPr>
          <w:p w14:paraId="72B81171" w14:textId="12E8C87D" w:rsidR="009D580C" w:rsidRPr="004A325D" w:rsidRDefault="004A3A5D" w:rsidP="004A3A5D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cs="Times New Roman"/>
                <w:color w:val="auto"/>
                <w:lang w:val="sr-Cyrl-RS"/>
              </w:rPr>
              <w:t>С</w:t>
            </w:r>
            <w:r w:rsidR="009D580C" w:rsidRPr="004A325D">
              <w:rPr>
                <w:rFonts w:cs="Times New Roman"/>
                <w:color w:val="auto"/>
                <w:lang w:val="sr-Cyrl-RS"/>
              </w:rPr>
              <w:t>проведена контрола извршења мера које су предложене или наложене у поступку редовног или ванредног надзора</w:t>
            </w:r>
          </w:p>
        </w:tc>
        <w:tc>
          <w:tcPr>
            <w:tcW w:w="879" w:type="dxa"/>
            <w:vAlign w:val="center"/>
          </w:tcPr>
          <w:p w14:paraId="08556B79" w14:textId="2BF4BBEF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/>
                <w:bCs/>
                <w:color w:val="auto"/>
                <w:lang w:val="sr-Cyrl-RS"/>
              </w:rPr>
              <w:t>1</w:t>
            </w:r>
          </w:p>
        </w:tc>
      </w:tr>
      <w:tr w:rsidR="00A109FB" w:rsidRPr="004A325D" w14:paraId="28506957" w14:textId="77777777" w:rsidTr="00A10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180A40A" w14:textId="22D91F18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Допунски</w:t>
            </w:r>
          </w:p>
        </w:tc>
        <w:tc>
          <w:tcPr>
            <w:tcW w:w="7221" w:type="dxa"/>
            <w:vAlign w:val="center"/>
          </w:tcPr>
          <w:p w14:paraId="1F2206A6" w14:textId="180AA812" w:rsidR="009D580C" w:rsidRPr="004A325D" w:rsidRDefault="004A3A5D" w:rsidP="004A3A5D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cs="Times New Roman"/>
                <w:color w:val="auto"/>
                <w:lang w:val="sr-Cyrl-RS"/>
              </w:rPr>
              <w:t>О</w:t>
            </w:r>
            <w:r w:rsidR="009D580C" w:rsidRPr="004A325D">
              <w:rPr>
                <w:rFonts w:cs="Times New Roman"/>
                <w:color w:val="auto"/>
                <w:lang w:val="sr-Cyrl-RS"/>
              </w:rPr>
              <w:t xml:space="preserve">бављен </w:t>
            </w:r>
            <w:r w:rsidR="009D580C" w:rsidRPr="004A325D">
              <w:rPr>
                <w:rFonts w:cs="Times New Roman"/>
                <w:color w:val="auto"/>
              </w:rPr>
              <w:t xml:space="preserve"> по службеној дужности</w:t>
            </w:r>
            <w:r w:rsidRPr="004A325D">
              <w:rPr>
                <w:rFonts w:cs="Times New Roman"/>
                <w:color w:val="auto"/>
                <w:lang w:val="sr-Cyrl-RS"/>
              </w:rPr>
              <w:t>,</w:t>
            </w:r>
            <w:r w:rsidR="009D580C" w:rsidRPr="004A325D">
              <w:rPr>
                <w:rFonts w:cs="Times New Roman"/>
                <w:color w:val="auto"/>
              </w:rPr>
              <w:t xml:space="preserve"> или поводом захтева надзираног субјекта ради</w:t>
            </w:r>
            <w:r w:rsidR="009D580C" w:rsidRPr="004A325D">
              <w:rPr>
                <w:rFonts w:cs="Times New Roman"/>
                <w:color w:val="auto"/>
                <w:lang w:val="sr-Cyrl-RS"/>
              </w:rPr>
              <w:t xml:space="preserve"> </w:t>
            </w:r>
            <w:r w:rsidR="009D580C" w:rsidRPr="004A325D">
              <w:rPr>
                <w:rFonts w:cs="Times New Roman"/>
                <w:color w:val="auto"/>
              </w:rPr>
              <w:t>утврђивања чињеница које су од значаја за инспекцијски надзор,</w:t>
            </w:r>
            <w:r w:rsidR="009D580C" w:rsidRPr="004A325D">
              <w:rPr>
                <w:rFonts w:cs="Times New Roman"/>
                <w:color w:val="auto"/>
                <w:lang w:val="sr-Latn-RS"/>
              </w:rPr>
              <w:t xml:space="preserve"> </w:t>
            </w:r>
            <w:r w:rsidR="009D580C" w:rsidRPr="004A325D">
              <w:rPr>
                <w:rFonts w:cs="Times New Roman"/>
                <w:color w:val="auto"/>
              </w:rPr>
              <w:t>а нису утврђене у редовном, контролном или ванредном инспекцијском надзору</w:t>
            </w:r>
          </w:p>
        </w:tc>
        <w:tc>
          <w:tcPr>
            <w:tcW w:w="879" w:type="dxa"/>
            <w:vAlign w:val="center"/>
          </w:tcPr>
          <w:p w14:paraId="2E41AB2B" w14:textId="51628A77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/>
                <w:bCs/>
                <w:color w:val="auto"/>
                <w:lang w:val="sr-Cyrl-RS"/>
              </w:rPr>
              <w:t>1</w:t>
            </w:r>
          </w:p>
        </w:tc>
      </w:tr>
      <w:tr w:rsidR="00A109FB" w:rsidRPr="004A325D" w14:paraId="7EBAC024" w14:textId="77777777" w:rsidTr="00A109FB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17B0D2A" w14:textId="31A07834" w:rsidR="009D580C" w:rsidRPr="004A325D" w:rsidRDefault="009D580C" w:rsidP="00C42FD4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rPr>
                <w:rFonts w:eastAsia="Times New Roman" w:cs="Times New Roman"/>
                <w:b w:val="0"/>
                <w:bCs w:val="0"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color w:val="auto"/>
                <w:lang w:val="sr-Cyrl-RS"/>
              </w:rPr>
              <w:t>Саветодавне посете</w:t>
            </w:r>
          </w:p>
        </w:tc>
        <w:tc>
          <w:tcPr>
            <w:tcW w:w="7221" w:type="dxa"/>
            <w:vAlign w:val="center"/>
          </w:tcPr>
          <w:p w14:paraId="523340A6" w14:textId="42D21CC2" w:rsidR="009D580C" w:rsidRPr="004A325D" w:rsidRDefault="004A3A5D" w:rsidP="004A3A5D">
            <w:pPr>
              <w:keepNext/>
              <w:tabs>
                <w:tab w:val="left" w:pos="3780"/>
              </w:tabs>
              <w:spacing w:line="240" w:lineRule="auto"/>
              <w:ind w:right="-2" w:firstLine="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cs="Times New Roman"/>
                <w:color w:val="auto"/>
                <w:lang w:val="sr-Cyrl-RS"/>
              </w:rPr>
              <w:t>И</w:t>
            </w:r>
            <w:r w:rsidR="009D580C" w:rsidRPr="004A325D">
              <w:rPr>
                <w:rFonts w:cs="Times New Roman"/>
                <w:color w:val="auto"/>
                <w:lang w:val="sr-Cyrl-RS"/>
              </w:rPr>
              <w:t>з</w:t>
            </w:r>
            <w:r w:rsidR="009D580C" w:rsidRPr="004A325D">
              <w:rPr>
                <w:rFonts w:cs="Times New Roman"/>
                <w:color w:val="auto"/>
              </w:rPr>
              <w:t>врше</w:t>
            </w:r>
            <w:r w:rsidRPr="004A325D">
              <w:rPr>
                <w:rFonts w:cs="Times New Roman"/>
                <w:color w:val="auto"/>
                <w:lang w:val="sr-Cyrl-RS"/>
              </w:rPr>
              <w:t>но</w:t>
            </w:r>
            <w:r w:rsidRPr="004A325D">
              <w:rPr>
                <w:rFonts w:cs="Times New Roman"/>
                <w:color w:val="auto"/>
              </w:rPr>
              <w:t xml:space="preserve"> по плану </w:t>
            </w:r>
            <w:r w:rsidR="009D580C" w:rsidRPr="004A325D">
              <w:rPr>
                <w:rFonts w:cs="Times New Roman"/>
                <w:color w:val="auto"/>
              </w:rPr>
              <w:t>и</w:t>
            </w:r>
            <w:r w:rsidRPr="004A325D">
              <w:rPr>
                <w:rFonts w:cs="Times New Roman"/>
                <w:color w:val="auto"/>
                <w:lang w:val="sr-Cyrl-RS"/>
              </w:rPr>
              <w:t>ли</w:t>
            </w:r>
            <w:r w:rsidR="009D580C" w:rsidRPr="004A325D">
              <w:rPr>
                <w:rFonts w:cs="Times New Roman"/>
                <w:color w:val="auto"/>
              </w:rPr>
              <w:t xml:space="preserve"> по захтеву надзираних субјеката као ви</w:t>
            </w:r>
            <w:r w:rsidRPr="004A325D">
              <w:rPr>
                <w:rFonts w:cs="Times New Roman"/>
                <w:color w:val="auto"/>
              </w:rPr>
              <w:t xml:space="preserve">д превентивног </w:t>
            </w:r>
            <w:r w:rsidRPr="004A325D">
              <w:rPr>
                <w:rFonts w:cs="Times New Roman"/>
                <w:color w:val="auto"/>
                <w:lang w:val="sr-Cyrl-RS"/>
              </w:rPr>
              <w:t>деловања</w:t>
            </w:r>
          </w:p>
        </w:tc>
        <w:tc>
          <w:tcPr>
            <w:tcW w:w="879" w:type="dxa"/>
            <w:vAlign w:val="center"/>
          </w:tcPr>
          <w:p w14:paraId="3449652A" w14:textId="32525C6E" w:rsidR="009D580C" w:rsidRPr="004A325D" w:rsidRDefault="009D580C" w:rsidP="004A3A5D">
            <w:pPr>
              <w:keepNext/>
              <w:tabs>
                <w:tab w:val="left" w:pos="3780"/>
              </w:tabs>
              <w:spacing w:after="0" w:line="240" w:lineRule="auto"/>
              <w:ind w:right="-2" w:firstLin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auto"/>
                <w:lang w:val="sr-Cyrl-RS"/>
              </w:rPr>
            </w:pPr>
            <w:r w:rsidRPr="004A325D">
              <w:rPr>
                <w:rFonts w:eastAsia="Times New Roman" w:cs="Times New Roman"/>
                <w:b/>
                <w:bCs/>
                <w:color w:val="auto"/>
                <w:lang w:val="sr-Cyrl-RS"/>
              </w:rPr>
              <w:t>3</w:t>
            </w:r>
          </w:p>
        </w:tc>
      </w:tr>
    </w:tbl>
    <w:p w14:paraId="0DD9DA4A" w14:textId="73C17707" w:rsidR="003762C7" w:rsidRPr="004A325D" w:rsidRDefault="003762C7" w:rsidP="003762C7">
      <w:pPr>
        <w:keepNext/>
        <w:tabs>
          <w:tab w:val="left" w:pos="3780"/>
        </w:tabs>
        <w:spacing w:after="0" w:line="240" w:lineRule="auto"/>
        <w:ind w:right="-698" w:firstLine="0"/>
        <w:outlineLvl w:val="1"/>
        <w:rPr>
          <w:rFonts w:eastAsia="Times New Roman" w:cs="Times New Roman"/>
          <w:bCs/>
          <w:color w:val="auto"/>
          <w:lang w:val="sr-Cyrl-RS"/>
        </w:rPr>
      </w:pPr>
    </w:p>
    <w:p w14:paraId="4D1961D6" w14:textId="0ECA5D22" w:rsidR="009D580C" w:rsidRPr="004A325D" w:rsidRDefault="001A5B87" w:rsidP="004A3A5D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Надзирани субјекти упознати су са начелима и другим одредбама Закона о инспекцијском надзору и Закону о професионалној рехабилитацији и запошљавању особа са инвалидитетом и подзаконским актима којима је регулисан њихов рад и обављање делатности професионалне рехабилитације.</w:t>
      </w:r>
    </w:p>
    <w:p w14:paraId="389F259E" w14:textId="1AB8649B" w:rsidR="00A02F44" w:rsidRPr="004A325D" w:rsidRDefault="009D580C" w:rsidP="004A3A5D">
      <w:pPr>
        <w:pStyle w:val="NoSpacing"/>
        <w:ind w:firstLine="708"/>
        <w:rPr>
          <w:rFonts w:cs="Times New Roman"/>
          <w:bCs/>
          <w:color w:val="auto"/>
          <w:lang w:val="sr-Cyrl-RS"/>
        </w:rPr>
      </w:pPr>
      <w:r w:rsidRPr="004A325D">
        <w:rPr>
          <w:rFonts w:cs="Times New Roman"/>
          <w:bCs/>
          <w:color w:val="auto"/>
          <w:lang w:val="sr-Cyrl-RS"/>
        </w:rPr>
        <w:t>Број откривених, отклоњених или битно умањених насталих штетних последица по законом заштићен</w:t>
      </w:r>
      <w:r w:rsidR="003762C7" w:rsidRPr="004A325D">
        <w:rPr>
          <w:rFonts w:cs="Times New Roman"/>
          <w:bCs/>
          <w:color w:val="auto"/>
          <w:lang w:val="sr-Cyrl-RS"/>
        </w:rPr>
        <w:t>их</w:t>
      </w:r>
      <w:r w:rsidRPr="004A325D">
        <w:rPr>
          <w:rFonts w:cs="Times New Roman"/>
          <w:bCs/>
          <w:color w:val="auto"/>
          <w:lang w:val="sr-Cyrl-RS"/>
        </w:rPr>
        <w:t xml:space="preserve"> права и интерес</w:t>
      </w:r>
      <w:r w:rsidR="003762C7" w:rsidRPr="004A325D">
        <w:rPr>
          <w:rFonts w:cs="Times New Roman"/>
          <w:bCs/>
          <w:color w:val="auto"/>
          <w:lang w:val="sr-Cyrl-RS"/>
        </w:rPr>
        <w:t>а</w:t>
      </w:r>
      <w:r w:rsidRPr="004A325D">
        <w:rPr>
          <w:rFonts w:cs="Times New Roman"/>
          <w:bCs/>
          <w:color w:val="auto"/>
          <w:lang w:val="sr-Cyrl-RS"/>
        </w:rPr>
        <w:t xml:space="preserve"> особа са инвалидитетом исказ</w:t>
      </w:r>
      <w:r w:rsidR="003762C7" w:rsidRPr="004A325D">
        <w:rPr>
          <w:rFonts w:cs="Times New Roman"/>
          <w:bCs/>
          <w:color w:val="auto"/>
          <w:lang w:val="sr-Cyrl-RS"/>
        </w:rPr>
        <w:t xml:space="preserve">ане су у записницима сачињеним у редовним, ванредним, контролним и допунским инспекцијским надзорима и стручним саветодавним посетама који су надзираним субјектима у виду препорука и мера достављени. </w:t>
      </w:r>
    </w:p>
    <w:p w14:paraId="1F1A7B00" w14:textId="450035B8" w:rsidR="004A3A5D" w:rsidRPr="004A325D" w:rsidRDefault="003762C7" w:rsidP="004A3A5D">
      <w:pPr>
        <w:pStyle w:val="NoSpacing"/>
        <w:ind w:firstLine="708"/>
        <w:rPr>
          <w:rFonts w:cs="Times New Roman"/>
          <w:bCs/>
          <w:color w:val="auto"/>
          <w:lang w:val="sr-Cyrl-RS"/>
        </w:rPr>
      </w:pPr>
      <w:r w:rsidRPr="004A325D">
        <w:rPr>
          <w:rFonts w:cs="Times New Roman"/>
          <w:bCs/>
          <w:color w:val="auto"/>
          <w:lang w:val="sr-Cyrl-RS"/>
        </w:rPr>
        <w:t xml:space="preserve">У току надзора </w:t>
      </w:r>
      <w:r w:rsidR="00D9262C" w:rsidRPr="004A325D">
        <w:rPr>
          <w:rFonts w:cs="Times New Roman"/>
          <w:bCs/>
          <w:color w:val="auto"/>
          <w:lang w:val="sr-Cyrl-RS"/>
        </w:rPr>
        <w:t>где су препознате нерегуларности у предузећима за професионал</w:t>
      </w:r>
      <w:r w:rsidR="00AD3636" w:rsidRPr="004A325D">
        <w:rPr>
          <w:rFonts w:cs="Times New Roman"/>
          <w:bCs/>
          <w:color w:val="auto"/>
          <w:lang w:val="sr-Cyrl-RS"/>
        </w:rPr>
        <w:t xml:space="preserve">ну рехабилитацију и запошљавање, </w:t>
      </w:r>
      <w:r w:rsidR="00D9262C" w:rsidRPr="004A325D">
        <w:rPr>
          <w:rFonts w:cs="Times New Roman"/>
          <w:bCs/>
          <w:color w:val="auto"/>
          <w:lang w:val="sr-Cyrl-RS"/>
        </w:rPr>
        <w:t>поред</w:t>
      </w:r>
      <w:r w:rsidR="0075096E" w:rsidRPr="004A325D">
        <w:rPr>
          <w:rFonts w:cs="Times New Roman"/>
          <w:bCs/>
          <w:color w:val="auto"/>
          <w:lang w:val="sr-Cyrl-RS"/>
        </w:rPr>
        <w:t xml:space="preserve"> </w:t>
      </w:r>
      <w:r w:rsidR="009D580C" w:rsidRPr="004A325D">
        <w:rPr>
          <w:rFonts w:cs="Times New Roman"/>
          <w:bCs/>
          <w:color w:val="auto"/>
          <w:lang w:val="sr-Cyrl-RS"/>
        </w:rPr>
        <w:t>изречен</w:t>
      </w:r>
      <w:r w:rsidR="00D9262C" w:rsidRPr="004A325D">
        <w:rPr>
          <w:rFonts w:cs="Times New Roman"/>
          <w:bCs/>
          <w:color w:val="auto"/>
          <w:lang w:val="sr-Cyrl-RS"/>
        </w:rPr>
        <w:t>их</w:t>
      </w:r>
      <w:r w:rsidR="009D580C" w:rsidRPr="004A325D">
        <w:rPr>
          <w:rFonts w:cs="Times New Roman"/>
          <w:bCs/>
          <w:color w:val="auto"/>
          <w:lang w:val="sr-Cyrl-RS"/>
        </w:rPr>
        <w:t xml:space="preserve"> мер</w:t>
      </w:r>
      <w:r w:rsidR="00D9262C" w:rsidRPr="004A325D">
        <w:rPr>
          <w:rFonts w:cs="Times New Roman"/>
          <w:bCs/>
          <w:color w:val="auto"/>
          <w:lang w:val="sr-Cyrl-RS"/>
        </w:rPr>
        <w:t>а</w:t>
      </w:r>
      <w:r w:rsidR="00AD3636" w:rsidRPr="004A325D">
        <w:rPr>
          <w:rFonts w:cs="Times New Roman"/>
          <w:bCs/>
          <w:color w:val="auto"/>
          <w:lang w:val="sr-Cyrl-RS"/>
        </w:rPr>
        <w:t>,</w:t>
      </w:r>
      <w:r w:rsidR="00D9262C" w:rsidRPr="004A325D">
        <w:rPr>
          <w:rFonts w:cs="Times New Roman"/>
          <w:bCs/>
          <w:color w:val="auto"/>
          <w:lang w:val="sr-Cyrl-RS"/>
        </w:rPr>
        <w:t xml:space="preserve"> укључен</w:t>
      </w:r>
      <w:r w:rsidR="00AD3636" w:rsidRPr="004A325D">
        <w:rPr>
          <w:rFonts w:cs="Times New Roman"/>
          <w:bCs/>
          <w:color w:val="auto"/>
          <w:lang w:val="sr-Cyrl-RS"/>
        </w:rPr>
        <w:t>и</w:t>
      </w:r>
      <w:r w:rsidR="00D9262C" w:rsidRPr="004A325D">
        <w:rPr>
          <w:rFonts w:cs="Times New Roman"/>
          <w:color w:val="auto"/>
          <w:lang w:val="sr-Cyrl-RS"/>
        </w:rPr>
        <w:t xml:space="preserve"> су и </w:t>
      </w:r>
      <w:r w:rsidR="004A3A5D" w:rsidRPr="004A325D">
        <w:rPr>
          <w:rFonts w:cs="Times New Roman"/>
          <w:color w:val="auto"/>
          <w:lang w:val="sr-Cyrl-RS"/>
        </w:rPr>
        <w:t>други надлежни инспекцијски органи</w:t>
      </w:r>
      <w:r w:rsidR="00D9262C" w:rsidRPr="004A325D">
        <w:rPr>
          <w:rFonts w:cs="Times New Roman"/>
          <w:color w:val="auto"/>
          <w:lang w:val="sr-Cyrl-RS"/>
        </w:rPr>
        <w:t xml:space="preserve"> </w:t>
      </w:r>
      <w:r w:rsidR="004A3A5D" w:rsidRPr="004A325D">
        <w:rPr>
          <w:rFonts w:cs="Times New Roman"/>
          <w:color w:val="auto"/>
          <w:lang w:val="sr-Cyrl-RS"/>
        </w:rPr>
        <w:t>(</w:t>
      </w:r>
      <w:r w:rsidR="00D9262C" w:rsidRPr="004A325D">
        <w:rPr>
          <w:rFonts w:cs="Times New Roman"/>
          <w:color w:val="auto"/>
          <w:lang w:val="sr-Cyrl-RS"/>
        </w:rPr>
        <w:t>у области рада, безбедности и здравља на раду и туризма</w:t>
      </w:r>
      <w:r w:rsidR="004A3A5D" w:rsidRPr="004A325D">
        <w:rPr>
          <w:rFonts w:cs="Times New Roman"/>
          <w:color w:val="auto"/>
          <w:lang w:val="sr-Cyrl-RS"/>
        </w:rPr>
        <w:t>)</w:t>
      </w:r>
      <w:r w:rsidR="00D9262C" w:rsidRPr="004A325D">
        <w:rPr>
          <w:rFonts w:cs="Times New Roman"/>
          <w:color w:val="auto"/>
          <w:lang w:val="sr-Cyrl-RS"/>
        </w:rPr>
        <w:t xml:space="preserve"> кој</w:t>
      </w:r>
      <w:r w:rsidR="004A3A5D" w:rsidRPr="004A325D">
        <w:rPr>
          <w:rFonts w:cs="Times New Roman"/>
          <w:color w:val="auto"/>
          <w:lang w:val="sr-Cyrl-RS"/>
        </w:rPr>
        <w:t>и</w:t>
      </w:r>
      <w:r w:rsidR="00D9262C" w:rsidRPr="004A325D">
        <w:rPr>
          <w:rFonts w:cs="Times New Roman"/>
          <w:color w:val="auto"/>
          <w:lang w:val="sr-Cyrl-RS"/>
        </w:rPr>
        <w:t xml:space="preserve"> су спровел</w:t>
      </w:r>
      <w:r w:rsidR="004A3A5D" w:rsidRPr="004A325D">
        <w:rPr>
          <w:rFonts w:cs="Times New Roman"/>
          <w:color w:val="auto"/>
          <w:lang w:val="sr-Cyrl-RS"/>
        </w:rPr>
        <w:t>и</w:t>
      </w:r>
      <w:r w:rsidR="00D9262C" w:rsidRPr="004A325D">
        <w:rPr>
          <w:rFonts w:cs="Times New Roman"/>
          <w:color w:val="auto"/>
          <w:lang w:val="sr-Cyrl-RS"/>
        </w:rPr>
        <w:t xml:space="preserve"> надзор из своје надлежности</w:t>
      </w:r>
      <w:r w:rsidR="0075096E" w:rsidRPr="004A325D">
        <w:rPr>
          <w:rFonts w:cs="Times New Roman"/>
          <w:color w:val="auto"/>
          <w:lang w:val="sr-Cyrl-RS"/>
        </w:rPr>
        <w:t>.</w:t>
      </w:r>
      <w:r w:rsidR="009D580C" w:rsidRPr="004A325D">
        <w:rPr>
          <w:rFonts w:cs="Times New Roman"/>
          <w:bCs/>
          <w:color w:val="auto"/>
          <w:lang w:val="sr-Cyrl-RS"/>
        </w:rPr>
        <w:t xml:space="preserve"> </w:t>
      </w:r>
    </w:p>
    <w:p w14:paraId="5D5ADEED" w14:textId="3F36EEF0" w:rsidR="009D580C" w:rsidRPr="004A325D" w:rsidRDefault="004A3A5D" w:rsidP="004A3A5D">
      <w:pPr>
        <w:pStyle w:val="NoSpacing"/>
        <w:ind w:firstLine="708"/>
        <w:rPr>
          <w:rFonts w:cs="Times New Roman"/>
          <w:bCs/>
          <w:color w:val="auto"/>
          <w:lang w:val="sr-Cyrl-RS"/>
        </w:rPr>
      </w:pPr>
      <w:r w:rsidRPr="004A325D">
        <w:rPr>
          <w:rFonts w:cs="Times New Roman"/>
          <w:bCs/>
          <w:color w:val="auto"/>
          <w:lang w:val="sr-Cyrl-RS"/>
        </w:rPr>
        <w:t>Динамика</w:t>
      </w:r>
      <w:r w:rsidR="009D580C" w:rsidRPr="004A325D">
        <w:rPr>
          <w:rFonts w:cs="Times New Roman"/>
          <w:bCs/>
          <w:color w:val="auto"/>
          <w:lang w:val="sr-Cyrl-RS"/>
        </w:rPr>
        <w:t xml:space="preserve"> инспекцијског надзора у току 2024</w:t>
      </w:r>
      <w:r w:rsidR="009D580C" w:rsidRPr="004A325D">
        <w:rPr>
          <w:rFonts w:cs="Times New Roman"/>
          <w:bCs/>
          <w:color w:val="auto"/>
          <w:lang w:val="sr-Latn-RS"/>
        </w:rPr>
        <w:t>.</w:t>
      </w:r>
      <w:r w:rsidR="009D580C" w:rsidRPr="004A325D">
        <w:rPr>
          <w:rFonts w:cs="Times New Roman"/>
          <w:bCs/>
          <w:color w:val="auto"/>
          <w:lang w:val="sr-Cyrl-RS"/>
        </w:rPr>
        <w:t xml:space="preserve"> </w:t>
      </w:r>
      <w:proofErr w:type="spellStart"/>
      <w:r w:rsidR="009D580C" w:rsidRPr="004A325D">
        <w:rPr>
          <w:rFonts w:cs="Times New Roman"/>
          <w:bCs/>
          <w:color w:val="auto"/>
          <w:lang w:val="sr-Cyrl-RS"/>
        </w:rPr>
        <w:t>годин</w:t>
      </w:r>
      <w:proofErr w:type="spellEnd"/>
      <w:r w:rsidR="009D580C" w:rsidRPr="004A325D">
        <w:rPr>
          <w:rFonts w:cs="Times New Roman"/>
          <w:bCs/>
          <w:color w:val="auto"/>
          <w:lang w:val="sr-Latn-RS"/>
        </w:rPr>
        <w:t>e</w:t>
      </w:r>
      <w:r w:rsidR="009D580C" w:rsidRPr="004A325D">
        <w:rPr>
          <w:rFonts w:cs="Times New Roman"/>
          <w:bCs/>
          <w:color w:val="auto"/>
          <w:lang w:val="sr-Cyrl-RS"/>
        </w:rPr>
        <w:t xml:space="preserve"> показује </w:t>
      </w:r>
      <w:r w:rsidRPr="004A325D">
        <w:rPr>
          <w:rFonts w:cs="Times New Roman"/>
          <w:bCs/>
          <w:color w:val="auto"/>
          <w:lang w:val="sr-Cyrl-RS"/>
        </w:rPr>
        <w:t xml:space="preserve">да није </w:t>
      </w:r>
      <w:proofErr w:type="spellStart"/>
      <w:r w:rsidRPr="004A325D">
        <w:rPr>
          <w:rFonts w:cs="Times New Roman"/>
          <w:bCs/>
          <w:color w:val="auto"/>
          <w:lang w:val="sr-Cyrl-RS"/>
        </w:rPr>
        <w:t>одступљено</w:t>
      </w:r>
      <w:proofErr w:type="spellEnd"/>
      <w:r w:rsidRPr="004A325D">
        <w:rPr>
          <w:rFonts w:cs="Times New Roman"/>
          <w:bCs/>
          <w:color w:val="auto"/>
          <w:lang w:val="sr-Cyrl-RS"/>
        </w:rPr>
        <w:t xml:space="preserve"> </w:t>
      </w:r>
      <w:r w:rsidR="009D580C" w:rsidRPr="004A325D">
        <w:rPr>
          <w:rFonts w:cs="Times New Roman"/>
          <w:bCs/>
          <w:color w:val="auto"/>
          <w:lang w:val="sr-Cyrl-RS"/>
        </w:rPr>
        <w:t xml:space="preserve">у броју </w:t>
      </w:r>
      <w:r w:rsidRPr="004A325D">
        <w:rPr>
          <w:rFonts w:cs="Times New Roman"/>
          <w:bCs/>
          <w:color w:val="auto"/>
          <w:lang w:val="sr-Cyrl-RS"/>
        </w:rPr>
        <w:t xml:space="preserve">извршеног надзора у односу на план. </w:t>
      </w:r>
      <w:r w:rsidR="009D580C" w:rsidRPr="004A325D">
        <w:rPr>
          <w:rFonts w:cs="Times New Roman"/>
          <w:bCs/>
          <w:color w:val="auto"/>
          <w:lang w:val="sr-Cyrl-RS"/>
        </w:rPr>
        <w:t>Упоредна анализа показује раст контролних инспекцијских надзора и сталне поновне провере надзираних субјеката и контроле извршења мера, посебно имајући у виду да нису видљива предузећа која су у критичном, високом и средњем ризику.</w:t>
      </w:r>
    </w:p>
    <w:p w14:paraId="3AE440CE" w14:textId="77777777" w:rsidR="00EA36BA" w:rsidRPr="004A325D" w:rsidRDefault="009D580C" w:rsidP="00AD3636">
      <w:pPr>
        <w:pStyle w:val="NoSpacing"/>
        <w:ind w:firstLine="708"/>
        <w:rPr>
          <w:rFonts w:cs="Times New Roman"/>
          <w:bCs/>
          <w:color w:val="auto"/>
          <w:lang w:val="sr-Cyrl-RS"/>
        </w:rPr>
      </w:pPr>
      <w:r w:rsidRPr="004A325D">
        <w:rPr>
          <w:rFonts w:cs="Times New Roman"/>
          <w:bCs/>
          <w:color w:val="auto"/>
          <w:lang w:val="sr-Cyrl-RS"/>
        </w:rPr>
        <w:t xml:space="preserve">Број планираних редовних надзора за 2024. годину износио је </w:t>
      </w:r>
      <w:r w:rsidRPr="004A325D">
        <w:rPr>
          <w:rFonts w:cs="Times New Roman"/>
          <w:bCs/>
          <w:color w:val="auto"/>
          <w:lang w:val="sr-Latn-RS"/>
        </w:rPr>
        <w:t>9</w:t>
      </w:r>
      <w:r w:rsidRPr="004A325D">
        <w:rPr>
          <w:rFonts w:cs="Times New Roman"/>
          <w:bCs/>
          <w:color w:val="auto"/>
          <w:lang w:val="sr-Cyrl-RS"/>
        </w:rPr>
        <w:t xml:space="preserve"> инспекцијских надзора</w:t>
      </w:r>
      <w:r w:rsidRPr="004A325D">
        <w:rPr>
          <w:rFonts w:cs="Times New Roman"/>
          <w:bCs/>
          <w:color w:val="auto"/>
          <w:lang w:val="sr-Latn-RS"/>
        </w:rPr>
        <w:t xml:space="preserve">. </w:t>
      </w:r>
      <w:r w:rsidR="00D9262C" w:rsidRPr="004A325D">
        <w:rPr>
          <w:rFonts w:cs="Times New Roman"/>
          <w:bCs/>
          <w:color w:val="auto"/>
          <w:lang w:val="sr-Cyrl-RS"/>
        </w:rPr>
        <w:t xml:space="preserve">Током 2024. године реализовано је </w:t>
      </w:r>
      <w:r w:rsidRPr="004A325D">
        <w:rPr>
          <w:rFonts w:cs="Times New Roman"/>
          <w:bCs/>
          <w:color w:val="auto"/>
          <w:lang w:val="sr-Cyrl-RS"/>
        </w:rPr>
        <w:t>9 редовних</w:t>
      </w:r>
      <w:r w:rsidR="00D9262C" w:rsidRPr="004A325D">
        <w:rPr>
          <w:rFonts w:cs="Times New Roman"/>
          <w:bCs/>
          <w:color w:val="auto"/>
          <w:lang w:val="sr-Cyrl-RS"/>
        </w:rPr>
        <w:t xml:space="preserve">, 1 ванредан,  1 допунски и 1 контролни инспекцијски надзор </w:t>
      </w:r>
      <w:r w:rsidRPr="004A325D">
        <w:rPr>
          <w:rFonts w:cs="Times New Roman"/>
          <w:bCs/>
          <w:color w:val="auto"/>
          <w:lang w:val="sr-Cyrl-RS"/>
        </w:rPr>
        <w:t xml:space="preserve"> што чини 100% извршених надзора у односу на </w:t>
      </w:r>
      <w:r w:rsidR="00B205E5" w:rsidRPr="004A325D">
        <w:rPr>
          <w:rFonts w:cs="Times New Roman"/>
          <w:bCs/>
          <w:color w:val="auto"/>
          <w:lang w:val="sr-Cyrl-RS"/>
        </w:rPr>
        <w:t xml:space="preserve">годишњи </w:t>
      </w:r>
      <w:r w:rsidRPr="004A325D">
        <w:rPr>
          <w:rFonts w:cs="Times New Roman"/>
          <w:bCs/>
          <w:color w:val="auto"/>
          <w:lang w:val="sr-Cyrl-RS"/>
        </w:rPr>
        <w:t>планирани број</w:t>
      </w:r>
      <w:r w:rsidR="0096353F" w:rsidRPr="004A325D">
        <w:rPr>
          <w:rFonts w:cs="Times New Roman"/>
          <w:bCs/>
          <w:color w:val="auto"/>
          <w:lang w:val="sr-Cyrl-RS"/>
        </w:rPr>
        <w:t>,</w:t>
      </w:r>
      <w:r w:rsidRPr="004A325D">
        <w:rPr>
          <w:rFonts w:cs="Times New Roman"/>
          <w:bCs/>
          <w:color w:val="auto"/>
          <w:lang w:val="sr-Cyrl-RS"/>
        </w:rPr>
        <w:t xml:space="preserve"> </w:t>
      </w:r>
      <w:r w:rsidR="0096353F" w:rsidRPr="004A325D">
        <w:rPr>
          <w:rFonts w:cs="Times New Roman"/>
          <w:bCs/>
          <w:color w:val="auto"/>
          <w:lang w:val="sr-Cyrl-RS"/>
        </w:rPr>
        <w:t>уз напомену да је надзор спроведен у предузећима независно од власничке структуре и величине надзираног субјекта.</w:t>
      </w:r>
    </w:p>
    <w:p w14:paraId="528F6396" w14:textId="02D2ADAB" w:rsidR="00EA36BA" w:rsidRPr="004A325D" w:rsidRDefault="00B205E5" w:rsidP="00EA36BA">
      <w:pPr>
        <w:pStyle w:val="NoSpacing"/>
        <w:ind w:firstLine="708"/>
        <w:rPr>
          <w:rFonts w:eastAsia="Times New Roman" w:cs="Times New Roman"/>
          <w:bCs/>
          <w:color w:val="auto"/>
          <w:lang w:val="sr-Cyrl-RS"/>
        </w:rPr>
      </w:pPr>
      <w:r w:rsidRPr="004A325D">
        <w:rPr>
          <w:rFonts w:eastAsia="Times New Roman" w:cs="Times New Roman"/>
          <w:bCs/>
          <w:color w:val="auto"/>
          <w:lang w:val="sr-Cyrl-RS"/>
        </w:rPr>
        <w:t>Ниво усклађености пословања и поступања надзираних субјеката са законима и другим прописима процењен је  на основу сачињених Контролних листа.</w:t>
      </w:r>
      <w:r w:rsidR="00EA36BA"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r w:rsidR="009D580C" w:rsidRPr="004A325D">
        <w:rPr>
          <w:rFonts w:eastAsia="Times New Roman" w:cs="Times New Roman"/>
          <w:bCs/>
          <w:color w:val="auto"/>
          <w:lang w:val="sr-Cyrl-RS"/>
        </w:rPr>
        <w:t xml:space="preserve">Процењени степен ризика у редовном инспекцијском надзору код </w:t>
      </w:r>
      <w:r w:rsidR="009D580C" w:rsidRPr="00A109FB">
        <w:rPr>
          <w:rFonts w:eastAsia="Times New Roman" w:cs="Times New Roman"/>
          <w:color w:val="auto"/>
          <w:lang w:val="sr-Cyrl-RS"/>
        </w:rPr>
        <w:t>9</w:t>
      </w:r>
      <w:r w:rsidR="009D580C" w:rsidRPr="004A325D">
        <w:rPr>
          <w:rFonts w:eastAsia="Times New Roman" w:cs="Times New Roman"/>
          <w:bCs/>
          <w:color w:val="auto"/>
          <w:lang w:val="sr-Cyrl-RS"/>
        </w:rPr>
        <w:t xml:space="preserve"> привредних субјеката је следећи:</w:t>
      </w:r>
    </w:p>
    <w:p w14:paraId="45154881" w14:textId="1F4D4ECF" w:rsidR="00EA36BA" w:rsidRPr="004A325D" w:rsidRDefault="009D580C" w:rsidP="00EA36BA">
      <w:pPr>
        <w:pStyle w:val="NoSpacing"/>
        <w:numPr>
          <w:ilvl w:val="0"/>
          <w:numId w:val="34"/>
        </w:numPr>
        <w:rPr>
          <w:rFonts w:eastAsia="Times New Roman" w:cs="Times New Roman"/>
          <w:bCs/>
          <w:color w:val="auto"/>
          <w:lang w:val="sr-Cyrl-RS"/>
        </w:rPr>
      </w:pPr>
      <w:r w:rsidRPr="004A325D">
        <w:rPr>
          <w:rFonts w:eastAsia="Times New Roman" w:cs="Times New Roman"/>
          <w:b/>
          <w:bCs/>
          <w:color w:val="auto"/>
          <w:lang w:val="sr-Cyrl-RS"/>
        </w:rPr>
        <w:t>незнатан ризик</w:t>
      </w:r>
      <w:r w:rsidR="00EA36BA" w:rsidRPr="004A325D">
        <w:rPr>
          <w:rFonts w:eastAsia="Times New Roman" w:cs="Times New Roman"/>
          <w:bCs/>
          <w:color w:val="auto"/>
          <w:lang w:val="sr-Cyrl-RS"/>
        </w:rPr>
        <w:t xml:space="preserve"> - </w:t>
      </w:r>
      <w:r w:rsidR="00834820" w:rsidRPr="004A325D">
        <w:rPr>
          <w:rFonts w:eastAsia="Times New Roman" w:cs="Times New Roman"/>
          <w:bCs/>
          <w:color w:val="auto"/>
          <w:lang w:val="sr-Cyrl-RS"/>
        </w:rPr>
        <w:t>утврђен је код</w:t>
      </w:r>
      <w:r w:rsidR="000A59EB" w:rsidRPr="004A325D">
        <w:rPr>
          <w:rFonts w:eastAsia="Times New Roman" w:cs="Times New Roman"/>
          <w:bCs/>
          <w:color w:val="auto"/>
          <w:lang w:val="sr-Latn-RS"/>
        </w:rPr>
        <w:t xml:space="preserve"> </w:t>
      </w:r>
      <w:r w:rsidR="00834820"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r w:rsidR="00143ECD" w:rsidRPr="004A325D">
        <w:rPr>
          <w:rFonts w:eastAsia="Times New Roman" w:cs="Times New Roman"/>
          <w:bCs/>
          <w:color w:val="auto"/>
          <w:lang w:val="sr-Latn-RS"/>
        </w:rPr>
        <w:t xml:space="preserve">8 </w:t>
      </w:r>
      <w:r w:rsidRPr="004A325D">
        <w:rPr>
          <w:rFonts w:eastAsia="Times New Roman" w:cs="Times New Roman"/>
          <w:bCs/>
          <w:color w:val="auto"/>
          <w:lang w:val="sr-Cyrl-RS"/>
        </w:rPr>
        <w:t>субјеката</w:t>
      </w:r>
      <w:r w:rsidR="00834820" w:rsidRPr="004A325D">
        <w:rPr>
          <w:rFonts w:eastAsia="Times New Roman" w:cs="Times New Roman"/>
          <w:bCs/>
          <w:color w:val="auto"/>
          <w:lang w:val="sr-Cyrl-RS"/>
        </w:rPr>
        <w:t xml:space="preserve">, што је </w:t>
      </w:r>
      <w:r w:rsidR="00EA36BA" w:rsidRPr="004A325D">
        <w:rPr>
          <w:rFonts w:eastAsia="Times New Roman" w:cs="Times New Roman"/>
          <w:bCs/>
          <w:color w:val="auto"/>
          <w:lang w:val="sr-Latn-RS"/>
        </w:rPr>
        <w:t xml:space="preserve">88,9% </w:t>
      </w:r>
      <w:r w:rsidR="00143ECD" w:rsidRPr="004A325D">
        <w:rPr>
          <w:rFonts w:eastAsia="Times New Roman" w:cs="Times New Roman"/>
          <w:bCs/>
          <w:color w:val="auto"/>
          <w:lang w:val="sr-Cyrl-RS"/>
        </w:rPr>
        <w:t xml:space="preserve">надзираних субјеката </w:t>
      </w:r>
    </w:p>
    <w:p w14:paraId="5987190D" w14:textId="7E25212A" w:rsidR="00EA36BA" w:rsidRPr="004A325D" w:rsidRDefault="009D580C" w:rsidP="00EA36BA">
      <w:pPr>
        <w:pStyle w:val="NoSpacing"/>
        <w:numPr>
          <w:ilvl w:val="0"/>
          <w:numId w:val="34"/>
        </w:numPr>
        <w:rPr>
          <w:rFonts w:eastAsia="Times New Roman" w:cs="Times New Roman"/>
          <w:bCs/>
          <w:color w:val="auto"/>
          <w:lang w:val="sr-Cyrl-RS"/>
        </w:rPr>
      </w:pPr>
      <w:r w:rsidRPr="004A325D">
        <w:rPr>
          <w:rFonts w:eastAsia="Times New Roman" w:cs="Times New Roman"/>
          <w:b/>
          <w:bCs/>
          <w:color w:val="auto"/>
          <w:lang w:val="sr-Cyrl-RS"/>
        </w:rPr>
        <w:t>низак ризик</w:t>
      </w:r>
      <w:r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r w:rsidR="00EA36BA" w:rsidRPr="004A325D">
        <w:rPr>
          <w:rFonts w:eastAsia="Times New Roman" w:cs="Times New Roman"/>
          <w:bCs/>
          <w:color w:val="auto"/>
          <w:lang w:val="en-US"/>
        </w:rPr>
        <w:t xml:space="preserve">- </w:t>
      </w:r>
      <w:r w:rsidR="00EA36BA" w:rsidRPr="004A325D">
        <w:rPr>
          <w:rFonts w:eastAsia="Times New Roman" w:cs="Times New Roman"/>
          <w:bCs/>
          <w:color w:val="auto"/>
          <w:lang w:val="sr-Cyrl-RS"/>
        </w:rPr>
        <w:t>утврђен је код</w:t>
      </w:r>
      <w:r w:rsidR="00AD3636"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r w:rsidR="00EA36BA" w:rsidRPr="004A325D">
        <w:rPr>
          <w:rFonts w:eastAsia="Times New Roman" w:cs="Times New Roman"/>
          <w:bCs/>
          <w:color w:val="auto"/>
          <w:lang w:val="sr-Cyrl-RS"/>
        </w:rPr>
        <w:t>једног</w:t>
      </w:r>
      <w:r w:rsidR="00143ECD" w:rsidRPr="004A325D">
        <w:rPr>
          <w:rFonts w:eastAsia="Times New Roman" w:cs="Times New Roman"/>
          <w:bCs/>
          <w:color w:val="auto"/>
          <w:lang w:val="sr-Cyrl-RS"/>
        </w:rPr>
        <w:t xml:space="preserve"> надзираног субјекта</w:t>
      </w:r>
      <w:r w:rsidR="00834820" w:rsidRPr="004A325D">
        <w:rPr>
          <w:rFonts w:eastAsia="Times New Roman" w:cs="Times New Roman"/>
          <w:bCs/>
          <w:color w:val="auto"/>
          <w:lang w:val="sr-Cyrl-RS"/>
        </w:rPr>
        <w:t xml:space="preserve">, што је </w:t>
      </w:r>
      <w:r w:rsidR="00143ECD" w:rsidRPr="004A325D">
        <w:rPr>
          <w:rFonts w:eastAsia="Times New Roman" w:cs="Times New Roman"/>
          <w:bCs/>
          <w:color w:val="auto"/>
          <w:lang w:val="sr-Cyrl-RS"/>
        </w:rPr>
        <w:t>11,1%</w:t>
      </w:r>
      <w:r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bookmarkStart w:id="1" w:name="_Hlk189816033"/>
    </w:p>
    <w:p w14:paraId="1ED5E0EA" w14:textId="22812F19" w:rsidR="007570BB" w:rsidRPr="004A325D" w:rsidRDefault="00B205E5" w:rsidP="00EA36BA">
      <w:pPr>
        <w:pStyle w:val="NoSpacing"/>
        <w:numPr>
          <w:ilvl w:val="0"/>
          <w:numId w:val="34"/>
        </w:numPr>
        <w:rPr>
          <w:rFonts w:eastAsia="Times New Roman" w:cs="Times New Roman"/>
          <w:bCs/>
          <w:color w:val="auto"/>
          <w:lang w:val="sr-Cyrl-RS"/>
        </w:rPr>
      </w:pPr>
      <w:r w:rsidRPr="004A325D">
        <w:rPr>
          <w:rFonts w:eastAsia="Times New Roman" w:cs="Times New Roman"/>
          <w:b/>
          <w:bCs/>
          <w:color w:val="auto"/>
          <w:lang w:val="sr-Cyrl-RS"/>
        </w:rPr>
        <w:t>висок и критичан ризик</w:t>
      </w:r>
      <w:r w:rsidRPr="004A325D">
        <w:rPr>
          <w:rFonts w:eastAsia="Times New Roman" w:cs="Times New Roman"/>
          <w:bCs/>
          <w:color w:val="auto"/>
          <w:lang w:val="sr-Cyrl-RS"/>
        </w:rPr>
        <w:t xml:space="preserve"> </w:t>
      </w:r>
      <w:r w:rsidR="00EA36BA" w:rsidRPr="004A325D">
        <w:rPr>
          <w:rFonts w:eastAsia="Times New Roman" w:cs="Times New Roman"/>
          <w:bCs/>
          <w:color w:val="auto"/>
          <w:lang w:val="sr-Cyrl-RS"/>
        </w:rPr>
        <w:t xml:space="preserve">- </w:t>
      </w:r>
      <w:r w:rsidRPr="004A325D">
        <w:rPr>
          <w:rFonts w:eastAsia="Times New Roman" w:cs="Times New Roman"/>
          <w:bCs/>
          <w:color w:val="auto"/>
          <w:lang w:val="sr-Cyrl-RS"/>
        </w:rPr>
        <w:t>није забележен</w:t>
      </w:r>
      <w:bookmarkEnd w:id="1"/>
    </w:p>
    <w:p w14:paraId="29CFB954" w14:textId="77777777" w:rsidR="00EA36BA" w:rsidRPr="004A325D" w:rsidRDefault="00EA36BA" w:rsidP="0040454A">
      <w:pPr>
        <w:keepNext/>
        <w:tabs>
          <w:tab w:val="left" w:pos="3780"/>
        </w:tabs>
        <w:spacing w:after="0" w:line="240" w:lineRule="auto"/>
        <w:ind w:right="-656" w:firstLine="0"/>
        <w:outlineLvl w:val="1"/>
        <w:rPr>
          <w:rFonts w:cs="Times New Roman"/>
          <w:bCs/>
          <w:color w:val="auto"/>
          <w:lang w:val="sr-Cyrl-RS"/>
        </w:rPr>
      </w:pPr>
    </w:p>
    <w:p w14:paraId="0D126166" w14:textId="77777777" w:rsidR="00A109FB" w:rsidRDefault="00A109FB" w:rsidP="00EA36BA">
      <w:pPr>
        <w:pStyle w:val="NoSpacing"/>
        <w:ind w:firstLine="708"/>
        <w:rPr>
          <w:rFonts w:cs="Times New Roman"/>
          <w:color w:val="auto"/>
          <w:lang w:val="sr-Cyrl-RS"/>
        </w:rPr>
      </w:pPr>
    </w:p>
    <w:p w14:paraId="1D1B0D5B" w14:textId="77777777" w:rsidR="00A109FB" w:rsidRDefault="00A109FB" w:rsidP="00EA36BA">
      <w:pPr>
        <w:pStyle w:val="NoSpacing"/>
        <w:ind w:firstLine="708"/>
        <w:rPr>
          <w:rFonts w:cs="Times New Roman"/>
          <w:color w:val="auto"/>
          <w:lang w:val="sr-Cyrl-RS"/>
        </w:rPr>
      </w:pPr>
    </w:p>
    <w:p w14:paraId="4E0F8F01" w14:textId="77777777" w:rsidR="00A109FB" w:rsidRDefault="00A109FB" w:rsidP="00EA36BA">
      <w:pPr>
        <w:pStyle w:val="NoSpacing"/>
        <w:ind w:firstLine="708"/>
        <w:rPr>
          <w:rFonts w:cs="Times New Roman"/>
          <w:color w:val="auto"/>
          <w:lang w:val="sr-Cyrl-RS"/>
        </w:rPr>
      </w:pPr>
    </w:p>
    <w:p w14:paraId="7E2DF806" w14:textId="1FD9F52E" w:rsidR="00EA36BA" w:rsidRPr="004A325D" w:rsidRDefault="009D580C" w:rsidP="00EA36BA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lastRenderedPageBreak/>
        <w:t xml:space="preserve">У истом периоду извршене су </w:t>
      </w:r>
      <w:r w:rsidR="00EA36BA" w:rsidRPr="004A325D">
        <w:rPr>
          <w:rFonts w:cs="Times New Roman"/>
          <w:color w:val="auto"/>
          <w:lang w:val="sr-Cyrl-RS"/>
        </w:rPr>
        <w:t>три</w:t>
      </w:r>
      <w:r w:rsidRPr="004A325D">
        <w:rPr>
          <w:rFonts w:cs="Times New Roman"/>
          <w:color w:val="auto"/>
          <w:lang w:val="sr-Cyrl-RS"/>
        </w:rPr>
        <w:t xml:space="preserve"> саветодавне посете предузећима за професионалну рехабилитацију </w:t>
      </w:r>
      <w:r w:rsidR="00C57019" w:rsidRPr="004A325D">
        <w:rPr>
          <w:rFonts w:cs="Times New Roman"/>
          <w:color w:val="auto"/>
          <w:lang w:val="sr-Cyrl-RS"/>
        </w:rPr>
        <w:t>и запошљавање особа са инвалидитетом.</w:t>
      </w:r>
    </w:p>
    <w:p w14:paraId="13A59D16" w14:textId="44D017CD" w:rsidR="009D580C" w:rsidRPr="004A325D" w:rsidRDefault="00CF7EC9" w:rsidP="00EA36BA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Процењени степен ризика током спроведених </w:t>
      </w:r>
      <w:r w:rsidR="00265AE0" w:rsidRPr="004A325D">
        <w:rPr>
          <w:rFonts w:cs="Times New Roman"/>
          <w:color w:val="auto"/>
          <w:lang w:val="sr-Cyrl-RS"/>
        </w:rPr>
        <w:t xml:space="preserve"> посета </w:t>
      </w:r>
      <w:r w:rsidRPr="004A325D">
        <w:rPr>
          <w:rFonts w:cs="Times New Roman"/>
          <w:color w:val="auto"/>
          <w:lang w:val="sr-Cyrl-RS"/>
        </w:rPr>
        <w:t xml:space="preserve">код </w:t>
      </w:r>
      <w:r w:rsidR="00265AE0" w:rsidRPr="004A325D">
        <w:rPr>
          <w:rFonts w:cs="Times New Roman"/>
          <w:color w:val="auto"/>
          <w:lang w:val="sr-Cyrl-RS"/>
        </w:rPr>
        <w:t xml:space="preserve">ових субјеката </w:t>
      </w:r>
      <w:r w:rsidRPr="004A325D">
        <w:rPr>
          <w:rFonts w:cs="Times New Roman"/>
          <w:color w:val="auto"/>
          <w:lang w:val="sr-Cyrl-RS"/>
        </w:rPr>
        <w:t>је следећи:</w:t>
      </w:r>
    </w:p>
    <w:p w14:paraId="3E96DAFB" w14:textId="05531732" w:rsidR="00834820" w:rsidRPr="004A325D" w:rsidRDefault="00834820" w:rsidP="00EA36BA">
      <w:pPr>
        <w:pStyle w:val="NoSpacing"/>
        <w:numPr>
          <w:ilvl w:val="0"/>
          <w:numId w:val="35"/>
        </w:numPr>
        <w:rPr>
          <w:rFonts w:cs="Times New Roman"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незнатан ризик</w:t>
      </w:r>
      <w:r w:rsidRPr="004A325D">
        <w:rPr>
          <w:rFonts w:cs="Times New Roman"/>
          <w:color w:val="auto"/>
          <w:lang w:val="sr-Cyrl-RS"/>
        </w:rPr>
        <w:t xml:space="preserve">  утврђен је код </w:t>
      </w:r>
      <w:r w:rsidR="00EA36BA" w:rsidRPr="004A325D">
        <w:rPr>
          <w:rFonts w:cs="Times New Roman"/>
          <w:color w:val="auto"/>
          <w:lang w:val="sr-Cyrl-RS"/>
        </w:rPr>
        <w:t>два</w:t>
      </w:r>
      <w:r w:rsidRPr="004A325D">
        <w:rPr>
          <w:rFonts w:cs="Times New Roman"/>
          <w:color w:val="auto"/>
          <w:lang w:val="sr-Cyrl-RS"/>
        </w:rPr>
        <w:t xml:space="preserve"> субјеката, што је </w:t>
      </w:r>
      <w:r w:rsidR="00D94A2E" w:rsidRPr="004A325D">
        <w:rPr>
          <w:rFonts w:cs="Times New Roman"/>
          <w:color w:val="auto"/>
          <w:lang w:val="sr-Cyrl-RS"/>
        </w:rPr>
        <w:t xml:space="preserve">66,7 </w:t>
      </w:r>
      <w:r w:rsidRPr="004A325D">
        <w:rPr>
          <w:rFonts w:cs="Times New Roman"/>
          <w:color w:val="auto"/>
          <w:lang w:val="sr-Cyrl-RS"/>
        </w:rPr>
        <w:t xml:space="preserve">% </w:t>
      </w:r>
      <w:r w:rsidR="00D94A2E" w:rsidRPr="004A325D">
        <w:rPr>
          <w:rFonts w:cs="Times New Roman"/>
          <w:color w:val="auto"/>
          <w:lang w:val="sr-Cyrl-RS"/>
        </w:rPr>
        <w:t xml:space="preserve"> у односу на укупан број саветодавних посета </w:t>
      </w:r>
    </w:p>
    <w:p w14:paraId="131F34F2" w14:textId="3F800E81" w:rsidR="00EA36BA" w:rsidRPr="004A325D" w:rsidRDefault="00834820" w:rsidP="00EA36BA">
      <w:pPr>
        <w:pStyle w:val="NoSpacing"/>
        <w:numPr>
          <w:ilvl w:val="0"/>
          <w:numId w:val="35"/>
        </w:numPr>
        <w:rPr>
          <w:rFonts w:cs="Times New Roman"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низак ризик утврђен</w:t>
      </w:r>
      <w:r w:rsidRPr="004A325D">
        <w:rPr>
          <w:rFonts w:cs="Times New Roman"/>
          <w:color w:val="auto"/>
          <w:lang w:val="sr-Cyrl-RS"/>
        </w:rPr>
        <w:t xml:space="preserve"> је код</w:t>
      </w:r>
      <w:r w:rsidR="00D94A2E" w:rsidRPr="004A325D">
        <w:rPr>
          <w:rFonts w:cs="Times New Roman"/>
          <w:color w:val="auto"/>
          <w:lang w:val="sr-Cyrl-RS"/>
        </w:rPr>
        <w:t xml:space="preserve"> </w:t>
      </w:r>
      <w:r w:rsidR="00EA36BA" w:rsidRPr="004A325D">
        <w:rPr>
          <w:rFonts w:cs="Times New Roman"/>
          <w:color w:val="auto"/>
          <w:lang w:val="sr-Cyrl-RS"/>
        </w:rPr>
        <w:t>једног</w:t>
      </w:r>
      <w:r w:rsidRPr="004A325D">
        <w:rPr>
          <w:rFonts w:cs="Times New Roman"/>
          <w:color w:val="auto"/>
          <w:lang w:val="sr-Cyrl-RS"/>
        </w:rPr>
        <w:t xml:space="preserve"> субјеката, што је </w:t>
      </w:r>
      <w:r w:rsidR="00D94A2E" w:rsidRPr="004A325D">
        <w:rPr>
          <w:rFonts w:cs="Times New Roman"/>
          <w:color w:val="auto"/>
          <w:lang w:val="sr-Cyrl-RS"/>
        </w:rPr>
        <w:t>33,3%</w:t>
      </w:r>
      <w:r w:rsidRPr="004A325D">
        <w:rPr>
          <w:rFonts w:cs="Times New Roman"/>
          <w:color w:val="auto"/>
          <w:lang w:val="sr-Cyrl-RS"/>
        </w:rPr>
        <w:t xml:space="preserve"> </w:t>
      </w:r>
      <w:r w:rsidR="00D94A2E" w:rsidRPr="004A325D">
        <w:rPr>
          <w:rFonts w:cs="Times New Roman"/>
          <w:color w:val="auto"/>
          <w:lang w:val="sr-Cyrl-RS"/>
        </w:rPr>
        <w:t>у односу на укупан број саветодавних посета</w:t>
      </w:r>
      <w:r w:rsidRPr="004A325D">
        <w:rPr>
          <w:rFonts w:cs="Times New Roman"/>
          <w:color w:val="auto"/>
          <w:lang w:val="sr-Cyrl-RS"/>
        </w:rPr>
        <w:t xml:space="preserve"> </w:t>
      </w:r>
    </w:p>
    <w:p w14:paraId="049B935F" w14:textId="5059EBC7" w:rsidR="00EA36BA" w:rsidRPr="004A325D" w:rsidRDefault="00B205E5" w:rsidP="00EA36BA">
      <w:pPr>
        <w:pStyle w:val="NoSpacing"/>
        <w:numPr>
          <w:ilvl w:val="0"/>
          <w:numId w:val="35"/>
        </w:numPr>
        <w:rPr>
          <w:rFonts w:cs="Times New Roman"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висок и критичан ризик</w:t>
      </w:r>
      <w:r w:rsidRPr="004A325D">
        <w:rPr>
          <w:rFonts w:cs="Times New Roman"/>
          <w:color w:val="auto"/>
          <w:lang w:val="sr-Cyrl-RS"/>
        </w:rPr>
        <w:t xml:space="preserve"> надзираних субјеката није забележен</w:t>
      </w:r>
    </w:p>
    <w:p w14:paraId="0E316281" w14:textId="77777777" w:rsidR="00EA36BA" w:rsidRPr="004A325D" w:rsidRDefault="00EA36BA" w:rsidP="00AD3636">
      <w:pPr>
        <w:pStyle w:val="NoSpacing"/>
        <w:ind w:firstLine="0"/>
        <w:rPr>
          <w:rFonts w:cs="Times New Roman"/>
          <w:color w:val="auto"/>
          <w:lang w:val="sr-Cyrl-RS"/>
        </w:rPr>
      </w:pPr>
    </w:p>
    <w:p w14:paraId="78339E0C" w14:textId="793C1ED2" w:rsidR="00B205E5" w:rsidRPr="004A325D" w:rsidRDefault="00B205E5" w:rsidP="00EA36BA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Код ванредног инспекцијског надзора надзираног није извршено бодовање контролних листа из разлога што су вршени контролни и допунски надзори након достављених препорука.</w:t>
      </w:r>
    </w:p>
    <w:p w14:paraId="75AAD197" w14:textId="73A69052" w:rsidR="00A52CAC" w:rsidRPr="004A325D" w:rsidRDefault="00A52CAC" w:rsidP="00EA36BA">
      <w:pPr>
        <w:pStyle w:val="NoSpacing"/>
        <w:ind w:firstLine="708"/>
        <w:rPr>
          <w:rFonts w:eastAsia="Calibri" w:cs="Times New Roman"/>
          <w:color w:val="auto"/>
          <w:lang w:val="sr-Cyrl-RS"/>
        </w:rPr>
      </w:pPr>
      <w:r w:rsidRPr="004A325D">
        <w:rPr>
          <w:rFonts w:eastAsia="Calibri" w:cs="Times New Roman"/>
          <w:color w:val="auto"/>
          <w:lang w:val="sr-Cyrl-RS"/>
        </w:rPr>
        <w:t xml:space="preserve">На основу </w:t>
      </w:r>
      <w:r w:rsidR="00BB666A" w:rsidRPr="004A325D">
        <w:rPr>
          <w:rFonts w:eastAsia="Calibri" w:cs="Times New Roman"/>
          <w:color w:val="auto"/>
          <w:lang w:val="sr-Cyrl-RS"/>
        </w:rPr>
        <w:t xml:space="preserve">извршеног </w:t>
      </w:r>
      <w:r w:rsidRPr="004A325D">
        <w:rPr>
          <w:rFonts w:eastAsia="Calibri" w:cs="Times New Roman"/>
          <w:color w:val="auto"/>
          <w:lang w:val="sr-Cyrl-RS"/>
        </w:rPr>
        <w:t>инспекцијског надзора констатује се да је стање у области извршавања поверених послова инспекцијског надзора на задовољавајућем нивоу.</w:t>
      </w:r>
    </w:p>
    <w:p w14:paraId="475E4301" w14:textId="77777777" w:rsidR="000B25FD" w:rsidRPr="004A325D" w:rsidRDefault="000B25FD" w:rsidP="00750E9E">
      <w:pPr>
        <w:spacing w:after="0" w:line="240" w:lineRule="auto"/>
        <w:ind w:right="-650" w:firstLine="708"/>
        <w:rPr>
          <w:rFonts w:eastAsia="Calibri" w:cs="Times New Roman"/>
          <w:color w:val="auto"/>
          <w:lang w:val="sr-Cyrl-RS"/>
        </w:rPr>
      </w:pPr>
    </w:p>
    <w:p w14:paraId="0A09DE9F" w14:textId="28416271" w:rsidR="00C12BDE" w:rsidRPr="004A325D" w:rsidRDefault="00C12BDE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2. Ниво усклађености пословања и поступања надзираних субјеката са законом и другим прописом, који се мери помоћу контролних листи</w:t>
      </w:r>
    </w:p>
    <w:p w14:paraId="0574F849" w14:textId="77777777" w:rsidR="00C12BDE" w:rsidRPr="004A325D" w:rsidRDefault="00224041" w:rsidP="000B25FD">
      <w:pPr>
        <w:keepNext/>
        <w:shd w:val="clear" w:color="auto" w:fill="FFFFFF" w:themeFill="background1"/>
        <w:tabs>
          <w:tab w:val="left" w:pos="3780"/>
        </w:tabs>
        <w:spacing w:after="0" w:line="240" w:lineRule="auto"/>
        <w:ind w:right="-608" w:firstLine="0"/>
        <w:outlineLvl w:val="1"/>
        <w:rPr>
          <w:rFonts w:eastAsia="Times New Roman" w:cs="Times New Roman"/>
          <w:bCs/>
          <w:color w:val="auto"/>
          <w:lang w:val="sr-Cyrl-RS"/>
        </w:rPr>
      </w:pPr>
      <w:r w:rsidRPr="004A325D">
        <w:rPr>
          <w:rFonts w:eastAsia="Times New Roman" w:cs="Times New Roman"/>
          <w:bCs/>
          <w:color w:val="auto"/>
          <w:lang w:val="sr-Cyrl-RS"/>
        </w:rPr>
        <w:t xml:space="preserve">          </w:t>
      </w:r>
    </w:p>
    <w:p w14:paraId="6AAF19B3" w14:textId="77777777" w:rsidR="00EA36BA" w:rsidRPr="00A109FB" w:rsidRDefault="000B25FD" w:rsidP="00EA36BA">
      <w:pPr>
        <w:pStyle w:val="NoSpacing"/>
        <w:rPr>
          <w:rFonts w:cs="Times New Roman"/>
          <w:color w:val="auto"/>
          <w:lang w:val="sr-Cyrl-RS"/>
        </w:rPr>
      </w:pPr>
      <w:r w:rsidRPr="00A109FB">
        <w:rPr>
          <w:rFonts w:cs="Times New Roman"/>
          <w:color w:val="auto"/>
          <w:lang w:val="sr-Cyrl-RS"/>
        </w:rPr>
        <w:t xml:space="preserve">У току 2024. </w:t>
      </w:r>
      <w:proofErr w:type="spellStart"/>
      <w:r w:rsidRPr="00A109FB">
        <w:rPr>
          <w:rFonts w:cs="Times New Roman"/>
          <w:color w:val="auto"/>
          <w:lang w:val="sr-Cyrl-RS"/>
        </w:rPr>
        <w:t>годин</w:t>
      </w:r>
      <w:proofErr w:type="spellEnd"/>
      <w:r w:rsidR="00382877" w:rsidRPr="00A109FB">
        <w:rPr>
          <w:rFonts w:cs="Times New Roman"/>
          <w:color w:val="auto"/>
          <w:lang w:val="sr-Latn-RS"/>
        </w:rPr>
        <w:t>e</w:t>
      </w:r>
      <w:r w:rsidRPr="00A109FB">
        <w:rPr>
          <w:rFonts w:cs="Times New Roman"/>
          <w:color w:val="auto"/>
          <w:lang w:val="sr-Cyrl-RS"/>
        </w:rPr>
        <w:t xml:space="preserve"> извршен је редован инспекцијски надзор у </w:t>
      </w:r>
      <w:r w:rsidR="00CC4779" w:rsidRPr="00A109FB">
        <w:rPr>
          <w:rFonts w:cs="Times New Roman"/>
          <w:color w:val="auto"/>
          <w:lang w:val="sr-Cyrl-RS"/>
        </w:rPr>
        <w:t xml:space="preserve">9 предузећа што је </w:t>
      </w:r>
      <w:r w:rsidR="00382877" w:rsidRPr="00A109FB">
        <w:rPr>
          <w:rFonts w:cs="Times New Roman"/>
          <w:color w:val="auto"/>
          <w:lang w:val="sr-Latn-RS"/>
        </w:rPr>
        <w:t xml:space="preserve">15% </w:t>
      </w:r>
      <w:r w:rsidRPr="00A109FB">
        <w:rPr>
          <w:rFonts w:cs="Times New Roman"/>
          <w:color w:val="auto"/>
          <w:lang w:val="sr-Cyrl-RS"/>
        </w:rPr>
        <w:t xml:space="preserve">од укупно броја предузећа за професионалну рехабилитацију и запошљавање, како је и планирано. </w:t>
      </w:r>
    </w:p>
    <w:p w14:paraId="5990B6AE" w14:textId="7BE53187" w:rsidR="000B25FD" w:rsidRPr="00A109FB" w:rsidRDefault="00382877" w:rsidP="00EA36BA">
      <w:pPr>
        <w:pStyle w:val="NoSpacing"/>
        <w:rPr>
          <w:rFonts w:cs="Times New Roman"/>
          <w:color w:val="auto"/>
          <w:lang w:val="sr-Cyrl-RS"/>
        </w:rPr>
      </w:pPr>
      <w:r w:rsidRPr="00A109FB">
        <w:rPr>
          <w:rFonts w:cs="Times New Roman"/>
          <w:color w:val="auto"/>
          <w:lang w:val="sr-Cyrl-RS"/>
        </w:rPr>
        <w:t>Током спроведених надзора и извршених саветодавних посета</w:t>
      </w:r>
      <w:r w:rsidR="00CC4779" w:rsidRPr="00A109FB">
        <w:rPr>
          <w:rFonts w:cs="Times New Roman"/>
          <w:color w:val="auto"/>
          <w:lang w:val="sr-Cyrl-RS"/>
        </w:rPr>
        <w:t xml:space="preserve"> </w:t>
      </w:r>
      <w:r w:rsidRPr="00A109FB">
        <w:rPr>
          <w:rFonts w:cs="Times New Roman"/>
          <w:color w:val="auto"/>
          <w:lang w:val="sr-Cyrl-RS"/>
        </w:rPr>
        <w:t>к</w:t>
      </w:r>
      <w:r w:rsidR="000B25FD" w:rsidRPr="00A109FB">
        <w:rPr>
          <w:rFonts w:cs="Times New Roman"/>
          <w:color w:val="auto"/>
          <w:lang w:val="sr-Cyrl-RS"/>
        </w:rPr>
        <w:t xml:space="preserve">од </w:t>
      </w:r>
      <w:r w:rsidRPr="00A109FB">
        <w:rPr>
          <w:rFonts w:cs="Times New Roman"/>
          <w:color w:val="auto"/>
          <w:lang w:val="sr-Cyrl-RS"/>
        </w:rPr>
        <w:t>10</w:t>
      </w:r>
      <w:r w:rsidRPr="00A109FB">
        <w:rPr>
          <w:rFonts w:cs="Times New Roman"/>
          <w:color w:val="auto"/>
          <w:lang w:val="sr-Latn-RS"/>
        </w:rPr>
        <w:t xml:space="preserve"> </w:t>
      </w:r>
      <w:r w:rsidR="000B25FD" w:rsidRPr="00A109FB">
        <w:rPr>
          <w:rFonts w:cs="Times New Roman"/>
          <w:color w:val="auto"/>
          <w:lang w:val="sr-Cyrl-RS"/>
        </w:rPr>
        <w:t>субјеката</w:t>
      </w:r>
      <w:r w:rsidRPr="00A109FB">
        <w:rPr>
          <w:rFonts w:cs="Times New Roman"/>
          <w:color w:val="auto"/>
          <w:lang w:val="sr-Latn-RS"/>
        </w:rPr>
        <w:t xml:space="preserve"> </w:t>
      </w:r>
      <w:r w:rsidR="000B25FD" w:rsidRPr="00A109FB">
        <w:rPr>
          <w:rFonts w:cs="Times New Roman"/>
          <w:color w:val="auto"/>
          <w:lang w:val="sr-Cyrl-RS"/>
        </w:rPr>
        <w:t>утврђена је усклађеност пословања и поступања са Законом о професионалној рехабилитацији и запошљавању особа са инвалидитетом</w:t>
      </w:r>
      <w:r w:rsidR="00CC4779" w:rsidRPr="00A109FB">
        <w:rPr>
          <w:rFonts w:cs="Times New Roman"/>
          <w:color w:val="auto"/>
          <w:lang w:val="sr-Cyrl-RS"/>
        </w:rPr>
        <w:t xml:space="preserve"> (77%)</w:t>
      </w:r>
      <w:r w:rsidR="000B25FD" w:rsidRPr="00A109FB">
        <w:rPr>
          <w:rFonts w:cs="Times New Roman"/>
          <w:color w:val="auto"/>
          <w:lang w:val="sr-Cyrl-RS"/>
        </w:rPr>
        <w:t xml:space="preserve">, док је код </w:t>
      </w:r>
      <w:r w:rsidR="00CA5295" w:rsidRPr="00A109FB">
        <w:rPr>
          <w:rFonts w:cs="Times New Roman"/>
          <w:color w:val="auto"/>
          <w:lang w:val="sr-Cyrl-RS"/>
        </w:rPr>
        <w:t>три</w:t>
      </w:r>
      <w:r w:rsidR="000B25FD" w:rsidRPr="00A109FB">
        <w:rPr>
          <w:rFonts w:cs="Times New Roman"/>
          <w:color w:val="auto"/>
          <w:lang w:val="sr-Cyrl-RS"/>
        </w:rPr>
        <w:t xml:space="preserve"> субјекта</w:t>
      </w:r>
      <w:r w:rsidR="007E4F16" w:rsidRPr="00A109FB">
        <w:rPr>
          <w:rFonts w:cs="Times New Roman"/>
          <w:color w:val="auto"/>
          <w:lang w:val="sr-Cyrl-RS"/>
        </w:rPr>
        <w:t xml:space="preserve"> </w:t>
      </w:r>
      <w:r w:rsidR="000B25FD" w:rsidRPr="00A109FB">
        <w:rPr>
          <w:rFonts w:cs="Times New Roman"/>
          <w:color w:val="auto"/>
          <w:lang w:val="sr-Cyrl-RS"/>
        </w:rPr>
        <w:t>утврђено одступање</w:t>
      </w:r>
      <w:r w:rsidR="00CA5295" w:rsidRPr="00A109FB">
        <w:rPr>
          <w:rFonts w:cs="Times New Roman"/>
          <w:color w:val="auto"/>
          <w:lang w:val="sr-Latn-RS"/>
        </w:rPr>
        <w:t xml:space="preserve"> </w:t>
      </w:r>
      <w:r w:rsidR="00CA5295" w:rsidRPr="00A109FB">
        <w:rPr>
          <w:rFonts w:cs="Times New Roman"/>
          <w:color w:val="auto"/>
          <w:lang w:val="sr-Cyrl-RS"/>
        </w:rPr>
        <w:t>(</w:t>
      </w:r>
      <w:r w:rsidR="00CC4779" w:rsidRPr="00A109FB">
        <w:rPr>
          <w:rFonts w:cs="Times New Roman"/>
          <w:color w:val="auto"/>
          <w:lang w:val="sr-Cyrl-RS"/>
        </w:rPr>
        <w:t>2</w:t>
      </w:r>
      <w:r w:rsidRPr="00A109FB">
        <w:rPr>
          <w:rFonts w:cs="Times New Roman"/>
          <w:color w:val="auto"/>
          <w:lang w:val="sr-Latn-RS"/>
        </w:rPr>
        <w:t>3%</w:t>
      </w:r>
      <w:r w:rsidR="00CA5295" w:rsidRPr="00A109FB">
        <w:rPr>
          <w:rFonts w:cs="Times New Roman"/>
          <w:color w:val="auto"/>
          <w:lang w:val="sr-Cyrl-RS"/>
        </w:rPr>
        <w:t>).</w:t>
      </w:r>
    </w:p>
    <w:p w14:paraId="62FFCF60" w14:textId="77777777" w:rsidR="002A43C3" w:rsidRPr="004A325D" w:rsidRDefault="002A43C3" w:rsidP="002A43C3">
      <w:pPr>
        <w:spacing w:after="0" w:line="240" w:lineRule="auto"/>
        <w:ind w:right="-650" w:firstLine="0"/>
        <w:rPr>
          <w:rFonts w:eastAsia="Calibri" w:cs="Times New Roman"/>
          <w:color w:val="auto"/>
          <w:lang w:val="sr-Cyrl-RS"/>
        </w:rPr>
      </w:pPr>
    </w:p>
    <w:p w14:paraId="29966FFE" w14:textId="00E981C2" w:rsidR="0062352F" w:rsidRPr="004A325D" w:rsidRDefault="00951F39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3</w:t>
      </w:r>
      <w:r w:rsidR="0062352F" w:rsidRPr="004A325D">
        <w:rPr>
          <w:rFonts w:cs="Times New Roman"/>
          <w:b/>
          <w:color w:val="auto"/>
          <w:lang w:val="sr-Cyrl-RS"/>
        </w:rPr>
        <w:t xml:space="preserve">. Број спречених или битно умањених вероватних настанака штетних последица по законом заштићена добра, права и интересе </w:t>
      </w:r>
    </w:p>
    <w:p w14:paraId="0C561855" w14:textId="77777777" w:rsidR="00951F39" w:rsidRPr="004A325D" w:rsidRDefault="00951F39" w:rsidP="00C000F1">
      <w:pPr>
        <w:spacing w:after="0" w:line="240" w:lineRule="auto"/>
        <w:ind w:left="-90" w:right="-650" w:firstLine="0"/>
        <w:rPr>
          <w:rFonts w:eastAsia="Calibri" w:cs="Times New Roman"/>
          <w:color w:val="auto"/>
          <w:lang w:val="sr-Cyrl-RS"/>
        </w:rPr>
      </w:pPr>
    </w:p>
    <w:p w14:paraId="791BAE3C" w14:textId="77777777" w:rsidR="00A109FB" w:rsidRDefault="00CA5295" w:rsidP="00CA5295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У</w:t>
      </w:r>
      <w:r w:rsidR="0062352F" w:rsidRPr="004A325D">
        <w:rPr>
          <w:rFonts w:cs="Times New Roman"/>
          <w:color w:val="auto"/>
          <w:lang w:val="sr-Cyrl-RS"/>
        </w:rPr>
        <w:t xml:space="preserve"> поступку реализације Годишњег плана, путем редовног праћења рада предузећа за професионалну рехабилитацију и запошљавање особа са инвалидитетом, прикупљањем и анализом података, пружањем саветодавне и стручне помоћи, вршењем надзора, службеним саветодавним посетама континуирано су предузимане мере са циљем обезбеђивања законитог пословања и поступања предузећа овог типа, што је за циљ имало умањење ризика у област</w:t>
      </w:r>
      <w:r w:rsidRPr="004A325D">
        <w:rPr>
          <w:rFonts w:cs="Times New Roman"/>
          <w:color w:val="auto"/>
          <w:lang w:val="sr-Cyrl-RS"/>
        </w:rPr>
        <w:t xml:space="preserve">и професионалне рехабилитације и </w:t>
      </w:r>
      <w:r w:rsidR="0062352F" w:rsidRPr="004A325D">
        <w:rPr>
          <w:rFonts w:cs="Times New Roman"/>
          <w:color w:val="auto"/>
          <w:lang w:val="sr-Cyrl-RS"/>
        </w:rPr>
        <w:t xml:space="preserve">спречавање </w:t>
      </w:r>
      <w:r w:rsidRPr="004A325D">
        <w:rPr>
          <w:rFonts w:cs="Times New Roman"/>
          <w:color w:val="auto"/>
          <w:lang w:val="sr-Cyrl-RS"/>
        </w:rPr>
        <w:t xml:space="preserve">евентуалних </w:t>
      </w:r>
      <w:r w:rsidR="0062352F" w:rsidRPr="004A325D">
        <w:rPr>
          <w:rFonts w:cs="Times New Roman"/>
          <w:color w:val="auto"/>
          <w:lang w:val="sr-Cyrl-RS"/>
        </w:rPr>
        <w:t xml:space="preserve">штетних последица. </w:t>
      </w:r>
    </w:p>
    <w:p w14:paraId="48E2A66B" w14:textId="15445272" w:rsidR="0062352F" w:rsidRPr="004A325D" w:rsidRDefault="0062352F" w:rsidP="00CA5295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Испуњење Годишњег плана инспекцијског надзора утицао је на смањење незаконитог поступања субјекта контроле, </w:t>
      </w:r>
      <w:r w:rsidR="00CA5295" w:rsidRPr="004A325D">
        <w:rPr>
          <w:rFonts w:cs="Times New Roman"/>
          <w:color w:val="auto"/>
          <w:lang w:val="sr-Cyrl-RS"/>
        </w:rPr>
        <w:t xml:space="preserve">а тиме и смањење евентуалних </w:t>
      </w:r>
      <w:r w:rsidRPr="004A325D">
        <w:rPr>
          <w:rFonts w:cs="Times New Roman"/>
          <w:color w:val="auto"/>
          <w:lang w:val="sr-Cyrl-RS"/>
        </w:rPr>
        <w:t xml:space="preserve">незаконитости и неправилности у раду. Све наведено последично је имало за резултат постизање ефикасније контроле над применом прописа у области професионалне рехабилитације и запошљавања </w:t>
      </w:r>
      <w:r w:rsidR="00A14FF6" w:rsidRPr="004A325D">
        <w:rPr>
          <w:rFonts w:cs="Times New Roman"/>
          <w:color w:val="auto"/>
          <w:lang w:val="sr-Cyrl-RS"/>
        </w:rPr>
        <w:t xml:space="preserve">особа са инвалидитетом, што </w:t>
      </w:r>
      <w:r w:rsidRPr="004A325D">
        <w:rPr>
          <w:rFonts w:cs="Times New Roman"/>
          <w:color w:val="auto"/>
          <w:lang w:val="sr-Cyrl-RS"/>
        </w:rPr>
        <w:t>заједно д</w:t>
      </w:r>
      <w:r w:rsidR="00A14FF6" w:rsidRPr="004A325D">
        <w:rPr>
          <w:rFonts w:cs="Times New Roman"/>
          <w:color w:val="auto"/>
          <w:lang w:val="sr-Cyrl-RS"/>
        </w:rPr>
        <w:t xml:space="preserve">оприноси повећању одговорности и </w:t>
      </w:r>
      <w:r w:rsidRPr="004A325D">
        <w:rPr>
          <w:rFonts w:cs="Times New Roman"/>
          <w:color w:val="auto"/>
          <w:lang w:val="sr-Cyrl-RS"/>
        </w:rPr>
        <w:t xml:space="preserve">већој особа </w:t>
      </w:r>
      <w:r w:rsidR="00A14FF6" w:rsidRPr="004A325D">
        <w:rPr>
          <w:rFonts w:cs="Times New Roman"/>
          <w:color w:val="auto"/>
          <w:lang w:val="sr-Cyrl-RS"/>
        </w:rPr>
        <w:t>са инвалидитетом.</w:t>
      </w:r>
    </w:p>
    <w:p w14:paraId="25C312A8" w14:textId="77777777" w:rsidR="0062352F" w:rsidRPr="004A325D" w:rsidRDefault="0062352F" w:rsidP="002A43C3">
      <w:pPr>
        <w:spacing w:after="0" w:line="240" w:lineRule="auto"/>
        <w:ind w:right="-650" w:firstLine="0"/>
        <w:rPr>
          <w:rFonts w:eastAsia="Calibri" w:cs="Times New Roman"/>
          <w:color w:val="auto"/>
          <w:lang w:val="sr-Cyrl-RS"/>
        </w:rPr>
      </w:pPr>
    </w:p>
    <w:p w14:paraId="061A7466" w14:textId="05BC3B14" w:rsidR="0062352F" w:rsidRPr="004A325D" w:rsidRDefault="003D36FB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4</w:t>
      </w:r>
      <w:r w:rsidR="0062352F" w:rsidRPr="004A325D">
        <w:rPr>
          <w:rFonts w:cs="Times New Roman"/>
          <w:b/>
          <w:color w:val="auto"/>
          <w:lang w:val="sr-Cyrl-RS"/>
        </w:rPr>
        <w:t xml:space="preserve">. Обавештавање јавности, пружању стручне и саветодавне подршке надзираним субјектима </w:t>
      </w:r>
      <w:r w:rsidR="00A14FF6" w:rsidRPr="004A325D">
        <w:rPr>
          <w:rFonts w:cs="Times New Roman"/>
          <w:b/>
          <w:color w:val="auto"/>
          <w:lang w:val="sr-Cyrl-RS"/>
        </w:rPr>
        <w:t>- превентивно деловање</w:t>
      </w:r>
    </w:p>
    <w:p w14:paraId="14B5FF9C" w14:textId="77777777" w:rsidR="00A14FF6" w:rsidRPr="004A325D" w:rsidRDefault="00A14FF6" w:rsidP="003D14BE">
      <w:pPr>
        <w:shd w:val="clear" w:color="auto" w:fill="FFFFFF" w:themeFill="background1"/>
        <w:spacing w:after="0" w:line="240" w:lineRule="auto"/>
        <w:ind w:right="-788"/>
        <w:rPr>
          <w:rFonts w:eastAsia="Calibri" w:cs="Times New Roman"/>
          <w:color w:val="auto"/>
          <w:lang w:val="sr-Cyrl-RS"/>
        </w:rPr>
      </w:pPr>
    </w:p>
    <w:p w14:paraId="649E9BEF" w14:textId="1C02A074" w:rsidR="00A14FF6" w:rsidRPr="004A325D" w:rsidRDefault="0062352F" w:rsidP="00A14FF6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Приоритет поступања </w:t>
      </w:r>
      <w:r w:rsidR="00A14FF6" w:rsidRPr="004A325D">
        <w:rPr>
          <w:rFonts w:cs="Times New Roman"/>
          <w:color w:val="auto"/>
          <w:lang w:val="sr-Cyrl-RS"/>
        </w:rPr>
        <w:t>у вршењу инспекцијског надзора</w:t>
      </w:r>
      <w:r w:rsidRPr="004A325D">
        <w:rPr>
          <w:rFonts w:cs="Times New Roman"/>
          <w:color w:val="auto"/>
          <w:lang w:val="sr-Cyrl-RS"/>
        </w:rPr>
        <w:t xml:space="preserve"> било је </w:t>
      </w:r>
      <w:r w:rsidR="00A14FF6" w:rsidRPr="004A325D">
        <w:rPr>
          <w:rFonts w:cs="Times New Roman"/>
          <w:color w:val="auto"/>
          <w:lang w:val="sr-Cyrl-RS"/>
        </w:rPr>
        <w:t xml:space="preserve">усмерено на </w:t>
      </w:r>
      <w:r w:rsidR="005C6CBF" w:rsidRPr="004A325D">
        <w:rPr>
          <w:rFonts w:cs="Times New Roman"/>
          <w:color w:val="auto"/>
          <w:lang w:val="sr-Cyrl-RS"/>
        </w:rPr>
        <w:t>смањењ</w:t>
      </w:r>
      <w:r w:rsidR="00A14FF6" w:rsidRPr="004A325D">
        <w:rPr>
          <w:rFonts w:cs="Times New Roman"/>
          <w:color w:val="auto"/>
          <w:lang w:val="sr-Cyrl-RS"/>
        </w:rPr>
        <w:t>е</w:t>
      </w:r>
      <w:r w:rsidR="005C6CBF" w:rsidRPr="004A325D">
        <w:rPr>
          <w:rFonts w:cs="Times New Roman"/>
          <w:color w:val="auto"/>
          <w:lang w:val="sr-Cyrl-RS"/>
        </w:rPr>
        <w:t xml:space="preserve"> степена ризика у односу на прописане услове, стандарде и критеријуме за спровођење мера и активнос</w:t>
      </w:r>
      <w:r w:rsidR="00A14FF6" w:rsidRPr="004A325D">
        <w:rPr>
          <w:rFonts w:cs="Times New Roman"/>
          <w:color w:val="auto"/>
          <w:lang w:val="sr-Cyrl-RS"/>
        </w:rPr>
        <w:t>ти професионалне рехабилитације пружањем стручне и саветодавне подршке субјектима надзора.</w:t>
      </w:r>
      <w:r w:rsidRPr="004A325D">
        <w:rPr>
          <w:rFonts w:cs="Times New Roman"/>
          <w:color w:val="auto"/>
          <w:lang w:val="sr-Latn-RS"/>
        </w:rPr>
        <w:t xml:space="preserve"> </w:t>
      </w:r>
    </w:p>
    <w:p w14:paraId="56F1A042" w14:textId="77777777" w:rsidR="00A14FF6" w:rsidRPr="004A325D" w:rsidRDefault="0062352F" w:rsidP="00A14FF6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У циљу  повећања степена делотворности поступања инспекције, унапређена је сарадња и са Удружењем предузећа за професионалну рехабилитацију и запошљавање особа са инвалидитетом Републике Србије које окупља привредна друштва овог типа ради </w:t>
      </w:r>
      <w:r w:rsidRPr="004A325D">
        <w:rPr>
          <w:rFonts w:cs="Times New Roman"/>
          <w:color w:val="auto"/>
          <w:lang w:val="sr-Cyrl-RS"/>
        </w:rPr>
        <w:lastRenderedPageBreak/>
        <w:t>пружања додатне подршке у обезбеђивању законитости пословања и поступања надзираних субјеката.</w:t>
      </w:r>
    </w:p>
    <w:p w14:paraId="222C05FF" w14:textId="222CA261" w:rsidR="001F2A18" w:rsidRPr="004A325D" w:rsidRDefault="001F2A18" w:rsidP="00A14FF6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Напомиње се да </w:t>
      </w:r>
      <w:r w:rsidR="005C6CBF" w:rsidRPr="004A325D">
        <w:rPr>
          <w:rFonts w:cs="Times New Roman"/>
          <w:color w:val="auto"/>
          <w:lang w:val="sr-Cyrl-RS"/>
        </w:rPr>
        <w:t>с</w:t>
      </w:r>
      <w:r w:rsidRPr="004A325D">
        <w:rPr>
          <w:rFonts w:cs="Times New Roman"/>
          <w:color w:val="auto"/>
          <w:lang w:val="sr-Cyrl-RS"/>
        </w:rPr>
        <w:t xml:space="preserve">е </w:t>
      </w:r>
      <w:r w:rsidR="00A14FF6" w:rsidRPr="004A325D">
        <w:rPr>
          <w:rFonts w:cs="Times New Roman"/>
          <w:color w:val="auto"/>
          <w:lang w:val="sr-Cyrl-RS"/>
        </w:rPr>
        <w:t>праћење</w:t>
      </w:r>
      <w:r w:rsidRPr="004A325D">
        <w:rPr>
          <w:rFonts w:cs="Times New Roman"/>
          <w:color w:val="auto"/>
          <w:lang w:val="sr-Cyrl-RS"/>
        </w:rPr>
        <w:t xml:space="preserve"> испуњености </w:t>
      </w:r>
      <w:r w:rsidR="00A14FF6" w:rsidRPr="004A325D">
        <w:rPr>
          <w:rFonts w:cs="Times New Roman"/>
          <w:color w:val="auto"/>
          <w:lang w:val="sr-Cyrl-RS"/>
        </w:rPr>
        <w:t xml:space="preserve">прописаних </w:t>
      </w:r>
      <w:r w:rsidRPr="004A325D">
        <w:rPr>
          <w:rFonts w:cs="Times New Roman"/>
          <w:color w:val="auto"/>
          <w:lang w:val="sr-Cyrl-RS"/>
        </w:rPr>
        <w:t xml:space="preserve">услова за обављање делатности </w:t>
      </w:r>
      <w:r w:rsidR="00917AA0" w:rsidRPr="004A325D">
        <w:rPr>
          <w:rFonts w:cs="Times New Roman"/>
          <w:color w:val="auto"/>
          <w:lang w:val="sr-Cyrl-RS"/>
        </w:rPr>
        <w:t>предузећа за професионалну рехабилитацију и зап</w:t>
      </w:r>
      <w:r w:rsidR="00A14FF6" w:rsidRPr="004A325D">
        <w:rPr>
          <w:rFonts w:cs="Times New Roman"/>
          <w:color w:val="auto"/>
          <w:lang w:val="sr-Cyrl-RS"/>
        </w:rPr>
        <w:t xml:space="preserve">ошљавање особа са инвалидитетом, </w:t>
      </w:r>
      <w:r w:rsidR="00917AA0" w:rsidRPr="004A325D">
        <w:rPr>
          <w:rFonts w:cs="Times New Roman"/>
          <w:color w:val="auto"/>
          <w:lang w:val="sr-Cyrl-RS"/>
        </w:rPr>
        <w:t xml:space="preserve">почев од 2023. године, </w:t>
      </w:r>
      <w:r w:rsidR="00A14FF6" w:rsidRPr="004A325D">
        <w:rPr>
          <w:rFonts w:cs="Times New Roman"/>
          <w:color w:val="auto"/>
          <w:lang w:val="sr-Cyrl-RS"/>
        </w:rPr>
        <w:t>врши</w:t>
      </w:r>
      <w:r w:rsidR="00917AA0" w:rsidRPr="004A325D">
        <w:rPr>
          <w:rFonts w:cs="Times New Roman"/>
          <w:color w:val="auto"/>
          <w:lang w:val="sr-Cyrl-RS"/>
        </w:rPr>
        <w:t xml:space="preserve"> континуирано </w:t>
      </w:r>
      <w:r w:rsidR="00A14FF6" w:rsidRPr="004A325D">
        <w:rPr>
          <w:rFonts w:cs="Times New Roman"/>
          <w:color w:val="auto"/>
          <w:lang w:val="sr-Cyrl-RS"/>
        </w:rPr>
        <w:t>у поступку</w:t>
      </w:r>
      <w:r w:rsidR="00917AA0" w:rsidRPr="004A325D">
        <w:rPr>
          <w:rFonts w:cs="Times New Roman"/>
          <w:color w:val="auto"/>
          <w:lang w:val="sr-Cyrl-RS"/>
        </w:rPr>
        <w:t xml:space="preserve"> доделе средстава за </w:t>
      </w:r>
      <w:r w:rsidR="00A14FF6" w:rsidRPr="004A325D">
        <w:rPr>
          <w:rFonts w:cs="Times New Roman"/>
          <w:color w:val="auto"/>
          <w:lang w:val="sr-Cyrl-RS"/>
        </w:rPr>
        <w:t xml:space="preserve">исплату </w:t>
      </w:r>
      <w:r w:rsidR="00917AA0" w:rsidRPr="004A325D">
        <w:rPr>
          <w:rFonts w:cs="Times New Roman"/>
          <w:color w:val="auto"/>
          <w:lang w:val="sr-Cyrl-RS"/>
        </w:rPr>
        <w:t>субвенциј</w:t>
      </w:r>
      <w:r w:rsidR="00A14FF6" w:rsidRPr="004A325D">
        <w:rPr>
          <w:rFonts w:cs="Times New Roman"/>
          <w:color w:val="auto"/>
          <w:lang w:val="sr-Cyrl-RS"/>
        </w:rPr>
        <w:t>а</w:t>
      </w:r>
      <w:r w:rsidR="00917AA0" w:rsidRPr="004A325D">
        <w:rPr>
          <w:rFonts w:cs="Times New Roman"/>
          <w:color w:val="auto"/>
          <w:lang w:val="sr-Cyrl-RS"/>
        </w:rPr>
        <w:t xml:space="preserve"> зарада за особе са инвалидитетом запослене у предузећима за професионалну рехабилитацију и запошљавање особа са инвалидитетом. </w:t>
      </w:r>
    </w:p>
    <w:p w14:paraId="2B415F3A" w14:textId="77777777" w:rsidR="008C5358" w:rsidRPr="004A325D" w:rsidRDefault="008C5358" w:rsidP="0062352F">
      <w:pPr>
        <w:shd w:val="clear" w:color="auto" w:fill="FFFFFF" w:themeFill="background1"/>
        <w:spacing w:after="0" w:line="240" w:lineRule="auto"/>
        <w:ind w:right="-968"/>
        <w:rPr>
          <w:rFonts w:eastAsia="Calibri" w:cs="Times New Roman"/>
          <w:color w:val="auto"/>
          <w:lang w:val="sr-Cyrl-RS"/>
        </w:rPr>
      </w:pPr>
    </w:p>
    <w:p w14:paraId="3C9F9037" w14:textId="31080153" w:rsidR="008C5358" w:rsidRPr="004A325D" w:rsidRDefault="003D36FB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5</w:t>
      </w:r>
      <w:r w:rsidR="008C5358" w:rsidRPr="004A325D">
        <w:rPr>
          <w:rFonts w:cs="Times New Roman"/>
          <w:b/>
          <w:color w:val="auto"/>
          <w:lang w:val="sr-Cyrl-RS"/>
        </w:rPr>
        <w:t>. Број откривених и отклоњених или битно умањених насталих штетних последица по законом заш</w:t>
      </w:r>
      <w:r w:rsidR="00A14FF6" w:rsidRPr="004A325D">
        <w:rPr>
          <w:rFonts w:cs="Times New Roman"/>
          <w:b/>
          <w:color w:val="auto"/>
          <w:lang w:val="sr-Cyrl-RS"/>
        </w:rPr>
        <w:t>тићена добра, права и интересе - корективно деловање инспекције</w:t>
      </w:r>
    </w:p>
    <w:p w14:paraId="0D3983CF" w14:textId="77777777" w:rsidR="00A14FF6" w:rsidRPr="004A325D" w:rsidRDefault="00A14FF6" w:rsidP="003D14BE">
      <w:pPr>
        <w:shd w:val="clear" w:color="auto" w:fill="FFFFFF" w:themeFill="background1"/>
        <w:spacing w:after="0" w:line="240" w:lineRule="auto"/>
        <w:ind w:right="-788" w:firstLine="0"/>
        <w:rPr>
          <w:rFonts w:eastAsia="Calibri" w:cs="Times New Roman"/>
          <w:color w:val="auto"/>
          <w:lang w:val="sr-Cyrl-RS"/>
        </w:rPr>
      </w:pPr>
    </w:p>
    <w:p w14:paraId="4A062FEA" w14:textId="67922C0A" w:rsidR="00A14FF6" w:rsidRPr="004A325D" w:rsidRDefault="00AD3636" w:rsidP="00AD3636">
      <w:pPr>
        <w:pStyle w:val="NoSpacing"/>
        <w:ind w:firstLine="708"/>
        <w:rPr>
          <w:rFonts w:cs="Times New Roman"/>
          <w:color w:val="auto"/>
          <w:lang w:val="sr-Latn-RS"/>
        </w:rPr>
      </w:pPr>
      <w:r w:rsidRPr="004A325D">
        <w:rPr>
          <w:rFonts w:cs="Times New Roman"/>
          <w:color w:val="auto"/>
          <w:lang w:val="sr-Cyrl-RS"/>
        </w:rPr>
        <w:t>Вршењем инспекцијског надзора</w:t>
      </w:r>
      <w:r w:rsidR="000B25FD" w:rsidRPr="004A325D">
        <w:rPr>
          <w:rFonts w:cs="Times New Roman"/>
          <w:color w:val="auto"/>
          <w:lang w:val="sr-Cyrl-RS"/>
        </w:rPr>
        <w:t xml:space="preserve"> корективно </w:t>
      </w:r>
      <w:r w:rsidRPr="004A325D">
        <w:rPr>
          <w:rFonts w:cs="Times New Roman"/>
          <w:color w:val="auto"/>
          <w:lang w:val="sr-Cyrl-RS"/>
        </w:rPr>
        <w:t xml:space="preserve">је </w:t>
      </w:r>
      <w:r w:rsidR="000B25FD" w:rsidRPr="004A325D">
        <w:rPr>
          <w:rFonts w:cs="Times New Roman"/>
          <w:color w:val="auto"/>
          <w:lang w:val="sr-Cyrl-RS"/>
        </w:rPr>
        <w:t>делова</w:t>
      </w:r>
      <w:r w:rsidRPr="004A325D">
        <w:rPr>
          <w:rFonts w:cs="Times New Roman"/>
          <w:color w:val="auto"/>
          <w:lang w:val="sr-Cyrl-RS"/>
        </w:rPr>
        <w:t>но</w:t>
      </w:r>
      <w:r w:rsidR="000B25FD" w:rsidRPr="004A325D">
        <w:rPr>
          <w:rFonts w:cs="Times New Roman"/>
          <w:color w:val="auto"/>
          <w:lang w:val="sr-Cyrl-RS"/>
        </w:rPr>
        <w:t xml:space="preserve"> </w:t>
      </w:r>
      <w:r w:rsidR="00703E63" w:rsidRPr="004A325D">
        <w:rPr>
          <w:rFonts w:cs="Times New Roman"/>
          <w:color w:val="auto"/>
          <w:lang w:val="sr-Cyrl-RS"/>
        </w:rPr>
        <w:t xml:space="preserve">наложеним мерама/препорукама </w:t>
      </w:r>
      <w:r w:rsidR="000B25FD" w:rsidRPr="004A325D">
        <w:rPr>
          <w:rFonts w:cs="Times New Roman"/>
          <w:color w:val="auto"/>
          <w:lang w:val="sr-Cyrl-RS"/>
        </w:rPr>
        <w:t xml:space="preserve">у </w:t>
      </w:r>
      <w:r w:rsidR="00A14FF6" w:rsidRPr="004A325D">
        <w:rPr>
          <w:rFonts w:cs="Times New Roman"/>
          <w:color w:val="auto"/>
          <w:lang w:val="sr-Cyrl-RS"/>
        </w:rPr>
        <w:t>три</w:t>
      </w:r>
      <w:r w:rsidR="008C5358" w:rsidRPr="004A325D">
        <w:rPr>
          <w:rFonts w:cs="Times New Roman"/>
          <w:color w:val="auto"/>
          <w:lang w:val="sr-Cyrl-RS"/>
        </w:rPr>
        <w:t xml:space="preserve"> </w:t>
      </w:r>
      <w:r w:rsidR="000B25FD" w:rsidRPr="004A325D">
        <w:rPr>
          <w:rFonts w:cs="Times New Roman"/>
          <w:color w:val="auto"/>
          <w:lang w:val="sr-Cyrl-RS"/>
        </w:rPr>
        <w:t>предузећ</w:t>
      </w:r>
      <w:r w:rsidR="008C5358" w:rsidRPr="004A325D">
        <w:rPr>
          <w:rFonts w:cs="Times New Roman"/>
          <w:color w:val="auto"/>
          <w:lang w:val="sr-Cyrl-RS"/>
        </w:rPr>
        <w:t>а</w:t>
      </w:r>
      <w:r w:rsidR="000B25FD" w:rsidRPr="004A325D">
        <w:rPr>
          <w:rFonts w:cs="Times New Roman"/>
          <w:color w:val="auto"/>
          <w:lang w:val="sr-Cyrl-RS"/>
        </w:rPr>
        <w:t xml:space="preserve"> за професионалну рехабилитацију и запошљавање </w:t>
      </w:r>
      <w:r w:rsidR="008C5358" w:rsidRPr="004A325D">
        <w:rPr>
          <w:rFonts w:cs="Times New Roman"/>
          <w:color w:val="auto"/>
          <w:lang w:val="sr-Cyrl-RS"/>
        </w:rPr>
        <w:t>особа са инвалидитетом</w:t>
      </w:r>
      <w:r w:rsidR="008C5358" w:rsidRPr="004A325D">
        <w:rPr>
          <w:rFonts w:cs="Times New Roman"/>
          <w:color w:val="auto"/>
        </w:rPr>
        <w:t xml:space="preserve"> </w:t>
      </w:r>
      <w:r w:rsidR="00703E63" w:rsidRPr="004A325D">
        <w:rPr>
          <w:rFonts w:cs="Times New Roman"/>
          <w:color w:val="auto"/>
          <w:lang w:val="sr-Cyrl-RS"/>
        </w:rPr>
        <w:t xml:space="preserve">ради </w:t>
      </w:r>
      <w:r w:rsidR="008C5358" w:rsidRPr="004A325D">
        <w:rPr>
          <w:rFonts w:cs="Times New Roman"/>
          <w:color w:val="auto"/>
          <w:lang w:val="sr-Cyrl-RS"/>
        </w:rPr>
        <w:t>откл</w:t>
      </w:r>
      <w:r w:rsidR="00703E63" w:rsidRPr="004A325D">
        <w:rPr>
          <w:rFonts w:cs="Times New Roman"/>
          <w:color w:val="auto"/>
          <w:lang w:val="sr-Cyrl-RS"/>
        </w:rPr>
        <w:t>ањања</w:t>
      </w:r>
      <w:r w:rsidR="008C5358" w:rsidRPr="004A325D">
        <w:rPr>
          <w:rFonts w:cs="Times New Roman"/>
          <w:color w:val="auto"/>
          <w:lang w:val="sr-Cyrl-RS"/>
        </w:rPr>
        <w:t xml:space="preserve"> </w:t>
      </w:r>
      <w:r w:rsidR="00703E63" w:rsidRPr="004A325D">
        <w:rPr>
          <w:rFonts w:cs="Times New Roman"/>
          <w:color w:val="auto"/>
          <w:lang w:val="sr-Cyrl-RS"/>
        </w:rPr>
        <w:t xml:space="preserve">уочених </w:t>
      </w:r>
      <w:r w:rsidR="008C5358" w:rsidRPr="004A325D">
        <w:rPr>
          <w:rFonts w:cs="Times New Roman"/>
          <w:color w:val="auto"/>
          <w:lang w:val="sr-Cyrl-RS"/>
        </w:rPr>
        <w:t>нерегуларности у раду</w:t>
      </w:r>
      <w:r w:rsidRPr="004A325D">
        <w:rPr>
          <w:rFonts w:cs="Times New Roman"/>
          <w:color w:val="auto"/>
          <w:lang w:val="sr-Cyrl-RS"/>
        </w:rPr>
        <w:t>.</w:t>
      </w:r>
    </w:p>
    <w:p w14:paraId="49E5926A" w14:textId="7D53F7DA" w:rsidR="00C931D2" w:rsidRPr="004A325D" w:rsidRDefault="00C931D2" w:rsidP="00C931D2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У току вршења редовног надзора, код једног надзираног субјекта уочена су  одређена одступања који су се превасходно односила на испуњење законских обавеза за обављање професионалне рехабилитације, у погледу ангажовања стручних радника и спровођења обука запослених особа са инвалидитетом и услове рада у производној хали. С обзиром на чињеницу да је констатована повреда прописа чију примену надзире други орган, о затеченом стању обавештен је надлежни орган ради предузимања радњи и мера из делокруга. Надзираном субјекту наложене су мере по којима је субјект поступио и тиме испунио захтеве инспекције у погледу усклађивања са прописаним условима за обављање мера и активности професионалне рехабилитације и запошљавања особа са инвалидитетом. Због лоших услова рада, инспекцијски надзор у области вршиће се сагласно динамици утврђеној записником, у циљу праћења испуњења датих</w:t>
      </w:r>
      <w:r w:rsidR="00FF580C" w:rsidRPr="004A325D">
        <w:rPr>
          <w:rFonts w:cs="Times New Roman"/>
          <w:color w:val="auto"/>
          <w:lang w:val="sr-Cyrl-RS"/>
        </w:rPr>
        <w:t xml:space="preserve"> препорука</w:t>
      </w:r>
      <w:r w:rsidRPr="004A325D">
        <w:rPr>
          <w:rFonts w:cs="Times New Roman"/>
          <w:color w:val="auto"/>
          <w:lang w:val="sr-Cyrl-RS"/>
        </w:rPr>
        <w:t>.</w:t>
      </w:r>
    </w:p>
    <w:p w14:paraId="14C56978" w14:textId="77777777" w:rsidR="00C931D2" w:rsidRPr="004A325D" w:rsidRDefault="00703E63" w:rsidP="00C931D2">
      <w:pPr>
        <w:pStyle w:val="NoSpacing"/>
        <w:rPr>
          <w:rFonts w:eastAsia="Calibri" w:cs="Times New Roman"/>
          <w:bCs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Код надзираног субјекта </w:t>
      </w:r>
      <w:r w:rsidR="00AD3636" w:rsidRPr="004A325D">
        <w:rPr>
          <w:rFonts w:cs="Times New Roman"/>
          <w:color w:val="auto"/>
          <w:lang w:val="sr-Cyrl-RS"/>
        </w:rPr>
        <w:t xml:space="preserve">код кога је </w:t>
      </w:r>
      <w:r w:rsidRPr="004A325D">
        <w:rPr>
          <w:rFonts w:cs="Times New Roman"/>
          <w:color w:val="auto"/>
          <w:lang w:val="sr-Cyrl-RS"/>
        </w:rPr>
        <w:t xml:space="preserve">обављен ванредни </w:t>
      </w:r>
      <w:r w:rsidR="00D34C9F" w:rsidRPr="004A325D">
        <w:rPr>
          <w:rFonts w:cs="Times New Roman"/>
          <w:color w:val="auto"/>
          <w:lang w:val="sr-Cyrl-RS"/>
        </w:rPr>
        <w:t xml:space="preserve">(теренски), а </w:t>
      </w:r>
      <w:r w:rsidR="00C57019" w:rsidRPr="004A325D">
        <w:rPr>
          <w:rFonts w:cs="Times New Roman"/>
          <w:color w:val="auto"/>
          <w:lang w:val="sr-Cyrl-RS"/>
        </w:rPr>
        <w:t>након тога допунски и контролни</w:t>
      </w:r>
      <w:r w:rsidR="00D34C9F" w:rsidRPr="004A325D">
        <w:rPr>
          <w:rFonts w:cs="Times New Roman"/>
          <w:color w:val="auto"/>
          <w:lang w:val="sr-Cyrl-RS"/>
        </w:rPr>
        <w:t xml:space="preserve"> </w:t>
      </w:r>
      <w:r w:rsidRPr="004A325D">
        <w:rPr>
          <w:rFonts w:cs="Times New Roman"/>
          <w:color w:val="auto"/>
          <w:lang w:val="sr-Cyrl-RS"/>
        </w:rPr>
        <w:t>инспекцијски надзор</w:t>
      </w:r>
      <w:r w:rsidR="00AD3636" w:rsidRPr="004A325D">
        <w:rPr>
          <w:rFonts w:cs="Times New Roman"/>
          <w:color w:val="auto"/>
          <w:lang w:val="sr-Cyrl-RS"/>
        </w:rPr>
        <w:t>,</w:t>
      </w:r>
      <w:r w:rsidRPr="004A325D">
        <w:rPr>
          <w:rFonts w:cs="Times New Roman"/>
          <w:color w:val="auto"/>
          <w:lang w:val="sr-Cyrl-RS"/>
        </w:rPr>
        <w:t xml:space="preserve"> уст</w:t>
      </w:r>
      <w:r w:rsidR="00C57019" w:rsidRPr="004A325D">
        <w:rPr>
          <w:rFonts w:cs="Times New Roman"/>
          <w:color w:val="auto"/>
          <w:lang w:val="sr-Cyrl-RS"/>
        </w:rPr>
        <w:t xml:space="preserve">ановљене </w:t>
      </w:r>
      <w:r w:rsidR="00AD3636" w:rsidRPr="004A325D">
        <w:rPr>
          <w:rFonts w:cs="Times New Roman"/>
          <w:color w:val="auto"/>
          <w:lang w:val="sr-Cyrl-RS"/>
        </w:rPr>
        <w:t xml:space="preserve">су </w:t>
      </w:r>
      <w:r w:rsidR="00C57019" w:rsidRPr="004A325D">
        <w:rPr>
          <w:rFonts w:cs="Times New Roman"/>
          <w:color w:val="auto"/>
          <w:lang w:val="sr-Cyrl-RS"/>
        </w:rPr>
        <w:t xml:space="preserve">нерегуларности </w:t>
      </w:r>
      <w:r w:rsidRPr="004A325D">
        <w:rPr>
          <w:rFonts w:cs="Times New Roman"/>
          <w:color w:val="auto"/>
          <w:lang w:val="sr-Cyrl-RS"/>
        </w:rPr>
        <w:t>(</w:t>
      </w:r>
      <w:r w:rsidR="00C57019" w:rsidRPr="004A325D">
        <w:rPr>
          <w:rFonts w:cs="Times New Roman"/>
          <w:color w:val="auto"/>
          <w:lang w:val="sr-Cyrl-RS"/>
        </w:rPr>
        <w:t>непостојање информација/доказа</w:t>
      </w:r>
      <w:r w:rsidR="001E496B" w:rsidRPr="004A325D">
        <w:rPr>
          <w:rFonts w:cs="Times New Roman"/>
          <w:color w:val="auto"/>
          <w:lang w:val="sr-Cyrl-RS"/>
        </w:rPr>
        <w:t xml:space="preserve"> о </w:t>
      </w:r>
      <w:r w:rsidRPr="004A325D">
        <w:rPr>
          <w:rFonts w:cs="Times New Roman"/>
          <w:color w:val="auto"/>
          <w:lang w:val="sr-Cyrl-RS"/>
        </w:rPr>
        <w:t>извођењ</w:t>
      </w:r>
      <w:r w:rsidR="001E496B" w:rsidRPr="004A325D">
        <w:rPr>
          <w:rFonts w:cs="Times New Roman"/>
          <w:color w:val="auto"/>
          <w:lang w:val="sr-Cyrl-RS"/>
        </w:rPr>
        <w:t>у</w:t>
      </w:r>
      <w:r w:rsidRPr="004A325D">
        <w:rPr>
          <w:rFonts w:cs="Times New Roman"/>
          <w:color w:val="auto"/>
          <w:lang w:val="sr-Cyrl-RS"/>
        </w:rPr>
        <w:t xml:space="preserve"> практичне обуке, пружањ</w:t>
      </w:r>
      <w:r w:rsidR="001E496B" w:rsidRPr="004A325D">
        <w:rPr>
          <w:rFonts w:cs="Times New Roman"/>
          <w:color w:val="auto"/>
          <w:lang w:val="sr-Cyrl-RS"/>
        </w:rPr>
        <w:t>у</w:t>
      </w:r>
      <w:r w:rsidRPr="004A325D">
        <w:rPr>
          <w:rFonts w:cs="Times New Roman"/>
          <w:color w:val="auto"/>
          <w:lang w:val="sr-Cyrl-RS"/>
        </w:rPr>
        <w:t xml:space="preserve"> професионалне асистенције и интеграције на радном месту, </w:t>
      </w:r>
      <w:r w:rsidR="00C57019" w:rsidRPr="004A325D">
        <w:rPr>
          <w:rFonts w:cs="Times New Roman"/>
          <w:color w:val="auto"/>
          <w:lang w:val="sr-Cyrl-RS"/>
        </w:rPr>
        <w:t xml:space="preserve">одступања дневне </w:t>
      </w:r>
      <w:r w:rsidRPr="004A325D">
        <w:rPr>
          <w:rFonts w:cs="Times New Roman"/>
          <w:color w:val="auto"/>
          <w:lang w:val="sr-Cyrl-RS"/>
        </w:rPr>
        <w:t>евиденциј</w:t>
      </w:r>
      <w:r w:rsidR="00C57019" w:rsidRPr="004A325D">
        <w:rPr>
          <w:rFonts w:cs="Times New Roman"/>
          <w:color w:val="auto"/>
          <w:lang w:val="sr-Cyrl-RS"/>
        </w:rPr>
        <w:t>е</w:t>
      </w:r>
      <w:r w:rsidRPr="004A325D">
        <w:rPr>
          <w:rFonts w:cs="Times New Roman"/>
          <w:color w:val="auto"/>
          <w:lang w:val="sr-Cyrl-RS"/>
        </w:rPr>
        <w:t xml:space="preserve"> дола</w:t>
      </w:r>
      <w:r w:rsidR="00C57019" w:rsidRPr="004A325D">
        <w:rPr>
          <w:rFonts w:cs="Times New Roman"/>
          <w:color w:val="auto"/>
          <w:lang w:val="sr-Cyrl-RS"/>
        </w:rPr>
        <w:t xml:space="preserve">зака </w:t>
      </w:r>
      <w:r w:rsidRPr="004A325D">
        <w:rPr>
          <w:rFonts w:cs="Times New Roman"/>
          <w:color w:val="auto"/>
          <w:lang w:val="sr-Cyrl-RS"/>
        </w:rPr>
        <w:t xml:space="preserve">на посао </w:t>
      </w:r>
      <w:r w:rsidR="00C57019" w:rsidRPr="004A325D">
        <w:rPr>
          <w:rFonts w:cs="Times New Roman"/>
          <w:color w:val="auto"/>
          <w:lang w:val="sr-Cyrl-RS"/>
        </w:rPr>
        <w:t>у односу на број</w:t>
      </w:r>
      <w:r w:rsidRPr="004A325D">
        <w:rPr>
          <w:rFonts w:cs="Times New Roman"/>
          <w:color w:val="auto"/>
          <w:lang w:val="sr-Cyrl-RS"/>
        </w:rPr>
        <w:t xml:space="preserve"> затечених лица, обавља</w:t>
      </w:r>
      <w:r w:rsidR="00C57019" w:rsidRPr="004A325D">
        <w:rPr>
          <w:rFonts w:cs="Times New Roman"/>
          <w:color w:val="auto"/>
          <w:lang w:val="sr-Cyrl-RS"/>
        </w:rPr>
        <w:t>ње послова</w:t>
      </w:r>
      <w:r w:rsidRPr="004A325D">
        <w:rPr>
          <w:rFonts w:cs="Times New Roman"/>
          <w:color w:val="auto"/>
          <w:lang w:val="sr-Cyrl-RS"/>
        </w:rPr>
        <w:t xml:space="preserve"> у просторијама </w:t>
      </w:r>
      <w:r w:rsidR="00C57019" w:rsidRPr="004A325D">
        <w:rPr>
          <w:rFonts w:cs="Times New Roman"/>
          <w:color w:val="auto"/>
          <w:lang w:val="sr-Cyrl-RS"/>
        </w:rPr>
        <w:t xml:space="preserve">послодавца </w:t>
      </w:r>
      <w:r w:rsidRPr="004A325D">
        <w:rPr>
          <w:rFonts w:cs="Times New Roman"/>
          <w:color w:val="auto"/>
          <w:lang w:val="sr-Cyrl-RS"/>
        </w:rPr>
        <w:t>за које није добијена дозвола</w:t>
      </w:r>
      <w:r w:rsidR="00990DBA" w:rsidRPr="004A325D">
        <w:rPr>
          <w:rFonts w:cs="Times New Roman"/>
          <w:color w:val="auto"/>
          <w:lang w:val="sr-Cyrl-RS"/>
        </w:rPr>
        <w:t>, евидентирана су статусна одступања</w:t>
      </w:r>
      <w:r w:rsidR="00C57019" w:rsidRPr="004A325D">
        <w:rPr>
          <w:rFonts w:cs="Times New Roman"/>
          <w:color w:val="auto"/>
          <w:lang w:val="sr-Cyrl-RS"/>
        </w:rPr>
        <w:t>, непотпуна кадровска евиденција. Н</w:t>
      </w:r>
      <w:r w:rsidR="00D34C9F" w:rsidRPr="004A325D">
        <w:rPr>
          <w:rFonts w:cs="Times New Roman"/>
          <w:color w:val="auto"/>
          <w:lang w:val="sr-Cyrl-RS"/>
        </w:rPr>
        <w:t xml:space="preserve">адзираном субјекту </w:t>
      </w:r>
      <w:r w:rsidR="00AD3636" w:rsidRPr="004A325D">
        <w:rPr>
          <w:rFonts w:cs="Times New Roman"/>
          <w:color w:val="auto"/>
          <w:lang w:val="sr-Cyrl-RS"/>
        </w:rPr>
        <w:t xml:space="preserve">наложене су мере по којима </w:t>
      </w:r>
      <w:r w:rsidR="00AD3636" w:rsidRPr="004A325D">
        <w:rPr>
          <w:rFonts w:eastAsia="Calibri" w:cs="Times New Roman"/>
          <w:bCs/>
          <w:color w:val="auto"/>
          <w:lang w:val="sr-Cyrl-RS"/>
        </w:rPr>
        <w:t>је субјект поступио и тим</w:t>
      </w:r>
      <w:r w:rsidR="00C931D2" w:rsidRPr="004A325D">
        <w:rPr>
          <w:rFonts w:eastAsia="Calibri" w:cs="Times New Roman"/>
          <w:bCs/>
          <w:color w:val="auto"/>
          <w:lang w:val="sr-Cyrl-RS"/>
        </w:rPr>
        <w:t>е</w:t>
      </w:r>
      <w:r w:rsidR="00AD3636" w:rsidRPr="004A325D">
        <w:rPr>
          <w:rFonts w:eastAsia="Calibri" w:cs="Times New Roman"/>
          <w:bCs/>
          <w:color w:val="auto"/>
          <w:lang w:val="sr-Cyrl-RS"/>
        </w:rPr>
        <w:t xml:space="preserve"> </w:t>
      </w:r>
      <w:r w:rsidR="00C931D2" w:rsidRPr="004A325D">
        <w:rPr>
          <w:rFonts w:eastAsia="Calibri" w:cs="Times New Roman"/>
          <w:bCs/>
          <w:color w:val="auto"/>
          <w:lang w:val="sr-Cyrl-RS"/>
        </w:rPr>
        <w:t>испу</w:t>
      </w:r>
      <w:r w:rsidR="00AD3636" w:rsidRPr="004A325D">
        <w:rPr>
          <w:rFonts w:eastAsia="Calibri" w:cs="Times New Roman"/>
          <w:bCs/>
          <w:color w:val="auto"/>
          <w:lang w:val="sr-Cyrl-RS"/>
        </w:rPr>
        <w:t>нио све захтеве инспекције у погледу усклађивања са прописаним условима за обављање мера и активности професионалне рехабилитације и запошљавања особа са инвалидитетом.</w:t>
      </w:r>
      <w:bookmarkStart w:id="2" w:name="_Hlk189819154"/>
    </w:p>
    <w:bookmarkEnd w:id="2"/>
    <w:p w14:paraId="2AA2D38F" w14:textId="235201F8" w:rsidR="00513256" w:rsidRPr="004A325D" w:rsidRDefault="005C6CBF" w:rsidP="00FF580C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О битним чињеницама и околностима 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уоченим током стручне саветодавне посете сачињена је службена белешка, у којој је указано на </w:t>
      </w:r>
      <w:r w:rsidRPr="004A325D">
        <w:rPr>
          <w:rFonts w:eastAsia="Calibri" w:cs="Times New Roman"/>
          <w:bCs/>
          <w:color w:val="auto"/>
          <w:spacing w:val="1"/>
          <w:lang w:val="sr-Cyrl-RS"/>
        </w:rPr>
        <w:t>уочен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е</w:t>
      </w:r>
      <w:r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пропуст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е</w:t>
      </w:r>
      <w:r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и 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постојање ризика из области безбедности и здравља запослених,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те је обавештен надлежни инспекцијски орган а 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надзираном субјекту дата препорука да се предузму све мере 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како би се 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>осигура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ло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законито и безбедно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пословањ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е. Надзирани субјект је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поступ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>ио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по препорукама</w:t>
      </w:r>
      <w:r w:rsidR="00FF580C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и о наведеном доставио обавештење.</w:t>
      </w:r>
      <w:r w:rsidR="002E7FD9" w:rsidRPr="004A325D">
        <w:rPr>
          <w:rFonts w:eastAsia="Calibri" w:cs="Times New Roman"/>
          <w:bCs/>
          <w:color w:val="auto"/>
          <w:spacing w:val="1"/>
          <w:lang w:val="sr-Cyrl-RS"/>
        </w:rPr>
        <w:t xml:space="preserve"> </w:t>
      </w:r>
    </w:p>
    <w:p w14:paraId="007AC0EC" w14:textId="77777777" w:rsidR="000B25FD" w:rsidRPr="004A325D" w:rsidRDefault="000B25FD" w:rsidP="00A14CD5">
      <w:pPr>
        <w:shd w:val="clear" w:color="auto" w:fill="FFFFFF" w:themeFill="background1"/>
        <w:spacing w:after="0" w:line="240" w:lineRule="auto"/>
        <w:ind w:right="-939" w:firstLine="390"/>
        <w:rPr>
          <w:rFonts w:cs="Times New Roman"/>
          <w:color w:val="auto"/>
          <w:lang w:val="sr-Cyrl-RS"/>
        </w:rPr>
      </w:pPr>
    </w:p>
    <w:p w14:paraId="0047D988" w14:textId="77602A1A" w:rsidR="000B25FD" w:rsidRPr="00A109FB" w:rsidRDefault="00A109FB" w:rsidP="00A109FB">
      <w:pPr>
        <w:pStyle w:val="NoSpacing"/>
        <w:shd w:val="clear" w:color="auto" w:fill="C6D9F1" w:themeFill="text2" w:themeFillTint="33"/>
        <w:ind w:firstLine="0"/>
        <w:jc w:val="left"/>
        <w:rPr>
          <w:rFonts w:cs="Times New Roman"/>
          <w:b/>
          <w:color w:val="auto"/>
          <w:lang w:val="sr-Cyrl-RS"/>
        </w:rPr>
      </w:pPr>
      <w:r>
        <w:rPr>
          <w:b/>
        </w:rPr>
        <w:t>6. Број у</w:t>
      </w:r>
      <w:r w:rsidR="000B25FD" w:rsidRPr="00A109FB">
        <w:rPr>
          <w:b/>
        </w:rPr>
        <w:t xml:space="preserve">тврђених </w:t>
      </w:r>
      <w:proofErr w:type="spellStart"/>
      <w:r w:rsidR="000B25FD" w:rsidRPr="00A109FB">
        <w:rPr>
          <w:b/>
        </w:rPr>
        <w:t>нерегистрованих</w:t>
      </w:r>
      <w:proofErr w:type="spellEnd"/>
      <w:r w:rsidR="000B25FD" w:rsidRPr="00A109FB">
        <w:rPr>
          <w:b/>
        </w:rPr>
        <w:t xml:space="preserve"> субјеката и мере спроведене према њима</w:t>
      </w:r>
      <w:r w:rsidR="00D96A38" w:rsidRPr="00A109FB">
        <w:rPr>
          <w:rFonts w:cs="Times New Roman"/>
          <w:b/>
          <w:color w:val="auto"/>
          <w:lang w:val="sr-Cyrl-RS"/>
        </w:rPr>
        <w:tab/>
      </w:r>
    </w:p>
    <w:p w14:paraId="7338D356" w14:textId="77777777" w:rsidR="00A109FB" w:rsidRDefault="00A109FB" w:rsidP="00A109FB">
      <w:pPr>
        <w:shd w:val="clear" w:color="auto" w:fill="FFFFFF" w:themeFill="background1"/>
        <w:spacing w:after="0" w:line="240" w:lineRule="auto"/>
        <w:ind w:right="-1058" w:firstLine="0"/>
        <w:rPr>
          <w:rFonts w:cs="Times New Roman"/>
          <w:b/>
          <w:color w:val="auto"/>
          <w:lang w:val="sr-Cyrl-RS"/>
        </w:rPr>
      </w:pPr>
    </w:p>
    <w:p w14:paraId="4CEA8D47" w14:textId="5CC5B60C" w:rsidR="00D97FF8" w:rsidRPr="00A109FB" w:rsidRDefault="000B25FD" w:rsidP="00A109FB">
      <w:pPr>
        <w:pStyle w:val="NoSpacing"/>
        <w:rPr>
          <w:lang w:val="sr-Cyrl-RS"/>
        </w:rPr>
      </w:pPr>
      <w:r w:rsidRPr="004A325D">
        <w:rPr>
          <w:lang w:val="sr-Cyrl-RS"/>
        </w:rPr>
        <w:t xml:space="preserve">Није било </w:t>
      </w:r>
      <w:proofErr w:type="spellStart"/>
      <w:r w:rsidRPr="004A325D">
        <w:rPr>
          <w:lang w:val="sr-Cyrl-RS"/>
        </w:rPr>
        <w:t>нерегистрованих</w:t>
      </w:r>
      <w:proofErr w:type="spellEnd"/>
      <w:r w:rsidRPr="004A325D">
        <w:rPr>
          <w:lang w:val="sr-Cyrl-RS"/>
        </w:rPr>
        <w:t xml:space="preserve"> надзираних субјеката</w:t>
      </w:r>
      <w:r w:rsidR="00D96A38" w:rsidRPr="004A325D">
        <w:rPr>
          <w:lang w:val="sr-Cyrl-RS"/>
        </w:rPr>
        <w:t>.</w:t>
      </w:r>
    </w:p>
    <w:p w14:paraId="5A587031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0DD4E8B0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7. Мере предузете ради уједначавања праксе инспекцијског надзора и њихово дејство</w:t>
      </w:r>
    </w:p>
    <w:p w14:paraId="3BEF5618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67C6AC5C" w14:textId="77777777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Током сваког од спроведених инспекцијских надзора и организованих стручних саветодавних посета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и подзаконским актима којима је регулисан њихов рад и обављање делатности професионалне рехабилитације. </w:t>
      </w:r>
    </w:p>
    <w:p w14:paraId="4BCF36DD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67789646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  <w:lang w:val="sr-Cyrl-RS"/>
        </w:rPr>
        <w:lastRenderedPageBreak/>
        <w:t>8. Н</w:t>
      </w:r>
      <w:r w:rsidRPr="004A325D">
        <w:rPr>
          <w:rFonts w:cs="Times New Roman"/>
          <w:b/>
          <w:color w:val="auto"/>
        </w:rPr>
        <w:t>иво координације инспекцијског надзора са инспекцијским надзором ко</w:t>
      </w:r>
      <w:r w:rsidRPr="004A325D">
        <w:rPr>
          <w:rFonts w:cs="Times New Roman"/>
          <w:b/>
          <w:color w:val="auto"/>
          <w:lang w:val="sr-Cyrl-RS"/>
        </w:rPr>
        <w:t>је</w:t>
      </w:r>
      <w:r w:rsidRPr="004A325D">
        <w:rPr>
          <w:rFonts w:cs="Times New Roman"/>
          <w:b/>
          <w:color w:val="auto"/>
        </w:rPr>
        <w:t xml:space="preserve"> врше друге инспекције</w:t>
      </w:r>
    </w:p>
    <w:p w14:paraId="1829DB0A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18C4DFC8" w14:textId="77777777" w:rsidR="000B25FD" w:rsidRPr="004A325D" w:rsidRDefault="000B25FD" w:rsidP="00D97FF8">
      <w:pPr>
        <w:pStyle w:val="NoSpacing"/>
        <w:rPr>
          <w:rFonts w:cs="Times New Roman"/>
          <w:color w:val="auto"/>
        </w:rPr>
      </w:pPr>
      <w:r w:rsidRPr="004A325D">
        <w:rPr>
          <w:rFonts w:cs="Times New Roman"/>
          <w:color w:val="auto"/>
        </w:rPr>
        <w:t>Специфичност инспекцијског надзора у области професионалне рехабилитације особа са инвалидитетом резултира мањим бројем преклапања, односно заједничких инспекцијских надзора.</w:t>
      </w:r>
    </w:p>
    <w:p w14:paraId="53C9CAA1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7F6F6D8F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  <w:lang w:val="sr-Cyrl-RS"/>
        </w:rPr>
        <w:t>9. М</w:t>
      </w:r>
      <w:proofErr w:type="spellStart"/>
      <w:r w:rsidRPr="004A325D">
        <w:rPr>
          <w:rFonts w:cs="Times New Roman"/>
          <w:b/>
          <w:color w:val="auto"/>
        </w:rPr>
        <w:t>атеријални</w:t>
      </w:r>
      <w:proofErr w:type="spellEnd"/>
      <w:r w:rsidRPr="004A325D">
        <w:rPr>
          <w:rFonts w:cs="Times New Roman"/>
          <w:b/>
          <w:color w:val="auto"/>
        </w:rPr>
        <w:t>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резултата предузетих мера</w:t>
      </w:r>
    </w:p>
    <w:p w14:paraId="70CAF671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355D31AE" w14:textId="6D641086" w:rsidR="000B25F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Послове инспекцијског надзора у области професионалне рехабилитације обавља дипломирани правник, делом радног времена, у складу са годишњим програмским циљевима Сектора за заштиту особа са инвалидитетом.</w:t>
      </w:r>
    </w:p>
    <w:p w14:paraId="32DAC69D" w14:textId="753E02F3" w:rsidR="00A109FB" w:rsidRPr="004A325D" w:rsidRDefault="00A109FB" w:rsidP="00D97FF8">
      <w:pPr>
        <w:pStyle w:val="NoSpacing"/>
        <w:rPr>
          <w:rFonts w:cs="Times New Roman"/>
          <w:color w:val="auto"/>
          <w:lang w:val="sr-Cyrl-RS"/>
        </w:rPr>
      </w:pPr>
      <w:r w:rsidRPr="00A109FB">
        <w:rPr>
          <w:rFonts w:cs="Times New Roman"/>
          <w:color w:val="auto"/>
          <w:lang w:val="sr-Cyrl-RS"/>
        </w:rPr>
        <w:t>У вези опремљености државних службеника који обављају послове инспекцијског надзора, констатује се да постоји слаба техничка опремљеност у смислу поседовања  лап топа, мобилног интернета и инспекторске легитимације.</w:t>
      </w:r>
    </w:p>
    <w:p w14:paraId="5347B7F3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708"/>
        <w:rPr>
          <w:rFonts w:cs="Times New Roman"/>
          <w:color w:val="auto"/>
          <w:lang w:val="sr-Cyrl-RS"/>
        </w:rPr>
      </w:pPr>
    </w:p>
    <w:p w14:paraId="0168DA05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  <w:lang w:val="sr-Cyrl-RS"/>
        </w:rPr>
        <w:t>10. П</w:t>
      </w:r>
      <w:proofErr w:type="spellStart"/>
      <w:r w:rsidRPr="004A325D">
        <w:rPr>
          <w:rFonts w:cs="Times New Roman"/>
          <w:b/>
          <w:color w:val="auto"/>
        </w:rPr>
        <w:t>ридржавањ</w:t>
      </w:r>
      <w:proofErr w:type="spellEnd"/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рокова прописаних за поступање инспекције</w:t>
      </w:r>
    </w:p>
    <w:p w14:paraId="2E80A525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184C402E" w14:textId="73897065" w:rsidR="000B25FD" w:rsidRPr="004A325D" w:rsidRDefault="00A109FB" w:rsidP="00A109FB">
      <w:pPr>
        <w:pStyle w:val="NoSpacing"/>
        <w:rPr>
          <w:lang w:val="sr-Cyrl-RS"/>
        </w:rPr>
      </w:pPr>
      <w:r>
        <w:rPr>
          <w:lang w:val="sr-Cyrl-RS"/>
        </w:rPr>
        <w:t xml:space="preserve">Током вршења инспекцијског надзора поступано је сагласно утврђеним </w:t>
      </w:r>
      <w:r w:rsidR="000B25FD" w:rsidRPr="004A325D">
        <w:rPr>
          <w:lang w:val="sr-Cyrl-RS"/>
        </w:rPr>
        <w:t>роковима</w:t>
      </w:r>
      <w:r>
        <w:rPr>
          <w:lang w:val="sr-Cyrl-RS"/>
        </w:rPr>
        <w:t>.</w:t>
      </w:r>
      <w:r w:rsidR="000B25FD" w:rsidRPr="004A325D">
        <w:rPr>
          <w:lang w:val="sr-Cyrl-RS"/>
        </w:rPr>
        <w:t xml:space="preserve"> </w:t>
      </w:r>
    </w:p>
    <w:p w14:paraId="4046EB7B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7BC4A9CE" w14:textId="0437ABB8" w:rsidR="000B25FD" w:rsidRPr="004A325D" w:rsidRDefault="00D97FF8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  <w:lang w:val="sr-Cyrl-RS"/>
        </w:rPr>
        <w:t xml:space="preserve">11. </w:t>
      </w:r>
      <w:r w:rsidR="000B25FD" w:rsidRPr="004A325D">
        <w:rPr>
          <w:rFonts w:cs="Times New Roman"/>
          <w:b/>
          <w:color w:val="auto"/>
          <w:lang w:val="sr-Cyrl-RS"/>
        </w:rPr>
        <w:t>З</w:t>
      </w:r>
      <w:proofErr w:type="spellStart"/>
      <w:r w:rsidR="000B25FD" w:rsidRPr="004A325D">
        <w:rPr>
          <w:rFonts w:cs="Times New Roman"/>
          <w:b/>
          <w:color w:val="auto"/>
        </w:rPr>
        <w:t>аконитост</w:t>
      </w:r>
      <w:proofErr w:type="spellEnd"/>
      <w:r w:rsidR="000B25FD" w:rsidRPr="004A325D">
        <w:rPr>
          <w:rFonts w:cs="Times New Roman"/>
          <w:b/>
          <w:color w:val="auto"/>
        </w:rPr>
        <w:t xml:space="preserve">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</w:p>
    <w:p w14:paraId="42B33D5F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708"/>
        <w:rPr>
          <w:rFonts w:cs="Times New Roman"/>
          <w:b/>
          <w:color w:val="auto"/>
        </w:rPr>
      </w:pPr>
    </w:p>
    <w:p w14:paraId="714630F6" w14:textId="77777777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Током 2024. године није било управних спорова по одлукама инспектора.</w:t>
      </w:r>
    </w:p>
    <w:p w14:paraId="2CD14A33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741851AD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</w:rPr>
        <w:t>1</w:t>
      </w:r>
      <w:r w:rsidRPr="004A325D">
        <w:rPr>
          <w:rFonts w:cs="Times New Roman"/>
          <w:b/>
          <w:color w:val="auto"/>
          <w:lang w:val="sr-Cyrl-RS"/>
        </w:rPr>
        <w:t>2</w:t>
      </w:r>
      <w:r w:rsidRPr="004A325D">
        <w:rPr>
          <w:rFonts w:cs="Times New Roman"/>
          <w:b/>
          <w:color w:val="auto"/>
        </w:rPr>
        <w:t xml:space="preserve">. </w:t>
      </w:r>
      <w:r w:rsidRPr="004A325D">
        <w:rPr>
          <w:rFonts w:cs="Times New Roman"/>
          <w:b/>
          <w:color w:val="auto"/>
          <w:lang w:val="sr-Cyrl-RS"/>
        </w:rPr>
        <w:t>П</w:t>
      </w:r>
      <w:proofErr w:type="spellStart"/>
      <w:r w:rsidRPr="004A325D">
        <w:rPr>
          <w:rFonts w:cs="Times New Roman"/>
          <w:b/>
          <w:color w:val="auto"/>
        </w:rPr>
        <w:t>оступањ</w:t>
      </w:r>
      <w:proofErr w:type="spellEnd"/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у решавању приговора и притужби на рад инспекције, са исходима тог поступања, број поднетих приговора и притужби и области рада на које су се </w:t>
      </w:r>
      <w:r w:rsidRPr="004A325D">
        <w:rPr>
          <w:rFonts w:cs="Times New Roman"/>
          <w:b/>
          <w:color w:val="auto"/>
          <w:lang w:val="sr-Cyrl-RS"/>
        </w:rPr>
        <w:t xml:space="preserve">исти </w:t>
      </w:r>
      <w:r w:rsidRPr="004A325D">
        <w:rPr>
          <w:rFonts w:cs="Times New Roman"/>
          <w:b/>
          <w:color w:val="auto"/>
        </w:rPr>
        <w:t>односили</w:t>
      </w:r>
    </w:p>
    <w:p w14:paraId="0D53ACA1" w14:textId="77777777" w:rsidR="003D36FB" w:rsidRPr="004A325D" w:rsidRDefault="003D36FB" w:rsidP="000B25FD">
      <w:pPr>
        <w:shd w:val="clear" w:color="auto" w:fill="FFFFFF" w:themeFill="background1"/>
        <w:spacing w:after="0" w:line="240" w:lineRule="auto"/>
        <w:ind w:firstLine="708"/>
        <w:rPr>
          <w:rFonts w:cs="Times New Roman"/>
          <w:color w:val="auto"/>
          <w:lang w:val="sr-Cyrl-RS"/>
        </w:rPr>
      </w:pPr>
    </w:p>
    <w:p w14:paraId="6402612B" w14:textId="4361785F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Током 2024. године није било покренутих поступака за утврђивање законитости поступања приликом вршења инспекцијског надзора. Надзирани субјекти нису имали приговоре на записнике и Контролне листе, у свему су се сагласили без примедби и обавезали се на поступање по истом.</w:t>
      </w:r>
    </w:p>
    <w:p w14:paraId="4A568A42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7502E56F" w14:textId="1E9F756D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</w:rPr>
        <w:t>1</w:t>
      </w:r>
      <w:r w:rsidRPr="004A325D">
        <w:rPr>
          <w:rFonts w:cs="Times New Roman"/>
          <w:b/>
          <w:color w:val="auto"/>
          <w:lang w:val="sr-Cyrl-RS"/>
        </w:rPr>
        <w:t>3</w:t>
      </w:r>
      <w:r w:rsidR="00A109FB">
        <w:rPr>
          <w:rFonts w:cs="Times New Roman"/>
          <w:b/>
          <w:color w:val="auto"/>
        </w:rPr>
        <w:t xml:space="preserve">. </w:t>
      </w:r>
      <w:r w:rsidRPr="004A325D">
        <w:rPr>
          <w:rFonts w:cs="Times New Roman"/>
          <w:b/>
          <w:color w:val="auto"/>
          <w:lang w:val="sr-Cyrl-RS"/>
        </w:rPr>
        <w:t>П</w:t>
      </w:r>
      <w:proofErr w:type="spellStart"/>
      <w:r w:rsidRPr="004A325D">
        <w:rPr>
          <w:rFonts w:cs="Times New Roman"/>
          <w:b/>
          <w:color w:val="auto"/>
        </w:rPr>
        <w:t>рограми</w:t>
      </w:r>
      <w:proofErr w:type="spellEnd"/>
      <w:r w:rsidRPr="004A325D">
        <w:rPr>
          <w:rFonts w:cs="Times New Roman"/>
          <w:b/>
          <w:color w:val="auto"/>
        </w:rPr>
        <w:t xml:space="preserve"> стручног усавршавања </w:t>
      </w:r>
      <w:proofErr w:type="spellStart"/>
      <w:r w:rsidRPr="004A325D">
        <w:rPr>
          <w:rFonts w:cs="Times New Roman"/>
          <w:b/>
          <w:color w:val="auto"/>
        </w:rPr>
        <w:t>кој</w:t>
      </w:r>
      <w:proofErr w:type="spellEnd"/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су похађали инспектори, односно службеници овлашћени за вршење инспекцијског надзора (област стручног усавршавања и тематске целине програма обуке, као и број учесника у свакој тематској целини)</w:t>
      </w:r>
    </w:p>
    <w:p w14:paraId="0B28BCE7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34E39AD9" w14:textId="0E3CA12D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Реализована обука за е-инспектора</w:t>
      </w:r>
      <w:r w:rsidR="008224CB" w:rsidRPr="004A325D">
        <w:rPr>
          <w:rFonts w:cs="Times New Roman"/>
          <w:color w:val="auto"/>
          <w:lang w:val="sr-Cyrl-RS"/>
        </w:rPr>
        <w:t xml:space="preserve"> и обука о поступању у управном поступку</w:t>
      </w:r>
      <w:r w:rsidRPr="004A325D">
        <w:rPr>
          <w:rFonts w:cs="Times New Roman"/>
          <w:color w:val="auto"/>
          <w:lang w:val="sr-Cyrl-RS"/>
        </w:rPr>
        <w:t xml:space="preserve">. </w:t>
      </w:r>
    </w:p>
    <w:p w14:paraId="1AB841C3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37B28FAE" w14:textId="6F34CB58" w:rsidR="000B25FD" w:rsidRPr="00A109FB" w:rsidRDefault="00A109FB" w:rsidP="00A109FB">
      <w:pPr>
        <w:pStyle w:val="NoSpacing"/>
        <w:shd w:val="clear" w:color="auto" w:fill="C6D9F1" w:themeFill="text2" w:themeFillTint="33"/>
        <w:ind w:firstLine="0"/>
        <w:rPr>
          <w:b/>
          <w:lang w:val="sr-Cyrl-RS"/>
        </w:rPr>
      </w:pPr>
      <w:r w:rsidRPr="00A109FB">
        <w:rPr>
          <w:b/>
          <w:lang w:val="sr-Cyrl-RS"/>
        </w:rPr>
        <w:t>14. Иницијативе за измене и допуне закона и других прописа</w:t>
      </w:r>
    </w:p>
    <w:p w14:paraId="16DB4580" w14:textId="77777777" w:rsidR="00A109FB" w:rsidRPr="004A325D" w:rsidRDefault="00A109FB" w:rsidP="00A109FB">
      <w:pPr>
        <w:pStyle w:val="NoSpacing"/>
        <w:ind w:firstLine="0"/>
        <w:rPr>
          <w:lang w:val="sr-Cyrl-RS"/>
        </w:rPr>
      </w:pPr>
    </w:p>
    <w:p w14:paraId="583ED69C" w14:textId="62991E3A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>Током реализације Годишњег плана инспекцијског надзора уочена је потреба</w:t>
      </w:r>
      <w:r w:rsidR="00D97FF8" w:rsidRPr="004A325D">
        <w:rPr>
          <w:rFonts w:cs="Times New Roman"/>
          <w:color w:val="auto"/>
          <w:lang w:val="sr-Cyrl-RS"/>
        </w:rPr>
        <w:t xml:space="preserve"> да се, приликом </w:t>
      </w:r>
      <w:r w:rsidRPr="004A325D">
        <w:rPr>
          <w:rFonts w:cs="Times New Roman"/>
          <w:color w:val="auto"/>
          <w:lang w:val="sr-Cyrl-RS"/>
        </w:rPr>
        <w:t>измен</w:t>
      </w:r>
      <w:r w:rsidR="00D97FF8" w:rsidRPr="004A325D">
        <w:rPr>
          <w:rFonts w:cs="Times New Roman"/>
          <w:color w:val="auto"/>
          <w:lang w:val="sr-Cyrl-RS"/>
        </w:rPr>
        <w:t>е и допуне</w:t>
      </w:r>
      <w:r w:rsidRPr="004A325D">
        <w:rPr>
          <w:rFonts w:cs="Times New Roman"/>
          <w:color w:val="auto"/>
          <w:lang w:val="sr-Cyrl-RS"/>
        </w:rPr>
        <w:t xml:space="preserve"> закона и подзаконског акта који уређуј</w:t>
      </w:r>
      <w:r w:rsidR="00D97FF8" w:rsidRPr="004A325D">
        <w:rPr>
          <w:rFonts w:cs="Times New Roman"/>
          <w:color w:val="auto"/>
          <w:lang w:val="sr-Cyrl-RS"/>
        </w:rPr>
        <w:t>у</w:t>
      </w:r>
      <w:r w:rsidRPr="004A325D">
        <w:rPr>
          <w:rFonts w:cs="Times New Roman"/>
          <w:color w:val="auto"/>
          <w:lang w:val="sr-Cyrl-RS"/>
        </w:rPr>
        <w:t xml:space="preserve"> област професионалне рехабилитације особа са инвалидитетом, </w:t>
      </w:r>
      <w:r w:rsidR="00D97FF8" w:rsidRPr="004A325D">
        <w:rPr>
          <w:rFonts w:cs="Times New Roman"/>
          <w:color w:val="auto"/>
          <w:lang w:val="sr-Cyrl-RS"/>
        </w:rPr>
        <w:t xml:space="preserve">између осталог </w:t>
      </w:r>
      <w:r w:rsidRPr="004A325D">
        <w:rPr>
          <w:rFonts w:cs="Times New Roman"/>
          <w:color w:val="auto"/>
          <w:lang w:val="sr-Cyrl-RS"/>
        </w:rPr>
        <w:t>прецизир</w:t>
      </w:r>
      <w:r w:rsidR="00D97FF8" w:rsidRPr="004A325D">
        <w:rPr>
          <w:rFonts w:cs="Times New Roman"/>
          <w:color w:val="auto"/>
          <w:lang w:val="sr-Cyrl-RS"/>
        </w:rPr>
        <w:t>ају</w:t>
      </w:r>
      <w:r w:rsidRPr="004A325D">
        <w:rPr>
          <w:rFonts w:cs="Times New Roman"/>
          <w:color w:val="auto"/>
          <w:lang w:val="sr-Cyrl-RS"/>
        </w:rPr>
        <w:t xml:space="preserve"> </w:t>
      </w:r>
      <w:r w:rsidR="00D97FF8" w:rsidRPr="004A325D">
        <w:rPr>
          <w:rFonts w:cs="Times New Roman"/>
          <w:color w:val="auto"/>
          <w:lang w:val="sr-Cyrl-RS"/>
        </w:rPr>
        <w:t>и одредбе које се односе на вршење инспекцијског надзора.</w:t>
      </w:r>
    </w:p>
    <w:p w14:paraId="7DBBF4B0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55994A61" w14:textId="1BC49381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</w:rPr>
        <w:t>1</w:t>
      </w:r>
      <w:r w:rsidRPr="004A325D">
        <w:rPr>
          <w:rFonts w:cs="Times New Roman"/>
          <w:b/>
          <w:color w:val="auto"/>
          <w:lang w:val="sr-Cyrl-RS"/>
        </w:rPr>
        <w:t>5</w:t>
      </w:r>
      <w:r w:rsidRPr="004A325D">
        <w:rPr>
          <w:rFonts w:cs="Times New Roman"/>
          <w:b/>
          <w:color w:val="auto"/>
        </w:rPr>
        <w:t xml:space="preserve">. </w:t>
      </w:r>
      <w:r w:rsidRPr="004A325D">
        <w:rPr>
          <w:rFonts w:cs="Times New Roman"/>
          <w:b/>
          <w:color w:val="auto"/>
          <w:lang w:val="sr-Cyrl-RS"/>
        </w:rPr>
        <w:t>М</w:t>
      </w:r>
      <w:proofErr w:type="spellStart"/>
      <w:r w:rsidRPr="004A325D">
        <w:rPr>
          <w:rFonts w:cs="Times New Roman"/>
          <w:b/>
          <w:color w:val="auto"/>
        </w:rPr>
        <w:t>ер</w:t>
      </w:r>
      <w:proofErr w:type="spellEnd"/>
      <w:r w:rsidRPr="004A325D">
        <w:rPr>
          <w:rFonts w:cs="Times New Roman"/>
          <w:b/>
          <w:color w:val="auto"/>
          <w:lang w:val="sr-Cyrl-RS"/>
        </w:rPr>
        <w:t xml:space="preserve">е </w:t>
      </w:r>
      <w:r w:rsidRPr="004A325D">
        <w:rPr>
          <w:rFonts w:cs="Times New Roman"/>
          <w:b/>
          <w:color w:val="auto"/>
        </w:rPr>
        <w:t xml:space="preserve">и </w:t>
      </w:r>
      <w:proofErr w:type="spellStart"/>
      <w:r w:rsidRPr="004A325D">
        <w:rPr>
          <w:rFonts w:cs="Times New Roman"/>
          <w:b/>
          <w:color w:val="auto"/>
        </w:rPr>
        <w:t>провер</w:t>
      </w:r>
      <w:proofErr w:type="spellEnd"/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предузет</w:t>
      </w:r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у циљу потпуности и ажурности података у информационом систему</w:t>
      </w:r>
    </w:p>
    <w:p w14:paraId="1DE268B9" w14:textId="3E1487BA" w:rsidR="000B25FD" w:rsidRPr="004A325D" w:rsidRDefault="00D97FF8" w:rsidP="00D97FF8">
      <w:pPr>
        <w:shd w:val="clear" w:color="auto" w:fill="FFFFFF" w:themeFill="background1"/>
        <w:spacing w:after="0" w:line="240" w:lineRule="auto"/>
        <w:ind w:firstLine="0"/>
        <w:jc w:val="center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/</w:t>
      </w:r>
    </w:p>
    <w:p w14:paraId="34A7B2CD" w14:textId="77777777" w:rsidR="00D97FF8" w:rsidRPr="004A325D" w:rsidRDefault="00D97FF8" w:rsidP="00D97FF8">
      <w:pPr>
        <w:shd w:val="clear" w:color="auto" w:fill="FFFFFF" w:themeFill="background1"/>
        <w:spacing w:after="0" w:line="240" w:lineRule="auto"/>
        <w:ind w:firstLine="0"/>
        <w:jc w:val="center"/>
        <w:rPr>
          <w:rFonts w:cs="Times New Roman"/>
          <w:b/>
          <w:color w:val="auto"/>
          <w:lang w:val="sr-Cyrl-RS"/>
        </w:rPr>
      </w:pPr>
    </w:p>
    <w:p w14:paraId="11D83656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</w:rPr>
        <w:t>1</w:t>
      </w:r>
      <w:r w:rsidRPr="004A325D">
        <w:rPr>
          <w:rFonts w:cs="Times New Roman"/>
          <w:b/>
          <w:color w:val="auto"/>
          <w:lang w:val="sr-Cyrl-RS"/>
        </w:rPr>
        <w:t>6</w:t>
      </w:r>
      <w:r w:rsidRPr="004A325D">
        <w:rPr>
          <w:rFonts w:cs="Times New Roman"/>
          <w:b/>
          <w:color w:val="auto"/>
        </w:rPr>
        <w:t xml:space="preserve">. </w:t>
      </w:r>
      <w:r w:rsidRPr="004A325D">
        <w:rPr>
          <w:rFonts w:cs="Times New Roman"/>
          <w:b/>
          <w:color w:val="auto"/>
          <w:lang w:val="sr-Cyrl-RS"/>
        </w:rPr>
        <w:t>С</w:t>
      </w:r>
      <w:proofErr w:type="spellStart"/>
      <w:r w:rsidRPr="004A325D">
        <w:rPr>
          <w:rFonts w:cs="Times New Roman"/>
          <w:b/>
          <w:color w:val="auto"/>
        </w:rPr>
        <w:t>тањ</w:t>
      </w:r>
      <w:proofErr w:type="spellEnd"/>
      <w:r w:rsidRPr="004A325D">
        <w:rPr>
          <w:rFonts w:cs="Times New Roman"/>
          <w:b/>
          <w:color w:val="auto"/>
          <w:lang w:val="sr-Cyrl-RS"/>
        </w:rPr>
        <w:t>е</w:t>
      </w:r>
      <w:r w:rsidRPr="004A325D">
        <w:rPr>
          <w:rFonts w:cs="Times New Roman"/>
          <w:b/>
          <w:color w:val="auto"/>
        </w:rPr>
        <w:t xml:space="preserve"> у области извршавања поверених послова инспекцијског надзора</w:t>
      </w:r>
    </w:p>
    <w:p w14:paraId="2EA92C67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2B1936DF" w14:textId="77777777" w:rsidR="000B25FD" w:rsidRPr="004A325D" w:rsidRDefault="000B25FD" w:rsidP="004631DF">
      <w:pPr>
        <w:shd w:val="clear" w:color="auto" w:fill="FFFFFF" w:themeFill="background1"/>
        <w:spacing w:after="0" w:line="240" w:lineRule="auto"/>
        <w:ind w:firstLine="0"/>
        <w:jc w:val="center"/>
        <w:rPr>
          <w:rFonts w:cs="Times New Roman"/>
          <w:b/>
          <w:color w:val="auto"/>
          <w:lang w:val="sr-Cyrl-RS"/>
        </w:rPr>
      </w:pPr>
      <w:r w:rsidRPr="004A325D">
        <w:rPr>
          <w:rFonts w:cs="Times New Roman"/>
          <w:b/>
          <w:color w:val="auto"/>
          <w:lang w:val="sr-Cyrl-RS"/>
        </w:rPr>
        <w:t>/</w:t>
      </w:r>
    </w:p>
    <w:p w14:paraId="015ADF7C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163C3CB1" w14:textId="77777777" w:rsidR="000B25FD" w:rsidRPr="004A325D" w:rsidRDefault="000B25FD" w:rsidP="00A109FB">
      <w:pPr>
        <w:pStyle w:val="NoSpacing"/>
        <w:shd w:val="clear" w:color="auto" w:fill="C6D9F1" w:themeFill="text2" w:themeFillTint="33"/>
        <w:ind w:firstLine="0"/>
        <w:rPr>
          <w:rFonts w:cs="Times New Roman"/>
          <w:b/>
          <w:color w:val="auto"/>
        </w:rPr>
      </w:pPr>
      <w:r w:rsidRPr="004A325D">
        <w:rPr>
          <w:rFonts w:cs="Times New Roman"/>
          <w:b/>
          <w:color w:val="auto"/>
        </w:rPr>
        <w:t xml:space="preserve">17. </w:t>
      </w:r>
      <w:r w:rsidRPr="004A325D">
        <w:rPr>
          <w:rFonts w:cs="Times New Roman"/>
          <w:b/>
          <w:color w:val="auto"/>
          <w:lang w:val="sr-Cyrl-RS"/>
        </w:rPr>
        <w:t>И</w:t>
      </w:r>
      <w:proofErr w:type="spellStart"/>
      <w:r w:rsidRPr="004A325D">
        <w:rPr>
          <w:rFonts w:cs="Times New Roman"/>
          <w:b/>
          <w:color w:val="auto"/>
        </w:rPr>
        <w:t>сходи</w:t>
      </w:r>
      <w:proofErr w:type="spellEnd"/>
      <w:r w:rsidRPr="004A325D">
        <w:rPr>
          <w:rFonts w:cs="Times New Roman"/>
          <w:b/>
          <w:color w:val="auto"/>
        </w:rPr>
        <w:t xml:space="preserve">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14:paraId="1FF0FEF6" w14:textId="77777777" w:rsidR="000B25FD" w:rsidRPr="004A325D" w:rsidRDefault="000B25FD" w:rsidP="000B25FD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</w:rPr>
      </w:pPr>
    </w:p>
    <w:p w14:paraId="7B71EC3B" w14:textId="7F5B5693" w:rsidR="000B25FD" w:rsidRPr="004A325D" w:rsidRDefault="000B25FD" w:rsidP="00D97FF8">
      <w:pPr>
        <w:pStyle w:val="NoSpacing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Током 2024. године није покренут ниједан прекршајни поступак, као ни пријава за привредни преступ, нити кривичне пријаве. </w:t>
      </w:r>
    </w:p>
    <w:p w14:paraId="26D7DC57" w14:textId="77777777" w:rsidR="000B25FD" w:rsidRPr="004A325D" w:rsidRDefault="000B25FD" w:rsidP="002A43C3">
      <w:pPr>
        <w:spacing w:after="0" w:line="240" w:lineRule="auto"/>
        <w:ind w:right="-650" w:firstLine="0"/>
        <w:rPr>
          <w:rFonts w:eastAsia="Calibri" w:cs="Times New Roman"/>
          <w:color w:val="auto"/>
          <w:lang w:val="sr-Cyrl-RS"/>
        </w:rPr>
      </w:pPr>
    </w:p>
    <w:p w14:paraId="68CE5D67" w14:textId="438BAC63" w:rsidR="00B85D9D" w:rsidRPr="004A325D" w:rsidRDefault="00D97FF8" w:rsidP="00A109FB">
      <w:pPr>
        <w:pStyle w:val="NoSpacing"/>
        <w:shd w:val="clear" w:color="auto" w:fill="C6D9F1" w:themeFill="text2" w:themeFillTint="33"/>
        <w:ind w:firstLine="0"/>
        <w:jc w:val="center"/>
        <w:rPr>
          <w:rFonts w:cs="Times New Roman"/>
          <w:b/>
          <w:color w:val="auto"/>
          <w:lang w:val="sr-Cyrl-RS" w:eastAsia="sr-Latn-RS"/>
        </w:rPr>
      </w:pPr>
      <w:r w:rsidRPr="004A325D">
        <w:rPr>
          <w:rFonts w:cs="Times New Roman"/>
          <w:b/>
          <w:color w:val="auto"/>
          <w:lang w:val="sr-Cyrl-RS" w:eastAsia="sr-Latn-RS"/>
        </w:rPr>
        <w:t>С</w:t>
      </w:r>
      <w:r w:rsidR="00B734F3" w:rsidRPr="004A325D">
        <w:rPr>
          <w:rFonts w:cs="Times New Roman"/>
          <w:b/>
          <w:color w:val="auto"/>
          <w:lang w:val="sr-Cyrl-RS" w:eastAsia="sr-Latn-RS"/>
        </w:rPr>
        <w:t xml:space="preserve">ПИСАК </w:t>
      </w:r>
      <w:r w:rsidRPr="004A325D">
        <w:rPr>
          <w:rFonts w:cs="Times New Roman"/>
          <w:b/>
          <w:color w:val="auto"/>
          <w:lang w:val="sr-Cyrl-RS" w:eastAsia="sr-Latn-RS"/>
        </w:rPr>
        <w:t xml:space="preserve">НАДЗИРАНИХ СУБЈЕКАТА КОЈИ </w:t>
      </w:r>
      <w:r w:rsidR="00B734F3" w:rsidRPr="004A325D">
        <w:rPr>
          <w:rFonts w:cs="Times New Roman"/>
          <w:b/>
          <w:color w:val="auto"/>
          <w:lang w:val="sr-Cyrl-RS" w:eastAsia="sr-Latn-RS"/>
        </w:rPr>
        <w:t>СУ ОСТВАРИЛ</w:t>
      </w:r>
      <w:r w:rsidRPr="004A325D">
        <w:rPr>
          <w:rFonts w:cs="Times New Roman"/>
          <w:b/>
          <w:color w:val="auto"/>
          <w:lang w:val="sr-Cyrl-RS" w:eastAsia="sr-Latn-RS"/>
        </w:rPr>
        <w:t>И</w:t>
      </w:r>
      <w:r w:rsidR="00B734F3" w:rsidRPr="004A325D">
        <w:rPr>
          <w:rFonts w:cs="Times New Roman"/>
          <w:b/>
          <w:color w:val="auto"/>
          <w:lang w:val="sr-Cyrl-RS" w:eastAsia="sr-Latn-RS"/>
        </w:rPr>
        <w:t xml:space="preserve"> НАЈВЕЋИ СТЕПЕН УСКЛАЂЕНОСТИ ПОСЛОВАЊА И ПОСТУПАЊА СА ЗАКОНОМ</w:t>
      </w:r>
    </w:p>
    <w:p w14:paraId="23948C42" w14:textId="77777777" w:rsidR="00D97FF8" w:rsidRPr="004A325D" w:rsidRDefault="00D97FF8" w:rsidP="00D97FF8">
      <w:pPr>
        <w:pStyle w:val="NoSpacing"/>
        <w:rPr>
          <w:rFonts w:cs="Times New Roman"/>
          <w:color w:val="auto"/>
          <w:lang w:val="sr-Cyrl-RS" w:eastAsia="sr-Latn-RS"/>
        </w:rPr>
      </w:pPr>
    </w:p>
    <w:tbl>
      <w:tblPr>
        <w:tblStyle w:val="GridTable1Light-Accent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70"/>
        <w:gridCol w:w="2833"/>
        <w:gridCol w:w="3969"/>
      </w:tblGrid>
      <w:tr w:rsidR="00A109FB" w:rsidRPr="004A325D" w14:paraId="656BC6D9" w14:textId="77777777" w:rsidTr="00A1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711190D" w14:textId="02CC8E7A" w:rsidR="00A109FB" w:rsidRPr="00A109FB" w:rsidRDefault="00A109FB" w:rsidP="00A109F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2270" w:type="dxa"/>
            <w:vAlign w:val="center"/>
          </w:tcPr>
          <w:p w14:paraId="712AFFA3" w14:textId="61E7B662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</w:rPr>
              <w:t>Назив и адреса предузећа</w:t>
            </w:r>
          </w:p>
        </w:tc>
        <w:tc>
          <w:tcPr>
            <w:tcW w:w="2833" w:type="dxa"/>
            <w:vAlign w:val="center"/>
          </w:tcPr>
          <w:p w14:paraId="199DFF1D" w14:textId="1776ABA1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</w:rPr>
              <w:t>Законити заступник</w:t>
            </w:r>
          </w:p>
        </w:tc>
        <w:tc>
          <w:tcPr>
            <w:tcW w:w="3969" w:type="dxa"/>
            <w:vAlign w:val="center"/>
          </w:tcPr>
          <w:p w14:paraId="7A59E324" w14:textId="0A4AD172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  <w:lang w:val="sr-Cyrl-RS"/>
              </w:rPr>
              <w:t>ДЕЛАТНОСТ</w:t>
            </w:r>
          </w:p>
        </w:tc>
      </w:tr>
      <w:tr w:rsidR="00A109FB" w:rsidRPr="004A325D" w14:paraId="4EF5A202" w14:textId="77777777" w:rsidTr="00A109FB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60D76DD" w14:textId="2B6F5BAC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70" w:type="dxa"/>
            <w:vAlign w:val="center"/>
          </w:tcPr>
          <w:p w14:paraId="00C58A7F" w14:textId="15FAE2D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  <w:t>TRIGANO Prikolice</w:t>
            </w: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  <w:t>doo</w:t>
            </w:r>
          </w:p>
          <w:p w14:paraId="0891E176" w14:textId="22AA2742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Крагујевац</w:t>
            </w:r>
          </w:p>
          <w:p w14:paraId="28363C8C" w14:textId="74B0D63B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Јагодинска</w:t>
            </w: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Latn-RS"/>
              </w:rPr>
              <w:t xml:space="preserve"> </w:t>
            </w: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бб</w:t>
            </w:r>
          </w:p>
        </w:tc>
        <w:tc>
          <w:tcPr>
            <w:tcW w:w="2833" w:type="dxa"/>
            <w:vAlign w:val="center"/>
          </w:tcPr>
          <w:p w14:paraId="3C43E44D" w14:textId="77777777" w:rsidR="00A109FB" w:rsidRPr="004A325D" w:rsidRDefault="00A109FB" w:rsidP="00D97FF8">
            <w:pPr>
              <w:spacing w:after="0" w:line="240" w:lineRule="auto"/>
              <w:ind w:hanging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Michel</w:t>
            </w:r>
            <w:proofErr w:type="spellEnd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 xml:space="preserve"> HUARD de </w:t>
            </w: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Verneuil</w:t>
            </w:r>
            <w:proofErr w:type="spellEnd"/>
          </w:p>
          <w:p w14:paraId="6E4575F8" w14:textId="77777777" w:rsidR="00A109FB" w:rsidRPr="004A325D" w:rsidRDefault="00A109FB" w:rsidP="00D97FF8">
            <w:pPr>
              <w:spacing w:after="0" w:line="240" w:lineRule="auto"/>
              <w:ind w:firstLine="3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</w:rPr>
              <w:t>034/304 826</w:t>
            </w:r>
          </w:p>
          <w:p w14:paraId="43BD98E8" w14:textId="3F178BAC" w:rsidR="00A109FB" w:rsidRPr="004A325D" w:rsidRDefault="00052146" w:rsidP="00D97FF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</w:rPr>
            </w:pPr>
            <w:hyperlink r:id="rId23" w:history="1">
              <w:r w:rsidR="00A109FB" w:rsidRPr="004A325D">
                <w:rPr>
                  <w:rStyle w:val="Hyperlink"/>
                  <w:color w:val="auto"/>
                  <w:sz w:val="22"/>
                  <w:szCs w:val="22"/>
                  <w:u w:val="none"/>
                  <w:lang w:val="sr-Latn-RS"/>
                </w:rPr>
                <w:t>dobradovic@trgano.fr</w:t>
              </w:r>
            </w:hyperlink>
          </w:p>
        </w:tc>
        <w:tc>
          <w:tcPr>
            <w:tcW w:w="3969" w:type="dxa"/>
            <w:vAlign w:val="center"/>
          </w:tcPr>
          <w:p w14:paraId="1D4DDBCA" w14:textId="70DD6DE2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 xml:space="preserve">Производња каросерија за моторна возила, приколице и </w:t>
            </w:r>
            <w:proofErr w:type="spellStart"/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>полуприколице</w:t>
            </w:r>
            <w:proofErr w:type="spellEnd"/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 xml:space="preserve"> и машинска обрада метала</w:t>
            </w:r>
          </w:p>
        </w:tc>
      </w:tr>
      <w:tr w:rsidR="00A109FB" w:rsidRPr="004A325D" w14:paraId="10C602B7" w14:textId="77777777" w:rsidTr="00A1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72D79C8" w14:textId="4311A91E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270" w:type="dxa"/>
            <w:vAlign w:val="center"/>
          </w:tcPr>
          <w:p w14:paraId="5BBBB6FA" w14:textId="6D95B288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  <w:t>СПЕКТАР ДОО</w:t>
            </w:r>
          </w:p>
          <w:p w14:paraId="6AEC9C38" w14:textId="7777777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Ниш</w:t>
            </w:r>
          </w:p>
          <w:p w14:paraId="613ED009" w14:textId="146467BE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Топонички</w:t>
            </w:r>
            <w:proofErr w:type="spellEnd"/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 xml:space="preserve"> пут</w:t>
            </w:r>
          </w:p>
          <w:p w14:paraId="190C0074" w14:textId="02B2CA1B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Вртиште</w:t>
            </w:r>
            <w:proofErr w:type="spellEnd"/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 xml:space="preserve"> бб</w:t>
            </w:r>
          </w:p>
        </w:tc>
        <w:tc>
          <w:tcPr>
            <w:tcW w:w="2833" w:type="dxa"/>
            <w:vAlign w:val="center"/>
          </w:tcPr>
          <w:p w14:paraId="3D45BCA0" w14:textId="77777777" w:rsidR="00A109FB" w:rsidRPr="004A325D" w:rsidRDefault="00A109FB" w:rsidP="00D97FF8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Тијана Стојичић</w:t>
            </w:r>
          </w:p>
          <w:p w14:paraId="7E25995C" w14:textId="77777777" w:rsidR="00A109FB" w:rsidRPr="004A325D" w:rsidRDefault="00A109FB" w:rsidP="00D97FF8">
            <w:pPr>
              <w:spacing w:after="0" w:line="240" w:lineRule="auto"/>
              <w:ind w:firstLine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018/4601 45</w:t>
            </w:r>
          </w:p>
          <w:p w14:paraId="7C7A19A9" w14:textId="442C6DF2" w:rsidR="00A109FB" w:rsidRPr="004A325D" w:rsidRDefault="00052146" w:rsidP="00D97FF8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hyperlink r:id="rId24" w:history="1">
              <w:r w:rsidR="00A109FB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Cyrl-RS"/>
                </w:rPr>
                <w:t>spektarnis@gmail.com</w:t>
              </w:r>
            </w:hyperlink>
          </w:p>
        </w:tc>
        <w:tc>
          <w:tcPr>
            <w:tcW w:w="3969" w:type="dxa"/>
            <w:vAlign w:val="center"/>
          </w:tcPr>
          <w:p w14:paraId="2D618207" w14:textId="7A5DA206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>Производња и пружање услуга израде свих врста графичких производа, припреме за штампу, штампање материјала, дораде готових производа</w:t>
            </w:r>
          </w:p>
        </w:tc>
      </w:tr>
      <w:tr w:rsidR="00A109FB" w:rsidRPr="004A325D" w14:paraId="504C94A6" w14:textId="77777777" w:rsidTr="00A109FB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69F0677" w14:textId="54128524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270" w:type="dxa"/>
            <w:vAlign w:val="center"/>
          </w:tcPr>
          <w:p w14:paraId="5227AE30" w14:textId="56A5CC71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Latn-RS"/>
              </w:rPr>
              <w:t>KRATEX DOO</w:t>
            </w:r>
          </w:p>
          <w:p w14:paraId="1127BD52" w14:textId="3F68C670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Крагујевац</w:t>
            </w:r>
          </w:p>
          <w:p w14:paraId="457E871E" w14:textId="31918151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Cs/>
                <w:color w:val="auto"/>
                <w:sz w:val="22"/>
                <w:szCs w:val="22"/>
                <w:lang w:val="sr-Cyrl-RS"/>
              </w:rPr>
              <w:t>Саве Ковачевића 56 А</w:t>
            </w:r>
          </w:p>
        </w:tc>
        <w:tc>
          <w:tcPr>
            <w:tcW w:w="2833" w:type="dxa"/>
            <w:vAlign w:val="center"/>
          </w:tcPr>
          <w:p w14:paraId="798DABD2" w14:textId="038B1A32" w:rsidR="00A109FB" w:rsidRPr="004A325D" w:rsidRDefault="00A109FB" w:rsidP="004A325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Никола Ристић</w:t>
            </w:r>
          </w:p>
          <w:p w14:paraId="4B0587C2" w14:textId="77777777" w:rsidR="00A109FB" w:rsidRPr="004A325D" w:rsidRDefault="00A109FB" w:rsidP="00D97FF8">
            <w:pPr>
              <w:spacing w:after="0" w:line="240" w:lineRule="auto"/>
              <w:ind w:firstLine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034/300 741</w:t>
            </w:r>
          </w:p>
          <w:p w14:paraId="22125D39" w14:textId="65B9F0D7" w:rsidR="00A109FB" w:rsidRPr="004A325D" w:rsidRDefault="00052146" w:rsidP="004A325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25" w:history="1">
              <w:r w:rsidR="00A109FB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kratex.kragujevac@gmail.com</w:t>
              </w:r>
            </w:hyperlink>
          </w:p>
        </w:tc>
        <w:tc>
          <w:tcPr>
            <w:tcW w:w="3969" w:type="dxa"/>
            <w:vAlign w:val="center"/>
          </w:tcPr>
          <w:p w14:paraId="4AFC68C8" w14:textId="2398C661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>Производња радне и заштитне одеће од текстила</w:t>
            </w:r>
          </w:p>
        </w:tc>
      </w:tr>
      <w:tr w:rsidR="00A109FB" w:rsidRPr="004A325D" w14:paraId="387DC29A" w14:textId="77777777" w:rsidTr="00A109FB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D154D2F" w14:textId="30FC842E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70" w:type="dxa"/>
            <w:vAlign w:val="center"/>
          </w:tcPr>
          <w:p w14:paraId="7C8E520C" w14:textId="5DC7CCBC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</w:rPr>
              <w:t>АВЛИЈА ОДРЖИВОГ РАЗВОЈА ДОО</w:t>
            </w:r>
          </w:p>
          <w:p w14:paraId="0ECEFAC3" w14:textId="7777777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4A325D">
              <w:rPr>
                <w:rFonts w:cs="Times New Roman"/>
                <w:color w:val="auto"/>
                <w:sz w:val="22"/>
                <w:szCs w:val="22"/>
              </w:rPr>
              <w:t>Богатић</w:t>
            </w:r>
            <w:proofErr w:type="spellEnd"/>
          </w:p>
          <w:p w14:paraId="16565A1F" w14:textId="50B641AD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</w:rPr>
              <w:t>Седмог Августа 6</w:t>
            </w:r>
          </w:p>
        </w:tc>
        <w:tc>
          <w:tcPr>
            <w:tcW w:w="2833" w:type="dxa"/>
            <w:vAlign w:val="center"/>
          </w:tcPr>
          <w:p w14:paraId="3D8F8D81" w14:textId="77777777" w:rsidR="00A109FB" w:rsidRPr="004A325D" w:rsidRDefault="00A109FB" w:rsidP="00D97FF8">
            <w:pPr>
              <w:spacing w:after="0" w:line="240" w:lineRule="auto"/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Мирољуб Николић</w:t>
            </w:r>
          </w:p>
          <w:p w14:paraId="686316E6" w14:textId="77777777" w:rsidR="00A109FB" w:rsidRPr="004A325D" w:rsidRDefault="00A109FB" w:rsidP="00D97FF8">
            <w:pPr>
              <w:spacing w:after="0" w:line="240" w:lineRule="auto"/>
              <w:ind w:firstLine="1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069/3065 462</w:t>
            </w:r>
          </w:p>
          <w:p w14:paraId="09CC0845" w14:textId="5CAFED13" w:rsidR="00A109FB" w:rsidRPr="004A325D" w:rsidRDefault="00052146" w:rsidP="00D97FF8">
            <w:pPr>
              <w:spacing w:after="0" w:line="240" w:lineRule="auto"/>
              <w:ind w:firstLine="2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26" w:history="1">
              <w:r w:rsidR="00A109FB"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direktor@avlijabogatic.rs</w:t>
              </w:r>
            </w:hyperlink>
          </w:p>
        </w:tc>
        <w:tc>
          <w:tcPr>
            <w:tcW w:w="3969" w:type="dxa"/>
            <w:vAlign w:val="center"/>
          </w:tcPr>
          <w:p w14:paraId="27E5DDE1" w14:textId="71DF78EC" w:rsidR="00A109FB" w:rsidRPr="004A325D" w:rsidRDefault="00A109FB" w:rsidP="00D97FF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Нега и гајење воћа и поврћа, прерада воћа и поврћа и производња зимнице, одржавање и нега травњака</w:t>
            </w:r>
          </w:p>
        </w:tc>
      </w:tr>
      <w:tr w:rsidR="00A109FB" w:rsidRPr="004A325D" w14:paraId="16A96F46" w14:textId="77777777" w:rsidTr="00A109FB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5635C44" w14:textId="24DD96E8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70" w:type="dxa"/>
            <w:vAlign w:val="center"/>
          </w:tcPr>
          <w:p w14:paraId="2FD9D81B" w14:textId="453ED04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</w:rPr>
              <w:t xml:space="preserve">СОЦИЈАЛНА СИНЕРГИЈА </w:t>
            </w:r>
            <w:r w:rsidRPr="004A325D">
              <w:rPr>
                <w:rFonts w:cs="Times New Roman"/>
                <w:b/>
                <w:color w:val="auto"/>
                <w:sz w:val="22"/>
                <w:szCs w:val="22"/>
                <w:lang w:val="sr-Cyrl-RS"/>
              </w:rPr>
              <w:t>ДОО</w:t>
            </w:r>
          </w:p>
          <w:p w14:paraId="53444692" w14:textId="59267613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</w:rPr>
              <w:t>Шабац</w:t>
            </w:r>
          </w:p>
          <w:p w14:paraId="3B6C1211" w14:textId="432BC7D1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</w:rPr>
              <w:t>Церска 17</w:t>
            </w:r>
          </w:p>
        </w:tc>
        <w:tc>
          <w:tcPr>
            <w:tcW w:w="2833" w:type="dxa"/>
            <w:vAlign w:val="center"/>
          </w:tcPr>
          <w:p w14:paraId="1FC83BE3" w14:textId="77777777" w:rsidR="00A109FB" w:rsidRPr="004A325D" w:rsidRDefault="00A109FB" w:rsidP="00D97FF8">
            <w:pPr>
              <w:spacing w:after="0" w:line="240" w:lineRule="auto"/>
              <w:ind w:hanging="1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Мирољуб Николић</w:t>
            </w:r>
          </w:p>
          <w:p w14:paraId="3BFDDF9B" w14:textId="32CD585E" w:rsidR="00A109FB" w:rsidRPr="004A325D" w:rsidRDefault="00A109FB" w:rsidP="00D97FF8">
            <w:pPr>
              <w:spacing w:after="0" w:line="240" w:lineRule="auto"/>
              <w:ind w:left="-194"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069/3065 462 </w:t>
            </w:r>
            <w:hyperlink r:id="rId27" w:history="1">
              <w:r w:rsidRPr="004A325D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val="sr-Latn-RS"/>
                </w:rPr>
                <w:t>direktor@socijalnasinergija.rs</w:t>
              </w:r>
            </w:hyperlink>
          </w:p>
        </w:tc>
        <w:tc>
          <w:tcPr>
            <w:tcW w:w="3969" w:type="dxa"/>
            <w:vAlign w:val="center"/>
          </w:tcPr>
          <w:p w14:paraId="3B285DF6" w14:textId="0F44308E" w:rsidR="00A109FB" w:rsidRPr="004A325D" w:rsidRDefault="00A109FB" w:rsidP="00D97FF8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  <w:lang w:val="sr-Cyrl-RS"/>
              </w:rPr>
              <w:t>Услужно прање и пеглање веша и одржавање хигијене простора</w:t>
            </w:r>
          </w:p>
        </w:tc>
      </w:tr>
      <w:tr w:rsidR="00A109FB" w:rsidRPr="004A325D" w14:paraId="4D150A75" w14:textId="77777777" w:rsidTr="00A1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06EA79A" w14:textId="6F0C4BED" w:rsidR="00A109FB" w:rsidRPr="00A109FB" w:rsidRDefault="00A109FB" w:rsidP="00A109FB">
            <w:pPr>
              <w:pStyle w:val="NoSpacing"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val="sr-Cyrl-RS"/>
              </w:rPr>
            </w:pPr>
            <w:r w:rsidRPr="00A109FB">
              <w:rPr>
                <w:rFonts w:cs="Times New Roman"/>
                <w:color w:val="auto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270" w:type="dxa"/>
            <w:vAlign w:val="center"/>
          </w:tcPr>
          <w:p w14:paraId="5F8459E3" w14:textId="5FD78394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4A325D">
              <w:rPr>
                <w:rFonts w:cs="Times New Roman"/>
                <w:b/>
                <w:color w:val="auto"/>
                <w:sz w:val="22"/>
                <w:szCs w:val="22"/>
              </w:rPr>
              <w:t>АТЛАНТИС ДОО</w:t>
            </w:r>
          </w:p>
          <w:p w14:paraId="73793F97" w14:textId="18F822F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</w:rPr>
            </w:pPr>
            <w:r w:rsidRPr="004A325D">
              <w:rPr>
                <w:rFonts w:cs="Times New Roman"/>
                <w:color w:val="auto"/>
                <w:sz w:val="22"/>
                <w:szCs w:val="22"/>
              </w:rPr>
              <w:t>Ниш</w:t>
            </w:r>
          </w:p>
          <w:p w14:paraId="1AF2DC33" w14:textId="21C0AA97" w:rsidR="00A109FB" w:rsidRPr="004A325D" w:rsidRDefault="00A109FB" w:rsidP="004A325D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4A325D">
              <w:rPr>
                <w:rFonts w:cs="Times New Roman"/>
                <w:color w:val="auto"/>
                <w:sz w:val="22"/>
                <w:szCs w:val="22"/>
              </w:rPr>
              <w:t>Расинска</w:t>
            </w:r>
            <w:proofErr w:type="spellEnd"/>
            <w:r w:rsidRPr="004A325D">
              <w:rPr>
                <w:rFonts w:cs="Times New Roman"/>
                <w:color w:val="auto"/>
                <w:sz w:val="22"/>
                <w:szCs w:val="22"/>
              </w:rPr>
              <w:t xml:space="preserve"> 6</w:t>
            </w:r>
          </w:p>
        </w:tc>
        <w:tc>
          <w:tcPr>
            <w:tcW w:w="2833" w:type="dxa"/>
            <w:vAlign w:val="center"/>
          </w:tcPr>
          <w:p w14:paraId="6D2C4155" w14:textId="77777777" w:rsidR="00A109FB" w:rsidRPr="004A325D" w:rsidRDefault="00A109FB" w:rsidP="00D97FF8">
            <w:pPr>
              <w:spacing w:after="0" w:line="240" w:lineRule="auto"/>
              <w:ind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 xml:space="preserve">Миодраг </w:t>
            </w:r>
            <w:proofErr w:type="spellStart"/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Стојановић</w:t>
            </w:r>
            <w:proofErr w:type="spellEnd"/>
          </w:p>
          <w:p w14:paraId="55D34D1E" w14:textId="77777777" w:rsidR="00A109FB" w:rsidRPr="004A325D" w:rsidRDefault="00A109FB" w:rsidP="00D97FF8">
            <w:pPr>
              <w:spacing w:after="0" w:line="240" w:lineRule="auto"/>
              <w:ind w:hanging="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Младен Стојановић</w:t>
            </w:r>
          </w:p>
          <w:p w14:paraId="26425FD3" w14:textId="77777777" w:rsidR="00A109FB" w:rsidRPr="004A325D" w:rsidRDefault="00A109FB" w:rsidP="00D97FF8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  <w:t>018/4531 471</w:t>
            </w:r>
          </w:p>
          <w:p w14:paraId="2B436532" w14:textId="77777777" w:rsidR="00A109FB" w:rsidRPr="004A325D" w:rsidRDefault="00052146" w:rsidP="00D97FF8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Cyrl-RS"/>
              </w:rPr>
            </w:pPr>
            <w:hyperlink r:id="rId28" w:history="1">
              <w:r w:rsidR="00A109FB" w:rsidRPr="004A325D">
                <w:rPr>
                  <w:rFonts w:eastAsia="Calibri" w:cs="Times New Roman"/>
                  <w:color w:val="auto"/>
                  <w:sz w:val="22"/>
                  <w:szCs w:val="22"/>
                  <w:lang w:val="sr-Latn-RS"/>
                </w:rPr>
                <w:t>a</w:t>
              </w:r>
              <w:r w:rsidR="00A109FB" w:rsidRPr="004A325D">
                <w:rPr>
                  <w:rFonts w:eastAsia="Calibri" w:cs="Times New Roman"/>
                  <w:color w:val="auto"/>
                  <w:sz w:val="22"/>
                  <w:szCs w:val="22"/>
                  <w:lang w:val="sr-Cyrl-RS"/>
                </w:rPr>
                <w:t>tlantisprint@hotmail</w:t>
              </w:r>
              <w:r w:rsidR="00A109FB" w:rsidRPr="004A325D">
                <w:rPr>
                  <w:rFonts w:eastAsia="Calibri" w:cs="Times New Roman"/>
                  <w:color w:val="auto"/>
                  <w:sz w:val="22"/>
                  <w:szCs w:val="22"/>
                  <w:lang w:val="sr-Latn-RS"/>
                </w:rPr>
                <w:t>.rs</w:t>
              </w:r>
            </w:hyperlink>
          </w:p>
          <w:p w14:paraId="71F656E2" w14:textId="097415AD" w:rsidR="00A109FB" w:rsidRPr="004A325D" w:rsidRDefault="00A109FB" w:rsidP="00D97FF8">
            <w:pPr>
              <w:spacing w:after="0" w:line="240" w:lineRule="auto"/>
              <w:ind w:hanging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</w:pPr>
            <w:r w:rsidRPr="004A325D">
              <w:rPr>
                <w:rFonts w:eastAsia="Calibri" w:cs="Times New Roman"/>
                <w:color w:val="auto"/>
                <w:sz w:val="22"/>
                <w:szCs w:val="22"/>
                <w:lang w:val="sr-Latn-RS"/>
              </w:rPr>
              <w:t>atlantisprint.rs</w:t>
            </w:r>
          </w:p>
        </w:tc>
        <w:tc>
          <w:tcPr>
            <w:tcW w:w="3969" w:type="dxa"/>
            <w:vAlign w:val="center"/>
          </w:tcPr>
          <w:p w14:paraId="6F73EB41" w14:textId="0B392D56" w:rsidR="00A109FB" w:rsidRPr="004A325D" w:rsidRDefault="00A109FB" w:rsidP="00D97FF8">
            <w:pPr>
              <w:spacing w:before="100" w:beforeAutospacing="1" w:after="100" w:afterAutospacing="1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</w:pPr>
            <w:r w:rsidRPr="004A325D">
              <w:rPr>
                <w:rFonts w:eastAsia="Times New Roman" w:cs="Times New Roman"/>
                <w:bCs/>
                <w:color w:val="auto"/>
                <w:sz w:val="22"/>
                <w:szCs w:val="22"/>
                <w:lang w:val="sr-Cyrl-RS" w:eastAsia="sr-Latn-RS"/>
              </w:rPr>
              <w:t>Штампарске и књиговезачке услуге</w:t>
            </w:r>
          </w:p>
        </w:tc>
      </w:tr>
    </w:tbl>
    <w:p w14:paraId="323D361C" w14:textId="77777777" w:rsidR="00591A7C" w:rsidRPr="004A325D" w:rsidRDefault="00591A7C" w:rsidP="008C2F96">
      <w:pPr>
        <w:shd w:val="clear" w:color="auto" w:fill="FFFFFF" w:themeFill="background1"/>
        <w:spacing w:after="0" w:line="240" w:lineRule="auto"/>
        <w:ind w:firstLine="0"/>
        <w:rPr>
          <w:rFonts w:cs="Times New Roman"/>
          <w:color w:val="auto"/>
          <w:lang w:val="sr-Cyrl-RS"/>
        </w:rPr>
      </w:pPr>
    </w:p>
    <w:p w14:paraId="2C33AB2C" w14:textId="4EC15B81" w:rsidR="00432DD0" w:rsidRPr="004A325D" w:rsidRDefault="004A325D" w:rsidP="00A109FB">
      <w:pPr>
        <w:pStyle w:val="NoSpacing"/>
        <w:shd w:val="clear" w:color="auto" w:fill="C6D9F1" w:themeFill="text2" w:themeFillTint="33"/>
        <w:ind w:firstLine="0"/>
        <w:rPr>
          <w:b/>
          <w:lang w:val="sr-Cyrl-RS"/>
        </w:rPr>
      </w:pPr>
      <w:r w:rsidRPr="004A325D">
        <w:rPr>
          <w:b/>
        </w:rPr>
        <w:t xml:space="preserve">Препоруке </w:t>
      </w:r>
      <w:r w:rsidRPr="004A325D">
        <w:rPr>
          <w:b/>
          <w:lang w:val="sr-Cyrl-RS"/>
        </w:rPr>
        <w:t>за даље унапређење рада стручних служби и спровођење мера и активнос</w:t>
      </w:r>
      <w:r w:rsidR="008523C8">
        <w:rPr>
          <w:b/>
          <w:lang w:val="sr-Cyrl-RS"/>
        </w:rPr>
        <w:t>ти професионалне рехабилитације</w:t>
      </w:r>
    </w:p>
    <w:p w14:paraId="7151A42A" w14:textId="553A7194" w:rsidR="002A318E" w:rsidRPr="004A325D" w:rsidRDefault="002A318E" w:rsidP="00133047">
      <w:pPr>
        <w:shd w:val="clear" w:color="auto" w:fill="FFFFFF" w:themeFill="background1"/>
        <w:spacing w:after="0" w:line="240" w:lineRule="auto"/>
        <w:ind w:firstLine="0"/>
        <w:rPr>
          <w:rFonts w:cs="Times New Roman"/>
          <w:b/>
          <w:color w:val="auto"/>
          <w:lang w:val="sr-Cyrl-RS"/>
        </w:rPr>
      </w:pPr>
    </w:p>
    <w:p w14:paraId="25BBCF64" w14:textId="00F9569E" w:rsidR="00D326BB" w:rsidRPr="008523C8" w:rsidRDefault="00051A74" w:rsidP="00A109FB">
      <w:pPr>
        <w:pStyle w:val="NoSpacing"/>
        <w:ind w:firstLine="708"/>
        <w:rPr>
          <w:lang w:val="sr-Cyrl-RS"/>
        </w:rPr>
      </w:pPr>
      <w:r w:rsidRPr="004A325D">
        <w:rPr>
          <w:lang w:val="sr-Cyrl-RS"/>
        </w:rPr>
        <w:t>У</w:t>
      </w:r>
      <w:r w:rsidRPr="004A325D">
        <w:t xml:space="preserve"> циљу потпуног испуњења свих обавеза предузећа за рехабилитацију и запошљавање особа са инвалидитетом потребно је наставити </w:t>
      </w:r>
      <w:r w:rsidR="00A109FB">
        <w:rPr>
          <w:lang w:val="sr-Cyrl-RS"/>
        </w:rPr>
        <w:t xml:space="preserve">са </w:t>
      </w:r>
      <w:r w:rsidRPr="004A325D">
        <w:t>јачање</w:t>
      </w:r>
      <w:r w:rsidR="00A109FB">
        <w:rPr>
          <w:lang w:val="sr-Cyrl-RS"/>
        </w:rPr>
        <w:t>м</w:t>
      </w:r>
      <w:r w:rsidRPr="004A325D">
        <w:t xml:space="preserve"> капацитета носилаца послова професионалне рехабилитације и запошљавања особа са инвалидитетом реализацијом поступака оснивања нових предузећа, акредитовањем нових програма обука </w:t>
      </w:r>
      <w:r w:rsidR="008523C8">
        <w:rPr>
          <w:lang w:val="sr-Cyrl-RS"/>
        </w:rPr>
        <w:t xml:space="preserve">у сарадњи са Националном службом за запошљавање и у складу са производно-услужном </w:t>
      </w:r>
      <w:r w:rsidR="008523C8">
        <w:rPr>
          <w:lang w:val="sr-Cyrl-RS"/>
        </w:rPr>
        <w:lastRenderedPageBreak/>
        <w:t xml:space="preserve">делатношћу предузећа, </w:t>
      </w:r>
      <w:r w:rsidRPr="004A325D">
        <w:t xml:space="preserve">спровођењем </w:t>
      </w:r>
      <w:r w:rsidR="008523C8">
        <w:t xml:space="preserve">саветодавних посета предузећима и </w:t>
      </w:r>
      <w:r w:rsidR="008523C8">
        <w:rPr>
          <w:lang w:val="sr-Cyrl-RS"/>
        </w:rPr>
        <w:t>вршењем</w:t>
      </w:r>
      <w:r w:rsidRPr="004A325D">
        <w:t xml:space="preserve"> </w:t>
      </w:r>
      <w:proofErr w:type="spellStart"/>
      <w:r w:rsidRPr="004A325D">
        <w:t>инспекцијск</w:t>
      </w:r>
      <w:r w:rsidR="008523C8">
        <w:rPr>
          <w:lang w:val="sr-Cyrl-RS"/>
        </w:rPr>
        <w:t>ог</w:t>
      </w:r>
      <w:proofErr w:type="spellEnd"/>
      <w:r w:rsidRPr="004A325D">
        <w:t xml:space="preserve"> надзор</w:t>
      </w:r>
      <w:r w:rsidR="008523C8">
        <w:rPr>
          <w:lang w:val="sr-Cyrl-RS"/>
        </w:rPr>
        <w:t>а</w:t>
      </w:r>
      <w:r w:rsidR="008523C8">
        <w:t>.</w:t>
      </w:r>
    </w:p>
    <w:p w14:paraId="5CC17438" w14:textId="168A9C23" w:rsidR="008523C8" w:rsidRDefault="008523C8" w:rsidP="00A109FB">
      <w:pPr>
        <w:pStyle w:val="NoSpacing"/>
        <w:ind w:firstLine="708"/>
        <w:rPr>
          <w:lang w:val="sr-Cyrl-RS"/>
        </w:rPr>
      </w:pPr>
      <w:r w:rsidRPr="008523C8">
        <w:rPr>
          <w:lang w:val="sr-Cyrl-RS"/>
        </w:rPr>
        <w:t xml:space="preserve">Имајући  у виду изазове у вези даљег напретка у области професионалне рехабилитације и запошљавања као и конкретне резултате који су претходно остварени треба приступити у наредном периоду изради детаљне анализе рада стручних служби у овим предузећима и развоју метода и техника у раду са особама са инвалидитетом, као и измени Закона о професионалној рехабилитацији и запошљавању уз очекивања да ће регулаторни оквир бити прецизиран у делу који се односи на инспекцијски надзор такође и у највећој мери усклађен са </w:t>
      </w:r>
      <w:r>
        <w:rPr>
          <w:lang w:val="sr-Cyrl-RS"/>
        </w:rPr>
        <w:t>тренутним потребама.</w:t>
      </w:r>
    </w:p>
    <w:p w14:paraId="65631860" w14:textId="2F46E079" w:rsidR="008523C8" w:rsidRPr="004A325D" w:rsidRDefault="008523C8" w:rsidP="00A109FB">
      <w:pPr>
        <w:pStyle w:val="NoSpacing"/>
        <w:ind w:firstLine="708"/>
      </w:pPr>
      <w:r>
        <w:rPr>
          <w:lang w:val="sr-Cyrl-RS"/>
        </w:rPr>
        <w:t>Потребно је успоставити</w:t>
      </w:r>
      <w:r w:rsidRPr="008523C8">
        <w:t xml:space="preserve"> јединствен</w:t>
      </w:r>
      <w:r>
        <w:rPr>
          <w:lang w:val="sr-Cyrl-RS"/>
        </w:rPr>
        <w:t>у</w:t>
      </w:r>
      <w:r w:rsidRPr="008523C8">
        <w:t xml:space="preserve"> </w:t>
      </w:r>
      <w:proofErr w:type="spellStart"/>
      <w:r w:rsidRPr="008523C8">
        <w:t>методологиј</w:t>
      </w:r>
      <w:proofErr w:type="spellEnd"/>
      <w:r>
        <w:rPr>
          <w:lang w:val="sr-Cyrl-RS"/>
        </w:rPr>
        <w:t>у</w:t>
      </w:r>
      <w:r w:rsidRPr="008523C8">
        <w:t xml:space="preserve"> рада,  уз континуирано праћење особа са инвалидитетом </w:t>
      </w:r>
      <w:r w:rsidR="00A975C3">
        <w:t>од стране стручних лица довешће.</w:t>
      </w:r>
      <w:r w:rsidR="00A975C3">
        <w:rPr>
          <w:lang w:val="sr-Cyrl-RS"/>
        </w:rPr>
        <w:t xml:space="preserve"> Н</w:t>
      </w:r>
      <w:r w:rsidRPr="008523C8">
        <w:t xml:space="preserve">а овај начин оснажују се стручни капацитети и креира стручни кадар који би био спреман да изнесе и заокружи овај свеобухватан процес,  те да одговори на изазове рада. </w:t>
      </w:r>
      <w:bookmarkStart w:id="3" w:name="_GoBack"/>
      <w:bookmarkEnd w:id="3"/>
    </w:p>
    <w:p w14:paraId="486D05A8" w14:textId="7494F698" w:rsidR="00D3146A" w:rsidRPr="008523C8" w:rsidRDefault="00A867B0" w:rsidP="00A109FB">
      <w:pPr>
        <w:pStyle w:val="NoSpacing"/>
        <w:ind w:firstLine="708"/>
        <w:rPr>
          <w:lang w:val="sr-Cyrl-RS"/>
        </w:rPr>
      </w:pPr>
      <w:r w:rsidRPr="004A325D">
        <w:t>Почев од 2025. године ст</w:t>
      </w:r>
      <w:r w:rsidR="00BE101E" w:rsidRPr="004A325D">
        <w:t>р</w:t>
      </w:r>
      <w:r w:rsidRPr="004A325D">
        <w:t>у</w:t>
      </w:r>
      <w:r w:rsidR="00BE101E" w:rsidRPr="004A325D">
        <w:t>ч</w:t>
      </w:r>
      <w:r w:rsidRPr="004A325D">
        <w:t>на лица запослена/ангажована у предузећима за професионалну рехабилитацију и запо</w:t>
      </w:r>
      <w:r w:rsidR="008523C8">
        <w:t xml:space="preserve">шљавање особа са инвалидитетом </w:t>
      </w:r>
      <w:r w:rsidRPr="004A325D">
        <w:t xml:space="preserve">у обавези </w:t>
      </w:r>
      <w:r w:rsidR="008523C8">
        <w:rPr>
          <w:lang w:val="sr-Cyrl-RS"/>
        </w:rPr>
        <w:t xml:space="preserve">су </w:t>
      </w:r>
      <w:r w:rsidRPr="004A325D">
        <w:t>да сачињавају редовне месечне извештаје о раду са особама са инвалидитетом и спровођењу мера и активности професионалне рехабилитације, које ће достављати Министарства за рад, запошљавање, борачка и социјалн</w:t>
      </w:r>
      <w:r w:rsidR="008523C8">
        <w:t xml:space="preserve">а питања, </w:t>
      </w:r>
      <w:r w:rsidR="008523C8" w:rsidRPr="004A325D">
        <w:t>на захтев</w:t>
      </w:r>
      <w:r w:rsidR="008523C8">
        <w:rPr>
          <w:lang w:val="sr-Cyrl-RS"/>
        </w:rPr>
        <w:t>.</w:t>
      </w:r>
    </w:p>
    <w:p w14:paraId="4BCD077F" w14:textId="13A578F8" w:rsidR="00EA6320" w:rsidRPr="004A325D" w:rsidRDefault="00EA6320" w:rsidP="00EA6320">
      <w:pPr>
        <w:pStyle w:val="NoSpacing"/>
        <w:ind w:right="-878"/>
        <w:rPr>
          <w:rFonts w:cs="Times New Roman"/>
          <w:color w:val="auto"/>
          <w:lang w:val="sr-Cyrl-RS"/>
        </w:rPr>
      </w:pPr>
    </w:p>
    <w:p w14:paraId="4E1E6FCD" w14:textId="3CDB8CBB" w:rsidR="00EA6320" w:rsidRPr="004A325D" w:rsidRDefault="00EA6320" w:rsidP="00EA6320">
      <w:pPr>
        <w:pStyle w:val="NoSpacing"/>
        <w:ind w:right="-878"/>
        <w:rPr>
          <w:rFonts w:cs="Times New Roman"/>
          <w:color w:val="auto"/>
          <w:lang w:val="sr-Cyrl-RS"/>
        </w:rPr>
      </w:pPr>
    </w:p>
    <w:p w14:paraId="49287EB8" w14:textId="41D92F6D" w:rsidR="002A318E" w:rsidRPr="004A325D" w:rsidRDefault="00920465" w:rsidP="00133047">
      <w:pPr>
        <w:shd w:val="clear" w:color="auto" w:fill="FFFFFF" w:themeFill="background1"/>
        <w:spacing w:after="0" w:line="240" w:lineRule="auto"/>
        <w:ind w:firstLine="0"/>
        <w:rPr>
          <w:rFonts w:cs="Times New Roman"/>
          <w:color w:val="auto"/>
          <w:lang w:val="sr-Cyrl-RS"/>
        </w:rPr>
      </w:pPr>
      <w:r w:rsidRPr="004A325D">
        <w:rPr>
          <w:rFonts w:cs="Times New Roman"/>
          <w:color w:val="auto"/>
          <w:lang w:val="sr-Cyrl-RS"/>
        </w:rPr>
        <w:t xml:space="preserve">                                                                               </w:t>
      </w:r>
    </w:p>
    <w:p w14:paraId="31922546" w14:textId="77777777" w:rsidR="002F4B60" w:rsidRPr="004A325D" w:rsidRDefault="002F4B60" w:rsidP="00133047">
      <w:pPr>
        <w:shd w:val="clear" w:color="auto" w:fill="FFFFFF" w:themeFill="background1"/>
        <w:spacing w:after="0" w:line="240" w:lineRule="auto"/>
        <w:ind w:firstLine="0"/>
        <w:rPr>
          <w:rFonts w:cs="Times New Roman"/>
          <w:color w:val="auto"/>
          <w:lang w:val="sr-Latn-RS"/>
        </w:rPr>
      </w:pPr>
    </w:p>
    <w:p w14:paraId="3181DCB9" w14:textId="118ABA4D" w:rsidR="00CC4E0F" w:rsidRPr="004A325D" w:rsidRDefault="00CC4E0F" w:rsidP="004A325D">
      <w:pPr>
        <w:pStyle w:val="NoSpacing"/>
        <w:ind w:firstLine="0"/>
        <w:rPr>
          <w:rFonts w:cs="Times New Roman"/>
          <w:color w:val="auto"/>
        </w:rPr>
      </w:pPr>
    </w:p>
    <w:sectPr w:rsidR="00CC4E0F" w:rsidRPr="004A325D" w:rsidSect="00081962">
      <w:footerReference w:type="default" r:id="rId29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1FF3" w14:textId="77777777" w:rsidR="00052146" w:rsidRDefault="00052146">
      <w:pPr>
        <w:spacing w:line="240" w:lineRule="auto"/>
      </w:pPr>
      <w:r>
        <w:separator/>
      </w:r>
    </w:p>
  </w:endnote>
  <w:endnote w:type="continuationSeparator" w:id="0">
    <w:p w14:paraId="0C31C95B" w14:textId="77777777" w:rsidR="00052146" w:rsidRDefault="00052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06775"/>
      <w:docPartObj>
        <w:docPartGallery w:val="AutoText"/>
      </w:docPartObj>
    </w:sdtPr>
    <w:sdtEndPr/>
    <w:sdtContent>
      <w:p w14:paraId="7D28FE33" w14:textId="2FDC9F74" w:rsidR="00C57019" w:rsidRDefault="00C57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5C3">
          <w:rPr>
            <w:noProof/>
          </w:rPr>
          <w:t>8</w:t>
        </w:r>
        <w:r>
          <w:fldChar w:fldCharType="end"/>
        </w:r>
      </w:p>
    </w:sdtContent>
  </w:sdt>
  <w:p w14:paraId="28ACDB5F" w14:textId="77777777" w:rsidR="00C57019" w:rsidRDefault="00C57019">
    <w:pPr>
      <w:pStyle w:val="Footer"/>
      <w:jc w:val="center"/>
      <w:rPr>
        <w:rFonts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B4F3" w14:textId="77777777" w:rsidR="00052146" w:rsidRDefault="00052146">
      <w:pPr>
        <w:spacing w:after="0"/>
      </w:pPr>
      <w:r>
        <w:separator/>
      </w:r>
    </w:p>
  </w:footnote>
  <w:footnote w:type="continuationSeparator" w:id="0">
    <w:p w14:paraId="1D0A1112" w14:textId="77777777" w:rsidR="00052146" w:rsidRDefault="00052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3E"/>
    <w:multiLevelType w:val="hybridMultilevel"/>
    <w:tmpl w:val="F04AC5EC"/>
    <w:lvl w:ilvl="0" w:tplc="69926090">
      <w:start w:val="1"/>
      <w:numFmt w:val="decimal"/>
      <w:lvlText w:val="%1."/>
      <w:lvlJc w:val="left"/>
      <w:pPr>
        <w:ind w:left="750" w:hanging="360"/>
      </w:pPr>
      <w:rPr>
        <w:rFonts w:eastAsiaTheme="minorEastAsia" w:hint="default"/>
      </w:rPr>
    </w:lvl>
    <w:lvl w:ilvl="1" w:tplc="241A0019" w:tentative="1">
      <w:start w:val="1"/>
      <w:numFmt w:val="lowerLetter"/>
      <w:lvlText w:val="%2."/>
      <w:lvlJc w:val="left"/>
      <w:pPr>
        <w:ind w:left="1470" w:hanging="360"/>
      </w:pPr>
    </w:lvl>
    <w:lvl w:ilvl="2" w:tplc="241A001B" w:tentative="1">
      <w:start w:val="1"/>
      <w:numFmt w:val="lowerRoman"/>
      <w:lvlText w:val="%3."/>
      <w:lvlJc w:val="right"/>
      <w:pPr>
        <w:ind w:left="2190" w:hanging="180"/>
      </w:pPr>
    </w:lvl>
    <w:lvl w:ilvl="3" w:tplc="241A000F" w:tentative="1">
      <w:start w:val="1"/>
      <w:numFmt w:val="decimal"/>
      <w:lvlText w:val="%4."/>
      <w:lvlJc w:val="left"/>
      <w:pPr>
        <w:ind w:left="2910" w:hanging="360"/>
      </w:pPr>
    </w:lvl>
    <w:lvl w:ilvl="4" w:tplc="241A0019" w:tentative="1">
      <w:start w:val="1"/>
      <w:numFmt w:val="lowerLetter"/>
      <w:lvlText w:val="%5."/>
      <w:lvlJc w:val="left"/>
      <w:pPr>
        <w:ind w:left="3630" w:hanging="360"/>
      </w:pPr>
    </w:lvl>
    <w:lvl w:ilvl="5" w:tplc="241A001B" w:tentative="1">
      <w:start w:val="1"/>
      <w:numFmt w:val="lowerRoman"/>
      <w:lvlText w:val="%6."/>
      <w:lvlJc w:val="right"/>
      <w:pPr>
        <w:ind w:left="4350" w:hanging="180"/>
      </w:pPr>
    </w:lvl>
    <w:lvl w:ilvl="6" w:tplc="241A000F" w:tentative="1">
      <w:start w:val="1"/>
      <w:numFmt w:val="decimal"/>
      <w:lvlText w:val="%7."/>
      <w:lvlJc w:val="left"/>
      <w:pPr>
        <w:ind w:left="5070" w:hanging="360"/>
      </w:pPr>
    </w:lvl>
    <w:lvl w:ilvl="7" w:tplc="241A0019" w:tentative="1">
      <w:start w:val="1"/>
      <w:numFmt w:val="lowerLetter"/>
      <w:lvlText w:val="%8."/>
      <w:lvlJc w:val="left"/>
      <w:pPr>
        <w:ind w:left="5790" w:hanging="360"/>
      </w:pPr>
    </w:lvl>
    <w:lvl w:ilvl="8" w:tplc="2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57E5068"/>
    <w:multiLevelType w:val="hybridMultilevel"/>
    <w:tmpl w:val="0560ACEE"/>
    <w:lvl w:ilvl="0" w:tplc="A5B0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083C"/>
    <w:multiLevelType w:val="multilevel"/>
    <w:tmpl w:val="0B2008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74FEA"/>
    <w:multiLevelType w:val="hybridMultilevel"/>
    <w:tmpl w:val="F31C31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882"/>
    <w:multiLevelType w:val="hybridMultilevel"/>
    <w:tmpl w:val="3DFA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D3C"/>
    <w:multiLevelType w:val="hybridMultilevel"/>
    <w:tmpl w:val="173EE852"/>
    <w:lvl w:ilvl="0" w:tplc="3E1410AC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64BC0"/>
    <w:multiLevelType w:val="hybridMultilevel"/>
    <w:tmpl w:val="692E7190"/>
    <w:lvl w:ilvl="0" w:tplc="12603F0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751" w:hanging="360"/>
      </w:pPr>
    </w:lvl>
    <w:lvl w:ilvl="2" w:tplc="241A001B" w:tentative="1">
      <w:start w:val="1"/>
      <w:numFmt w:val="lowerRoman"/>
      <w:lvlText w:val="%3."/>
      <w:lvlJc w:val="right"/>
      <w:pPr>
        <w:ind w:left="7471" w:hanging="180"/>
      </w:pPr>
    </w:lvl>
    <w:lvl w:ilvl="3" w:tplc="241A000F" w:tentative="1">
      <w:start w:val="1"/>
      <w:numFmt w:val="decimal"/>
      <w:lvlText w:val="%4."/>
      <w:lvlJc w:val="left"/>
      <w:pPr>
        <w:ind w:left="8191" w:hanging="360"/>
      </w:pPr>
    </w:lvl>
    <w:lvl w:ilvl="4" w:tplc="241A0019" w:tentative="1">
      <w:start w:val="1"/>
      <w:numFmt w:val="lowerLetter"/>
      <w:lvlText w:val="%5."/>
      <w:lvlJc w:val="left"/>
      <w:pPr>
        <w:ind w:left="8911" w:hanging="360"/>
      </w:pPr>
    </w:lvl>
    <w:lvl w:ilvl="5" w:tplc="241A001B" w:tentative="1">
      <w:start w:val="1"/>
      <w:numFmt w:val="lowerRoman"/>
      <w:lvlText w:val="%6."/>
      <w:lvlJc w:val="right"/>
      <w:pPr>
        <w:ind w:left="9631" w:hanging="180"/>
      </w:pPr>
    </w:lvl>
    <w:lvl w:ilvl="6" w:tplc="241A000F" w:tentative="1">
      <w:start w:val="1"/>
      <w:numFmt w:val="decimal"/>
      <w:lvlText w:val="%7."/>
      <w:lvlJc w:val="left"/>
      <w:pPr>
        <w:ind w:left="10351" w:hanging="360"/>
      </w:pPr>
    </w:lvl>
    <w:lvl w:ilvl="7" w:tplc="241A0019" w:tentative="1">
      <w:start w:val="1"/>
      <w:numFmt w:val="lowerLetter"/>
      <w:lvlText w:val="%8."/>
      <w:lvlJc w:val="left"/>
      <w:pPr>
        <w:ind w:left="11071" w:hanging="360"/>
      </w:pPr>
    </w:lvl>
    <w:lvl w:ilvl="8" w:tplc="241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 w15:restartNumberingAfterBreak="0">
    <w:nsid w:val="25817F2F"/>
    <w:multiLevelType w:val="hybridMultilevel"/>
    <w:tmpl w:val="4E02F8C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56C78"/>
    <w:multiLevelType w:val="hybridMultilevel"/>
    <w:tmpl w:val="0B36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627D"/>
    <w:multiLevelType w:val="hybridMultilevel"/>
    <w:tmpl w:val="2ED89A9A"/>
    <w:lvl w:ilvl="0" w:tplc="B86C80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7353B47"/>
    <w:multiLevelType w:val="hybridMultilevel"/>
    <w:tmpl w:val="6EC88102"/>
    <w:lvl w:ilvl="0" w:tplc="2CFE89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3348A"/>
    <w:multiLevelType w:val="multilevel"/>
    <w:tmpl w:val="3B9334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F447C5"/>
    <w:multiLevelType w:val="multilevel"/>
    <w:tmpl w:val="3BF447C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D2916"/>
    <w:multiLevelType w:val="hybridMultilevel"/>
    <w:tmpl w:val="02EA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D4630"/>
    <w:multiLevelType w:val="hybridMultilevel"/>
    <w:tmpl w:val="6EC88102"/>
    <w:lvl w:ilvl="0" w:tplc="2CFE89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4471D0"/>
    <w:multiLevelType w:val="multilevel"/>
    <w:tmpl w:val="464471D0"/>
    <w:lvl w:ilvl="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CB6D7B"/>
    <w:multiLevelType w:val="multilevel"/>
    <w:tmpl w:val="47CB6D7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B7F8D"/>
    <w:multiLevelType w:val="hybridMultilevel"/>
    <w:tmpl w:val="1868C8A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C5D58A7"/>
    <w:multiLevelType w:val="hybridMultilevel"/>
    <w:tmpl w:val="6EC88102"/>
    <w:lvl w:ilvl="0" w:tplc="2CFE89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A014DF"/>
    <w:multiLevelType w:val="multilevel"/>
    <w:tmpl w:val="52A014D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AB32A9"/>
    <w:multiLevelType w:val="hybridMultilevel"/>
    <w:tmpl w:val="7694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3B8C"/>
    <w:multiLevelType w:val="hybridMultilevel"/>
    <w:tmpl w:val="305ED3E6"/>
    <w:lvl w:ilvl="0" w:tplc="969C83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F1A56"/>
    <w:multiLevelType w:val="hybridMultilevel"/>
    <w:tmpl w:val="1AB4EAE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0C4A9B"/>
    <w:multiLevelType w:val="hybridMultilevel"/>
    <w:tmpl w:val="F4BA4E44"/>
    <w:lvl w:ilvl="0" w:tplc="5032F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27E36"/>
    <w:multiLevelType w:val="multilevel"/>
    <w:tmpl w:val="58027E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4135D1"/>
    <w:multiLevelType w:val="hybridMultilevel"/>
    <w:tmpl w:val="12D869F2"/>
    <w:lvl w:ilvl="0" w:tplc="F5148606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88018C"/>
    <w:multiLevelType w:val="hybridMultilevel"/>
    <w:tmpl w:val="1ED41AD0"/>
    <w:lvl w:ilvl="0" w:tplc="7C3A3D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71CD"/>
    <w:multiLevelType w:val="hybridMultilevel"/>
    <w:tmpl w:val="CDEC5F8E"/>
    <w:lvl w:ilvl="0" w:tplc="60F29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12569"/>
    <w:multiLevelType w:val="hybridMultilevel"/>
    <w:tmpl w:val="7BC2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308CE"/>
    <w:multiLevelType w:val="multilevel"/>
    <w:tmpl w:val="694308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6A057DB1"/>
    <w:multiLevelType w:val="hybridMultilevel"/>
    <w:tmpl w:val="2FFA0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520EE"/>
    <w:multiLevelType w:val="hybridMultilevel"/>
    <w:tmpl w:val="ACBAD812"/>
    <w:lvl w:ilvl="0" w:tplc="4A5648FE">
      <w:start w:val="2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729C1945"/>
    <w:multiLevelType w:val="hybridMultilevel"/>
    <w:tmpl w:val="10E817B6"/>
    <w:lvl w:ilvl="0" w:tplc="16BEE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D2D79"/>
    <w:multiLevelType w:val="hybridMultilevel"/>
    <w:tmpl w:val="5650A8FC"/>
    <w:lvl w:ilvl="0" w:tplc="E6A86A1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B6A6022"/>
    <w:multiLevelType w:val="hybridMultilevel"/>
    <w:tmpl w:val="6EC88102"/>
    <w:lvl w:ilvl="0" w:tplc="2CFE89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4F2321"/>
    <w:multiLevelType w:val="multilevel"/>
    <w:tmpl w:val="7D4F23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24"/>
  </w:num>
  <w:num w:numId="8">
    <w:abstractNumId w:val="11"/>
  </w:num>
  <w:num w:numId="9">
    <w:abstractNumId w:val="19"/>
  </w:num>
  <w:num w:numId="10">
    <w:abstractNumId w:val="7"/>
  </w:num>
  <w:num w:numId="11">
    <w:abstractNumId w:val="6"/>
  </w:num>
  <w:num w:numId="12">
    <w:abstractNumId w:val="27"/>
  </w:num>
  <w:num w:numId="13">
    <w:abstractNumId w:val="18"/>
  </w:num>
  <w:num w:numId="14">
    <w:abstractNumId w:val="31"/>
  </w:num>
  <w:num w:numId="15">
    <w:abstractNumId w:val="14"/>
  </w:num>
  <w:num w:numId="16">
    <w:abstractNumId w:val="34"/>
  </w:num>
  <w:num w:numId="17">
    <w:abstractNumId w:val="10"/>
  </w:num>
  <w:num w:numId="18">
    <w:abstractNumId w:val="32"/>
  </w:num>
  <w:num w:numId="19">
    <w:abstractNumId w:val="25"/>
  </w:num>
  <w:num w:numId="20">
    <w:abstractNumId w:val="28"/>
  </w:num>
  <w:num w:numId="21">
    <w:abstractNumId w:val="17"/>
  </w:num>
  <w:num w:numId="22">
    <w:abstractNumId w:val="23"/>
  </w:num>
  <w:num w:numId="23">
    <w:abstractNumId w:val="9"/>
  </w:num>
  <w:num w:numId="24">
    <w:abstractNumId w:val="1"/>
  </w:num>
  <w:num w:numId="25">
    <w:abstractNumId w:val="21"/>
  </w:num>
  <w:num w:numId="26">
    <w:abstractNumId w:val="33"/>
  </w:num>
  <w:num w:numId="27">
    <w:abstractNumId w:val="33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3"/>
  </w:num>
  <w:num w:numId="34">
    <w:abstractNumId w:val="8"/>
  </w:num>
  <w:num w:numId="35">
    <w:abstractNumId w:val="20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7"/>
    <w:rsid w:val="000026F2"/>
    <w:rsid w:val="00002F74"/>
    <w:rsid w:val="00020E6E"/>
    <w:rsid w:val="0002419B"/>
    <w:rsid w:val="000241AB"/>
    <w:rsid w:val="000245A0"/>
    <w:rsid w:val="00032E40"/>
    <w:rsid w:val="0004015B"/>
    <w:rsid w:val="00041174"/>
    <w:rsid w:val="00041D0F"/>
    <w:rsid w:val="0004421B"/>
    <w:rsid w:val="000509ED"/>
    <w:rsid w:val="00051A74"/>
    <w:rsid w:val="00051D89"/>
    <w:rsid w:val="00052146"/>
    <w:rsid w:val="000554CB"/>
    <w:rsid w:val="000707F7"/>
    <w:rsid w:val="0007572A"/>
    <w:rsid w:val="00077D34"/>
    <w:rsid w:val="00081962"/>
    <w:rsid w:val="00091DD3"/>
    <w:rsid w:val="00096CF3"/>
    <w:rsid w:val="000A0B1E"/>
    <w:rsid w:val="000A59EB"/>
    <w:rsid w:val="000B25FD"/>
    <w:rsid w:val="000B76A9"/>
    <w:rsid w:val="000C1418"/>
    <w:rsid w:val="000C173B"/>
    <w:rsid w:val="000C188D"/>
    <w:rsid w:val="000C1A9C"/>
    <w:rsid w:val="000C32A3"/>
    <w:rsid w:val="000C589C"/>
    <w:rsid w:val="000C5A42"/>
    <w:rsid w:val="000C631E"/>
    <w:rsid w:val="000C6B8E"/>
    <w:rsid w:val="000C6C4A"/>
    <w:rsid w:val="000C7174"/>
    <w:rsid w:val="000D1DD0"/>
    <w:rsid w:val="000D4B20"/>
    <w:rsid w:val="000D506D"/>
    <w:rsid w:val="000D7D5A"/>
    <w:rsid w:val="000E1278"/>
    <w:rsid w:val="000E4310"/>
    <w:rsid w:val="000E699B"/>
    <w:rsid w:val="000F1F94"/>
    <w:rsid w:val="000F36EA"/>
    <w:rsid w:val="000F37AB"/>
    <w:rsid w:val="000F3BAE"/>
    <w:rsid w:val="0010312D"/>
    <w:rsid w:val="00103227"/>
    <w:rsid w:val="0011056F"/>
    <w:rsid w:val="00112282"/>
    <w:rsid w:val="001141EE"/>
    <w:rsid w:val="00114D12"/>
    <w:rsid w:val="00115C20"/>
    <w:rsid w:val="00121ACA"/>
    <w:rsid w:val="00133047"/>
    <w:rsid w:val="00133750"/>
    <w:rsid w:val="00134BA7"/>
    <w:rsid w:val="00136D0B"/>
    <w:rsid w:val="001374EE"/>
    <w:rsid w:val="00140995"/>
    <w:rsid w:val="001412FB"/>
    <w:rsid w:val="00141B82"/>
    <w:rsid w:val="00141BD8"/>
    <w:rsid w:val="00142DE9"/>
    <w:rsid w:val="00143210"/>
    <w:rsid w:val="00143ECD"/>
    <w:rsid w:val="00145385"/>
    <w:rsid w:val="00146AB2"/>
    <w:rsid w:val="0014795F"/>
    <w:rsid w:val="0015190C"/>
    <w:rsid w:val="00151A28"/>
    <w:rsid w:val="00163F39"/>
    <w:rsid w:val="00173D22"/>
    <w:rsid w:val="00173D88"/>
    <w:rsid w:val="00176D03"/>
    <w:rsid w:val="00177E4A"/>
    <w:rsid w:val="001809D7"/>
    <w:rsid w:val="0018291E"/>
    <w:rsid w:val="00182CAC"/>
    <w:rsid w:val="00183C91"/>
    <w:rsid w:val="001840E8"/>
    <w:rsid w:val="0018543E"/>
    <w:rsid w:val="00185C35"/>
    <w:rsid w:val="00186347"/>
    <w:rsid w:val="00186DDA"/>
    <w:rsid w:val="00195EF6"/>
    <w:rsid w:val="00197A11"/>
    <w:rsid w:val="001A5B87"/>
    <w:rsid w:val="001B0552"/>
    <w:rsid w:val="001B1E99"/>
    <w:rsid w:val="001B314D"/>
    <w:rsid w:val="001C0E20"/>
    <w:rsid w:val="001C63CA"/>
    <w:rsid w:val="001D2E59"/>
    <w:rsid w:val="001D312F"/>
    <w:rsid w:val="001E15CB"/>
    <w:rsid w:val="001E22F1"/>
    <w:rsid w:val="001E3EE4"/>
    <w:rsid w:val="001E496B"/>
    <w:rsid w:val="001E57EC"/>
    <w:rsid w:val="001F20F8"/>
    <w:rsid w:val="001F2A18"/>
    <w:rsid w:val="001F5724"/>
    <w:rsid w:val="00213E98"/>
    <w:rsid w:val="00214FC0"/>
    <w:rsid w:val="00217646"/>
    <w:rsid w:val="0022275D"/>
    <w:rsid w:val="00222BE6"/>
    <w:rsid w:val="00224041"/>
    <w:rsid w:val="00224CF2"/>
    <w:rsid w:val="00224DD6"/>
    <w:rsid w:val="002274B4"/>
    <w:rsid w:val="00230F40"/>
    <w:rsid w:val="00231C42"/>
    <w:rsid w:val="00231E96"/>
    <w:rsid w:val="00232015"/>
    <w:rsid w:val="00235691"/>
    <w:rsid w:val="0024677A"/>
    <w:rsid w:val="002523A7"/>
    <w:rsid w:val="002533DE"/>
    <w:rsid w:val="00254BAD"/>
    <w:rsid w:val="00254C87"/>
    <w:rsid w:val="0025609A"/>
    <w:rsid w:val="0025625A"/>
    <w:rsid w:val="002573E8"/>
    <w:rsid w:val="0026013A"/>
    <w:rsid w:val="00263F01"/>
    <w:rsid w:val="00265A0E"/>
    <w:rsid w:val="00265AE0"/>
    <w:rsid w:val="002660EA"/>
    <w:rsid w:val="00275B95"/>
    <w:rsid w:val="00276572"/>
    <w:rsid w:val="00282CAD"/>
    <w:rsid w:val="002834AF"/>
    <w:rsid w:val="002837EE"/>
    <w:rsid w:val="002863F1"/>
    <w:rsid w:val="00287B50"/>
    <w:rsid w:val="00290E44"/>
    <w:rsid w:val="00292F52"/>
    <w:rsid w:val="002A29FC"/>
    <w:rsid w:val="002A318E"/>
    <w:rsid w:val="002A3B18"/>
    <w:rsid w:val="002A43C3"/>
    <w:rsid w:val="002A4430"/>
    <w:rsid w:val="002A4E41"/>
    <w:rsid w:val="002B0C4B"/>
    <w:rsid w:val="002B18FD"/>
    <w:rsid w:val="002B1AD5"/>
    <w:rsid w:val="002B3DED"/>
    <w:rsid w:val="002B4D67"/>
    <w:rsid w:val="002B61E2"/>
    <w:rsid w:val="002B7E67"/>
    <w:rsid w:val="002C248D"/>
    <w:rsid w:val="002C4F77"/>
    <w:rsid w:val="002D10DE"/>
    <w:rsid w:val="002D126A"/>
    <w:rsid w:val="002D45E4"/>
    <w:rsid w:val="002D4A31"/>
    <w:rsid w:val="002D639F"/>
    <w:rsid w:val="002E14C5"/>
    <w:rsid w:val="002E1C65"/>
    <w:rsid w:val="002E1E3F"/>
    <w:rsid w:val="002E204A"/>
    <w:rsid w:val="002E3CC0"/>
    <w:rsid w:val="002E7FD9"/>
    <w:rsid w:val="002F2815"/>
    <w:rsid w:val="002F32B5"/>
    <w:rsid w:val="002F4B60"/>
    <w:rsid w:val="002F5BD1"/>
    <w:rsid w:val="002F7709"/>
    <w:rsid w:val="00301643"/>
    <w:rsid w:val="0030283C"/>
    <w:rsid w:val="00306924"/>
    <w:rsid w:val="00311BBE"/>
    <w:rsid w:val="003131D6"/>
    <w:rsid w:val="00313ABA"/>
    <w:rsid w:val="003142EE"/>
    <w:rsid w:val="003157FD"/>
    <w:rsid w:val="00315B53"/>
    <w:rsid w:val="0031664F"/>
    <w:rsid w:val="003174D2"/>
    <w:rsid w:val="00317E9A"/>
    <w:rsid w:val="00320B47"/>
    <w:rsid w:val="00321E40"/>
    <w:rsid w:val="00322C5E"/>
    <w:rsid w:val="003300BF"/>
    <w:rsid w:val="00332E7D"/>
    <w:rsid w:val="00334653"/>
    <w:rsid w:val="00336024"/>
    <w:rsid w:val="00336A12"/>
    <w:rsid w:val="00337CC7"/>
    <w:rsid w:val="00337CF8"/>
    <w:rsid w:val="00340392"/>
    <w:rsid w:val="00345728"/>
    <w:rsid w:val="00347DC7"/>
    <w:rsid w:val="00354289"/>
    <w:rsid w:val="003629AE"/>
    <w:rsid w:val="00363A6B"/>
    <w:rsid w:val="003672BB"/>
    <w:rsid w:val="00373AB5"/>
    <w:rsid w:val="003762C7"/>
    <w:rsid w:val="0037764B"/>
    <w:rsid w:val="003779FD"/>
    <w:rsid w:val="0038028C"/>
    <w:rsid w:val="00382761"/>
    <w:rsid w:val="00382877"/>
    <w:rsid w:val="00386DC5"/>
    <w:rsid w:val="00386FFB"/>
    <w:rsid w:val="0038796C"/>
    <w:rsid w:val="00387C30"/>
    <w:rsid w:val="00387CF3"/>
    <w:rsid w:val="00393F37"/>
    <w:rsid w:val="00397950"/>
    <w:rsid w:val="003A14E7"/>
    <w:rsid w:val="003A5809"/>
    <w:rsid w:val="003A67B1"/>
    <w:rsid w:val="003B0271"/>
    <w:rsid w:val="003B0B61"/>
    <w:rsid w:val="003B1A5A"/>
    <w:rsid w:val="003B2C81"/>
    <w:rsid w:val="003B344A"/>
    <w:rsid w:val="003B4777"/>
    <w:rsid w:val="003B5409"/>
    <w:rsid w:val="003B6F07"/>
    <w:rsid w:val="003B776B"/>
    <w:rsid w:val="003C0665"/>
    <w:rsid w:val="003C59B6"/>
    <w:rsid w:val="003D0CE7"/>
    <w:rsid w:val="003D14BE"/>
    <w:rsid w:val="003D20B7"/>
    <w:rsid w:val="003D340B"/>
    <w:rsid w:val="003D36FB"/>
    <w:rsid w:val="003D3741"/>
    <w:rsid w:val="003D6BC4"/>
    <w:rsid w:val="003E26BB"/>
    <w:rsid w:val="003E3A38"/>
    <w:rsid w:val="003F1A24"/>
    <w:rsid w:val="00400272"/>
    <w:rsid w:val="00403502"/>
    <w:rsid w:val="00403B10"/>
    <w:rsid w:val="0040454A"/>
    <w:rsid w:val="00405118"/>
    <w:rsid w:val="004105F3"/>
    <w:rsid w:val="00415D15"/>
    <w:rsid w:val="0041608A"/>
    <w:rsid w:val="00416FD3"/>
    <w:rsid w:val="00422FAD"/>
    <w:rsid w:val="00427136"/>
    <w:rsid w:val="00431C0F"/>
    <w:rsid w:val="00432DD0"/>
    <w:rsid w:val="004412F4"/>
    <w:rsid w:val="00446A5B"/>
    <w:rsid w:val="00447059"/>
    <w:rsid w:val="00447CBC"/>
    <w:rsid w:val="00452FFF"/>
    <w:rsid w:val="0045451C"/>
    <w:rsid w:val="004556F4"/>
    <w:rsid w:val="004628E3"/>
    <w:rsid w:val="00462D76"/>
    <w:rsid w:val="004631DF"/>
    <w:rsid w:val="00464D6D"/>
    <w:rsid w:val="004662C5"/>
    <w:rsid w:val="00467DE8"/>
    <w:rsid w:val="0047170E"/>
    <w:rsid w:val="00474292"/>
    <w:rsid w:val="004743F9"/>
    <w:rsid w:val="00477D8E"/>
    <w:rsid w:val="004842D3"/>
    <w:rsid w:val="004863E1"/>
    <w:rsid w:val="00486EC1"/>
    <w:rsid w:val="0049059F"/>
    <w:rsid w:val="00492366"/>
    <w:rsid w:val="00492B95"/>
    <w:rsid w:val="00492E84"/>
    <w:rsid w:val="0049741D"/>
    <w:rsid w:val="004A14A6"/>
    <w:rsid w:val="004A325D"/>
    <w:rsid w:val="004A3A5D"/>
    <w:rsid w:val="004A3CC6"/>
    <w:rsid w:val="004B237D"/>
    <w:rsid w:val="004B382A"/>
    <w:rsid w:val="004B4157"/>
    <w:rsid w:val="004C4075"/>
    <w:rsid w:val="004C5256"/>
    <w:rsid w:val="004C59D1"/>
    <w:rsid w:val="004C5A3A"/>
    <w:rsid w:val="004D2B9F"/>
    <w:rsid w:val="004D314F"/>
    <w:rsid w:val="004D794F"/>
    <w:rsid w:val="004F05D2"/>
    <w:rsid w:val="004F0D4D"/>
    <w:rsid w:val="004F209F"/>
    <w:rsid w:val="004F3A33"/>
    <w:rsid w:val="004F6DD3"/>
    <w:rsid w:val="005005A2"/>
    <w:rsid w:val="005030B6"/>
    <w:rsid w:val="00513256"/>
    <w:rsid w:val="00515A84"/>
    <w:rsid w:val="00516BDC"/>
    <w:rsid w:val="00521CCD"/>
    <w:rsid w:val="00522A42"/>
    <w:rsid w:val="00523604"/>
    <w:rsid w:val="00523FC5"/>
    <w:rsid w:val="00526063"/>
    <w:rsid w:val="00532B0E"/>
    <w:rsid w:val="00535554"/>
    <w:rsid w:val="00535E03"/>
    <w:rsid w:val="00537356"/>
    <w:rsid w:val="0054154F"/>
    <w:rsid w:val="00541C7B"/>
    <w:rsid w:val="00546548"/>
    <w:rsid w:val="0054794A"/>
    <w:rsid w:val="005501FA"/>
    <w:rsid w:val="00551CEB"/>
    <w:rsid w:val="00552C6F"/>
    <w:rsid w:val="00552FED"/>
    <w:rsid w:val="00553AE9"/>
    <w:rsid w:val="00554326"/>
    <w:rsid w:val="0055591E"/>
    <w:rsid w:val="005632CA"/>
    <w:rsid w:val="00583E8E"/>
    <w:rsid w:val="00584FDD"/>
    <w:rsid w:val="00587CC5"/>
    <w:rsid w:val="00591A7C"/>
    <w:rsid w:val="005947AD"/>
    <w:rsid w:val="005A1F3C"/>
    <w:rsid w:val="005A2249"/>
    <w:rsid w:val="005B03D6"/>
    <w:rsid w:val="005B0A59"/>
    <w:rsid w:val="005B0F8C"/>
    <w:rsid w:val="005C3BBA"/>
    <w:rsid w:val="005C3EFA"/>
    <w:rsid w:val="005C4DCF"/>
    <w:rsid w:val="005C5254"/>
    <w:rsid w:val="005C6CBF"/>
    <w:rsid w:val="005D2D1C"/>
    <w:rsid w:val="005D4BDA"/>
    <w:rsid w:val="005E27A1"/>
    <w:rsid w:val="005E4C44"/>
    <w:rsid w:val="005E5696"/>
    <w:rsid w:val="005E60B2"/>
    <w:rsid w:val="005F4019"/>
    <w:rsid w:val="005F7AF8"/>
    <w:rsid w:val="006000B9"/>
    <w:rsid w:val="006011EE"/>
    <w:rsid w:val="00623441"/>
    <w:rsid w:val="0062352F"/>
    <w:rsid w:val="00624872"/>
    <w:rsid w:val="00624A9A"/>
    <w:rsid w:val="00625B4B"/>
    <w:rsid w:val="0062721A"/>
    <w:rsid w:val="00630071"/>
    <w:rsid w:val="00630134"/>
    <w:rsid w:val="00630537"/>
    <w:rsid w:val="00630738"/>
    <w:rsid w:val="006357F6"/>
    <w:rsid w:val="00637DC6"/>
    <w:rsid w:val="00640470"/>
    <w:rsid w:val="00640AA9"/>
    <w:rsid w:val="00644352"/>
    <w:rsid w:val="00644860"/>
    <w:rsid w:val="00644AD9"/>
    <w:rsid w:val="00645617"/>
    <w:rsid w:val="00645F6B"/>
    <w:rsid w:val="006463FB"/>
    <w:rsid w:val="00647C00"/>
    <w:rsid w:val="00651BBD"/>
    <w:rsid w:val="00652B52"/>
    <w:rsid w:val="00656C53"/>
    <w:rsid w:val="00660948"/>
    <w:rsid w:val="00660F22"/>
    <w:rsid w:val="0066179D"/>
    <w:rsid w:val="00662D05"/>
    <w:rsid w:val="006630A1"/>
    <w:rsid w:val="00665124"/>
    <w:rsid w:val="00670110"/>
    <w:rsid w:val="00670648"/>
    <w:rsid w:val="00671EBC"/>
    <w:rsid w:val="00675E8D"/>
    <w:rsid w:val="006816A4"/>
    <w:rsid w:val="0068354A"/>
    <w:rsid w:val="006874B7"/>
    <w:rsid w:val="006879C2"/>
    <w:rsid w:val="006A0FEC"/>
    <w:rsid w:val="006A204F"/>
    <w:rsid w:val="006A6104"/>
    <w:rsid w:val="006B01A4"/>
    <w:rsid w:val="006B06AB"/>
    <w:rsid w:val="006B12FE"/>
    <w:rsid w:val="006B40CA"/>
    <w:rsid w:val="006B43A9"/>
    <w:rsid w:val="006B48FF"/>
    <w:rsid w:val="006B49CD"/>
    <w:rsid w:val="006C1424"/>
    <w:rsid w:val="006C674E"/>
    <w:rsid w:val="006D03C2"/>
    <w:rsid w:val="006D0EBE"/>
    <w:rsid w:val="006D3426"/>
    <w:rsid w:val="006D405D"/>
    <w:rsid w:val="006D4491"/>
    <w:rsid w:val="006D58AB"/>
    <w:rsid w:val="006D7352"/>
    <w:rsid w:val="006E37AC"/>
    <w:rsid w:val="006E5196"/>
    <w:rsid w:val="006F0076"/>
    <w:rsid w:val="006F3217"/>
    <w:rsid w:val="00700AAB"/>
    <w:rsid w:val="00702122"/>
    <w:rsid w:val="00703E3C"/>
    <w:rsid w:val="00703E63"/>
    <w:rsid w:val="0070406B"/>
    <w:rsid w:val="00720969"/>
    <w:rsid w:val="00721A31"/>
    <w:rsid w:val="00723B73"/>
    <w:rsid w:val="00723F40"/>
    <w:rsid w:val="00724EE3"/>
    <w:rsid w:val="007250C6"/>
    <w:rsid w:val="00725AE3"/>
    <w:rsid w:val="00726D1E"/>
    <w:rsid w:val="00726E95"/>
    <w:rsid w:val="00727BD2"/>
    <w:rsid w:val="00727EE1"/>
    <w:rsid w:val="00730CD3"/>
    <w:rsid w:val="00733BE0"/>
    <w:rsid w:val="007346DB"/>
    <w:rsid w:val="00740AAE"/>
    <w:rsid w:val="00741552"/>
    <w:rsid w:val="007418CB"/>
    <w:rsid w:val="00745395"/>
    <w:rsid w:val="00746CF1"/>
    <w:rsid w:val="0075096E"/>
    <w:rsid w:val="00750E9E"/>
    <w:rsid w:val="00751546"/>
    <w:rsid w:val="007541A5"/>
    <w:rsid w:val="00756329"/>
    <w:rsid w:val="00756DBF"/>
    <w:rsid w:val="007570BB"/>
    <w:rsid w:val="007729B4"/>
    <w:rsid w:val="00775E61"/>
    <w:rsid w:val="007768B5"/>
    <w:rsid w:val="00776F7F"/>
    <w:rsid w:val="007823BF"/>
    <w:rsid w:val="007844B9"/>
    <w:rsid w:val="00790EC6"/>
    <w:rsid w:val="007954A8"/>
    <w:rsid w:val="007A23BE"/>
    <w:rsid w:val="007A3191"/>
    <w:rsid w:val="007A456F"/>
    <w:rsid w:val="007A6A03"/>
    <w:rsid w:val="007B04EE"/>
    <w:rsid w:val="007B1650"/>
    <w:rsid w:val="007B37EF"/>
    <w:rsid w:val="007B3C22"/>
    <w:rsid w:val="007B5C56"/>
    <w:rsid w:val="007B7502"/>
    <w:rsid w:val="007C020F"/>
    <w:rsid w:val="007C7EFE"/>
    <w:rsid w:val="007D5AD5"/>
    <w:rsid w:val="007D6FCC"/>
    <w:rsid w:val="007E0AB2"/>
    <w:rsid w:val="007E2930"/>
    <w:rsid w:val="007E4F16"/>
    <w:rsid w:val="007E5DF3"/>
    <w:rsid w:val="007F01FB"/>
    <w:rsid w:val="007F32AD"/>
    <w:rsid w:val="007F3AB5"/>
    <w:rsid w:val="007F43B6"/>
    <w:rsid w:val="00800558"/>
    <w:rsid w:val="008020A9"/>
    <w:rsid w:val="00804009"/>
    <w:rsid w:val="00804730"/>
    <w:rsid w:val="00805C68"/>
    <w:rsid w:val="00806279"/>
    <w:rsid w:val="00812225"/>
    <w:rsid w:val="008165B1"/>
    <w:rsid w:val="00821E90"/>
    <w:rsid w:val="008224CB"/>
    <w:rsid w:val="0082361C"/>
    <w:rsid w:val="00833CD0"/>
    <w:rsid w:val="00834820"/>
    <w:rsid w:val="00836452"/>
    <w:rsid w:val="00840EDD"/>
    <w:rsid w:val="008420A6"/>
    <w:rsid w:val="00842437"/>
    <w:rsid w:val="008436B8"/>
    <w:rsid w:val="00844D9A"/>
    <w:rsid w:val="008523C8"/>
    <w:rsid w:val="008538CF"/>
    <w:rsid w:val="00860FC8"/>
    <w:rsid w:val="0086451C"/>
    <w:rsid w:val="0086522F"/>
    <w:rsid w:val="0087133E"/>
    <w:rsid w:val="008733A8"/>
    <w:rsid w:val="0087739F"/>
    <w:rsid w:val="00877A04"/>
    <w:rsid w:val="00884166"/>
    <w:rsid w:val="00884E33"/>
    <w:rsid w:val="00886631"/>
    <w:rsid w:val="00886AC7"/>
    <w:rsid w:val="00887869"/>
    <w:rsid w:val="00891B48"/>
    <w:rsid w:val="00893991"/>
    <w:rsid w:val="00893EF0"/>
    <w:rsid w:val="00897322"/>
    <w:rsid w:val="008A05E1"/>
    <w:rsid w:val="008A6A40"/>
    <w:rsid w:val="008A6AC8"/>
    <w:rsid w:val="008A77AC"/>
    <w:rsid w:val="008B099B"/>
    <w:rsid w:val="008B126A"/>
    <w:rsid w:val="008B512A"/>
    <w:rsid w:val="008B5F73"/>
    <w:rsid w:val="008C1097"/>
    <w:rsid w:val="008C2F96"/>
    <w:rsid w:val="008C5358"/>
    <w:rsid w:val="008C6DEC"/>
    <w:rsid w:val="008C78D2"/>
    <w:rsid w:val="008D0E95"/>
    <w:rsid w:val="008D2F2F"/>
    <w:rsid w:val="008D4E1A"/>
    <w:rsid w:val="008D571B"/>
    <w:rsid w:val="008D578C"/>
    <w:rsid w:val="008D60B7"/>
    <w:rsid w:val="008D6F49"/>
    <w:rsid w:val="008D7178"/>
    <w:rsid w:val="008D7FA7"/>
    <w:rsid w:val="008E2E1C"/>
    <w:rsid w:val="008F25D2"/>
    <w:rsid w:val="008F7341"/>
    <w:rsid w:val="00902E8E"/>
    <w:rsid w:val="00906498"/>
    <w:rsid w:val="00910CDE"/>
    <w:rsid w:val="00911F06"/>
    <w:rsid w:val="009165D1"/>
    <w:rsid w:val="00917AA0"/>
    <w:rsid w:val="00920465"/>
    <w:rsid w:val="009217DC"/>
    <w:rsid w:val="00922B79"/>
    <w:rsid w:val="00923785"/>
    <w:rsid w:val="00930C46"/>
    <w:rsid w:val="0093124A"/>
    <w:rsid w:val="00934FE9"/>
    <w:rsid w:val="00941884"/>
    <w:rsid w:val="00941AA9"/>
    <w:rsid w:val="0094347F"/>
    <w:rsid w:val="009449D2"/>
    <w:rsid w:val="00946A49"/>
    <w:rsid w:val="0095140B"/>
    <w:rsid w:val="00951C66"/>
    <w:rsid w:val="00951F39"/>
    <w:rsid w:val="009565BE"/>
    <w:rsid w:val="00957226"/>
    <w:rsid w:val="00957A56"/>
    <w:rsid w:val="00960111"/>
    <w:rsid w:val="00961017"/>
    <w:rsid w:val="009630B8"/>
    <w:rsid w:val="0096353F"/>
    <w:rsid w:val="009641CE"/>
    <w:rsid w:val="00966EE3"/>
    <w:rsid w:val="0096773F"/>
    <w:rsid w:val="00971260"/>
    <w:rsid w:val="00976C9C"/>
    <w:rsid w:val="00985DE3"/>
    <w:rsid w:val="00987199"/>
    <w:rsid w:val="00990DBA"/>
    <w:rsid w:val="0099553B"/>
    <w:rsid w:val="00996EAE"/>
    <w:rsid w:val="009A356A"/>
    <w:rsid w:val="009B1220"/>
    <w:rsid w:val="009B25AF"/>
    <w:rsid w:val="009B44EE"/>
    <w:rsid w:val="009B556C"/>
    <w:rsid w:val="009B6C31"/>
    <w:rsid w:val="009C1A5C"/>
    <w:rsid w:val="009C2346"/>
    <w:rsid w:val="009C737E"/>
    <w:rsid w:val="009D1671"/>
    <w:rsid w:val="009D5083"/>
    <w:rsid w:val="009D580C"/>
    <w:rsid w:val="009D6404"/>
    <w:rsid w:val="009E2508"/>
    <w:rsid w:val="009E4466"/>
    <w:rsid w:val="009E6C57"/>
    <w:rsid w:val="009F41DE"/>
    <w:rsid w:val="00A015EE"/>
    <w:rsid w:val="00A02F44"/>
    <w:rsid w:val="00A054B7"/>
    <w:rsid w:val="00A109FB"/>
    <w:rsid w:val="00A1165F"/>
    <w:rsid w:val="00A13DF9"/>
    <w:rsid w:val="00A14A83"/>
    <w:rsid w:val="00A14CD5"/>
    <w:rsid w:val="00A14FF6"/>
    <w:rsid w:val="00A15C52"/>
    <w:rsid w:val="00A207D2"/>
    <w:rsid w:val="00A22BF4"/>
    <w:rsid w:val="00A22C70"/>
    <w:rsid w:val="00A24FC0"/>
    <w:rsid w:val="00A24FE1"/>
    <w:rsid w:val="00A25407"/>
    <w:rsid w:val="00A2603B"/>
    <w:rsid w:val="00A274F5"/>
    <w:rsid w:val="00A318A8"/>
    <w:rsid w:val="00A3242D"/>
    <w:rsid w:val="00A3756B"/>
    <w:rsid w:val="00A375EC"/>
    <w:rsid w:val="00A37B03"/>
    <w:rsid w:val="00A37EA0"/>
    <w:rsid w:val="00A40248"/>
    <w:rsid w:val="00A422E0"/>
    <w:rsid w:val="00A4425F"/>
    <w:rsid w:val="00A47359"/>
    <w:rsid w:val="00A52677"/>
    <w:rsid w:val="00A52CAC"/>
    <w:rsid w:val="00A62302"/>
    <w:rsid w:val="00A62414"/>
    <w:rsid w:val="00A67F55"/>
    <w:rsid w:val="00A81DDD"/>
    <w:rsid w:val="00A83B49"/>
    <w:rsid w:val="00A867B0"/>
    <w:rsid w:val="00A9059A"/>
    <w:rsid w:val="00A91166"/>
    <w:rsid w:val="00A91CD4"/>
    <w:rsid w:val="00A91F13"/>
    <w:rsid w:val="00A93DFA"/>
    <w:rsid w:val="00A9598E"/>
    <w:rsid w:val="00A975C3"/>
    <w:rsid w:val="00AA474F"/>
    <w:rsid w:val="00AA5117"/>
    <w:rsid w:val="00AB7FEE"/>
    <w:rsid w:val="00AC3B80"/>
    <w:rsid w:val="00AC75AE"/>
    <w:rsid w:val="00AC77E5"/>
    <w:rsid w:val="00AD1C7A"/>
    <w:rsid w:val="00AD265C"/>
    <w:rsid w:val="00AD3636"/>
    <w:rsid w:val="00AE1D52"/>
    <w:rsid w:val="00AE1F30"/>
    <w:rsid w:val="00AE57FE"/>
    <w:rsid w:val="00AE7910"/>
    <w:rsid w:val="00AF2280"/>
    <w:rsid w:val="00AF2567"/>
    <w:rsid w:val="00AF3425"/>
    <w:rsid w:val="00B0472A"/>
    <w:rsid w:val="00B05D52"/>
    <w:rsid w:val="00B07B34"/>
    <w:rsid w:val="00B11A06"/>
    <w:rsid w:val="00B13341"/>
    <w:rsid w:val="00B141E0"/>
    <w:rsid w:val="00B17AB9"/>
    <w:rsid w:val="00B17E0D"/>
    <w:rsid w:val="00B205E5"/>
    <w:rsid w:val="00B22102"/>
    <w:rsid w:val="00B23862"/>
    <w:rsid w:val="00B2518E"/>
    <w:rsid w:val="00B253D6"/>
    <w:rsid w:val="00B256A1"/>
    <w:rsid w:val="00B30DCF"/>
    <w:rsid w:val="00B33596"/>
    <w:rsid w:val="00B35866"/>
    <w:rsid w:val="00B37AC5"/>
    <w:rsid w:val="00B37EBB"/>
    <w:rsid w:val="00B415FD"/>
    <w:rsid w:val="00B41BF0"/>
    <w:rsid w:val="00B42D48"/>
    <w:rsid w:val="00B443BD"/>
    <w:rsid w:val="00B5230B"/>
    <w:rsid w:val="00B537DA"/>
    <w:rsid w:val="00B53C91"/>
    <w:rsid w:val="00B60D12"/>
    <w:rsid w:val="00B62941"/>
    <w:rsid w:val="00B62FF2"/>
    <w:rsid w:val="00B63694"/>
    <w:rsid w:val="00B6427D"/>
    <w:rsid w:val="00B65A2A"/>
    <w:rsid w:val="00B70010"/>
    <w:rsid w:val="00B71257"/>
    <w:rsid w:val="00B7243B"/>
    <w:rsid w:val="00B734F3"/>
    <w:rsid w:val="00B7725D"/>
    <w:rsid w:val="00B83B9F"/>
    <w:rsid w:val="00B84464"/>
    <w:rsid w:val="00B85D9D"/>
    <w:rsid w:val="00B875A1"/>
    <w:rsid w:val="00B9239F"/>
    <w:rsid w:val="00B93EE3"/>
    <w:rsid w:val="00BA2FE6"/>
    <w:rsid w:val="00BA5A06"/>
    <w:rsid w:val="00BB17E1"/>
    <w:rsid w:val="00BB4FC0"/>
    <w:rsid w:val="00BB666A"/>
    <w:rsid w:val="00BC3ABF"/>
    <w:rsid w:val="00BC5BC1"/>
    <w:rsid w:val="00BD263E"/>
    <w:rsid w:val="00BD6745"/>
    <w:rsid w:val="00BD6EC8"/>
    <w:rsid w:val="00BD7BCB"/>
    <w:rsid w:val="00BE084D"/>
    <w:rsid w:val="00BE101E"/>
    <w:rsid w:val="00BE273D"/>
    <w:rsid w:val="00BE31D8"/>
    <w:rsid w:val="00BE3FDC"/>
    <w:rsid w:val="00BE4E91"/>
    <w:rsid w:val="00BE6ED0"/>
    <w:rsid w:val="00BF4F27"/>
    <w:rsid w:val="00BF4FD3"/>
    <w:rsid w:val="00BF56BB"/>
    <w:rsid w:val="00BF67E1"/>
    <w:rsid w:val="00C000F1"/>
    <w:rsid w:val="00C04CC2"/>
    <w:rsid w:val="00C1284C"/>
    <w:rsid w:val="00C12968"/>
    <w:rsid w:val="00C12BDE"/>
    <w:rsid w:val="00C145C4"/>
    <w:rsid w:val="00C15D3A"/>
    <w:rsid w:val="00C16619"/>
    <w:rsid w:val="00C17126"/>
    <w:rsid w:val="00C1768A"/>
    <w:rsid w:val="00C23E59"/>
    <w:rsid w:val="00C27F64"/>
    <w:rsid w:val="00C32B44"/>
    <w:rsid w:val="00C32E78"/>
    <w:rsid w:val="00C34D59"/>
    <w:rsid w:val="00C42073"/>
    <w:rsid w:val="00C42FD4"/>
    <w:rsid w:val="00C5474E"/>
    <w:rsid w:val="00C5558A"/>
    <w:rsid w:val="00C57019"/>
    <w:rsid w:val="00C60A88"/>
    <w:rsid w:val="00C62A11"/>
    <w:rsid w:val="00C66AB5"/>
    <w:rsid w:val="00C70EBF"/>
    <w:rsid w:val="00C83804"/>
    <w:rsid w:val="00C8695F"/>
    <w:rsid w:val="00C905B7"/>
    <w:rsid w:val="00C909E0"/>
    <w:rsid w:val="00C931D2"/>
    <w:rsid w:val="00C96796"/>
    <w:rsid w:val="00C968AD"/>
    <w:rsid w:val="00C96C3D"/>
    <w:rsid w:val="00C970F2"/>
    <w:rsid w:val="00CA0112"/>
    <w:rsid w:val="00CA2C16"/>
    <w:rsid w:val="00CA5295"/>
    <w:rsid w:val="00CA7EF1"/>
    <w:rsid w:val="00CB1E34"/>
    <w:rsid w:val="00CB6A5A"/>
    <w:rsid w:val="00CB7286"/>
    <w:rsid w:val="00CC4779"/>
    <w:rsid w:val="00CC4A10"/>
    <w:rsid w:val="00CC4E0F"/>
    <w:rsid w:val="00CC5893"/>
    <w:rsid w:val="00CC5DFB"/>
    <w:rsid w:val="00CC6EF4"/>
    <w:rsid w:val="00CC76B8"/>
    <w:rsid w:val="00CD2C8B"/>
    <w:rsid w:val="00CD53B2"/>
    <w:rsid w:val="00CD6B3F"/>
    <w:rsid w:val="00CE2F57"/>
    <w:rsid w:val="00CE3018"/>
    <w:rsid w:val="00CE302C"/>
    <w:rsid w:val="00CE3DA3"/>
    <w:rsid w:val="00CE41AA"/>
    <w:rsid w:val="00CE47E2"/>
    <w:rsid w:val="00CE58FE"/>
    <w:rsid w:val="00CF4DFE"/>
    <w:rsid w:val="00CF7EC9"/>
    <w:rsid w:val="00D07ECA"/>
    <w:rsid w:val="00D11700"/>
    <w:rsid w:val="00D14AFE"/>
    <w:rsid w:val="00D153C1"/>
    <w:rsid w:val="00D15E1E"/>
    <w:rsid w:val="00D23404"/>
    <w:rsid w:val="00D3146A"/>
    <w:rsid w:val="00D315CF"/>
    <w:rsid w:val="00D326BB"/>
    <w:rsid w:val="00D32A13"/>
    <w:rsid w:val="00D34A7A"/>
    <w:rsid w:val="00D34C9F"/>
    <w:rsid w:val="00D4600A"/>
    <w:rsid w:val="00D5244F"/>
    <w:rsid w:val="00D53E4B"/>
    <w:rsid w:val="00D54855"/>
    <w:rsid w:val="00D54F49"/>
    <w:rsid w:val="00D56E72"/>
    <w:rsid w:val="00D61174"/>
    <w:rsid w:val="00D67646"/>
    <w:rsid w:val="00D70767"/>
    <w:rsid w:val="00D73B55"/>
    <w:rsid w:val="00D748C4"/>
    <w:rsid w:val="00D75A18"/>
    <w:rsid w:val="00D75DE4"/>
    <w:rsid w:val="00D82B60"/>
    <w:rsid w:val="00D8546F"/>
    <w:rsid w:val="00D9262C"/>
    <w:rsid w:val="00D93D1C"/>
    <w:rsid w:val="00D94A2E"/>
    <w:rsid w:val="00D96A26"/>
    <w:rsid w:val="00D96A38"/>
    <w:rsid w:val="00D97FF8"/>
    <w:rsid w:val="00DA1E6F"/>
    <w:rsid w:val="00DA4CC0"/>
    <w:rsid w:val="00DA70B5"/>
    <w:rsid w:val="00DB0430"/>
    <w:rsid w:val="00DB2669"/>
    <w:rsid w:val="00DB331C"/>
    <w:rsid w:val="00DB3557"/>
    <w:rsid w:val="00DB4A36"/>
    <w:rsid w:val="00DB5CAE"/>
    <w:rsid w:val="00DC246E"/>
    <w:rsid w:val="00DD06B4"/>
    <w:rsid w:val="00DD73CD"/>
    <w:rsid w:val="00DE10A7"/>
    <w:rsid w:val="00DE36F9"/>
    <w:rsid w:val="00DF0D38"/>
    <w:rsid w:val="00DF0F5B"/>
    <w:rsid w:val="00DF642C"/>
    <w:rsid w:val="00E02B93"/>
    <w:rsid w:val="00E02D16"/>
    <w:rsid w:val="00E03340"/>
    <w:rsid w:val="00E04EF0"/>
    <w:rsid w:val="00E06451"/>
    <w:rsid w:val="00E06AB3"/>
    <w:rsid w:val="00E07234"/>
    <w:rsid w:val="00E12521"/>
    <w:rsid w:val="00E126D3"/>
    <w:rsid w:val="00E20744"/>
    <w:rsid w:val="00E22293"/>
    <w:rsid w:val="00E240AB"/>
    <w:rsid w:val="00E27912"/>
    <w:rsid w:val="00E32E4E"/>
    <w:rsid w:val="00E345A1"/>
    <w:rsid w:val="00E35534"/>
    <w:rsid w:val="00E3662B"/>
    <w:rsid w:val="00E4188B"/>
    <w:rsid w:val="00E4490F"/>
    <w:rsid w:val="00E4622D"/>
    <w:rsid w:val="00E46E94"/>
    <w:rsid w:val="00E6242B"/>
    <w:rsid w:val="00E63969"/>
    <w:rsid w:val="00E63B22"/>
    <w:rsid w:val="00E64550"/>
    <w:rsid w:val="00E64A80"/>
    <w:rsid w:val="00E704C0"/>
    <w:rsid w:val="00E720D7"/>
    <w:rsid w:val="00E7378D"/>
    <w:rsid w:val="00E92F0B"/>
    <w:rsid w:val="00E934A1"/>
    <w:rsid w:val="00E93824"/>
    <w:rsid w:val="00E94BE3"/>
    <w:rsid w:val="00E96C69"/>
    <w:rsid w:val="00EA0EC9"/>
    <w:rsid w:val="00EA36BA"/>
    <w:rsid w:val="00EA44DE"/>
    <w:rsid w:val="00EA4FD0"/>
    <w:rsid w:val="00EA5B88"/>
    <w:rsid w:val="00EA5C4C"/>
    <w:rsid w:val="00EA6320"/>
    <w:rsid w:val="00EB11FB"/>
    <w:rsid w:val="00EB2088"/>
    <w:rsid w:val="00EB346F"/>
    <w:rsid w:val="00EB7232"/>
    <w:rsid w:val="00EC56E5"/>
    <w:rsid w:val="00EC6AD8"/>
    <w:rsid w:val="00ED2E4A"/>
    <w:rsid w:val="00ED314E"/>
    <w:rsid w:val="00EE08E2"/>
    <w:rsid w:val="00EE540F"/>
    <w:rsid w:val="00EF29ED"/>
    <w:rsid w:val="00EF3B10"/>
    <w:rsid w:val="00EF796E"/>
    <w:rsid w:val="00F00A3D"/>
    <w:rsid w:val="00F0367D"/>
    <w:rsid w:val="00F0648C"/>
    <w:rsid w:val="00F0660C"/>
    <w:rsid w:val="00F06F9C"/>
    <w:rsid w:val="00F1064F"/>
    <w:rsid w:val="00F10A18"/>
    <w:rsid w:val="00F11CC1"/>
    <w:rsid w:val="00F17074"/>
    <w:rsid w:val="00F201FA"/>
    <w:rsid w:val="00F23DCE"/>
    <w:rsid w:val="00F2642A"/>
    <w:rsid w:val="00F34FB5"/>
    <w:rsid w:val="00F40115"/>
    <w:rsid w:val="00F45D27"/>
    <w:rsid w:val="00F4654C"/>
    <w:rsid w:val="00F469B3"/>
    <w:rsid w:val="00F46C3C"/>
    <w:rsid w:val="00F47277"/>
    <w:rsid w:val="00F602B9"/>
    <w:rsid w:val="00F61314"/>
    <w:rsid w:val="00F6236F"/>
    <w:rsid w:val="00F63B42"/>
    <w:rsid w:val="00F653B7"/>
    <w:rsid w:val="00F70C26"/>
    <w:rsid w:val="00F70CE0"/>
    <w:rsid w:val="00F733F6"/>
    <w:rsid w:val="00F746E1"/>
    <w:rsid w:val="00F752AD"/>
    <w:rsid w:val="00F76CDD"/>
    <w:rsid w:val="00F81ABD"/>
    <w:rsid w:val="00F83285"/>
    <w:rsid w:val="00F83F88"/>
    <w:rsid w:val="00F86CE3"/>
    <w:rsid w:val="00F950A8"/>
    <w:rsid w:val="00F97648"/>
    <w:rsid w:val="00FA0E49"/>
    <w:rsid w:val="00FA1856"/>
    <w:rsid w:val="00FA49FC"/>
    <w:rsid w:val="00FA4FF7"/>
    <w:rsid w:val="00FA74E9"/>
    <w:rsid w:val="00FB13D2"/>
    <w:rsid w:val="00FB5283"/>
    <w:rsid w:val="00FB741B"/>
    <w:rsid w:val="00FC0C8D"/>
    <w:rsid w:val="00FC4387"/>
    <w:rsid w:val="00FC49D5"/>
    <w:rsid w:val="00FC5EF2"/>
    <w:rsid w:val="00FD156C"/>
    <w:rsid w:val="00FD50D6"/>
    <w:rsid w:val="00FE011D"/>
    <w:rsid w:val="00FE01A4"/>
    <w:rsid w:val="00FE17C7"/>
    <w:rsid w:val="00FE1E02"/>
    <w:rsid w:val="00FE79D4"/>
    <w:rsid w:val="00FF14DA"/>
    <w:rsid w:val="00FF2569"/>
    <w:rsid w:val="00FF29D7"/>
    <w:rsid w:val="00FF580C"/>
    <w:rsid w:val="00FF6ECD"/>
    <w:rsid w:val="1F7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38AA9"/>
  <w15:docId w15:val="{95A4492A-2270-43D5-8AEB-3CE5B90F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52"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pPr>
      <w:spacing w:after="0" w:line="240" w:lineRule="auto"/>
    </w:pPr>
    <w:rPr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table" w:styleId="TableGrid">
    <w:name w:val="Table Grid"/>
    <w:basedOn w:val="TableNormal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color w:val="000000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sr-Cyrl-CS"/>
    </w:rPr>
  </w:style>
  <w:style w:type="paragraph" w:customStyle="1" w:styleId="Normal1">
    <w:name w:val="Normal1"/>
    <w:basedOn w:val="Normal"/>
    <w:qFormat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  <w:style w:type="paragraph" w:styleId="NoSpacing">
    <w:name w:val="No Spacing"/>
    <w:uiPriority w:val="1"/>
    <w:qFormat/>
    <w:pPr>
      <w:ind w:firstLine="720"/>
      <w:jc w:val="both"/>
    </w:pPr>
    <w:rPr>
      <w:rFonts w:ascii="Times New Roman" w:hAnsi="Times New Roman"/>
      <w:color w:val="000000"/>
      <w:sz w:val="24"/>
      <w:szCs w:val="24"/>
      <w:lang w:val="sr-Cyrl-CS" w:eastAsia="en-US"/>
    </w:r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color w:val="000000"/>
      <w:sz w:val="20"/>
      <w:szCs w:val="20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color w:val="000000"/>
      <w:sz w:val="20"/>
      <w:szCs w:val="20"/>
      <w:lang w:val="sr-Cyrl-C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lang w:val="en-US"/>
    </w:rPr>
  </w:style>
  <w:style w:type="table" w:styleId="GridTable1Light-Accent4">
    <w:name w:val="Grid Table 1 Light Accent 4"/>
    <w:basedOn w:val="TableNormal"/>
    <w:uiPriority w:val="46"/>
    <w:rsid w:val="002A318E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E9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922B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ektarnis@gmail.com" TargetMode="External"/><Relationship Id="rId18" Type="http://schemas.openxmlformats.org/officeDocument/2006/relationships/hyperlink" Target="mailto:direktor@socijalnasinergija.rs" TargetMode="External"/><Relationship Id="rId26" Type="http://schemas.openxmlformats.org/officeDocument/2006/relationships/hyperlink" Target="mailto:direktor@avlijabogatic.rs" TargetMode="External"/><Relationship Id="rId3" Type="http://schemas.openxmlformats.org/officeDocument/2006/relationships/styles" Target="styles.xml"/><Relationship Id="rId21" Type="http://schemas.openxmlformats.org/officeDocument/2006/relationships/hyperlink" Target="mailto:grafopromet@mts.r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tlantisprint@hotmail.rs" TargetMode="External"/><Relationship Id="rId17" Type="http://schemas.openxmlformats.org/officeDocument/2006/relationships/hyperlink" Target="mailto:lakzicazastita@gmail.com" TargetMode="External"/><Relationship Id="rId25" Type="http://schemas.openxmlformats.org/officeDocument/2006/relationships/hyperlink" Target="mailto:kratex.kragujeva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ektor@avlijabogatic.rs" TargetMode="External"/><Relationship Id="rId20" Type="http://schemas.openxmlformats.org/officeDocument/2006/relationships/hyperlink" Target="http://www.novitas.co.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.elmot@medianis.net" TargetMode="External"/><Relationship Id="rId24" Type="http://schemas.openxmlformats.org/officeDocument/2006/relationships/hyperlink" Target="mailto:spektarni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-textil.com" TargetMode="External"/><Relationship Id="rId23" Type="http://schemas.openxmlformats.org/officeDocument/2006/relationships/hyperlink" Target="mailto:dobradovic@trgano.fr" TargetMode="External"/><Relationship Id="rId28" Type="http://schemas.openxmlformats.org/officeDocument/2006/relationships/hyperlink" Target="mailto:atlantisprint@hotmail.rs" TargetMode="External"/><Relationship Id="rId10" Type="http://schemas.openxmlformats.org/officeDocument/2006/relationships/hyperlink" Target="mailto:kratex.kragujevac@gmail.com" TargetMode="External"/><Relationship Id="rId19" Type="http://schemas.openxmlformats.org/officeDocument/2006/relationships/hyperlink" Target="mailto:consult@novitas.co.r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bradovic@trgano.fr" TargetMode="External"/><Relationship Id="rId14" Type="http://schemas.openxmlformats.org/officeDocument/2006/relationships/hyperlink" Target="mailto:office@nb-textil.com" TargetMode="External"/><Relationship Id="rId22" Type="http://schemas.openxmlformats.org/officeDocument/2006/relationships/hyperlink" Target="mailto:sumadija01@gmail.com" TargetMode="External"/><Relationship Id="rId27" Type="http://schemas.openxmlformats.org/officeDocument/2006/relationships/hyperlink" Target="mailto:direktor@socijalnasinergija.r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19E9-45DF-4CF1-B892-957C1EA8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subject/>
  <dc:creator>Korisnik</dc:creator>
  <cp:keywords/>
  <dc:description/>
  <cp:lastModifiedBy>Marija Ristić</cp:lastModifiedBy>
  <cp:revision>23</cp:revision>
  <cp:lastPrinted>2025-01-17T09:27:00Z</cp:lastPrinted>
  <dcterms:created xsi:type="dcterms:W3CDTF">2025-02-09T09:54:00Z</dcterms:created>
  <dcterms:modified xsi:type="dcterms:W3CDTF">2025-02-14T10:09:00Z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662ABA75DD3A40A098C5491E575ECB5A</vt:lpwstr>
  </property>
</Properties>
</file>