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D95E" w14:textId="77777777" w:rsidR="0064131B" w:rsidRDefault="0064131B" w:rsidP="00BE064D">
      <w:pPr>
        <w:rPr>
          <w:rFonts w:ascii="Times New Roman" w:hAnsi="Times New Roman" w:cs="Times New Roman"/>
          <w:color w:val="000000"/>
          <w:sz w:val="24"/>
          <w:szCs w:val="24"/>
        </w:rPr>
      </w:pPr>
    </w:p>
    <w:p w14:paraId="64F8E461" w14:textId="77777777" w:rsidR="0064131B" w:rsidRDefault="00B71315" w:rsidP="00D93B49">
      <w:pPr>
        <w:spacing w:after="150"/>
        <w:ind w:firstLine="708"/>
        <w:jc w:val="both"/>
        <w:rPr>
          <w:color w:val="000000"/>
        </w:rPr>
      </w:pPr>
      <w:r>
        <w:rPr>
          <w:rFonts w:ascii="Times New Roman" w:hAnsi="Times New Roman" w:cs="Times New Roman"/>
          <w:color w:val="000000" w:themeColor="text1"/>
          <w:sz w:val="24"/>
          <w:szCs w:val="24"/>
        </w:rPr>
        <w:t>На основу члана 38. став 1. Закона о планском систему Републике Србије („Службени гласник РС”, број 30/18),</w:t>
      </w:r>
    </w:p>
    <w:p w14:paraId="560F6BDB" w14:textId="7E812C60" w:rsidR="0064131B" w:rsidRPr="00BE064D" w:rsidRDefault="00B71315" w:rsidP="00BE064D">
      <w:pPr>
        <w:spacing w:after="150"/>
        <w:ind w:firstLine="708"/>
        <w:jc w:val="both"/>
        <w:rPr>
          <w:color w:val="000000"/>
        </w:rPr>
      </w:pPr>
      <w:r>
        <w:rPr>
          <w:rFonts w:ascii="Times New Roman" w:hAnsi="Times New Roman" w:cs="Times New Roman"/>
          <w:color w:val="000000" w:themeColor="text1"/>
          <w:sz w:val="24"/>
          <w:szCs w:val="24"/>
        </w:rPr>
        <w:t>Влада доноси</w:t>
      </w:r>
    </w:p>
    <w:p w14:paraId="28A9A107" w14:textId="77777777" w:rsidR="0064131B" w:rsidRDefault="0064131B">
      <w:pPr>
        <w:jc w:val="center"/>
        <w:rPr>
          <w:rFonts w:ascii="Times New Roman" w:hAnsi="Times New Roman" w:cs="Times New Roman"/>
          <w:color w:val="000000"/>
          <w:sz w:val="24"/>
          <w:szCs w:val="24"/>
        </w:rPr>
      </w:pPr>
    </w:p>
    <w:p w14:paraId="30B1E358" w14:textId="42302849" w:rsidR="008E20E5" w:rsidRDefault="00B71315" w:rsidP="002E7792">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СТРАТЕГИЈУ</w:t>
      </w:r>
    </w:p>
    <w:p w14:paraId="47123C72" w14:textId="4C865ECC" w:rsidR="0064131B" w:rsidRDefault="00B71315" w:rsidP="002E7792">
      <w:pPr>
        <w:spacing w:after="0"/>
        <w:jc w:val="center"/>
        <w:rPr>
          <w:color w:val="000000"/>
        </w:rPr>
      </w:pPr>
      <w:r>
        <w:rPr>
          <w:rFonts w:ascii="Times New Roman" w:hAnsi="Times New Roman" w:cs="Times New Roman"/>
          <w:b/>
          <w:bCs/>
          <w:color w:val="000000"/>
          <w:sz w:val="24"/>
          <w:szCs w:val="24"/>
        </w:rPr>
        <w:t>УНАПРЕЂЕЊА ПОЛОЖАЈА ОСОБА СА ИНВАЛИДИТЕТОМ У РЕПУБЛИЦИ СРБИЈИ ЗА ПЕРИОД 2025-2030. ГОДИНЕ</w:t>
      </w:r>
    </w:p>
    <w:p w14:paraId="70CADEBA" w14:textId="6B892E61" w:rsidR="0064131B" w:rsidRPr="00875979" w:rsidRDefault="00B71315" w:rsidP="00875979">
      <w:pPr>
        <w:pStyle w:val="Heading1"/>
        <w:numPr>
          <w:ilvl w:val="0"/>
          <w:numId w:val="3"/>
        </w:numPr>
        <w:jc w:val="center"/>
        <w:rPr>
          <w:color w:val="000000"/>
        </w:rPr>
      </w:pPr>
      <w:bookmarkStart w:id="0" w:name="__RefHeading___Toc4175_3423561084"/>
      <w:bookmarkEnd w:id="0"/>
      <w:r>
        <w:rPr>
          <w:rFonts w:ascii="Times New Roman" w:hAnsi="Times New Roman" w:cs="Times New Roman"/>
          <w:color w:val="000000"/>
          <w:sz w:val="24"/>
          <w:szCs w:val="24"/>
        </w:rPr>
        <w:t>1. УВОД</w:t>
      </w:r>
    </w:p>
    <w:p w14:paraId="31CF7D3B"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Министарство за рад запошљавање борачка и социјална питања, Сектор за заштиту особа са инвалидитетом, препознајући значај системског приступа унапређењу положаја особа са инвалидитетом, је у сарадњи са Популационим фондом Уједињених нација у Србији покренуло поступак израде националног документа јавне политике који је посвећен унапређењу положаја и задовољењу потреба особа са инвалидитетом. С обзиром на то да је актуелна Стратегија унапређења положаја особа са инвалидитетом у Републици Србији за период 2020-2024. године на снази до краја 2024. године, процес израде новог планског документа је правовремен и обезбеђује континуитет системске подршке особама са инвалидитетом у Републици Србији. </w:t>
      </w:r>
    </w:p>
    <w:p w14:paraId="00041D6D"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Процесу израде Стратегије унапређења положаја особа са инвалидитетом у Републици Србији за период 2025-2030. године (у даљем тексту: Стратегија), претходио је процес анализе ефеката претходног документа и анализе оправданости и сврховитости израде новог планског документа, односно процес израде ex-post и ex-аnte анализе. </w:t>
      </w:r>
    </w:p>
    <w:p w14:paraId="38E97BAC"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Из резултата спроведене ex-post анализе произилази да нису у потпуности реализовани сви утврђени приоритети, због чега ће уз постављање нових приоритета у циљу унапређења положаја особа са инвалидитетом, Стратегијом бити обухваћени и ти делимично остварени или неостварени приоритети из претходне стратегије. У том смислу, ex-post анализа указује да, и даље, постоје дугорочне потребе особа са инвалидитетом које нису задовољене, као и да је потребан континуитет деловања како би се у потпуности реализовали циљеви и мере препознати у претходној стратегији. </w:t>
      </w:r>
    </w:p>
    <w:p w14:paraId="703A3B3E"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Кроз анализу положаја особа са инвалидитетом у Републици Србији, која је спроведена у оквиру ex-аnte анализе, може се констатовати да упркос постигнутим резултатима, као и предузетим активностима и иницијативама у току претходних година </w:t>
      </w:r>
      <w:r>
        <w:rPr>
          <w:rFonts w:ascii="Times New Roman" w:hAnsi="Times New Roman" w:cs="Times New Roman"/>
          <w:bCs/>
          <w:color w:val="000000"/>
          <w:sz w:val="24"/>
          <w:szCs w:val="24"/>
        </w:rPr>
        <w:lastRenderedPageBreak/>
        <w:t>и даље постоје значајне неједнакости и евидентно неповољан положај особа са инвалидитетом у односу на остале грађане. Такође, поједини прописи и њихово спровођење у пракси захтевају одређене суштинске промене како би се обезбедило пуноправно учешће и инклузија особа са инвалидитетом и уживање свих грађанских права на једнаком нивоу.</w:t>
      </w:r>
    </w:p>
    <w:p w14:paraId="04FFA559" w14:textId="2B574A46"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Највећи напредак је постигнут у области спречавања дискриминације и видљивости особа са инвалидитетом на националном нивоу, чему је у значајној мери допринела ратификација Конвенције о правима особа са инвалидитетом и других релевантних међународних докумената, чиме је Република Србија преузела обавезу активног деловања на унапређењу положаја особа са инвалидитетом у различитим друштвеним областима, као и националне кам</w:t>
      </w:r>
      <w:r w:rsidR="004C2300">
        <w:rPr>
          <w:rFonts w:ascii="Times New Roman" w:hAnsi="Times New Roman" w:cs="Times New Roman"/>
          <w:bCs/>
          <w:color w:val="000000"/>
          <w:sz w:val="24"/>
          <w:szCs w:val="24"/>
        </w:rPr>
        <w:t>пање попут „Србија без баријера</w:t>
      </w:r>
      <w:r w:rsidR="004C2300" w:rsidRPr="004C2300">
        <w:rPr>
          <w:rFonts w:ascii="Times New Roman" w:hAnsi="Times New Roman" w:cs="Times New Roman"/>
          <w:bCs/>
          <w:color w:val="000000"/>
          <w:sz w:val="24"/>
          <w:szCs w:val="24"/>
          <w:lang w:val="sr-Cyrl-RS"/>
        </w:rPr>
        <w:t>”</w:t>
      </w:r>
      <w:r w:rsidR="004C230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која је у фокус јавности ставила питања потреба особа са инвалидитетом. </w:t>
      </w:r>
    </w:p>
    <w:p w14:paraId="5E77097E"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Како би се плански, систематично и у складу са утврђеним приоритетима приступило системским променама које су неопходне да се особама са инвалидитетом омогући равноправно и потпуно уживање свих прокламованих људских права, односно у циљу континуираног деловања на унапређење положаја особа са инвалидитетом и њихове друштвене инклузије, неопходно је донети нови стратешки документ на националном нивоу. </w:t>
      </w:r>
    </w:p>
    <w:p w14:paraId="17B40F87"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 xml:space="preserve">Експертски тим који је водио процес израде Стратегије, определио се за методологију рада која се ослања на два кључна принципа, први „Ништа о нама без нас”, односно да саме особе са инвалидитетом буду активно укључене у доношење свих мера, прописа и одлука које се на њих односе, као и принцип „ЛНОБ”, односно да нико не буде изостављен, као начин рада у коме се постижу максимални ефекти у корист целокупне популације особа са инвалидитетом, али се обезбеђује подршка и најрањивијим корисницима, који имају најмању резилијентност на промене и негативне утицаје. </w:t>
      </w:r>
    </w:p>
    <w:p w14:paraId="71C45EF8"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 xml:space="preserve">У складу са наведеним, процес израде Стратегије је обележио широк и активан консултативни процес како би се све заинтересоване стране укључиле у анализу потреба и формулацију будућих решења, циљева и садржаја документа. </w:t>
      </w:r>
    </w:p>
    <w:p w14:paraId="157C4163" w14:textId="77777777" w:rsidR="0064131B" w:rsidRDefault="00B71315">
      <w:pPr>
        <w:spacing w:after="0" w:line="360" w:lineRule="auto"/>
        <w:ind w:firstLine="708"/>
        <w:jc w:val="both"/>
        <w:rPr>
          <w:color w:val="000000"/>
        </w:rPr>
      </w:pPr>
      <w:r>
        <w:rPr>
          <w:rFonts w:ascii="Times New Roman" w:hAnsi="Times New Roman" w:cs="Times New Roman"/>
          <w:bCs/>
          <w:color w:val="000000" w:themeColor="text1"/>
          <w:sz w:val="24"/>
          <w:szCs w:val="24"/>
        </w:rPr>
        <w:t xml:space="preserve">У том циљу, формирана је Радна група у коју су Решењем о образовању Радне групе </w:t>
      </w:r>
      <w:r>
        <w:rPr>
          <w:rFonts w:ascii="Times New Roman" w:eastAsia="Times New Roman" w:hAnsi="Times New Roman" w:cs="Times New Roman"/>
          <w:bCs/>
          <w:color w:val="000000" w:themeColor="text1"/>
          <w:sz w:val="24"/>
          <w:szCs w:val="24"/>
        </w:rPr>
        <w:t>за израду Предлога стратегије унапређења положаја особа са инвалидитетом у Републици Србији за период од 2025. до 2030. године и Предлога акционог плана за период од 2025. до 2027. године за спровођење Стратегије унапређења положаја особа са инвалидитетом у Републици Србији за период од 2025. до 2030. године именовани представници: Министарства за рад, запошљавање, борачка и социјална питања, Министарства финансија,  Министарства грађевинарства, саобраћаја и инфраструктуре,  Министарства просвете, Министарства за бригу о породици и демографију,  Министарства здравља, Министарства унутрашњих послова, Републичког завода за социјалну заштиту, Сталне конференције градова и општина,  Националне организације особа са инвалидитетом Србије, Савеза слепих Србије, Савеза ментално недовољно развијених особа Србије, Савеза параплегичара и квадриплегичара Србије, Савеза глувих и наглувих Србије, Савеза удружења Србије за помоћ особама са аутизмом, Савеза инвалида рада Војводине и Удружења дистрофичара Ужице.</w:t>
      </w:r>
    </w:p>
    <w:p w14:paraId="5AE53F04"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 xml:space="preserve">У оквиру процеса консултација са заинтересованим странама, организовани су консултативни састанци, фокус групе и дискусије. У Министарству за рад, запошљавање, борачка и социјална питања, одржана су четири консултативна састанка, на којим су учествовали представници свих органа и институција одговорних за спровођење, праћење и контролу мера и активности из претходне стратегије и акционих планова за њену имплементацију, односно представници: Министарства за рад, запошљавање, борачка и социјална питања, Министарства грађевинарства, саобраћаја и инфраструктуре, Министарства државне управе и локалне самоуправе, Министарства просвете, Министарства туризма и омладине, Министарства спорта, Министарства информисања и телекомуникација, Министарства за бригу о породици и демографију, Министарства за људска и мањинска права и друштвени дијалог, Министарства правде, Министарства унутрашњих послова, Министарства привреде, Министарства здравља, Националне служба за запошљавање, Правосудне академија, Националне академије за јавну управу, Врховног јавног тужилаштва и Повереника за заштиту равноправности. </w:t>
      </w:r>
    </w:p>
    <w:p w14:paraId="27AF644E"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Четири фокус групе, одржане су у Београду, Нишу, Крагујевцу и Новом Саду. На њима су учествовали представници јединица локалне самоуправе, удружења особа са инвалидитетом, центара за социјални рад, установа социјалне заштите и других релевантних организација. Регионални распоред фокус група је омогућио да у њиховом раду учествују представници свих јединица локалне самоуправе из састава округа у којима су одржане и да, на основу аутентичних потреба и изазова са којима се свакодневно суочавају особе са инвалидитетом, дају инпуте и предлоге приоритетних циљева и мера који треба да буду обухваћени Стратегијом.</w:t>
      </w:r>
    </w:p>
    <w:p w14:paraId="0EA7D4BD"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 xml:space="preserve">Додатна фокус група са представницима агенција Уједињених нација у Србији одржана је са представницима UNFPA, UN Women, UNHCR, UNICEF, OHCHR, у циљу анализе потреба детектованих на националном нивоу и процене њене усклађености са међународним прописима и праксом. </w:t>
      </w:r>
    </w:p>
    <w:p w14:paraId="57990650"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Особе са инвалидитетом су особе које имају урођена или стечена физичка,  ментална, интелектуална или сензорна оштећења која у интеракцији са различитим препрекама могу отежати пуну и ефективну партиципацију ових особа у друштвеној заједници на основу једнакости.</w:t>
      </w:r>
      <w:r>
        <w:rPr>
          <w:rStyle w:val="FootnoteAnchor"/>
          <w:rFonts w:ascii="Times New Roman" w:hAnsi="Times New Roman" w:cs="Times New Roman"/>
          <w:bCs/>
          <w:color w:val="000000"/>
          <w:sz w:val="24"/>
          <w:szCs w:val="24"/>
        </w:rPr>
        <w:footnoteReference w:id="1"/>
      </w:r>
    </w:p>
    <w:p w14:paraId="249418FC"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Према подацима Светске здравствене организације, око 1.3 милијарде људи или 16% светске популације суочава се са неком врстом инвалидитета, уз тенденцију пораста броја особа са инвалидитетом. Као главни разлози наводе се демографски трендови, повећање хроничних болести и старење становништва. Чак 80% особа са инвалидитетом живи у земљама у развоју, а око 46% је старије од 65 година.</w:t>
      </w:r>
      <w:r>
        <w:rPr>
          <w:rStyle w:val="FootnoteAnchor"/>
          <w:rFonts w:ascii="Times New Roman" w:hAnsi="Times New Roman" w:cs="Times New Roman"/>
          <w:bCs/>
          <w:color w:val="000000"/>
          <w:sz w:val="24"/>
          <w:szCs w:val="24"/>
        </w:rPr>
        <w:footnoteReference w:id="2"/>
      </w:r>
      <w:r>
        <w:rPr>
          <w:rFonts w:ascii="Times New Roman" w:hAnsi="Times New Roman" w:cs="Times New Roman"/>
          <w:bCs/>
          <w:color w:val="000000"/>
          <w:sz w:val="24"/>
          <w:szCs w:val="24"/>
        </w:rPr>
        <w:t xml:space="preserve"> Када би се та статистика применила на актуелне податке о броју становника у Републици Србији, може се говорити о потенцијалном броју од 1.044.273 грађана са неким обликом инвалидитета.</w:t>
      </w:r>
      <w:r>
        <w:rPr>
          <w:rStyle w:val="FootnoteAnchor"/>
          <w:rFonts w:ascii="Times New Roman" w:hAnsi="Times New Roman" w:cs="Times New Roman"/>
          <w:bCs/>
          <w:color w:val="000000"/>
          <w:sz w:val="24"/>
          <w:szCs w:val="24"/>
        </w:rPr>
        <w:footnoteReference w:id="3"/>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Према последњем попису становништва, 356.404 лица се изјаснило као особе са инвалидитетом,  што имплицира плански и системски приступ у решавању проблема ове посебно осетљиве категорије грађана.</w:t>
      </w:r>
    </w:p>
    <w:p w14:paraId="608F40EE" w14:textId="77777777" w:rsidR="0064131B" w:rsidRDefault="00B71315">
      <w:pPr>
        <w:spacing w:after="0" w:line="360" w:lineRule="auto"/>
        <w:ind w:firstLine="708"/>
        <w:jc w:val="both"/>
        <w:rPr>
          <w:color w:val="000000"/>
        </w:rPr>
      </w:pPr>
      <w:r>
        <w:rPr>
          <w:rFonts w:ascii="Times New Roman" w:hAnsi="Times New Roman" w:cs="Times New Roman"/>
          <w:bCs/>
          <w:color w:val="000000"/>
          <w:sz w:val="24"/>
          <w:szCs w:val="24"/>
        </w:rPr>
        <w:t>Укупан број становника у Републици Србији је 6.526.707 (48.6% мушкараца и 51.4% жена), по резултатима последњег пописа (2022. година),</w:t>
      </w:r>
      <w:r>
        <w:rPr>
          <w:rStyle w:val="FootnoteAnchor"/>
          <w:rFonts w:ascii="Times New Roman" w:hAnsi="Times New Roman" w:cs="Times New Roman"/>
          <w:bCs/>
          <w:color w:val="000000"/>
          <w:sz w:val="24"/>
          <w:szCs w:val="24"/>
        </w:rPr>
        <w:footnoteReference w:id="4"/>
      </w:r>
      <w:r>
        <w:rPr>
          <w:rFonts w:ascii="Times New Roman" w:hAnsi="Times New Roman" w:cs="Times New Roman"/>
          <w:bCs/>
          <w:color w:val="000000"/>
          <w:sz w:val="24"/>
          <w:szCs w:val="24"/>
        </w:rPr>
        <w:t xml:space="preserve"> од којих су 356.404 особе са инвалидитетом старије од две године, што чини око 5.5% укупног становништва. У односу на полну структуру, број особа са инвалидитетом женског пола већи је у односу на број особа са инвалидитетом мушког пола (58.4% vs 41.6%).</w:t>
      </w:r>
      <w:r>
        <w:rPr>
          <w:rStyle w:val="FootnoteAnchor"/>
          <w:rFonts w:ascii="Times New Roman" w:hAnsi="Times New Roman" w:cs="Times New Roman"/>
          <w:bCs/>
          <w:color w:val="000000"/>
          <w:sz w:val="24"/>
          <w:szCs w:val="24"/>
        </w:rPr>
        <w:footnoteReference w:id="5"/>
      </w:r>
      <w:r>
        <w:rPr>
          <w:rFonts w:ascii="Times New Roman" w:hAnsi="Times New Roman" w:cs="Times New Roman"/>
          <w:bCs/>
          <w:color w:val="000000"/>
          <w:sz w:val="24"/>
          <w:szCs w:val="24"/>
        </w:rPr>
        <w:t xml:space="preserve"> Подаци последњег пописа показују да проблеме: са видом пријављује 116.047 особа, са слухом 90.525, са ходом/пењањем уз степенице 213.885, памћењем/концентрацијом 62.824, самосталношћу 84.385, комуникацијом 45.477.</w:t>
      </w:r>
      <w:r>
        <w:rPr>
          <w:rStyle w:val="FootnoteAnchor"/>
          <w:rFonts w:ascii="Times New Roman" w:hAnsi="Times New Roman" w:cs="Times New Roman"/>
          <w:bCs/>
          <w:color w:val="000000"/>
          <w:sz w:val="24"/>
          <w:szCs w:val="24"/>
        </w:rPr>
        <w:footnoteReference w:id="6"/>
      </w:r>
      <w:r>
        <w:rPr>
          <w:rFonts w:ascii="Times New Roman" w:hAnsi="Times New Roman" w:cs="Times New Roman"/>
          <w:bCs/>
          <w:color w:val="000000"/>
          <w:sz w:val="24"/>
          <w:szCs w:val="24"/>
        </w:rPr>
        <w:t xml:space="preserve"> </w:t>
      </w:r>
    </w:p>
    <w:p w14:paraId="72BACBF1"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У периоду између два пописа дошло је до смањења броја особа са инвалидитетом, што је последица смањења броја становника, али је однос мушкараца и жена остао скоро непромењен (бележи се благо повећање броја особа са инвалидитетом женског пола у односу на 2011. годину, када је износио 58.2%).</w:t>
      </w:r>
      <w:r>
        <w:rPr>
          <w:rStyle w:val="FootnoteAnchor"/>
          <w:rFonts w:ascii="Times New Roman" w:hAnsi="Times New Roman" w:cs="Times New Roman"/>
          <w:bCs/>
          <w:color w:val="000000"/>
          <w:sz w:val="24"/>
          <w:szCs w:val="24"/>
        </w:rPr>
        <w:footnoteReference w:id="7"/>
      </w:r>
      <w:r>
        <w:rPr>
          <w:rFonts w:ascii="Times New Roman" w:hAnsi="Times New Roman" w:cs="Times New Roman"/>
          <w:bCs/>
          <w:color w:val="000000"/>
          <w:sz w:val="24"/>
          <w:szCs w:val="24"/>
        </w:rPr>
        <w:t xml:space="preserve"> Разлика у броју особа са инвалидитетом између два пописа (2011. vs 2022. година) може бити резултат промењене методологије примењене у пописима, субјективног става испитаника при давању одговора на питања у вези са инвалидитетом, али и чињенице да у последњем попису нису прикупљани подаци за децу млађу од две године, док су за децу узраста од две до четири године прикупљени подаци само у погледу одређених сметњи.</w:t>
      </w:r>
      <w:r>
        <w:rPr>
          <w:rStyle w:val="FootnoteAnchor"/>
          <w:rFonts w:ascii="Times New Roman" w:hAnsi="Times New Roman" w:cs="Times New Roman"/>
          <w:bCs/>
          <w:color w:val="000000"/>
          <w:sz w:val="24"/>
          <w:szCs w:val="24"/>
        </w:rPr>
        <w:footnoteReference w:id="8"/>
      </w:r>
      <w:r>
        <w:rPr>
          <w:rFonts w:ascii="Times New Roman" w:hAnsi="Times New Roman" w:cs="Times New Roman"/>
          <w:bCs/>
          <w:color w:val="000000"/>
          <w:sz w:val="24"/>
          <w:szCs w:val="24"/>
        </w:rPr>
        <w:t xml:space="preserve"> </w:t>
      </w:r>
    </w:p>
    <w:p w14:paraId="032EC275"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Иако примарно у фокусу Министарства за рад, запошљавање, борачка и социјална питања – Сектора за заштиту особа са инвалидитетом, Стратегија представља мултиресорски документ који се односи на особе са инвалидитетом као бројну, посебно осетљиву и маргинализовану групу грађана, а њен утицај је изразито комплексан и широк, имајући у виду да су потребе особа са инвалидитетом, посебна прилагођавања или неопходна подршка присутни готово у свим аспектима друштвеног живота, укључујући економију, здравље, запошљавање, социјалну политику, медије, информисање, културу, спорт, безбедност, образовање, саобраћај, инфраструктуру и остале области.  </w:t>
      </w:r>
    </w:p>
    <w:p w14:paraId="33E6B72E"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Стратегија за унапређење положаја особа са инвалидитетом спада у документе јавне политике са високим утицајем и средњим приоритетом у складу са тестом нивоа утицаја и приоритета докумената јавне политике.</w:t>
      </w:r>
      <w:r>
        <w:rPr>
          <w:rStyle w:val="FootnoteAnchor"/>
          <w:rFonts w:ascii="Times New Roman" w:hAnsi="Times New Roman" w:cs="Times New Roman"/>
          <w:bCs/>
          <w:color w:val="000000"/>
          <w:sz w:val="24"/>
          <w:szCs w:val="24"/>
        </w:rPr>
        <w:footnoteReference w:id="9"/>
      </w:r>
      <w:r>
        <w:rPr>
          <w:rFonts w:ascii="Times New Roman" w:hAnsi="Times New Roman" w:cs="Times New Roman"/>
          <w:bCs/>
          <w:color w:val="000000"/>
          <w:sz w:val="24"/>
          <w:szCs w:val="24"/>
        </w:rPr>
        <w:t xml:space="preserve"> </w:t>
      </w:r>
    </w:p>
    <w:p w14:paraId="350E2DCA"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Имплементација Стратегије за унапређење положаја особа са инвалидитетом односиће се на бројна осетљива питања ове маргинализоване друштвене групе, због чега је њена реализација везана за значајне трошкове који се односе на инфраструктурна и технолошка решења, различите врсте услуга и систем подршке. Значајан број актуелних прописа и међународних докумената оријентисан је ка пуном признавању права и потреба особа са инвалидитетом, постизању једнакости, антидискриминацији и развоју инклузивног друштва. Доношење Стратегије и реализација мера из акционих планова за њену имплементацију није у колизији са највећим бројем прописа у правном систему Републике Србије, међутим свакако ће утицати на унапређење њихове примене, измену одређених законских одредби и доношење подзаконских аката са фокусом на заштиту и остваривање права особа са инвалидитетом. </w:t>
      </w:r>
    </w:p>
    <w:p w14:paraId="7BFF7333"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Осим консултација и коришћења заинтересованих страна као извора података за стање и потребе на терену, као посебан извор информација коришћени су подаци које су објавиле релевантне институције попут Завода за социјалну заштиту, Министарства за рад запошљавање, борачка и социјална питања, базе и сајтови организација особа са инвалидитетом, различите публикације и истраживања, званичне статистике и други извори. </w:t>
      </w:r>
    </w:p>
    <w:p w14:paraId="11F35D0C" w14:textId="77777777" w:rsidR="0064131B" w:rsidRDefault="00B71315">
      <w:pPr>
        <w:spacing w:after="0" w:line="360" w:lineRule="auto"/>
        <w:ind w:firstLine="360"/>
        <w:rPr>
          <w:color w:val="000000"/>
        </w:rPr>
      </w:pPr>
      <w:r>
        <w:rPr>
          <w:rFonts w:ascii="Times New Roman" w:hAnsi="Times New Roman" w:cs="Times New Roman"/>
          <w:bCs/>
          <w:color w:val="000000"/>
          <w:sz w:val="24"/>
          <w:szCs w:val="24"/>
        </w:rPr>
        <w:t xml:space="preserve">На овај начин обезбеђен је холистички приступ у сагледавању тренутне ситуације и положаја особа са инвалидитетом, неопходних промена и њиховог утицаја на особе са инвалидитетом, али и на ширу друштвену заједницу и све заинтересоване стране. </w:t>
      </w:r>
    </w:p>
    <w:p w14:paraId="40455007"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Кроз јасну формулацију потреба, циљева и предвиђање конкретних и мерљивих мера за унапређење положаја особа са инвалидитетом, а које су дефинисане кроз стручну анализу и инпуте заинтересованих страна, надамо се да Стратегија унапређења положаја особа са инвалидитетом за период 2025-2030. године неће бити скуп лепих жеља већ оперативни документ, који ће достићи своју пуну реализацију на корист свих особа са инвалидитетом у Републици Србији и друштвене заједнице у целини.</w:t>
      </w:r>
    </w:p>
    <w:p w14:paraId="3E1BFF00"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Саставни део Стратегије је Прилог 1. Листа скраћеница. </w:t>
      </w:r>
    </w:p>
    <w:p w14:paraId="53127066" w14:textId="77777777" w:rsidR="0064131B" w:rsidRDefault="00B71315">
      <w:pPr>
        <w:pStyle w:val="Heading1"/>
        <w:numPr>
          <w:ilvl w:val="0"/>
          <w:numId w:val="3"/>
        </w:numPr>
        <w:jc w:val="center"/>
        <w:rPr>
          <w:color w:val="000000"/>
        </w:rPr>
      </w:pPr>
      <w:bookmarkStart w:id="1" w:name="__RefHeading___Toc4969_3423561084"/>
      <w:bookmarkEnd w:id="1"/>
      <w:r>
        <w:rPr>
          <w:rFonts w:ascii="Times New Roman" w:hAnsi="Times New Roman" w:cs="Times New Roman"/>
          <w:color w:val="000000"/>
          <w:sz w:val="24"/>
          <w:szCs w:val="24"/>
        </w:rPr>
        <w:t>2.  ПЛАНСКА ДОКУМЕНТА И ПРАВНИ ОКВИР  ОД ЗНАЧАЈА И   УТИЦАЈА НА ПОЛОЖАЈ ОСОБА СА ИНВАЛИДИТЕТОМ</w:t>
      </w:r>
    </w:p>
    <w:p w14:paraId="056EEB40" w14:textId="77777777" w:rsidR="0064131B" w:rsidRDefault="0064131B">
      <w:pPr>
        <w:spacing w:after="0" w:line="360" w:lineRule="auto"/>
        <w:jc w:val="both"/>
        <w:rPr>
          <w:rFonts w:ascii="Times New Roman" w:hAnsi="Times New Roman" w:cs="Times New Roman"/>
          <w:bCs/>
          <w:color w:val="000000"/>
          <w:sz w:val="24"/>
          <w:szCs w:val="24"/>
        </w:rPr>
      </w:pPr>
    </w:p>
    <w:p w14:paraId="0B43A2D6" w14:textId="77777777" w:rsidR="0064131B" w:rsidRDefault="00B71315">
      <w:pPr>
        <w:spacing w:after="0" w:line="360" w:lineRule="auto"/>
        <w:ind w:firstLine="360"/>
        <w:jc w:val="both"/>
        <w:rPr>
          <w:color w:val="000000"/>
        </w:rPr>
      </w:pPr>
      <w:r>
        <w:rPr>
          <w:rFonts w:ascii="Times New Roman" w:hAnsi="Times New Roman" w:cs="Times New Roman"/>
          <w:bCs/>
          <w:color w:val="000000"/>
          <w:sz w:val="24"/>
          <w:szCs w:val="24"/>
        </w:rPr>
        <w:t xml:space="preserve">Положај и права особа са инвалидитетом су регулисана кроз бројне законе и прописе у Републици Србији, али и међународна документа, која је Република Србија ратификовала. Такође, кроз више Планских документа који су донети у Републици Србији препознат је значај деловања у циљу унапређења положаја и задовољења потреба особа са инвалидитетом као посебно осетљиве категорије становника. У наредном тексту извршићемо приказ и анализу кључних одредби и утицаја међународних и националних правних аката који тангирају положај особа са инвалидитетом. </w:t>
      </w:r>
    </w:p>
    <w:p w14:paraId="3CCAA224" w14:textId="77777777" w:rsidR="0064131B" w:rsidRDefault="0064131B">
      <w:pPr>
        <w:spacing w:after="0" w:line="360" w:lineRule="auto"/>
        <w:ind w:firstLine="360"/>
        <w:jc w:val="both"/>
        <w:rPr>
          <w:rFonts w:ascii="Times New Roman" w:hAnsi="Times New Roman" w:cs="Times New Roman"/>
          <w:color w:val="000000"/>
          <w:sz w:val="24"/>
          <w:szCs w:val="24"/>
        </w:rPr>
      </w:pPr>
    </w:p>
    <w:p w14:paraId="44BB13F9" w14:textId="77777777" w:rsidR="0064131B" w:rsidRDefault="00B71315">
      <w:pPr>
        <w:pStyle w:val="Heading2"/>
        <w:numPr>
          <w:ilvl w:val="1"/>
          <w:numId w:val="3"/>
        </w:numPr>
        <w:jc w:val="both"/>
        <w:rPr>
          <w:color w:val="000000"/>
        </w:rPr>
      </w:pPr>
      <w:bookmarkStart w:id="2" w:name="__RefHeading___Toc4971_3423561084"/>
      <w:bookmarkEnd w:id="2"/>
      <w:r>
        <w:rPr>
          <w:rFonts w:ascii="Times New Roman" w:hAnsi="Times New Roman" w:cs="Times New Roman"/>
          <w:color w:val="000000"/>
          <w:sz w:val="24"/>
          <w:szCs w:val="24"/>
        </w:rPr>
        <w:t>2.1  ПЛАНСКА ДОКУМЕНТА У РЕПУБЛИЦИ СРБИЈИ</w:t>
      </w:r>
    </w:p>
    <w:p w14:paraId="57FA0994" w14:textId="77777777" w:rsidR="0064131B" w:rsidRDefault="0064131B">
      <w:pPr>
        <w:pStyle w:val="ListParagraph"/>
        <w:spacing w:after="0" w:line="360" w:lineRule="auto"/>
        <w:ind w:left="360"/>
        <w:rPr>
          <w:rFonts w:ascii="Times New Roman" w:hAnsi="Times New Roman" w:cs="Times New Roman"/>
          <w:b/>
          <w:bCs/>
          <w:color w:val="000000"/>
          <w:sz w:val="24"/>
          <w:szCs w:val="24"/>
        </w:rPr>
      </w:pPr>
    </w:p>
    <w:p w14:paraId="2E4E4F9A" w14:textId="77777777" w:rsidR="0064131B" w:rsidRDefault="00B71315">
      <w:pPr>
        <w:spacing w:after="0" w:line="360" w:lineRule="auto"/>
        <w:ind w:firstLine="644"/>
        <w:jc w:val="both"/>
        <w:rPr>
          <w:color w:val="000000"/>
        </w:rPr>
      </w:pPr>
      <w:r>
        <w:rPr>
          <w:rFonts w:ascii="Times New Roman" w:eastAsia="Noto Serif CJK SC" w:hAnsi="Times New Roman" w:cs="Times New Roman"/>
          <w:color w:val="000000"/>
          <w:kern w:val="2"/>
          <w:sz w:val="24"/>
          <w:szCs w:val="24"/>
          <w:lang w:eastAsia="zh-CN"/>
        </w:rPr>
        <w:t xml:space="preserve">У Републици Србији постоји велики број планских докумената на националном нивоу који су тренутно на снази и односе се на различите друштвене области. Свакако да доношење Стратегије унапређења особа са инвалидитетом, као комплексног акта који се односи на све сегменте живота особа са инвалидитетом и утиче на многе области живота, захтева познавање других планских докумената, пре свега како би се избегла колизија или преклапање са одређеним планским документима који регулишу развој других сектора и области друштвеног живота.  </w:t>
      </w:r>
    </w:p>
    <w:p w14:paraId="0D50A2D0" w14:textId="3D3F263E"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За процес планирања у области унапређења положаја особа са инвалидитетом, превасходно је потребно извршити анализу подударности и евентуалних колизија са планским документима која имају директан и непосредан утицај на живот особа са инвалидитетом као једне од кључних циљних група којима се обраћају. У том смислу су идентификоване Стратегија деинституционализације и развоја услуга социјалне заштите у заједници за период 2</w:t>
      </w:r>
      <w:r w:rsidR="00FD4182">
        <w:rPr>
          <w:rFonts w:ascii="Times New Roman" w:eastAsia="Noto Serif CJK SC" w:hAnsi="Times New Roman" w:cs="Times New Roman"/>
          <w:color w:val="000000"/>
          <w:kern w:val="2"/>
          <w:sz w:val="24"/>
          <w:szCs w:val="24"/>
          <w:lang w:eastAsia="zh-CN"/>
        </w:rPr>
        <w:t>022-2026. („Службени гласник РС</w:t>
      </w:r>
      <w:r w:rsidR="00FD4182">
        <w:rPr>
          <w:rFonts w:ascii="Times New Roman" w:hAnsi="Times New Roman" w:cs="Times New Roman"/>
          <w:bCs/>
          <w:color w:val="000000"/>
          <w:sz w:val="24"/>
          <w:szCs w:val="24"/>
          <w:lang w:val="sr-Cyrl-RS"/>
        </w:rPr>
        <w:t>”</w:t>
      </w:r>
      <w:r>
        <w:rPr>
          <w:rFonts w:ascii="Times New Roman" w:eastAsia="Noto Serif CJK SC" w:hAnsi="Times New Roman" w:cs="Times New Roman"/>
          <w:color w:val="000000"/>
          <w:kern w:val="2"/>
          <w:sz w:val="24"/>
          <w:szCs w:val="24"/>
          <w:lang w:eastAsia="zh-CN"/>
        </w:rPr>
        <w:t>, број 12/22), Стратегија запошљавања у Републици Србији за период од 2021. до 2026. године („Службени гласник РСˮ, бр. 18/21 и 36/21 – исправка), Програм о заштити менталног здравља у Републици Србији за период 2019-2026. године („Службени гласник РСˮ</w:t>
      </w:r>
      <w:r w:rsidR="00FD4182">
        <w:rPr>
          <w:rFonts w:ascii="Times New Roman" w:eastAsia="Noto Serif CJK SC" w:hAnsi="Times New Roman" w:cs="Times New Roman"/>
          <w:color w:val="000000"/>
          <w:kern w:val="2"/>
          <w:sz w:val="24"/>
          <w:szCs w:val="24"/>
          <w:lang w:val="sr-Cyrl-RS" w:eastAsia="zh-CN"/>
        </w:rPr>
        <w:t>,</w:t>
      </w:r>
      <w:r>
        <w:rPr>
          <w:rFonts w:ascii="Times New Roman" w:eastAsia="Noto Serif CJK SC" w:hAnsi="Times New Roman" w:cs="Times New Roman"/>
          <w:color w:val="000000"/>
          <w:kern w:val="2"/>
          <w:sz w:val="24"/>
          <w:szCs w:val="24"/>
          <w:lang w:eastAsia="zh-CN"/>
        </w:rPr>
        <w:t xml:space="preserve"> број 84/19), Стратегија јавног здравља у Републици Србији 2018–2026. године („Службени гласник РСˮ, број 61/18), Стратегија за родну равноправност за период од 2021. до 2030. године („Службени гласник РСˮ, број 103/21) и Стратегија развоја образовања и васпитања у Републици Србији до 2030. године („Службени гласник РСˮ, број 63/21).</w:t>
      </w:r>
    </w:p>
    <w:p w14:paraId="6982AD33" w14:textId="77777777" w:rsidR="0064131B" w:rsidRDefault="0064131B">
      <w:pPr>
        <w:spacing w:after="0" w:line="360" w:lineRule="auto"/>
        <w:ind w:firstLine="720"/>
        <w:jc w:val="both"/>
        <w:rPr>
          <w:rFonts w:ascii="Times New Roman" w:eastAsia="Noto Serif CJK SC" w:hAnsi="Times New Roman" w:cs="Times New Roman"/>
          <w:color w:val="000000"/>
          <w:kern w:val="2"/>
          <w:sz w:val="24"/>
          <w:szCs w:val="24"/>
          <w:lang w:eastAsia="zh-CN"/>
        </w:rPr>
      </w:pPr>
    </w:p>
    <w:p w14:paraId="553B5ABD" w14:textId="77777777" w:rsidR="0064131B" w:rsidRDefault="00B71315">
      <w:pPr>
        <w:numPr>
          <w:ilvl w:val="1"/>
          <w:numId w:val="7"/>
        </w:numPr>
        <w:ind w:left="0"/>
        <w:jc w:val="center"/>
        <w:rPr>
          <w:color w:val="000000"/>
        </w:rPr>
      </w:pPr>
      <w:bookmarkStart w:id="3" w:name="__RefHeading___Toc4010_3423561084"/>
      <w:bookmarkStart w:id="4" w:name="_Toc170569717"/>
      <w:bookmarkEnd w:id="3"/>
      <w:r>
        <w:rPr>
          <w:rFonts w:ascii="Times New Roman" w:hAnsi="Times New Roman" w:cs="Times New Roman"/>
          <w:b/>
          <w:bCs/>
          <w:color w:val="000000"/>
          <w:sz w:val="24"/>
          <w:szCs w:val="24"/>
        </w:rPr>
        <w:t>Стратегија деинституционализације и развоја услуга социјалне заштите у заједници за период 2022-2026</w:t>
      </w:r>
      <w:bookmarkEnd w:id="4"/>
      <w:r>
        <w:rPr>
          <w:rFonts w:ascii="Times New Roman" w:hAnsi="Times New Roman" w:cs="Times New Roman"/>
          <w:b/>
          <w:bCs/>
          <w:color w:val="000000"/>
          <w:sz w:val="24"/>
          <w:szCs w:val="24"/>
        </w:rPr>
        <w:t xml:space="preserve">.  </w:t>
      </w:r>
    </w:p>
    <w:p w14:paraId="6114DD00"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У уводу Стратегије деинституционализације и развоја услуга социјалне заштите констатује се да иако је Република Србија формално опредељења за успостављање процеса деинституционализације и у пракси су постигнути одређени резултати по питању корисничких група деце и младих, када је реч о особама са интелектуалним и менталним тешкоћама нису постигнути значајни резултати. Такође, наводи се да деинституционализацију треба разликовати од трансформације резиденцијалних установа, као процеса усмереног ка реформисању њиховог мандата, односно услуга које пружају. У том смислу, деинституционализација је шири појам чији је крајњи циљ успостављање система који пружа могућности, подржавајући особе са инвалидитетом у остваривању и одржавању оптималног нивоа самосталности и друштвеног учешћа, узимајући у обзир личне чиниоце, окружење и очекивања.</w:t>
      </w:r>
      <w:r>
        <w:rPr>
          <w:rStyle w:val="FootnoteAnchor"/>
          <w:rFonts w:ascii="Times New Roman" w:eastAsia="Noto Serif CJK SC" w:hAnsi="Times New Roman" w:cs="Times New Roman"/>
          <w:color w:val="000000"/>
          <w:kern w:val="2"/>
          <w:sz w:val="24"/>
          <w:szCs w:val="24"/>
          <w:lang w:eastAsia="zh-CN"/>
        </w:rPr>
        <w:footnoteReference w:id="10"/>
      </w:r>
    </w:p>
    <w:p w14:paraId="786F28C1"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У односу на број и капацитет установа смештаја и њихову попуњеност која говори о још увек наглашеном тренду смештаја у резиденцијалне установе у Стратегији је наведено следеће: „Према Уредби о мрежи установа социјалне заштите</w:t>
      </w:r>
      <w:r>
        <w:rPr>
          <w:rStyle w:val="FootnoteAnchor"/>
          <w:rFonts w:ascii="Times New Roman" w:eastAsia="Noto Serif CJK SC" w:hAnsi="Times New Roman" w:cs="Times New Roman"/>
          <w:color w:val="000000"/>
          <w:kern w:val="2"/>
          <w:sz w:val="24"/>
          <w:szCs w:val="24"/>
          <w:lang w:eastAsia="zh-CN"/>
        </w:rPr>
        <w:footnoteReference w:id="11"/>
      </w:r>
      <w:r>
        <w:rPr>
          <w:rFonts w:ascii="Times New Roman" w:eastAsia="Noto Serif CJK SC" w:hAnsi="Times New Roman" w:cs="Times New Roman"/>
          <w:color w:val="000000"/>
          <w:kern w:val="2"/>
          <w:sz w:val="24"/>
          <w:szCs w:val="24"/>
          <w:lang w:eastAsia="zh-CN"/>
        </w:rPr>
        <w:t>, у Републици Србији постоји 16 установа за смештај одраслих лица са телесним, интелектуалним и менталним тешкоћама.”</w:t>
      </w:r>
    </w:p>
    <w:p w14:paraId="5B7B798F"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 xml:space="preserve">Прописани капацитет домског смештаја је 4.339 и није мењан од 2012. године. Попуњеност капацитета, сваког 31. децембра, из године у годину је висока у односу на тренд напуштања институционалног смештаја за особе са инвалидитетом и износи између 93% и 95%. У току 2018. године свега 3% корисника је изашло из установе, да би се вратили у биолошку или сродничку породицу, док је 1% самовољно напустио институцију. </w:t>
      </w:r>
    </w:p>
    <w:p w14:paraId="2AF3501F"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У Стратегији деинституционализације кључни специфични циљеви и мере који се односе пре свега на особе са инвалидитетом су:</w:t>
      </w:r>
    </w:p>
    <w:p w14:paraId="535581B0" w14:textId="77777777" w:rsidR="0064131B" w:rsidRDefault="00B71315">
      <w:pPr>
        <w:numPr>
          <w:ilvl w:val="0"/>
          <w:numId w:val="8"/>
        </w:numPr>
        <w:spacing w:after="0" w:line="360" w:lineRule="auto"/>
        <w:jc w:val="both"/>
        <w:rPr>
          <w:color w:val="000000"/>
        </w:rPr>
      </w:pPr>
      <w:r>
        <w:rPr>
          <w:rFonts w:ascii="Times New Roman" w:eastAsia="Noto Serif CJK SC" w:hAnsi="Times New Roman" w:cs="Times New Roman"/>
          <w:b/>
          <w:color w:val="000000"/>
          <w:kern w:val="2"/>
          <w:sz w:val="24"/>
          <w:szCs w:val="24"/>
          <w:lang w:eastAsia="zh-CN"/>
        </w:rPr>
        <w:t>Успостављање нормативних и финансијских претпоставки за спровођење и одрживост процеса деинституционализације.</w:t>
      </w:r>
    </w:p>
    <w:p w14:paraId="125D2145"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Кључна промена предвиђена овим циљем је измена Закона о социјалној заштити који је донет 2011. године, али до данас циљ није извршен, иако ће Стратегија у релативно кратком року истећи. Предвиђене су следеће мере:</w:t>
      </w:r>
    </w:p>
    <w:p w14:paraId="19D20FDD"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1) Дефинисање и спровођење поступка вршења надзора над стручним радом пружалаца услуга социјалне заштите, </w:t>
      </w:r>
    </w:p>
    <w:p w14:paraId="2AB742D0"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2) Редефинисање услове за остваривање права на домски смештај и ограничење максималног трајања домског смештаја за децу са инвалидитетом, </w:t>
      </w:r>
    </w:p>
    <w:p w14:paraId="538B01E0" w14:textId="77777777" w:rsidR="0064131B" w:rsidRDefault="00B71315">
      <w:pPr>
        <w:spacing w:after="0" w:line="360" w:lineRule="auto"/>
        <w:ind w:firstLine="630"/>
        <w:jc w:val="both"/>
        <w:rPr>
          <w:color w:val="000000"/>
        </w:rPr>
      </w:pPr>
      <w:r>
        <w:rPr>
          <w:rFonts w:ascii="Times New Roman" w:eastAsia="Noto Serif CJK SC" w:hAnsi="Times New Roman" w:cs="Times New Roman"/>
          <w:color w:val="000000"/>
          <w:kern w:val="2"/>
          <w:sz w:val="24"/>
          <w:szCs w:val="24"/>
          <w:lang w:eastAsia="zh-CN"/>
        </w:rPr>
        <w:t>3) Дефинисање ближих услова и критеријума за оснивање и функционисање радних центара,</w:t>
      </w:r>
    </w:p>
    <w:p w14:paraId="16D3BFD3" w14:textId="77777777" w:rsidR="0064131B" w:rsidRDefault="00B71315">
      <w:pPr>
        <w:spacing w:after="0" w:line="360" w:lineRule="auto"/>
        <w:ind w:firstLine="630"/>
        <w:jc w:val="both"/>
        <w:rPr>
          <w:color w:val="000000"/>
        </w:rPr>
      </w:pPr>
      <w:r>
        <w:rPr>
          <w:rFonts w:ascii="Times New Roman" w:eastAsia="Noto Serif CJK SC" w:hAnsi="Times New Roman" w:cs="Times New Roman"/>
          <w:color w:val="000000"/>
          <w:kern w:val="2"/>
          <w:sz w:val="24"/>
          <w:szCs w:val="24"/>
          <w:lang w:eastAsia="zh-CN"/>
        </w:rPr>
        <w:t xml:space="preserve">4) Потпуније дефинисање статуса предузећа за професионалну рехабилитацију и запошљавање особа са инвалидитетом и положаја стручних радника у предузећима,  </w:t>
      </w:r>
    </w:p>
    <w:p w14:paraId="5472C623" w14:textId="77777777" w:rsidR="0064131B" w:rsidRDefault="00B71315">
      <w:pPr>
        <w:spacing w:after="0" w:line="360" w:lineRule="auto"/>
        <w:ind w:firstLine="630"/>
        <w:jc w:val="both"/>
        <w:rPr>
          <w:color w:val="000000"/>
        </w:rPr>
      </w:pPr>
      <w:r>
        <w:rPr>
          <w:rFonts w:ascii="Times New Roman" w:eastAsia="Noto Serif CJK SC" w:hAnsi="Times New Roman" w:cs="Times New Roman"/>
          <w:color w:val="000000"/>
          <w:kern w:val="2"/>
          <w:sz w:val="24"/>
          <w:szCs w:val="24"/>
          <w:lang w:eastAsia="zh-CN"/>
        </w:rPr>
        <w:t>5) Подстицање запошљавања особа са инвалидитетом и других осетљивих група.</w:t>
      </w:r>
    </w:p>
    <w:p w14:paraId="5228074D"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 xml:space="preserve">Иако су мере које је Стратегија предвидела кључне и суштински важне за унапређење положаја особа са инвалидитетом, степен реализације мера је низак, односно оно што је реализовано је доношење Закона о социјалном предузетништву и развој предузећа за професионалну рехабилитацију у смислу броја и одрживости рада предузећа. Међутим, није дошло до суштинске промене која се односи на измену Закона о социјалној заштити, стварање услова за развој услуга у заједници и ограничавање трајања домског смештаја.  </w:t>
      </w:r>
    </w:p>
    <w:p w14:paraId="64AD05F6" w14:textId="77777777" w:rsidR="0064131B" w:rsidRDefault="0064131B">
      <w:pPr>
        <w:spacing w:after="0" w:line="360" w:lineRule="auto"/>
        <w:ind w:firstLine="709"/>
        <w:jc w:val="both"/>
        <w:rPr>
          <w:rFonts w:ascii="Times New Roman" w:eastAsia="Noto Serif CJK SC" w:hAnsi="Times New Roman" w:cs="Times New Roman"/>
          <w:color w:val="000000"/>
          <w:kern w:val="2"/>
          <w:sz w:val="24"/>
          <w:szCs w:val="24"/>
          <w:lang w:eastAsia="zh-CN"/>
        </w:rPr>
      </w:pPr>
    </w:p>
    <w:p w14:paraId="5CCAAB45" w14:textId="77777777" w:rsidR="0064131B" w:rsidRDefault="00B71315">
      <w:pPr>
        <w:numPr>
          <w:ilvl w:val="0"/>
          <w:numId w:val="8"/>
        </w:numPr>
        <w:spacing w:after="0" w:line="360" w:lineRule="auto"/>
        <w:jc w:val="both"/>
        <w:rPr>
          <w:color w:val="000000"/>
        </w:rPr>
      </w:pPr>
      <w:r>
        <w:rPr>
          <w:rFonts w:ascii="Times New Roman" w:eastAsia="Noto Serif CJK SC" w:hAnsi="Times New Roman" w:cs="Times New Roman"/>
          <w:b/>
          <w:color w:val="000000"/>
          <w:kern w:val="2"/>
          <w:sz w:val="24"/>
          <w:szCs w:val="24"/>
          <w:lang w:eastAsia="zh-CN"/>
        </w:rPr>
        <w:t>Територијално усклађен и одржив развој услуга у заједници</w:t>
      </w:r>
    </w:p>
    <w:p w14:paraId="66196E66" w14:textId="77777777" w:rsidR="0064131B" w:rsidRDefault="00B71315">
      <w:pPr>
        <w:spacing w:after="0" w:line="360" w:lineRule="auto"/>
        <w:ind w:firstLine="810"/>
        <w:jc w:val="both"/>
        <w:rPr>
          <w:color w:val="000000"/>
        </w:rPr>
      </w:pPr>
      <w:r>
        <w:rPr>
          <w:rFonts w:ascii="Times New Roman" w:eastAsia="Noto Serif CJK SC" w:hAnsi="Times New Roman" w:cs="Times New Roman"/>
          <w:color w:val="000000"/>
          <w:kern w:val="2"/>
          <w:sz w:val="24"/>
          <w:szCs w:val="24"/>
          <w:lang w:eastAsia="zh-CN"/>
        </w:rPr>
        <w:t>Јединице локалне самоуправе у својим плановима развоја услуга социјалне заштите у заједници у складу са Кровним планом трансформације министарства надлежног за послове социјалне заштите и реалним потребама становника за услугама треба да наведу финансијски план издвајања из буџета јединице локалне самоуправе за развој услуга у заједници.</w:t>
      </w:r>
    </w:p>
    <w:p w14:paraId="78AD3450" w14:textId="77777777" w:rsidR="0064131B" w:rsidRDefault="00B71315">
      <w:pPr>
        <w:spacing w:after="0" w:line="360" w:lineRule="auto"/>
        <w:ind w:firstLine="810"/>
        <w:jc w:val="both"/>
        <w:rPr>
          <w:color w:val="000000"/>
        </w:rPr>
      </w:pPr>
      <w:r>
        <w:rPr>
          <w:rFonts w:ascii="Times New Roman" w:eastAsia="Noto Serif CJK SC" w:hAnsi="Times New Roman" w:cs="Times New Roman"/>
          <w:color w:val="000000"/>
          <w:kern w:val="2"/>
          <w:sz w:val="24"/>
          <w:szCs w:val="24"/>
          <w:lang w:eastAsia="zh-CN"/>
        </w:rPr>
        <w:t>У оквиру циља наведене су мере:</w:t>
      </w:r>
    </w:p>
    <w:p w14:paraId="27BCEB88" w14:textId="77777777" w:rsidR="0064131B" w:rsidRDefault="00B71315">
      <w:pPr>
        <w:pStyle w:val="ListParagraph"/>
        <w:numPr>
          <w:ilvl w:val="0"/>
          <w:numId w:val="13"/>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Успостављање планског и одрживог приступа у развоју услуга у заједници,  </w:t>
      </w:r>
    </w:p>
    <w:p w14:paraId="15A48DA9" w14:textId="77777777" w:rsidR="0064131B" w:rsidRDefault="00B71315">
      <w:pPr>
        <w:pStyle w:val="ListParagraph"/>
        <w:numPr>
          <w:ilvl w:val="0"/>
          <w:numId w:val="13"/>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Повећање доступности услуга социјалне заштите у заједници, </w:t>
      </w:r>
    </w:p>
    <w:p w14:paraId="64DB4A49" w14:textId="77777777" w:rsidR="0064131B" w:rsidRDefault="00B71315">
      <w:pPr>
        <w:pStyle w:val="ListParagraph"/>
        <w:numPr>
          <w:ilvl w:val="0"/>
          <w:numId w:val="13"/>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Развој специјализованог, повременог и ургентног хранитељства за децу и породичног смештаја за одрасле, </w:t>
      </w:r>
    </w:p>
    <w:p w14:paraId="4BBDADB5" w14:textId="77777777" w:rsidR="0064131B" w:rsidRDefault="00B71315">
      <w:pPr>
        <w:pStyle w:val="ListParagraph"/>
        <w:numPr>
          <w:ilvl w:val="0"/>
          <w:numId w:val="13"/>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Развијање становања уз подршку за различите корисничке групе у складу са процењеним потребама корисника.</w:t>
      </w:r>
    </w:p>
    <w:p w14:paraId="46BDD4C4"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 xml:space="preserve">У овом моменту, са аспекта положаја особа са инвалидитетом недовољно је повећана доступност услуга социјалне заштите у свим регионима на локалном нивоу, а нарочито услуга подршке самосталном животу и посебно услуге становања уз подршку која је у тренду пада броја пружалаца и корисника. </w:t>
      </w:r>
    </w:p>
    <w:p w14:paraId="7B983F23" w14:textId="77777777" w:rsidR="0064131B" w:rsidRDefault="00B71315">
      <w:pPr>
        <w:numPr>
          <w:ilvl w:val="0"/>
          <w:numId w:val="8"/>
        </w:num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Трансформација установа социјалне заштите за смештај у пружаоце услуга у заједници </w:t>
      </w:r>
    </w:p>
    <w:p w14:paraId="1ABB1D0D" w14:textId="77777777" w:rsidR="0064131B" w:rsidRDefault="00B71315">
      <w:pPr>
        <w:pStyle w:val="ListParagraph"/>
        <w:numPr>
          <w:ilvl w:val="0"/>
          <w:numId w:val="12"/>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Предвиђене су следеће мере:</w:t>
      </w:r>
    </w:p>
    <w:p w14:paraId="17562E9A" w14:textId="77777777" w:rsidR="0064131B" w:rsidRDefault="00B71315">
      <w:pPr>
        <w:pStyle w:val="ListParagraph"/>
        <w:numPr>
          <w:ilvl w:val="0"/>
          <w:numId w:val="12"/>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Успостављање система управљања процесом трансформације, </w:t>
      </w:r>
    </w:p>
    <w:p w14:paraId="60468A3B" w14:textId="77777777" w:rsidR="0064131B" w:rsidRDefault="00B71315">
      <w:pPr>
        <w:pStyle w:val="ListParagraph"/>
        <w:numPr>
          <w:ilvl w:val="0"/>
          <w:numId w:val="12"/>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Израда планова трансформације,</w:t>
      </w:r>
    </w:p>
    <w:p w14:paraId="0D31F3CB" w14:textId="77777777" w:rsidR="0064131B" w:rsidRDefault="00B71315">
      <w:pPr>
        <w:pStyle w:val="ListParagraph"/>
        <w:numPr>
          <w:ilvl w:val="0"/>
          <w:numId w:val="12"/>
        </w:num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Формирање центара за децу, младе и породицу. </w:t>
      </w:r>
    </w:p>
    <w:p w14:paraId="50627DF9" w14:textId="77777777" w:rsidR="0064131B" w:rsidRDefault="00B71315">
      <w:pPr>
        <w:spacing w:after="0" w:line="360" w:lineRule="auto"/>
        <w:ind w:firstLine="630"/>
        <w:jc w:val="both"/>
        <w:rPr>
          <w:color w:val="000000"/>
        </w:rPr>
      </w:pPr>
      <w:r>
        <w:rPr>
          <w:rFonts w:ascii="Times New Roman" w:eastAsia="Noto Serif CJK SC" w:hAnsi="Times New Roman" w:cs="Times New Roman"/>
          <w:color w:val="000000"/>
          <w:kern w:val="2"/>
          <w:sz w:val="24"/>
          <w:szCs w:val="24"/>
          <w:lang w:eastAsia="zh-CN"/>
        </w:rPr>
        <w:t xml:space="preserve">Процес трансформације одређеног броја установа је започео, међутим и даље постоји велики тренд задржавања корисника у установама за одрасле због чега је потребно даље наставити овај процес који значајно утиче на права и квалитет живота особа са инвалидитетом у резиденцијалном смештају. </w:t>
      </w:r>
    </w:p>
    <w:p w14:paraId="6D87A161" w14:textId="77777777" w:rsidR="0064131B" w:rsidRDefault="00B71315">
      <w:pPr>
        <w:numPr>
          <w:ilvl w:val="0"/>
          <w:numId w:val="8"/>
        </w:num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Оснаживање корисника за процесе деинституционализације и укључивање у заједницу</w:t>
      </w:r>
      <w:r>
        <w:rPr>
          <w:rFonts w:ascii="Times New Roman" w:eastAsia="Noto Serif CJK SC" w:hAnsi="Times New Roman" w:cs="Times New Roman"/>
          <w:color w:val="000000"/>
          <w:kern w:val="2"/>
          <w:sz w:val="24"/>
          <w:szCs w:val="24"/>
          <w:lang w:eastAsia="zh-CN"/>
        </w:rPr>
        <w:t xml:space="preserve"> кроз мере: </w:t>
      </w:r>
    </w:p>
    <w:p w14:paraId="074703F9" w14:textId="77777777" w:rsidR="0064131B" w:rsidRDefault="00B71315">
      <w:pPr>
        <w:pStyle w:val="ListParagraph"/>
        <w:numPr>
          <w:ilvl w:val="0"/>
          <w:numId w:val="14"/>
        </w:numPr>
        <w:spacing w:after="0" w:line="360" w:lineRule="auto"/>
        <w:jc w:val="both"/>
        <w:rPr>
          <w:rFonts w:ascii="Times New Roman" w:hAnsi="Times New Roman"/>
          <w:color w:val="000000"/>
        </w:rPr>
      </w:pPr>
      <w:r>
        <w:rPr>
          <w:rFonts w:ascii="Times New Roman" w:eastAsia="Noto Serif CJK SC" w:hAnsi="Times New Roman" w:cs="Times New Roman"/>
          <w:color w:val="000000"/>
          <w:kern w:val="2"/>
          <w:sz w:val="24"/>
          <w:szCs w:val="24"/>
          <w:lang w:eastAsia="zh-CN"/>
        </w:rPr>
        <w:t xml:space="preserve"> Индивидуализовано планирање у складу са функционалном ефикасношћу корисника и ресурсима на различитим нивоима, </w:t>
      </w:r>
    </w:p>
    <w:p w14:paraId="4A701324" w14:textId="77777777" w:rsidR="0064131B" w:rsidRDefault="00B71315">
      <w:pPr>
        <w:pStyle w:val="ListParagraph"/>
        <w:numPr>
          <w:ilvl w:val="0"/>
          <w:numId w:val="14"/>
        </w:numPr>
        <w:spacing w:after="0" w:line="360" w:lineRule="auto"/>
        <w:jc w:val="both"/>
        <w:rPr>
          <w:rFonts w:ascii="Times New Roman" w:hAnsi="Times New Roman"/>
          <w:color w:val="000000"/>
        </w:rPr>
      </w:pPr>
      <w:r>
        <w:rPr>
          <w:rFonts w:ascii="Times New Roman" w:eastAsia="Noto Serif CJK SC" w:hAnsi="Times New Roman" w:cs="Times New Roman"/>
          <w:color w:val="000000"/>
          <w:kern w:val="2"/>
          <w:sz w:val="24"/>
          <w:szCs w:val="24"/>
          <w:lang w:eastAsia="zh-CN"/>
        </w:rPr>
        <w:t xml:space="preserve"> Холистичка процена пословне способности особа лишених или делимично лишених пословне способности у складу са  функционалном ефикасности корисника, </w:t>
      </w:r>
    </w:p>
    <w:p w14:paraId="489B21F2" w14:textId="77777777" w:rsidR="0064131B" w:rsidRDefault="00B71315">
      <w:pPr>
        <w:pStyle w:val="ListParagraph"/>
        <w:numPr>
          <w:ilvl w:val="0"/>
          <w:numId w:val="14"/>
        </w:numPr>
        <w:spacing w:after="0" w:line="360" w:lineRule="auto"/>
        <w:jc w:val="both"/>
        <w:rPr>
          <w:rFonts w:ascii="Times New Roman" w:hAnsi="Times New Roman"/>
          <w:color w:val="000000"/>
        </w:rPr>
      </w:pPr>
      <w:r>
        <w:rPr>
          <w:rFonts w:ascii="Times New Roman" w:eastAsia="Noto Serif CJK SC" w:hAnsi="Times New Roman" w:cs="Times New Roman"/>
          <w:color w:val="000000"/>
          <w:kern w:val="2"/>
          <w:sz w:val="24"/>
          <w:szCs w:val="24"/>
          <w:lang w:eastAsia="zh-CN"/>
        </w:rPr>
        <w:t>Стварање услова за економичније и ефикасније покретање поступка процене пословне способности.</w:t>
      </w:r>
    </w:p>
    <w:p w14:paraId="027220E7" w14:textId="77777777" w:rsidR="0064131B" w:rsidRDefault="00B71315">
      <w:pPr>
        <w:spacing w:after="0" w:line="360" w:lineRule="auto"/>
        <w:ind w:firstLine="709"/>
        <w:jc w:val="both"/>
        <w:rPr>
          <w:color w:val="000000"/>
        </w:rPr>
      </w:pPr>
      <w:r>
        <w:rPr>
          <w:rFonts w:ascii="Times New Roman" w:eastAsia="Noto Serif CJK SC" w:hAnsi="Times New Roman" w:cs="Times New Roman"/>
          <w:color w:val="000000"/>
          <w:kern w:val="2"/>
          <w:sz w:val="24"/>
          <w:szCs w:val="24"/>
          <w:lang w:eastAsia="zh-CN"/>
        </w:rPr>
        <w:t xml:space="preserve">Наведене мере нису остварене, јер није извршена измена Породичног закона, због чега је институт лишења пословне способности и даље фактор који на најдиректнији начин утиче на смањење укључености права и могућности особа са инвалидитетом. Број враћених права на пословну способност је незнатан, јер сам процес процене и ревизије у ванпарничном поступку је и даље врло рестриктиван и непромењен. </w:t>
      </w:r>
    </w:p>
    <w:p w14:paraId="6F64E52E" w14:textId="77777777" w:rsidR="0064131B" w:rsidRDefault="00B71315">
      <w:pPr>
        <w:numPr>
          <w:ilvl w:val="0"/>
          <w:numId w:val="8"/>
        </w:num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Оснаживање професионалаца за спровођење и заговарање процеса деинституционализације</w:t>
      </w:r>
      <w:r>
        <w:rPr>
          <w:rFonts w:ascii="Times New Roman" w:eastAsia="Noto Serif CJK SC" w:hAnsi="Times New Roman" w:cs="Times New Roman"/>
          <w:color w:val="000000"/>
          <w:kern w:val="2"/>
          <w:sz w:val="24"/>
          <w:szCs w:val="24"/>
          <w:lang w:eastAsia="zh-CN"/>
        </w:rPr>
        <w:t xml:space="preserve"> кроз мере: </w:t>
      </w:r>
    </w:p>
    <w:p w14:paraId="0CB8F673"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1) Јачање професионалних капацитета запослених у систему социјалне заштите за спровођење поступка деинституционализације, </w:t>
      </w:r>
    </w:p>
    <w:p w14:paraId="2ED35100"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2) Испитивање ставова стручне и опште популације о правима особа са менталним инвалидитетом на живот у заједници,</w:t>
      </w:r>
    </w:p>
    <w:p w14:paraId="7BD741D1"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3) Подизање свести опште и стручне јавности о значају спровођења процеса деинституционализације и остваривање права на живот у заједници за све грађане. </w:t>
      </w:r>
    </w:p>
    <w:p w14:paraId="0C04E072"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Деинституционализација је кроз различите активности и политике ресорног министарства у стручној јавности постала апсолутно прихваћен правац којим се делује и не доводи се у питање потреба за реформом резиденцијалних установа и обезбеђивањем система подршке у заједници. Међутим, недовољно је кампања које доприносе развоју свести у локалној заједници у односу на права особа са инвалидитетом на живот у заједници, односно живот ван институција. </w:t>
      </w:r>
    </w:p>
    <w:p w14:paraId="32233016"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Такође, важно је напоменути да иако је Стратегија деинституционализације у другој половини предвиђеног временског оквира на који је донета, још увек није израђен акциони план за њену имплементацију, што доводи у питање реализацију постављених циљева и мера у пракси. </w:t>
      </w:r>
    </w:p>
    <w:p w14:paraId="0AF87817" w14:textId="77777777" w:rsidR="0064131B" w:rsidRPr="00EC1DF0" w:rsidRDefault="00B71315">
      <w:pPr>
        <w:spacing w:after="0" w:line="360" w:lineRule="auto"/>
        <w:ind w:firstLine="720"/>
        <w:jc w:val="both"/>
        <w:rPr>
          <w:color w:val="000000"/>
        </w:rPr>
      </w:pPr>
      <w:r w:rsidRPr="00EC1DF0">
        <w:rPr>
          <w:rFonts w:ascii="Times New Roman" w:eastAsia="Noto Serif CJK SC" w:hAnsi="Times New Roman" w:cs="Times New Roman"/>
          <w:color w:val="000000"/>
          <w:kern w:val="2"/>
          <w:sz w:val="24"/>
          <w:szCs w:val="24"/>
          <w:lang w:eastAsia="zh-CN"/>
        </w:rPr>
        <w:t xml:space="preserve">У односу на имплементацију Стратегије деинституционализације (која је на половини периода реализације), закључак је да није дошло до суштинских промена у законској регулативи која регулише права особа са инвалидитетом пре свега у области социјалне и породичне заштите. Такође, ради постизања адекватне друштвене климе у широј јавности у циљу подршке процесу деинституционализације, потребно је да се интензивира деловање на реализацији овог процеса и да се инсистира на развоју услуга у локалној заједници нарочито услуга подршке самосталном животу, као и на развоју услуга у заједници које би имале за циљ пружање подршке породици и родитељима деце са сметњама у развоју и инвалидитетом. Иако су та питања дефинисана у Стратегији деинституционализације, сматрамо да је од велике важности да свој допринос у решавању истих пружи и нова стратегија унапређења особа са инвалидитетом, јер су то кључна системска питања без којих се не може унапредити положај особа са инвалидитетом и потребно је дати додатну подршку те побољшати приступ у решавању свих отворених питања и изазова. </w:t>
      </w:r>
    </w:p>
    <w:p w14:paraId="7923B164" w14:textId="509A3F27" w:rsidR="0064131B" w:rsidRDefault="0064131B">
      <w:pPr>
        <w:spacing w:after="0" w:line="360" w:lineRule="auto"/>
        <w:ind w:firstLine="720"/>
        <w:jc w:val="both"/>
        <w:rPr>
          <w:rFonts w:ascii="Times New Roman" w:eastAsia="Noto Serif CJK SC" w:hAnsi="Times New Roman" w:cs="Times New Roman"/>
          <w:b/>
          <w:color w:val="000000"/>
          <w:kern w:val="2"/>
          <w:sz w:val="24"/>
          <w:szCs w:val="24"/>
          <w:lang w:eastAsia="zh-CN"/>
        </w:rPr>
      </w:pPr>
    </w:p>
    <w:p w14:paraId="4875A8DD" w14:textId="77777777" w:rsidR="00EC1DF0" w:rsidRDefault="00EC1DF0">
      <w:pPr>
        <w:spacing w:after="0" w:line="360" w:lineRule="auto"/>
        <w:ind w:firstLine="720"/>
        <w:jc w:val="both"/>
        <w:rPr>
          <w:rFonts w:ascii="Times New Roman" w:eastAsia="Noto Serif CJK SC" w:hAnsi="Times New Roman" w:cs="Times New Roman"/>
          <w:b/>
          <w:color w:val="000000"/>
          <w:kern w:val="2"/>
          <w:sz w:val="24"/>
          <w:szCs w:val="24"/>
          <w:lang w:eastAsia="zh-CN"/>
        </w:rPr>
      </w:pPr>
    </w:p>
    <w:p w14:paraId="69593B84" w14:textId="77777777" w:rsidR="0064131B" w:rsidRDefault="00B71315">
      <w:pPr>
        <w:numPr>
          <w:ilvl w:val="1"/>
          <w:numId w:val="7"/>
        </w:numPr>
        <w:ind w:left="0"/>
        <w:jc w:val="center"/>
        <w:rPr>
          <w:color w:val="000000"/>
        </w:rPr>
      </w:pPr>
      <w:bookmarkStart w:id="5" w:name="__RefHeading___Toc4012_3423561084"/>
      <w:bookmarkStart w:id="6" w:name="_Toc170569718"/>
      <w:bookmarkEnd w:id="5"/>
      <w:r>
        <w:rPr>
          <w:rFonts w:ascii="Times New Roman" w:hAnsi="Times New Roman" w:cs="Times New Roman"/>
          <w:b/>
          <w:bCs/>
          <w:color w:val="000000"/>
          <w:sz w:val="24"/>
          <w:szCs w:val="24"/>
        </w:rPr>
        <w:t>Стратегија запошљавања у Републици Србији за период од 2021. до 2026. године</w:t>
      </w:r>
      <w:bookmarkEnd w:id="6"/>
      <w:r>
        <w:rPr>
          <w:rFonts w:ascii="Times New Roman" w:hAnsi="Times New Roman" w:cs="Times New Roman"/>
          <w:b/>
          <w:bCs/>
          <w:color w:val="000000"/>
          <w:sz w:val="24"/>
          <w:szCs w:val="24"/>
        </w:rPr>
        <w:t xml:space="preserve"> </w:t>
      </w:r>
    </w:p>
    <w:p w14:paraId="1F4D3044" w14:textId="54AF8E1F"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У више сегмената Стратегије запошљавања у Републици Србији за период од 2021. до 2026. године (у даљем тексту: Стратегија запошљавања), особе са </w:t>
      </w:r>
      <w:r w:rsidR="00EC1DF0">
        <w:rPr>
          <w:rFonts w:ascii="Times New Roman" w:eastAsia="Noto Serif CJK SC" w:hAnsi="Times New Roman" w:cs="Times New Roman"/>
          <w:color w:val="000000"/>
          <w:kern w:val="2"/>
          <w:sz w:val="24"/>
          <w:szCs w:val="24"/>
          <w:lang w:eastAsia="zh-CN"/>
        </w:rPr>
        <w:br/>
      </w:r>
      <w:r>
        <w:rPr>
          <w:rFonts w:ascii="Times New Roman" w:eastAsia="Noto Serif CJK SC" w:hAnsi="Times New Roman" w:cs="Times New Roman"/>
          <w:color w:val="000000"/>
          <w:kern w:val="2"/>
          <w:sz w:val="24"/>
          <w:szCs w:val="24"/>
          <w:lang w:eastAsia="zh-CN"/>
        </w:rPr>
        <w:t xml:space="preserve">инвалидитетом су препознате као приоритетна циљна група. Позитиван ефекат таквог приступа видљив је у пракси кроз постојање различитих модалитета подршке у запошљавању особа са инвалидитетом и посебно дизајниране мере. </w:t>
      </w:r>
    </w:p>
    <w:p w14:paraId="6F415719"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Особе са инвалидитетом препознате су и издвојене као једна од категорија теже запошљивих лица у Републици Србији, а такође је наведено да су суочене са дискриминацијом због ограниченог приступа уставним и законским правима. Као главни изазови, наведене су препреке при кретању и коришћењу јавног превоза, приступачност објеката, приступ услугама и информацијама, приступ запослењу и могућностима за разумно прилагођавање радног места, приступ квалитетном образовању и професионалној обуци.</w:t>
      </w:r>
      <w:r>
        <w:rPr>
          <w:rStyle w:val="FootnoteAnchor"/>
          <w:rFonts w:ascii="Times New Roman" w:eastAsia="Noto Serif CJK SC" w:hAnsi="Times New Roman" w:cs="Times New Roman"/>
          <w:color w:val="000000"/>
          <w:kern w:val="2"/>
          <w:sz w:val="24"/>
          <w:szCs w:val="24"/>
          <w:lang w:eastAsia="zh-CN"/>
        </w:rPr>
        <w:footnoteReference w:id="12"/>
      </w:r>
      <w:r>
        <w:rPr>
          <w:rFonts w:ascii="Times New Roman" w:eastAsia="Noto Serif CJK SC" w:hAnsi="Times New Roman" w:cs="Times New Roman"/>
          <w:color w:val="000000"/>
          <w:kern w:val="2"/>
          <w:sz w:val="24"/>
          <w:szCs w:val="24"/>
          <w:lang w:eastAsia="zh-CN"/>
        </w:rPr>
        <w:t xml:space="preserve"> </w:t>
      </w:r>
    </w:p>
    <w:p w14:paraId="38B75557"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У оквиру другог посебног циља: Унапређен положај незапослених лица на тржишту рада, једна од мера односи се на побољшање положаја особа са инвалидитетом на тржишту рада. Овом стратегијом, као и акционим плановима за спровођење Стратегије запошљавања наведено је да приоритет за укључивање у „финансијске” мере активне политике запошљавања, између осталих теже запошљивих категорија, имају особе са инвалидитетом. Предвиђене су конкретне мере које се односе на особе са инвалидитетом, попут субвенционисаног запошљавања које подразумева финансијски подстицај у једнократном износу послодавцу из приватног сектора за запошљавање незапослених лица из категорије теже запошљивих који се увећава за 20% уколико се запошљава особа са инвалидитетом или субвенција месечне зараде за запошљавање незапослене особе са инвалидитетом без радног искуства. Самозапошљавање подразумева </w:t>
      </w:r>
      <w:r>
        <w:rPr>
          <w:rFonts w:ascii="Times New Roman" w:eastAsiaTheme="minorEastAsia" w:hAnsi="Times New Roman" w:cs="Times New Roman"/>
          <w:color w:val="000000"/>
          <w:kern w:val="2"/>
          <w:sz w:val="24"/>
          <w:szCs w:val="24"/>
          <w:lang w:eastAsia="zh-CN"/>
        </w:rPr>
        <w:t>подршку предузетништву која обухвата стручну помоћ и средства у виду једнократне субвенције незапосленом лицу за отпочињање сопственог посла, такође у увећаном износу субвенције уколико се ради о особи са инвалидитетом, а на располагању су и менторинг услуге у првој години пословања. Поред наведеног, особе са инвалидитетом имају приоритет и повољније услове за укључивање у поједине мере додатног образовања и обуке. Ово је од значаја имајући у виду неповољну образовну структуру незапослених особа са инвалидитетом, те их је потребно опремити потребним знањима и вештинама како би конкурентније иступали на тржишту рада.</w:t>
      </w:r>
    </w:p>
    <w:p w14:paraId="6C51BCCD" w14:textId="77777777" w:rsidR="0064131B" w:rsidRDefault="00B71315">
      <w:pPr>
        <w:spacing w:after="0" w:line="360" w:lineRule="auto"/>
        <w:ind w:firstLine="720"/>
        <w:jc w:val="both"/>
        <w:rPr>
          <w:color w:val="000000"/>
        </w:rPr>
      </w:pPr>
      <w:r>
        <w:rPr>
          <w:rFonts w:ascii="Times New Roman" w:eastAsiaTheme="minorEastAsia" w:hAnsi="Times New Roman" w:cs="Times New Roman"/>
          <w:color w:val="000000"/>
          <w:kern w:val="2"/>
          <w:sz w:val="24"/>
          <w:szCs w:val="24"/>
          <w:lang w:eastAsia="zh-CN"/>
        </w:rPr>
        <w:t>У Стратегији запошљавања наглашено је да је в</w:t>
      </w:r>
      <w:r>
        <w:rPr>
          <w:rFonts w:ascii="Times New Roman" w:eastAsiaTheme="minorEastAsia" w:hAnsi="Times New Roman" w:cs="Times New Roman"/>
          <w:iCs/>
          <w:color w:val="000000"/>
          <w:kern w:val="2"/>
          <w:sz w:val="24"/>
          <w:szCs w:val="24"/>
          <w:lang w:eastAsia="zh-CN"/>
        </w:rPr>
        <w:t>ажан предуслов за праћење и анализу запошљавања особа са инвалидитетом увођење, као обавезног, податка о статусу лица у пријави на обавезно социјално осигурање. На овај начин ће се по први пут успоставити база података о укупном броју запослених или радно ангажованих особа са инвалидитетом у Републици Србији у Централном регистру обавезног социјалног осигурања (ЦРОСО).</w:t>
      </w:r>
      <w:r>
        <w:rPr>
          <w:rFonts w:ascii="Times New Roman" w:eastAsiaTheme="minorEastAsia" w:hAnsi="Times New Roman" w:cs="Times New Roman"/>
          <w:color w:val="000000"/>
          <w:kern w:val="2"/>
          <w:sz w:val="24"/>
          <w:szCs w:val="24"/>
          <w:lang w:eastAsia="zh-CN"/>
        </w:rPr>
        <w:t xml:space="preserve"> </w:t>
      </w:r>
    </w:p>
    <w:p w14:paraId="16C4E848"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Читајући Стратегију запошљавања и актуелне мере које спроводи Национална служба за запошљавање, може се констатовати да је у оквиру политике запошљавања препознат и изузетан значај дат особама са инвалидитетом, као категорији којој су потребне додатне мере подршке у остваривању права на рад. У пракси је евидентно смањење обухвата краткорочних мера запошљавања за особе са инвалидитетом, попут јавних радова, ка опцијама које се односе на послове са дужим радним ангажовањем и могућношћу његовог наставка. Доминантна тешкоћа је привременост тих решења и даља тенденција послодаваца да не задржавају особе са инвалидитетом на раду након истека мера. Такође, изазов представљају недовољна средства у фонду за примену мера прилагођавања радног места и асистенције на раду, иако за тим постоји потреба и интересовање послодаваца. </w:t>
      </w:r>
    </w:p>
    <w:p w14:paraId="1B0FC389" w14:textId="77777777" w:rsidR="0064131B" w:rsidRPr="006425A2" w:rsidRDefault="00B71315">
      <w:pPr>
        <w:spacing w:after="0" w:line="360" w:lineRule="auto"/>
        <w:jc w:val="both"/>
        <w:rPr>
          <w:color w:val="000000"/>
        </w:rPr>
      </w:pPr>
      <w:r w:rsidRPr="006425A2">
        <w:rPr>
          <w:rFonts w:ascii="Times New Roman" w:eastAsia="Noto Serif CJK SC" w:hAnsi="Times New Roman" w:cs="Times New Roman"/>
          <w:color w:val="000000"/>
          <w:kern w:val="2"/>
          <w:sz w:val="24"/>
          <w:szCs w:val="24"/>
          <w:lang w:eastAsia="zh-CN"/>
        </w:rPr>
        <w:t xml:space="preserve">Спровођење мера и активности професионалне рехабилитације особа са инвалидитетом у овим предузећима у циљу њиховог радног оспособљавања и радно социјалне интеграције, није реализовано значајним обухватом особа са инвалидитетом, а присутна је и смањена активност предузећа као носилаца послова професионалне рехабилитације те је потребно сагледати узроке и могуће аспекте за унапређење ове улоге предузећа и деловати ка развоју мера које би омогућиле и друге видове радне интеграције особа са инвалидитетом, њиховим преласком из посебних облика запошљавања код другог послодавца. Поред тога, укључивањем у мере активне политике запошљавања које спроводи НСЗ, а које су временски ограничене, особе са инвалидитетом губе право на друге новчане субвенције из надлежности Министарства, конкретно право на новчану социјалну помоћ. Из тог разлога, изменом прописа требало би омогућити укључивање особа са инвалидитетом у мере активне политике запошљавања без губитка права на новчану социјалну помоћ, што би особама са инвалидитетом омогућило већи степен финансијске сигурности и економског оснаживања, за време док мера активне политике запошљавања траје.  </w:t>
      </w:r>
    </w:p>
    <w:p w14:paraId="46CD2D25" w14:textId="77777777" w:rsidR="0064131B" w:rsidRDefault="0064131B">
      <w:pPr>
        <w:spacing w:after="0" w:line="360" w:lineRule="auto"/>
        <w:ind w:firstLine="630"/>
        <w:jc w:val="both"/>
        <w:rPr>
          <w:rFonts w:ascii="Times New Roman" w:eastAsia="Noto Serif CJK SC" w:hAnsi="Times New Roman" w:cs="Times New Roman"/>
          <w:b/>
          <w:color w:val="000000"/>
          <w:kern w:val="2"/>
          <w:sz w:val="24"/>
          <w:szCs w:val="24"/>
          <w:lang w:eastAsia="zh-CN"/>
        </w:rPr>
      </w:pPr>
    </w:p>
    <w:p w14:paraId="4849BE21" w14:textId="77777777" w:rsidR="0064131B" w:rsidRDefault="00B71315">
      <w:pPr>
        <w:jc w:val="center"/>
        <w:rPr>
          <w:color w:val="000000"/>
        </w:rPr>
      </w:pPr>
      <w:bookmarkStart w:id="7" w:name="__RefHeading___Toc4014_3423561084"/>
      <w:bookmarkStart w:id="8" w:name="_Toc170569719"/>
      <w:bookmarkEnd w:id="7"/>
      <w:r>
        <w:rPr>
          <w:rFonts w:ascii="Times New Roman" w:hAnsi="Times New Roman" w:cs="Times New Roman"/>
          <w:b/>
          <w:bCs/>
          <w:color w:val="000000"/>
          <w:sz w:val="24"/>
          <w:szCs w:val="24"/>
        </w:rPr>
        <w:t>Програм о заштити менталног здравља у Републици Србији за период 2019-2026. године</w:t>
      </w:r>
      <w:bookmarkEnd w:id="8"/>
    </w:p>
    <w:p w14:paraId="500FE216"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Програмом о заштити менталног здравља</w:t>
      </w:r>
      <w:r>
        <w:rPr>
          <w:rStyle w:val="FootnoteAnchor"/>
          <w:rFonts w:ascii="Times New Roman" w:eastAsia="Noto Serif CJK SC" w:hAnsi="Times New Roman" w:cs="Times New Roman"/>
          <w:color w:val="000000"/>
          <w:kern w:val="2"/>
          <w:sz w:val="24"/>
          <w:szCs w:val="24"/>
          <w:lang w:eastAsia="zh-CN"/>
        </w:rPr>
        <w:footnoteReference w:id="13"/>
      </w:r>
      <w:r>
        <w:rPr>
          <w:rFonts w:ascii="Times New Roman" w:eastAsia="Noto Serif CJK SC" w:hAnsi="Times New Roman" w:cs="Times New Roman"/>
          <w:color w:val="000000"/>
          <w:kern w:val="2"/>
          <w:sz w:val="24"/>
          <w:szCs w:val="24"/>
          <w:lang w:eastAsia="zh-CN"/>
        </w:rPr>
        <w:t xml:space="preserve"> особе са инвалидитетом нису директно препознате као посебно угрожена циљна група у смислу ризика по одржање менталног здравља. Међутим, позната је чињеница из праксе да услед срединских фактора који настају као последица хендикепа (суочавања са препрекама у окружењу које могу бити услед објективних околности или ставова средине) којој су особе са инвалидитетом изложене дугорочно и континуирано, постоји повећан ризик за развој менталних поремећаја и нарушености душевног благостања. </w:t>
      </w:r>
    </w:p>
    <w:p w14:paraId="0C6147A1"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У Програму се наводи да лица с менталним поремећајима имају значајно вишу учесталост инвалидитета и морталитета; оболели од великог депресивног поремећаја или схизофреније имају 40-60% повећани ризик од превремене смрти у односу на општу популацију и то због непрепознатих и занемарених соматских проблема (онколошки, кардиоваскуларни, метаболички и др. поремећаји) и суицида. Ментални поремећаји често настају код лица са соматским поремећајима и обрнуто (нпр. постоје докази да депресивни поремећај представља предиспозицију за инфаркт миокарда и дијабет, а у исто време оба ова поремећаја повећавају вероватноћу за настанак депресије).</w:t>
      </w:r>
      <w:r>
        <w:rPr>
          <w:rStyle w:val="FootnoteAnchor"/>
          <w:rFonts w:ascii="Times New Roman" w:eastAsia="Noto Serif CJK SC" w:hAnsi="Times New Roman" w:cs="Times New Roman"/>
          <w:color w:val="000000"/>
          <w:kern w:val="2"/>
          <w:sz w:val="24"/>
          <w:szCs w:val="24"/>
          <w:lang w:eastAsia="zh-CN"/>
        </w:rPr>
        <w:footnoteReference w:id="14"/>
      </w:r>
      <w:r>
        <w:rPr>
          <w:rFonts w:ascii="Times New Roman" w:eastAsia="Noto Serif CJK SC" w:hAnsi="Times New Roman" w:cs="Times New Roman"/>
          <w:color w:val="000000"/>
          <w:kern w:val="2"/>
          <w:sz w:val="24"/>
          <w:szCs w:val="24"/>
          <w:lang w:eastAsia="zh-CN"/>
        </w:rPr>
        <w:t xml:space="preserve"> </w:t>
      </w:r>
    </w:p>
    <w:p w14:paraId="0B05929B" w14:textId="77777777" w:rsidR="0064131B" w:rsidRPr="009806B7" w:rsidRDefault="00B71315">
      <w:pPr>
        <w:spacing w:after="0" w:line="360" w:lineRule="auto"/>
        <w:ind w:firstLine="720"/>
        <w:jc w:val="both"/>
        <w:rPr>
          <w:color w:val="000000"/>
        </w:rPr>
      </w:pPr>
      <w:r w:rsidRPr="009806B7">
        <w:rPr>
          <w:rFonts w:ascii="Times New Roman" w:eastAsia="Noto Serif CJK SC" w:hAnsi="Times New Roman" w:cs="Times New Roman"/>
          <w:color w:val="000000"/>
          <w:kern w:val="2"/>
          <w:sz w:val="24"/>
          <w:szCs w:val="24"/>
          <w:lang w:eastAsia="zh-CN"/>
        </w:rPr>
        <w:t xml:space="preserve">Међутим, индикативно је да као фактор ризика у овом двосмерном каузалном односу није препознат инвалидитет као могући узрок повећаног ризика, који се најчешће манифестује соматским дугорочним тегобама. </w:t>
      </w:r>
    </w:p>
    <w:p w14:paraId="6FD5F0BD" w14:textId="77777777" w:rsidR="0064131B" w:rsidRPr="00D01157"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У секцији 3.2.7. Програма, дефинишу се посебно вулнерабилне групе: деца, адолесценти, труднице, самохрани родитељи, старија лица, интерно расељена и избегла лица и други као групе које треба да имају посебан приоритет у планирању и организацији служби заштите менталног здравља. </w:t>
      </w:r>
      <w:r w:rsidRPr="00D01157">
        <w:rPr>
          <w:rFonts w:ascii="Times New Roman" w:eastAsia="Noto Serif CJK SC" w:hAnsi="Times New Roman" w:cs="Times New Roman"/>
          <w:color w:val="000000"/>
          <w:kern w:val="2"/>
          <w:sz w:val="24"/>
          <w:szCs w:val="24"/>
          <w:lang w:eastAsia="zh-CN"/>
        </w:rPr>
        <w:t xml:space="preserve">Особе са инвалидитетом и у овом сегменту нису препознате као по квантитету бројна групација са статистичким и реалним значајем у Републици Србији. </w:t>
      </w:r>
    </w:p>
    <w:p w14:paraId="7D8177D8"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У Програму је препознато да постоји повећана преваленција понашајних, емоционалних или развојних сметњи код деце узраста 2-17 година (чак 113%), што је база из које постоји и ризик за настанак инвалидитета. </w:t>
      </w:r>
    </w:p>
    <w:p w14:paraId="6ADF9CF7" w14:textId="77777777" w:rsidR="0064131B" w:rsidRPr="00D01157" w:rsidRDefault="00B71315">
      <w:pPr>
        <w:spacing w:after="0" w:line="360" w:lineRule="auto"/>
        <w:ind w:firstLine="810"/>
        <w:jc w:val="both"/>
        <w:rPr>
          <w:color w:val="000000"/>
        </w:rPr>
      </w:pPr>
      <w:r w:rsidRPr="00D01157">
        <w:rPr>
          <w:rFonts w:ascii="Times New Roman" w:eastAsia="Noto Serif CJK SC" w:hAnsi="Times New Roman" w:cs="Times New Roman"/>
          <w:color w:val="000000"/>
          <w:kern w:val="2"/>
          <w:sz w:val="24"/>
          <w:szCs w:val="24"/>
          <w:lang w:eastAsia="zh-CN"/>
        </w:rPr>
        <w:t xml:space="preserve">Анализом Програма о заштити менталног здравља у Републици Србији може се констатовати да постоје дефинисане мере и циљеви који ће директно допринети унапређењу менталног здравља становништва, те да особе са инвалидитетом у том контексту имају приступ тим услугама као и сви други грађани. Међутим, присутно је непрепознавање особа са инвалидитетом као посебне групације којој је потребна подршка у одржању менталног здравља као и посебни програми и додатне компетенције стручњака у овој области, који осим питања менталног здравља морају имати и знања о инвалидитету и специфичностима које носи живот са инвалидитетом, пре свега у циљу диференцијалне процене и разумевања етиологије могућих стања у области менталног здравља код особа са инвалидитетом. </w:t>
      </w:r>
    </w:p>
    <w:p w14:paraId="1F95A78B" w14:textId="77777777" w:rsidR="0064131B" w:rsidRDefault="0064131B">
      <w:pPr>
        <w:spacing w:after="0" w:line="360" w:lineRule="auto"/>
        <w:ind w:firstLine="810"/>
        <w:jc w:val="both"/>
        <w:rPr>
          <w:rFonts w:ascii="Times New Roman" w:eastAsia="Noto Serif CJK SC" w:hAnsi="Times New Roman" w:cs="Times New Roman"/>
          <w:b/>
          <w:color w:val="000000"/>
          <w:kern w:val="2"/>
          <w:sz w:val="24"/>
          <w:szCs w:val="24"/>
          <w:lang w:eastAsia="zh-CN"/>
        </w:rPr>
      </w:pPr>
    </w:p>
    <w:p w14:paraId="4B49440E" w14:textId="77777777" w:rsidR="0064131B" w:rsidRDefault="00B71315">
      <w:pPr>
        <w:numPr>
          <w:ilvl w:val="1"/>
          <w:numId w:val="7"/>
        </w:numPr>
        <w:ind w:left="0"/>
        <w:jc w:val="center"/>
        <w:rPr>
          <w:color w:val="000000"/>
        </w:rPr>
      </w:pPr>
      <w:bookmarkStart w:id="9" w:name="__RefHeading___Toc4016_3423561084"/>
      <w:bookmarkStart w:id="10" w:name="_Toc170569720"/>
      <w:bookmarkEnd w:id="9"/>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Стратегија јавног здравља у Републици Србији за период 2018–2026. године</w:t>
      </w:r>
      <w:bookmarkEnd w:id="10"/>
      <w:r>
        <w:rPr>
          <w:rFonts w:ascii="Times New Roman" w:hAnsi="Times New Roman" w:cs="Times New Roman"/>
          <w:b/>
          <w:bCs/>
          <w:color w:val="000000"/>
          <w:sz w:val="24"/>
          <w:szCs w:val="24"/>
        </w:rPr>
        <w:t xml:space="preserve"> </w:t>
      </w:r>
    </w:p>
    <w:p w14:paraId="54C4AEA4"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Стратегија јавног здравља донета је 2018. године и кроз њене специфичне циљеве препознајемо два која се посредно односе на особе са инвалидитетом, као групацију која има тешкоће у приступачности остваривања права. Циљ 1): унапређење здравља и смањивање неједнакости у здрављу и циљ 5): подршка развоју доступне, квалитетне и ефикасне здравствене заштите.</w:t>
      </w:r>
      <w:r>
        <w:rPr>
          <w:rStyle w:val="FootnoteAnchor"/>
          <w:rFonts w:ascii="Times New Roman" w:eastAsia="Noto Serif CJK SC" w:hAnsi="Times New Roman" w:cs="Times New Roman"/>
          <w:color w:val="000000"/>
          <w:kern w:val="2"/>
          <w:sz w:val="24"/>
          <w:szCs w:val="24"/>
          <w:lang w:eastAsia="zh-CN"/>
        </w:rPr>
        <w:footnoteReference w:id="15"/>
      </w:r>
    </w:p>
    <w:p w14:paraId="186CB674"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У оквиру активности предвиђене су две које се посредно односе на особе са инвалидитетом. Активност 4.1.5.1. Дефинисање додатних мера здравствене заштите намењене приоритетним осетљивим друштвеним групама на територији јединица локалне самоуправе, континуирано и активност 4.1.5.2. Унапређење приступачности здравствених услуга и доступности здравствене заштите осетљивим друштвеним групама на територији јединица локалне самоуправе, континуирано.</w:t>
      </w:r>
    </w:p>
    <w:p w14:paraId="1DA030B2" w14:textId="77777777" w:rsidR="0064131B" w:rsidRPr="00CA2B42" w:rsidRDefault="00B71315">
      <w:pPr>
        <w:spacing w:after="0" w:line="360" w:lineRule="auto"/>
        <w:ind w:firstLine="720"/>
        <w:jc w:val="both"/>
        <w:rPr>
          <w:color w:val="000000"/>
        </w:rPr>
      </w:pPr>
      <w:r w:rsidRPr="00CA2B42">
        <w:rPr>
          <w:rFonts w:ascii="Times New Roman" w:eastAsia="Noto Serif CJK SC" w:hAnsi="Times New Roman" w:cs="Times New Roman"/>
          <w:color w:val="000000"/>
          <w:kern w:val="2"/>
          <w:sz w:val="24"/>
          <w:szCs w:val="24"/>
          <w:lang w:eastAsia="zh-CN"/>
        </w:rPr>
        <w:t xml:space="preserve">Имајући у виду положај особа са инвалидитетом као посебно осетљиве и бројне групе становништва, која често или готово увек има и здравствене импликације због инвалидитета, потребно је да ове особе буду препознате као посебна група у погледу обезбеђивања приступачности и посебне сензибилисаности система здравствене заштите. </w:t>
      </w:r>
    </w:p>
    <w:p w14:paraId="2578EB1E" w14:textId="77777777" w:rsidR="0064131B" w:rsidRDefault="0064131B">
      <w:pPr>
        <w:spacing w:after="0" w:line="360" w:lineRule="auto"/>
        <w:ind w:firstLine="720"/>
        <w:jc w:val="both"/>
        <w:rPr>
          <w:rFonts w:ascii="Times New Roman" w:eastAsia="Noto Serif CJK SC" w:hAnsi="Times New Roman" w:cs="Times New Roman"/>
          <w:b/>
          <w:color w:val="000000"/>
          <w:kern w:val="2"/>
          <w:sz w:val="24"/>
          <w:szCs w:val="24"/>
          <w:lang w:eastAsia="zh-CN"/>
        </w:rPr>
      </w:pPr>
    </w:p>
    <w:p w14:paraId="2AE09832" w14:textId="77777777" w:rsidR="0064131B" w:rsidRDefault="00B71315">
      <w:pPr>
        <w:spacing w:after="0" w:line="360" w:lineRule="auto"/>
        <w:jc w:val="center"/>
        <w:rPr>
          <w:color w:val="000000"/>
        </w:rPr>
      </w:pPr>
      <w:r>
        <w:rPr>
          <w:rFonts w:ascii="Times New Roman" w:eastAsia="Noto Serif CJK SC" w:hAnsi="Times New Roman" w:cs="Times New Roman"/>
          <w:b/>
          <w:color w:val="000000"/>
          <w:kern w:val="2"/>
          <w:sz w:val="24"/>
          <w:szCs w:val="24"/>
          <w:lang w:eastAsia="zh-CN"/>
        </w:rPr>
        <w:t xml:space="preserve">Стратегија за родну равноправност за период од 2021. до 2030. године </w:t>
      </w:r>
    </w:p>
    <w:p w14:paraId="053B75C8" w14:textId="77777777" w:rsidR="0064131B" w:rsidRDefault="00B71315">
      <w:pPr>
        <w:spacing w:after="0" w:line="360" w:lineRule="auto"/>
        <w:ind w:firstLine="720"/>
        <w:jc w:val="both"/>
        <w:rPr>
          <w:color w:val="000000"/>
        </w:rPr>
      </w:pPr>
      <w:r>
        <w:rPr>
          <w:rFonts w:ascii="Times New Roman" w:hAnsi="Times New Roman" w:cs="Times New Roman"/>
          <w:color w:val="000000"/>
          <w:sz w:val="24"/>
          <w:szCs w:val="24"/>
        </w:rPr>
        <w:t>Стратегијом за родну равноправност за период од 2021. до 2030. године</w:t>
      </w:r>
      <w:r>
        <w:rPr>
          <w:rStyle w:val="FootnoteAnchor"/>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утврђене су свеобухватне мере за унапређење родне равноправности као чиниоца који подстиче развој друштва у Републици Србији. Ова Стретегија се ослања на Конвенцију о елиминисању свих облика дискриминације жена, на Опште препоруке Комитета за елиминисање свих облика дискриминације жена,</w:t>
      </w:r>
      <w:r>
        <w:rPr>
          <w:rStyle w:val="FootnoteAnchor"/>
          <w:rFonts w:ascii="Times New Roman" w:hAnsi="Times New Roman" w:cs="Times New Roman"/>
          <w:color w:val="000000"/>
          <w:sz w:val="24"/>
          <w:szCs w:val="24"/>
        </w:rPr>
        <w:footnoteReference w:id="17"/>
      </w:r>
      <w:r>
        <w:rPr>
          <w:rFonts w:ascii="Times New Roman" w:hAnsi="Times New Roman" w:cs="Times New Roman"/>
          <w:color w:val="000000"/>
          <w:sz w:val="24"/>
          <w:szCs w:val="24"/>
        </w:rPr>
        <w:t xml:space="preserve"> као и на Агенду Уједињених нација за одрживи развој до 2030. године.</w:t>
      </w:r>
      <w:r>
        <w:rPr>
          <w:rStyle w:val="FootnoteAnchor"/>
          <w:rFonts w:ascii="Times New Roman" w:hAnsi="Times New Roman" w:cs="Times New Roman"/>
          <w:color w:val="000000"/>
          <w:sz w:val="24"/>
          <w:szCs w:val="24"/>
        </w:rPr>
        <w:footnoteReference w:id="18"/>
      </w:r>
      <w:r>
        <w:rPr>
          <w:rFonts w:ascii="Times New Roman" w:hAnsi="Times New Roman" w:cs="Times New Roman"/>
          <w:color w:val="000000"/>
          <w:sz w:val="24"/>
          <w:szCs w:val="24"/>
        </w:rPr>
        <w:t xml:space="preserve"> Општи циљ стратегије је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r>
        <w:rPr>
          <w:rStyle w:val="FootnoteAnchor"/>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при чему су жене са инвалидитетом препознате као вишеструко маргинализована друштвена група, те су предвиђене одређене мере и активности за унапређење њиховог положаја у свим сегментима друштвене заједнице. </w:t>
      </w:r>
    </w:p>
    <w:p w14:paraId="5522354C" w14:textId="77777777" w:rsidR="0064131B" w:rsidRPr="00CA2B42" w:rsidRDefault="00B71315">
      <w:pPr>
        <w:spacing w:after="0" w:line="360" w:lineRule="auto"/>
        <w:ind w:firstLine="720"/>
        <w:jc w:val="both"/>
        <w:rPr>
          <w:color w:val="000000"/>
        </w:rPr>
      </w:pPr>
      <w:r w:rsidRPr="00CA2B42">
        <w:rPr>
          <w:rFonts w:ascii="Times New Roman" w:eastAsia="Noto Serif CJK SC" w:hAnsi="Times New Roman" w:cs="Times New Roman"/>
          <w:color w:val="000000"/>
          <w:kern w:val="2"/>
          <w:sz w:val="24"/>
          <w:szCs w:val="24"/>
          <w:lang w:eastAsia="zh-CN"/>
        </w:rPr>
        <w:t>Међутим, бројни извештаји указују да су жене са инвалидитетом изложене вишеструкој дискриминацији и да се њихов положај није битно променио. У извештају Европске комисије о напретку Србије за 2023. годину, указано је да жене са инвалидитетом, и даље доживљавају вишеструку и интерсекцијску дискриминацију и да и даље имају веома ограничен приступ здравственој заштити, образовању, запошљавању и социјалној подршци, као и да немају адекватну заштиту од родно заснованог насиља.</w:t>
      </w:r>
      <w:r w:rsidRPr="00CA2B42">
        <w:rPr>
          <w:rStyle w:val="FootnoteAnchor"/>
          <w:rFonts w:ascii="Times New Roman" w:eastAsia="Noto Serif CJK SC" w:hAnsi="Times New Roman" w:cs="Times New Roman"/>
          <w:color w:val="000000"/>
          <w:kern w:val="2"/>
          <w:sz w:val="24"/>
          <w:szCs w:val="24"/>
          <w:lang w:eastAsia="zh-CN"/>
        </w:rPr>
        <w:footnoteReference w:id="20"/>
      </w:r>
    </w:p>
    <w:p w14:paraId="1C6394EE" w14:textId="0EF190C5" w:rsidR="0064131B" w:rsidRDefault="0064131B">
      <w:pPr>
        <w:spacing w:after="0" w:line="360" w:lineRule="auto"/>
        <w:ind w:firstLine="720"/>
        <w:jc w:val="both"/>
        <w:rPr>
          <w:rFonts w:ascii="Times New Roman" w:eastAsia="Noto Serif CJK SC" w:hAnsi="Times New Roman" w:cs="Times New Roman"/>
          <w:color w:val="000000"/>
          <w:kern w:val="2"/>
          <w:sz w:val="24"/>
          <w:szCs w:val="24"/>
          <w:lang w:eastAsia="zh-CN"/>
        </w:rPr>
      </w:pPr>
    </w:p>
    <w:p w14:paraId="644B9AE0" w14:textId="77777777" w:rsidR="00CA2B42" w:rsidRDefault="00CA2B42">
      <w:pPr>
        <w:spacing w:after="0" w:line="360" w:lineRule="auto"/>
        <w:ind w:firstLine="720"/>
        <w:jc w:val="both"/>
        <w:rPr>
          <w:rFonts w:ascii="Times New Roman" w:eastAsia="Noto Serif CJK SC" w:hAnsi="Times New Roman" w:cs="Times New Roman"/>
          <w:color w:val="000000"/>
          <w:kern w:val="2"/>
          <w:sz w:val="24"/>
          <w:szCs w:val="24"/>
          <w:lang w:eastAsia="zh-CN"/>
        </w:rPr>
      </w:pPr>
    </w:p>
    <w:p w14:paraId="33552CA7" w14:textId="77777777" w:rsidR="0064131B" w:rsidRDefault="00B71315">
      <w:pPr>
        <w:spacing w:after="0" w:line="360" w:lineRule="auto"/>
        <w:jc w:val="center"/>
        <w:rPr>
          <w:color w:val="000000"/>
        </w:rPr>
      </w:pPr>
      <w:r>
        <w:rPr>
          <w:rFonts w:ascii="Times New Roman" w:eastAsia="Noto Serif CJK SC" w:hAnsi="Times New Roman" w:cs="Times New Roman"/>
          <w:b/>
          <w:color w:val="000000"/>
          <w:kern w:val="2"/>
          <w:sz w:val="24"/>
          <w:szCs w:val="24"/>
          <w:lang w:eastAsia="zh-CN"/>
        </w:rPr>
        <w:t xml:space="preserve">Стратегија развоја образовања и васпитања у Републици Србији до 2030. године </w:t>
      </w:r>
    </w:p>
    <w:p w14:paraId="659ED35D"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Стратегија развоја образовања и васпитања у Републици Србији до 2030. године</w:t>
      </w:r>
      <w:r>
        <w:rPr>
          <w:rStyle w:val="FootnoteAnchor"/>
          <w:rFonts w:ascii="Times New Roman" w:eastAsia="Noto Serif CJK SC" w:hAnsi="Times New Roman" w:cs="Times New Roman"/>
          <w:color w:val="000000"/>
          <w:kern w:val="2"/>
          <w:sz w:val="24"/>
          <w:szCs w:val="24"/>
          <w:lang w:eastAsia="zh-CN"/>
        </w:rPr>
        <w:footnoteReference w:id="21"/>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kern w:val="2"/>
          <w:sz w:val="24"/>
          <w:szCs w:val="24"/>
          <w:lang w:eastAsia="zh-CN"/>
        </w:rPr>
        <w:t>тежи да да обезбеди квалитетно образовање за постизање пуног потенцијала сваког детета, младе и одрасле особе у Републици Србији. Први од општих принципа целокупног образовања и васпитања у Републици Србији је обезбеђивање једнакости у остваривању права на образовање и доступности образовања свој деци, ученицима и одраслима и то засновано на социјалној правди и једнаким шансама, без дискриминације, те је од приоритетног значаја успостављање нових и унапређивање постојећих механизама подршке са нарочитим акцентом на специфичности различитих осетљивих група, између осталог деце са сметњама у развоју и инвалидитетом.</w:t>
      </w:r>
    </w:p>
    <w:p w14:paraId="191F88AE" w14:textId="77777777" w:rsidR="0064131B" w:rsidRPr="001113BA" w:rsidRDefault="00B71315">
      <w:pPr>
        <w:spacing w:after="0" w:line="360" w:lineRule="auto"/>
        <w:ind w:firstLine="720"/>
        <w:jc w:val="both"/>
        <w:rPr>
          <w:color w:val="000000"/>
        </w:rPr>
      </w:pPr>
      <w:r w:rsidRPr="001113BA">
        <w:rPr>
          <w:rFonts w:ascii="Times New Roman" w:eastAsia="Noto Serif CJK SC" w:hAnsi="Times New Roman" w:cs="Times New Roman"/>
          <w:bCs/>
          <w:color w:val="000000"/>
          <w:kern w:val="2"/>
          <w:sz w:val="24"/>
          <w:szCs w:val="24"/>
          <w:lang w:eastAsia="zh-CN"/>
        </w:rPr>
        <w:t>Потребно је пружати континуирану и додатну подршку унапређењу образовања и васпитања деце са сметњама у развоју и инвалидитетом.</w:t>
      </w:r>
    </w:p>
    <w:p w14:paraId="69CB3248" w14:textId="77777777" w:rsidR="0064131B" w:rsidRDefault="00B71315">
      <w:pPr>
        <w:pStyle w:val="Heading2"/>
        <w:numPr>
          <w:ilvl w:val="1"/>
          <w:numId w:val="3"/>
        </w:numPr>
        <w:jc w:val="both"/>
        <w:rPr>
          <w:color w:val="000000"/>
        </w:rPr>
      </w:pPr>
      <w:bookmarkStart w:id="11" w:name="__RefHeading___Toc4973_3423561084"/>
      <w:bookmarkEnd w:id="11"/>
      <w:r>
        <w:rPr>
          <w:rFonts w:ascii="Times New Roman" w:hAnsi="Times New Roman" w:cs="Times New Roman"/>
          <w:color w:val="000000"/>
          <w:sz w:val="24"/>
          <w:szCs w:val="24"/>
        </w:rPr>
        <w:t>2.2. МЕЂУНАРОДНИ И НАЦИОНАЛНИ ПРАВНИ ОКВИР</w:t>
      </w:r>
    </w:p>
    <w:p w14:paraId="3354E167" w14:textId="77777777" w:rsidR="0064131B" w:rsidRDefault="0064131B">
      <w:pPr>
        <w:pStyle w:val="ListParagraph"/>
        <w:spacing w:after="0" w:line="360" w:lineRule="auto"/>
        <w:ind w:left="360"/>
        <w:rPr>
          <w:rFonts w:ascii="Times New Roman" w:hAnsi="Times New Roman" w:cs="Times New Roman"/>
          <w:b/>
          <w:bCs/>
          <w:color w:val="000000"/>
          <w:sz w:val="24"/>
          <w:szCs w:val="24"/>
        </w:rPr>
      </w:pPr>
    </w:p>
    <w:p w14:paraId="5A57FFD0" w14:textId="77777777" w:rsidR="0064131B" w:rsidRDefault="00B71315">
      <w:pPr>
        <w:spacing w:after="0" w:line="360" w:lineRule="auto"/>
        <w:ind w:firstLine="720"/>
        <w:jc w:val="both"/>
        <w:rPr>
          <w:color w:val="000000"/>
        </w:rPr>
      </w:pPr>
      <w:r>
        <w:rPr>
          <w:rFonts w:ascii="Times New Roman" w:hAnsi="Times New Roman" w:cs="Times New Roman"/>
          <w:color w:val="000000"/>
          <w:sz w:val="24"/>
          <w:szCs w:val="24"/>
        </w:rPr>
        <w:t>Одредбе које се односе на остваривање права и положај особа са инвалидитетом налазе се у бројним националним законима и прописима, али и међународним документима и препорукама добијених од механизама Уједињених нација за људска права,</w:t>
      </w:r>
      <w:r>
        <w:rPr>
          <w:rStyle w:val="FootnoteAnchor"/>
          <w:rFonts w:ascii="Times New Roman" w:hAnsi="Times New Roman" w:cs="Times New Roman"/>
          <w:color w:val="000000"/>
          <w:sz w:val="24"/>
          <w:szCs w:val="24"/>
        </w:rPr>
        <w:footnoteReference w:id="22"/>
      </w:r>
      <w:r>
        <w:rPr>
          <w:rFonts w:ascii="Times New Roman" w:hAnsi="Times New Roman" w:cs="Times New Roman"/>
          <w:color w:val="000000"/>
          <w:sz w:val="24"/>
          <w:szCs w:val="24"/>
        </w:rPr>
        <w:t xml:space="preserve"> које су, након што их је Република Србија ратификовала, постале део њеног правног поретка и које се као такве могу непосредно примењивати. </w:t>
      </w:r>
    </w:p>
    <w:p w14:paraId="7CFDAEC4" w14:textId="77777777" w:rsidR="0064131B" w:rsidRDefault="00B71315">
      <w:pPr>
        <w:spacing w:after="0" w:line="360" w:lineRule="auto"/>
        <w:ind w:firstLine="720"/>
        <w:jc w:val="both"/>
        <w:rPr>
          <w:color w:val="000000"/>
        </w:rPr>
      </w:pPr>
      <w:r>
        <w:rPr>
          <w:rFonts w:ascii="Times New Roman" w:hAnsi="Times New Roman" w:cs="Times New Roman"/>
          <w:color w:val="000000"/>
          <w:sz w:val="24"/>
          <w:szCs w:val="24"/>
        </w:rPr>
        <w:t>Права особа са инвалидитетом гарантована су Уставом Републике Србије,</w:t>
      </w:r>
      <w:r>
        <w:rPr>
          <w:rStyle w:val="FootnoteAnchor"/>
          <w:rFonts w:ascii="Times New Roman" w:hAnsi="Times New Roman" w:cs="Times New Roman"/>
          <w:color w:val="000000"/>
          <w:sz w:val="24"/>
          <w:szCs w:val="24"/>
        </w:rPr>
        <w:footnoteReference w:id="23"/>
      </w:r>
      <w:r>
        <w:rPr>
          <w:rFonts w:ascii="Times New Roman" w:hAnsi="Times New Roman" w:cs="Times New Roman"/>
          <w:color w:val="000000"/>
          <w:sz w:val="24"/>
          <w:szCs w:val="24"/>
        </w:rPr>
        <w:t xml:space="preserve"> који као највиши правни акт у Републици Србији забрањује непосредну или посредну дискриминацију, као и дискриминацију по било ком основу,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психичког или физичког инвалидитета. </w:t>
      </w:r>
    </w:p>
    <w:p w14:paraId="2B269E19" w14:textId="77777777" w:rsidR="0064131B" w:rsidRDefault="00B71315">
      <w:pPr>
        <w:pStyle w:val="Heading3"/>
        <w:numPr>
          <w:ilvl w:val="2"/>
          <w:numId w:val="3"/>
        </w:numPr>
        <w:jc w:val="both"/>
        <w:rPr>
          <w:color w:val="000000"/>
        </w:rPr>
      </w:pPr>
      <w:bookmarkStart w:id="12" w:name="__RefHeading___Toc170569711"/>
      <w:bookmarkEnd w:id="12"/>
      <w:r>
        <w:rPr>
          <w:rFonts w:ascii="Times New Roman" w:hAnsi="Times New Roman" w:cs="Times New Roman"/>
          <w:color w:val="000000"/>
          <w:sz w:val="24"/>
          <w:szCs w:val="24"/>
        </w:rPr>
        <w:t xml:space="preserve">2.2.1 Међународна документа </w:t>
      </w:r>
    </w:p>
    <w:p w14:paraId="038BF988" w14:textId="0A14E69E" w:rsidR="0064131B" w:rsidRDefault="00B71315">
      <w:pPr>
        <w:spacing w:after="0" w:line="360" w:lineRule="auto"/>
        <w:ind w:firstLine="720"/>
        <w:jc w:val="both"/>
        <w:rPr>
          <w:color w:val="000000"/>
        </w:rPr>
      </w:pPr>
      <w:r>
        <w:rPr>
          <w:rFonts w:ascii="Times New Roman" w:hAnsi="Times New Roman" w:cs="Times New Roman"/>
          <w:color w:val="000000"/>
          <w:sz w:val="24"/>
          <w:szCs w:val="24"/>
        </w:rPr>
        <w:t>За особе са инвалидитетом најзначајнији међународни документ је Конвенција о правима особа са инвалидитетом (CRPD),</w:t>
      </w:r>
      <w:r>
        <w:rPr>
          <w:rStyle w:val="FootnoteAnchor"/>
          <w:rFonts w:ascii="Times New Roman" w:hAnsi="Times New Roman" w:cs="Times New Roman"/>
          <w:color w:val="000000"/>
          <w:sz w:val="24"/>
          <w:szCs w:val="24"/>
        </w:rPr>
        <w:footnoteReference w:id="24"/>
      </w:r>
      <w:r>
        <w:rPr>
          <w:rFonts w:ascii="Times New Roman" w:hAnsi="Times New Roman" w:cs="Times New Roman"/>
          <w:color w:val="000000"/>
          <w:sz w:val="24"/>
          <w:szCs w:val="24"/>
        </w:rPr>
        <w:t xml:space="preserve"> (У даљем тексту: Конвенција), којом се прописују мере које државе потписнице морају да предузму како би особама са инвалидитетом омогућиле пуно и равноправно учешће у свим областима друштвеног живота на основу једнакости са другима. Све државе уговорнице, прихватиле су да обезбеде и унапреде пуно остваривање свих људских права и основних слобода за све особе са инвалидитетом без дискриминације било које врсте по основу инвалидитета (члан 4). Такође су прихватиле да Конвенцију и све прописе и одлуке које се тичу особа са инвалидитетом спроводе уз консултације са њима и њиховим репрезентативним организацијама, при чему треба да предузму све потребне мере како би се питања положаја особа са инвалидитетом обухватила свим релевантним прописима и политикама.</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У том смислу, гесло покрета</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особа са инвалидитетом</w:t>
      </w:r>
      <w:r>
        <w:rPr>
          <w:rFonts w:ascii="Times New Roman" w:hAnsi="Times New Roman" w:cs="Times New Roman"/>
          <w:i/>
          <w:color w:val="000000"/>
          <w:sz w:val="24"/>
          <w:szCs w:val="24"/>
        </w:rPr>
        <w:t xml:space="preserve"> „Ништа о нама без нас” </w:t>
      </w:r>
      <w:r>
        <w:rPr>
          <w:rFonts w:ascii="Times New Roman" w:hAnsi="Times New Roman" w:cs="Times New Roman"/>
          <w:color w:val="000000"/>
          <w:sz w:val="24"/>
          <w:szCs w:val="24"/>
        </w:rPr>
        <w:t>мора имати пуну примену и у доношењу нове Стратегије. Државе потписнице Конвенције</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дужне су да особама са инвалидитетом обезбеде ефикасну правну заштиту од дискриминације (члан 5). Конвенција предвиђа обавезу предузимања мера које би женама са инвалидитетом (члан 6) и деци са инвалидитетом (члан 7) омогућиле да уживају сва права под једнаким условима. Одредбом члана 8. Конвенције предвиђене су мере које ће државе предузимати ради подизања нивоа свести о правима особа са инвалидитетом. Истовремено су дужне да предузму мере које би особама са инвалидитетом обезбедиле приступ физичком окружењу, јавном превозу, информацијама и комуникацијама, услугама намењеним јавности (члан 9). Конвенција прописује низ других мера које државе треба да предузму како би особама са инвалидитетом обезбедиле остваривање: права на живот (члан 10), заштиту у ситуацијама ризика (члан 11), једнако признање пред законом (члан 12), приступ правди (члан 13), слободу и лични интегритет (члан 14), заштиту од тортуре и нехуманог поступања и казни, укључујући медицинске експерименте (члан 15), заштита од насиља, злостављања и експлоатације (члан 16), физички и морални интегритет (члан 17), слободу кретања и право на држављанство (члан 18), самосталан живот и укљученост у заједницу, уз одговарајуће службе подршке (члан 19), мобилност, уз употребу </w:t>
      </w:r>
      <w:r w:rsidR="00972580">
        <w:rPr>
          <w:rFonts w:ascii="Times New Roman" w:hAnsi="Times New Roman" w:cs="Times New Roman"/>
          <w:color w:val="000000"/>
          <w:sz w:val="24"/>
          <w:szCs w:val="24"/>
        </w:rPr>
        <w:t>одговарајућих помагала (члан 20</w:t>
      </w:r>
      <w:r>
        <w:rPr>
          <w:rFonts w:ascii="Times New Roman" w:hAnsi="Times New Roman" w:cs="Times New Roman"/>
          <w:color w:val="000000"/>
          <w:sz w:val="24"/>
          <w:szCs w:val="24"/>
        </w:rPr>
        <w:t>), слободу мишљења и изражавања, право на прије</w:t>
      </w:r>
      <w:r w:rsidR="00972580">
        <w:rPr>
          <w:rFonts w:ascii="Times New Roman" w:hAnsi="Times New Roman" w:cs="Times New Roman"/>
          <w:color w:val="000000"/>
          <w:sz w:val="24"/>
          <w:szCs w:val="24"/>
        </w:rPr>
        <w:t>м и ширење информација (члан 21</w:t>
      </w:r>
      <w:r>
        <w:rPr>
          <w:rFonts w:ascii="Times New Roman" w:hAnsi="Times New Roman" w:cs="Times New Roman"/>
          <w:color w:val="000000"/>
          <w:sz w:val="24"/>
          <w:szCs w:val="24"/>
        </w:rPr>
        <w:t>), право на приватност (члан 22), право на брачни и породични живот (члан 23), право на образовање (члан 24), право на здравствену заштиту (члан 25), хабилитацију и рехабилитацију (члан 26), право на рад и запошљавање (члан 27), право на социјалну сигурност (члан 28), право да бирају, буду бирана и учествују у управљању јавним пословима (члан 29), право на учешће у културном и спортском животу заједнице, у рекреативним и туристичким активностима (члан 30).</w:t>
      </w:r>
    </w:p>
    <w:p w14:paraId="2BF07EB8" w14:textId="77777777" w:rsidR="0064131B" w:rsidRDefault="00B71315">
      <w:pPr>
        <w:spacing w:after="0" w:line="360" w:lineRule="auto"/>
        <w:ind w:firstLine="720"/>
        <w:jc w:val="both"/>
        <w:rPr>
          <w:color w:val="000000"/>
        </w:rPr>
      </w:pPr>
      <w:r>
        <w:rPr>
          <w:rFonts w:ascii="Times New Roman" w:hAnsi="Times New Roman" w:cs="Times New Roman"/>
          <w:color w:val="000000"/>
          <w:sz w:val="24"/>
          <w:szCs w:val="24"/>
        </w:rPr>
        <w:t>На основу члана 39. Конвенције о правима особа са инвалидитетом,</w:t>
      </w:r>
      <w:r>
        <w:rPr>
          <w:rStyle w:val="FootnoteAnchor"/>
          <w:rFonts w:ascii="Times New Roman" w:hAnsi="Times New Roman" w:cs="Times New Roman"/>
          <w:color w:val="000000"/>
          <w:sz w:val="24"/>
          <w:szCs w:val="24"/>
        </w:rPr>
        <w:footnoteReference w:id="25"/>
      </w:r>
      <w:r>
        <w:rPr>
          <w:rFonts w:ascii="Times New Roman" w:hAnsi="Times New Roman" w:cs="Times New Roman"/>
          <w:color w:val="000000"/>
          <w:sz w:val="24"/>
          <w:szCs w:val="24"/>
        </w:rPr>
        <w:t xml:space="preserve"> Комитет може давати сугестије и опште препоруке које се заснивају на разматрању извештаја и информација које је добио од држава страна уговорница. Те сугестије и опште препоруке се укључују у извештај Комитета заједно са коментарима, уколико их има, држава страна уговорница. Од држава чланица свих међународних уговора у области људских права се очекује да приликом реализације препорука из закључних запажања, такође, имају у виду све опште препоруке које је надлежни Комитет усвојио. Иста обавеза се подразумева и у вези са израдом периодичних извештаја о примени Конвенције.</w:t>
      </w:r>
      <w:r>
        <w:rPr>
          <w:rStyle w:val="FootnoteAnchor"/>
          <w:rFonts w:ascii="Times New Roman" w:hAnsi="Times New Roman" w:cs="Times New Roman"/>
          <w:color w:val="000000"/>
          <w:sz w:val="24"/>
          <w:szCs w:val="24"/>
        </w:rPr>
        <w:footnoteReference w:id="26"/>
      </w:r>
      <w:r>
        <w:rPr>
          <w:rFonts w:ascii="Times New Roman" w:hAnsi="Times New Roman" w:cs="Times New Roman"/>
          <w:color w:val="000000"/>
          <w:sz w:val="24"/>
          <w:szCs w:val="24"/>
          <w:vertAlign w:val="superscript"/>
        </w:rPr>
        <w:t>,</w:t>
      </w:r>
      <w:r>
        <w:rPr>
          <w:rStyle w:val="FootnoteAnchor"/>
          <w:rFonts w:ascii="Times New Roman" w:hAnsi="Times New Roman" w:cs="Times New Roman"/>
          <w:color w:val="000000"/>
          <w:sz w:val="24"/>
          <w:szCs w:val="24"/>
        </w:rPr>
        <w:footnoteReference w:id="27"/>
      </w:r>
      <w:r>
        <w:rPr>
          <w:rFonts w:ascii="Times New Roman" w:hAnsi="Times New Roman" w:cs="Times New Roman"/>
          <w:color w:val="000000"/>
          <w:sz w:val="24"/>
          <w:szCs w:val="24"/>
        </w:rPr>
        <w:t xml:space="preserve"> Комитет за права особа са инвалидитетом је закључно са 2022. годином донео осам Општих коментара и то: Општи коментар бр. 1 (2014) на члан 12: Равноправност пред законом; Општи коментар бр. 2 (2014) на члан 9: Приступачност; Општи коментар бр. 3 (2016) на члан 6: Жене и девојчице са инвалидитетом; Општи коментар бр. 4 (2016) на члан 24: Право на инклузивно образовање; Општи коментар бр. 5 (2016) на члан 19: Право на самосталност и укључивање у заједницу; Општи коментар бр. 6 (2018) на члан 5: Равноправност и недискриминација; Општи коментар бр. 7 (2018) на чланове 4 и 33: Учешће особа са инвалидитетом, укључујући и децу са сметњама у развоју, преко њихових репрезентативних организација, у спровођењу и праћењу Конвенције и Општи коментар бр. 8 (2022) на члан 27: Рад и запошљавање.</w:t>
      </w:r>
      <w:r>
        <w:rPr>
          <w:rStyle w:val="FootnoteAnchor"/>
          <w:rFonts w:ascii="Times New Roman" w:hAnsi="Times New Roman" w:cs="Times New Roman"/>
          <w:color w:val="000000"/>
          <w:sz w:val="24"/>
          <w:szCs w:val="24"/>
        </w:rPr>
        <w:footnoteReference w:id="28"/>
      </w:r>
    </w:p>
    <w:p w14:paraId="443A280B" w14:textId="77777777" w:rsidR="0064131B" w:rsidRDefault="00B71315">
      <w:pPr>
        <w:spacing w:after="0" w:line="360" w:lineRule="auto"/>
        <w:ind w:firstLine="540"/>
        <w:jc w:val="both"/>
        <w:rPr>
          <w:color w:val="000000"/>
        </w:rPr>
      </w:pPr>
      <w:r>
        <w:rPr>
          <w:rFonts w:ascii="Times New Roman" w:hAnsi="Times New Roman" w:cs="Times New Roman"/>
          <w:color w:val="000000"/>
          <w:sz w:val="24"/>
          <w:szCs w:val="24"/>
        </w:rPr>
        <w:t>Агенда одрживог развоја УН до 2030. године</w:t>
      </w:r>
      <w:r>
        <w:rPr>
          <w:rStyle w:val="FootnoteAnchor"/>
          <w:rFonts w:ascii="Times New Roman" w:hAnsi="Times New Roman" w:cs="Times New Roman"/>
          <w:color w:val="000000"/>
          <w:sz w:val="24"/>
          <w:szCs w:val="24"/>
        </w:rPr>
        <w:footnoteReference w:id="29"/>
      </w:r>
      <w:r>
        <w:rPr>
          <w:rFonts w:ascii="Times New Roman" w:hAnsi="Times New Roman" w:cs="Times New Roman"/>
          <w:color w:val="000000"/>
          <w:sz w:val="24"/>
          <w:szCs w:val="24"/>
          <w:vertAlign w:val="superscript"/>
        </w:rPr>
        <w:t>,</w:t>
      </w:r>
      <w:r>
        <w:rPr>
          <w:rStyle w:val="FootnoteAnchor"/>
          <w:rFonts w:ascii="Times New Roman" w:hAnsi="Times New Roman" w:cs="Times New Roman"/>
          <w:color w:val="000000"/>
          <w:sz w:val="24"/>
          <w:szCs w:val="24"/>
        </w:rPr>
        <w:footnoteReference w:id="30"/>
      </w:r>
      <w:r>
        <w:rPr>
          <w:rFonts w:ascii="Times New Roman" w:hAnsi="Times New Roman" w:cs="Times New Roman"/>
          <w:color w:val="000000"/>
          <w:sz w:val="24"/>
          <w:szCs w:val="24"/>
        </w:rPr>
        <w:t xml:space="preserve"> је универзална стратегија и од држава потписница, међу којима је и Република Србија, се очекује да мобилишу све ресурсе како би циљеви били остварени до 2030. године. Циљеви одрживог развоја, представљају универзални позив на деловање ради искорењивања сиромаштва, заштите животне средине и обезбеђивања мира и просперитета за све. Агенда 2030, са својих 17 циљева, укључује </w:t>
      </w:r>
      <w:r>
        <w:rPr>
          <w:rFonts w:ascii="Times New Roman" w:eastAsia="Calibri" w:hAnsi="Times New Roman" w:cs="Times New Roman"/>
          <w:color w:val="000000"/>
          <w:sz w:val="24"/>
          <w:szCs w:val="24"/>
        </w:rPr>
        <w:t xml:space="preserve">11 </w:t>
      </w:r>
      <w:r>
        <w:rPr>
          <w:rFonts w:ascii="Times New Roman" w:hAnsi="Times New Roman" w:cs="Times New Roman"/>
          <w:color w:val="000000"/>
          <w:sz w:val="24"/>
          <w:szCs w:val="24"/>
        </w:rPr>
        <w:t xml:space="preserve">циљева који имају посебног утицаја на особе са инвалидитетом: </w:t>
      </w:r>
    </w:p>
    <w:p w14:paraId="061F079D"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1: Свет без сиромаштва: Мера 1.4 - до 2030. обезбедити да сви мушкарци и жене, а посебно сиромашни и припадници рањивих група, имају једнака права на економске ресурсе, као и приступ основним услугама, власништву и управљању земљиштем, односно другим облицима својине, наследству, природним богатствима, одговарајућим новим технологијама и финансијским услугама, укључујући микрофинансирање.</w:t>
      </w:r>
    </w:p>
    <w:p w14:paraId="6F73CECD"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3: Добро здравље: Мера 3.8 – до 2030. постићи универзални обухват здравственом заштитом, укључујући заштиту од финансијског ризика, доступност квалитетних основних здравствених услуга и доступност безбедних, делотворних, квалитетних и приступачних основних лекова за све.</w:t>
      </w:r>
    </w:p>
    <w:p w14:paraId="48D1743A"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 xml:space="preserve">Циљ 4: Квалитетно образовање: Мера 4.5 - до 2030. уклонити родне диспаритете у образовању и осигурати једнак приступ свим нивоима образовања и стручног оспособљавања за угрожене, укључујући особе са инвалидитетом, аутохтоно становништво и децу у угроженим ситуацијама. </w:t>
      </w:r>
    </w:p>
    <w:p w14:paraId="2664A253" w14:textId="32D8A2B9"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5: Родна равноправност: Мера 5.1 - до 2030. окончати свуда и све облике дискриминације жена и девојчица</w:t>
      </w:r>
      <w:r w:rsidR="003777B4">
        <w:rPr>
          <w:rFonts w:ascii="Times New Roman" w:hAnsi="Times New Roman" w:cs="Times New Roman"/>
          <w:color w:val="000000"/>
          <w:sz w:val="24"/>
          <w:szCs w:val="24"/>
          <w:lang w:val="sr-Cyrl-RS"/>
        </w:rPr>
        <w:t>.</w:t>
      </w:r>
    </w:p>
    <w:p w14:paraId="7DB4080A"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6: Чиста вода и санитарни услови: Мера 6.2 - до 2030. постићи адекватан и једнак приступ санитарним и хигијенским условима за све, као и окончање праксе обављања дефекације на отвореном, уз обраћање посебне пажње на потребе жена и девојчица, односно оних у стањима рањивости.</w:t>
      </w:r>
    </w:p>
    <w:p w14:paraId="7EA5692E"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7: Доступна и оновљива енергија: Мера 7.1 - до 2030. обезбедити универзални приступ економски прихватљивим, поузданим и модерним енергетским услугама.</w:t>
      </w:r>
    </w:p>
    <w:p w14:paraId="2AC10C2A"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8: Достојанствен рад и економски раст: Мера 8.5 - до 2030. године постићи пуну и продуктивну запосленост и пристојан рад за све жене и мушкарце, укључујући младе људе и особе са инвалидитетом и једнаку плату за рад једнаке вредности.</w:t>
      </w:r>
    </w:p>
    <w:p w14:paraId="4AFC63E0"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10: Смањење неједнакости: Мера 10.2 - до 2030. оснажити и промовисати социјално, економско и политичко укључивање свих, без обзира на старост, пол, инвалидитет, расу, етничку припадност, порекло, веру или економски или други статус.</w:t>
      </w:r>
    </w:p>
    <w:p w14:paraId="4F906031"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11: Одрживи градови и заједнице: Мера 11.2 - до 2030. године обезбедити приступ безбедним, приступачним и одрживим транспортним системима за све, побољшавајући безбедност на путевима, посебно ширењем јавног превоза, са посебном пажњом на потребе оних у угроженим ситуацијама, жена, деце, особа са инвалидитетом и старијих лица; До краја 2030. омогућити универзални приступ безбедним, инклузивним и приступачним зеленим и јавним површинама, посебно за жене и децу, старија лица и особе са инвалидитетом.</w:t>
      </w:r>
    </w:p>
    <w:p w14:paraId="70C70D24"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16: Мир, правда и снажне институције: Мера 16.7 - до 2030. осигурати одговорно, инклузивно, партиципативно и репрезентативно доношење одлука на свим нивоима.</w:t>
      </w:r>
    </w:p>
    <w:p w14:paraId="1F501A03" w14:textId="77777777" w:rsidR="0064131B" w:rsidRDefault="00B71315">
      <w:pPr>
        <w:numPr>
          <w:ilvl w:val="0"/>
          <w:numId w:val="5"/>
        </w:numPr>
        <w:spacing w:after="0" w:line="360" w:lineRule="auto"/>
        <w:ind w:left="540"/>
        <w:jc w:val="both"/>
        <w:rPr>
          <w:color w:val="000000"/>
        </w:rPr>
      </w:pPr>
      <w:r>
        <w:rPr>
          <w:rFonts w:ascii="Times New Roman" w:hAnsi="Times New Roman" w:cs="Times New Roman"/>
          <w:color w:val="000000"/>
          <w:sz w:val="24"/>
          <w:szCs w:val="24"/>
        </w:rPr>
        <w:t>Циљ 17: Партнерством до циља: Мера 17.18 - унапредити подршку за изградњу капацитета земаља у развоју, укључујући најмање развијене земље и мале острвске државе у развоју, како би се значајно повећала доступност висококвалитетних, благовремених и поузданих података разврстаних према приходу, полу, старости, раси, етничкој припадности, миграторном статусу, инвалидитету, географској локацији и осталим карактеристикама које су релевантне у датим националним контекстима.</w:t>
      </w:r>
    </w:p>
    <w:p w14:paraId="5F02A959" w14:textId="77777777" w:rsidR="0064131B" w:rsidRDefault="00B71315">
      <w:pPr>
        <w:spacing w:after="0" w:line="360" w:lineRule="auto"/>
        <w:ind w:firstLine="540"/>
        <w:jc w:val="both"/>
        <w:rPr>
          <w:color w:val="000000"/>
        </w:rPr>
      </w:pPr>
      <w:r>
        <w:rPr>
          <w:rFonts w:ascii="Times New Roman" w:hAnsi="Times New Roman" w:cs="Times New Roman"/>
          <w:color w:val="000000"/>
          <w:sz w:val="24"/>
          <w:szCs w:val="24"/>
        </w:rPr>
        <w:t xml:space="preserve">Принцип Агенде 2030 „ЛНОБ” (Leave No One Behind), гарантује особама са инвалидитетом да неће бити изостављене и да ће се у свим подручјима и областима друштвеног живота дати подједнак значај њиховој интеграцији и остваривању права. </w:t>
      </w:r>
    </w:p>
    <w:p w14:paraId="0427A762"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Заједница једнакости, коју пропагира - Стратегија за права особа са инвалидитетом за период 2021-2030,</w:t>
      </w:r>
      <w:r>
        <w:rPr>
          <w:rStyle w:val="FootnoteAnchor"/>
          <w:rFonts w:ascii="Times New Roman" w:hAnsi="Times New Roman" w:cs="Times New Roman"/>
          <w:color w:val="000000"/>
          <w:sz w:val="24"/>
          <w:szCs w:val="24"/>
        </w:rPr>
        <w:footnoteReference w:id="31"/>
      </w:r>
      <w:r>
        <w:rPr>
          <w:rFonts w:ascii="Times New Roman" w:hAnsi="Times New Roman" w:cs="Times New Roman"/>
          <w:color w:val="000000"/>
          <w:sz w:val="24"/>
          <w:szCs w:val="24"/>
        </w:rPr>
        <w:t xml:space="preserve"> усвојена од стрене Европске комисије, узима у обзир различите облике инвалидитета и посматра их као резултат интеракције између дугорочних физичких, менталних, интелектуалних и сензорних потешкоћа, од којих неке могу да буду и невидљиве. Истовремено, узима у обзир и баријере у окружењу, као и повећање броја особа са инвалидитетом које се са старењем сусрећу са већим бројем физичких, сензорних и других потешкоћа. Међу особама са инвалидитетом, жене, деца, старије особе, бескућници, избеглице, мигранти, Роми и друге етничке мањине су истакнуте као групе и појединци који захтевају посебну пажњу. Циљ стратегије јесте да побољша квалитет живота особа са инвалидитетом, како унутар, тако и изван Европске уније. Пошто приступачност оснажује особе са инвалидитетом и представља предуслов за њихово учешће у друштву на једнаким основама са другим грађанима, Република Србија као земља кандидат за чланство у Европској унији у обавези је да усклади свој правни оквир са прописима ЕУ и да доследно спроводи: Директиву Европског парламента и већа о захтевима за приступачности производа и услуга;</w:t>
      </w:r>
      <w:r>
        <w:rPr>
          <w:rStyle w:val="FootnoteAnchor"/>
          <w:rFonts w:ascii="Times New Roman" w:hAnsi="Times New Roman" w:cs="Times New Roman"/>
          <w:color w:val="000000"/>
          <w:sz w:val="24"/>
          <w:szCs w:val="24"/>
        </w:rPr>
        <w:footnoteReference w:id="32"/>
      </w:r>
      <w:r>
        <w:rPr>
          <w:rFonts w:ascii="Times New Roman" w:hAnsi="Times New Roman" w:cs="Times New Roman"/>
          <w:color w:val="000000"/>
          <w:sz w:val="24"/>
          <w:szCs w:val="24"/>
        </w:rPr>
        <w:t xml:space="preserve"> Директиву Европског парламента и већа о приступачности веб садржаја (интернет страница и мобилних апликација тела јавног сектора);</w:t>
      </w:r>
      <w:r>
        <w:rPr>
          <w:rStyle w:val="FootnoteAnchor"/>
          <w:rFonts w:ascii="Times New Roman" w:hAnsi="Times New Roman" w:cs="Times New Roman"/>
          <w:color w:val="000000"/>
          <w:sz w:val="24"/>
          <w:szCs w:val="24"/>
        </w:rPr>
        <w:footnoteReference w:id="33"/>
      </w:r>
      <w:r>
        <w:rPr>
          <w:rFonts w:ascii="Times New Roman" w:hAnsi="Times New Roman" w:cs="Times New Roman"/>
          <w:color w:val="000000"/>
          <w:sz w:val="24"/>
          <w:szCs w:val="24"/>
        </w:rPr>
        <w:t xml:space="preserve"> Кодекс електронских комуникација;</w:t>
      </w:r>
      <w:r>
        <w:rPr>
          <w:rStyle w:val="FootnoteAnchor"/>
          <w:rFonts w:ascii="Times New Roman" w:hAnsi="Times New Roman" w:cs="Times New Roman"/>
          <w:color w:val="000000"/>
          <w:sz w:val="24"/>
          <w:szCs w:val="24"/>
        </w:rPr>
        <w:footnoteReference w:id="34"/>
      </w:r>
      <w:r>
        <w:rPr>
          <w:rFonts w:ascii="Times New Roman" w:hAnsi="Times New Roman" w:cs="Times New Roman"/>
          <w:color w:val="000000"/>
          <w:sz w:val="24"/>
          <w:szCs w:val="24"/>
        </w:rPr>
        <w:t xml:space="preserve"> Директиву о аудиовизуелним медијским сервисима;</w:t>
      </w:r>
      <w:r>
        <w:rPr>
          <w:rStyle w:val="FootnoteAnchor"/>
          <w:rFonts w:ascii="Times New Roman" w:hAnsi="Times New Roman" w:cs="Times New Roman"/>
          <w:color w:val="000000"/>
          <w:sz w:val="24"/>
          <w:szCs w:val="24"/>
        </w:rPr>
        <w:footnoteReference w:id="35"/>
      </w:r>
      <w:r>
        <w:rPr>
          <w:rFonts w:ascii="Times New Roman" w:hAnsi="Times New Roman" w:cs="Times New Roman"/>
          <w:color w:val="000000"/>
          <w:sz w:val="24"/>
          <w:szCs w:val="24"/>
        </w:rPr>
        <w:t xml:space="preserve"> Прописе о правима путника са ограниченом покретљивошћу у ваздушном, железничком, поморском и аутобуском саобраћају на заштиту од дискриминације и бесплатну помоћ при укрцавању.</w:t>
      </w:r>
      <w:r>
        <w:rPr>
          <w:rStyle w:val="FootnoteAnchor"/>
          <w:rFonts w:ascii="Times New Roman" w:hAnsi="Times New Roman" w:cs="Times New Roman"/>
          <w:color w:val="000000"/>
          <w:sz w:val="24"/>
          <w:szCs w:val="24"/>
        </w:rPr>
        <w:footnoteReference w:id="36"/>
      </w:r>
    </w:p>
    <w:p w14:paraId="004D0B3C" w14:textId="77777777" w:rsidR="0064131B" w:rsidRDefault="00B71315">
      <w:pPr>
        <w:spacing w:after="0" w:line="360" w:lineRule="auto"/>
        <w:jc w:val="both"/>
      </w:pPr>
      <w:r>
        <w:rPr>
          <w:rFonts w:ascii="Times New Roman" w:hAnsi="Times New Roman" w:cs="Times New Roman"/>
          <w:color w:val="000000"/>
          <w:sz w:val="24"/>
          <w:szCs w:val="24"/>
        </w:rPr>
        <w:tab/>
        <w:t>Ревидирана Европска социјална повеља,</w:t>
      </w:r>
      <w:r>
        <w:rPr>
          <w:rStyle w:val="FootnoteAnchor"/>
          <w:rFonts w:ascii="Times New Roman" w:hAnsi="Times New Roman" w:cs="Times New Roman"/>
          <w:color w:val="000000"/>
          <w:sz w:val="24"/>
          <w:szCs w:val="24"/>
        </w:rPr>
        <w:footnoteReference w:id="37"/>
      </w:r>
      <w:r>
        <w:rPr>
          <w:rStyle w:val="FootnoteCharacters"/>
          <w:rFonts w:ascii="Times New Roman" w:hAnsi="Times New Roman" w:cs="Times New Roman"/>
          <w:color w:val="000000"/>
          <w:sz w:val="24"/>
          <w:szCs w:val="24"/>
        </w:rPr>
        <w:t>,</w:t>
      </w:r>
      <w:r>
        <w:rPr>
          <w:rStyle w:val="FootnoteAnchor"/>
          <w:rFonts w:ascii="Times New Roman" w:hAnsi="Times New Roman" w:cs="Times New Roman"/>
          <w:color w:val="000000"/>
          <w:sz w:val="24"/>
          <w:szCs w:val="24"/>
        </w:rPr>
        <w:footnoteReference w:id="38"/>
      </w:r>
      <w:r>
        <w:rPr>
          <w:rFonts w:ascii="Times New Roman" w:hAnsi="Times New Roman" w:cs="Times New Roman"/>
          <w:color w:val="000000"/>
          <w:sz w:val="24"/>
          <w:szCs w:val="24"/>
        </w:rPr>
        <w:t xml:space="preserve"> обезбеђује да особе са инвалидитетом имају право на независност, социјалну интеграцију и на учешће у животу заједнице. Између осталог, одредбом члана 9. утврђено је право остваривања на професионалну оријентацију, чланом 10. право на професионалну обуку, а чланом 15. особама са инвалидитетом се гарантује право на самосталност, социјалну интеграцију и учешће у животу заједнице.</w:t>
      </w:r>
    </w:p>
    <w:p w14:paraId="26B4ABDB" w14:textId="77777777" w:rsidR="0064131B" w:rsidRDefault="00B71315">
      <w:pPr>
        <w:spacing w:after="0" w:line="360" w:lineRule="auto"/>
        <w:jc w:val="both"/>
        <w:rPr>
          <w:color w:val="000000"/>
        </w:rPr>
      </w:pPr>
      <w:r>
        <w:rPr>
          <w:rFonts w:ascii="Times New Roman" w:hAnsi="Times New Roman" w:cs="Times New Roman"/>
          <w:color w:val="000000"/>
          <w:sz w:val="24"/>
          <w:szCs w:val="24"/>
        </w:rPr>
        <w:t>Смернице за деинституционализацију, укључујући и ванредне ситуације (CRPD/C/5, 2022). Ове смернице представљају важан приручник са упутствима Комитета за права особа са инвалидитетом државама потписницама Конвенције</w:t>
      </w:r>
      <w:r>
        <w:rPr>
          <w:rStyle w:val="FootnoteAnchor"/>
          <w:rFonts w:ascii="Times New Roman" w:hAnsi="Times New Roman" w:cs="Times New Roman"/>
          <w:color w:val="000000"/>
          <w:sz w:val="24"/>
          <w:szCs w:val="24"/>
        </w:rPr>
        <w:footnoteReference w:id="39"/>
      </w:r>
      <w:r>
        <w:rPr>
          <w:rFonts w:ascii="Times New Roman" w:hAnsi="Times New Roman" w:cs="Times New Roman"/>
          <w:color w:val="000000"/>
          <w:sz w:val="24"/>
          <w:szCs w:val="24"/>
        </w:rPr>
        <w:t>.</w:t>
      </w:r>
    </w:p>
    <w:p w14:paraId="7C31A6BB" w14:textId="77777777" w:rsidR="0064131B" w:rsidRPr="00CB0A0E" w:rsidRDefault="00B71315">
      <w:pPr>
        <w:numPr>
          <w:ilvl w:val="1"/>
          <w:numId w:val="4"/>
        </w:numPr>
        <w:spacing w:after="0" w:line="360" w:lineRule="auto"/>
        <w:jc w:val="both"/>
        <w:rPr>
          <w:color w:val="000000"/>
        </w:rPr>
      </w:pPr>
      <w:bookmarkStart w:id="13" w:name="__RefHeading___Toc4018_3423561084"/>
      <w:bookmarkEnd w:id="13"/>
      <w:r w:rsidRPr="00CB0A0E">
        <w:rPr>
          <w:rFonts w:ascii="Times New Roman" w:hAnsi="Times New Roman" w:cs="Times New Roman"/>
          <w:bCs/>
          <w:color w:val="000000"/>
          <w:sz w:val="24"/>
          <w:szCs w:val="24"/>
        </w:rPr>
        <w:t>Приступ који је постављен у међународним правним актима и који Стратегија треба да прати је да права и положај особа са инвалидитетом треба посматрати у контексту општих људских права, при чему је обавеза државе да обезбеди све неопходне услове да особе са инвалидитетом имају несметан приступ и могућност да на једнак начин уживају људска права као и остали чланови друштва.</w:t>
      </w:r>
    </w:p>
    <w:p w14:paraId="17D648AD" w14:textId="77777777" w:rsidR="0064131B" w:rsidRDefault="00B71315">
      <w:pPr>
        <w:pStyle w:val="Heading3"/>
        <w:numPr>
          <w:ilvl w:val="2"/>
          <w:numId w:val="3"/>
        </w:numPr>
        <w:jc w:val="both"/>
        <w:rPr>
          <w:color w:val="000000"/>
        </w:rPr>
      </w:pPr>
      <w:bookmarkStart w:id="14" w:name="__RefHeading___Toc4020_3423561084"/>
      <w:bookmarkEnd w:id="14"/>
      <w:r>
        <w:rPr>
          <w:rFonts w:ascii="Times New Roman" w:hAnsi="Times New Roman" w:cs="Times New Roman"/>
          <w:color w:val="000000"/>
          <w:sz w:val="24"/>
          <w:szCs w:val="24"/>
        </w:rPr>
        <w:t xml:space="preserve">2.2.2 Национална документа </w:t>
      </w:r>
    </w:p>
    <w:p w14:paraId="12AEC854" w14:textId="00B1890B" w:rsidR="0064131B" w:rsidRDefault="00B71315">
      <w:pPr>
        <w:spacing w:after="0" w:line="360" w:lineRule="auto"/>
        <w:jc w:val="both"/>
        <w:rPr>
          <w:color w:val="000000"/>
        </w:rPr>
      </w:pPr>
      <w:r>
        <w:rPr>
          <w:rFonts w:ascii="Times New Roman" w:hAnsi="Times New Roman" w:cs="Times New Roman"/>
          <w:color w:val="000000"/>
          <w:sz w:val="24"/>
          <w:szCs w:val="24"/>
        </w:rPr>
        <w:tab/>
        <w:t>Права особа са инвалидитетом регулисана су законима и другим прописима који уређују остваривање права у свим системима заштите у оквиру правног система Републике Србије (област социјалне заштите, здравствене заштите, породичноправне заштите деце и породице, област васпитања и образовања, запошљавања и радних односа, пензијског и инвалидског осигурања, саобраћаја, области поре</w:t>
      </w:r>
      <w:r w:rsidR="002024B2">
        <w:rPr>
          <w:rFonts w:ascii="Times New Roman" w:hAnsi="Times New Roman" w:cs="Times New Roman"/>
          <w:color w:val="000000"/>
          <w:sz w:val="24"/>
          <w:szCs w:val="24"/>
        </w:rPr>
        <w:t>ско-правног система, становања</w:t>
      </w:r>
      <w:r>
        <w:rPr>
          <w:rFonts w:ascii="Times New Roman" w:hAnsi="Times New Roman" w:cs="Times New Roman"/>
          <w:color w:val="000000"/>
          <w:sz w:val="24"/>
          <w:szCs w:val="24"/>
        </w:rPr>
        <w:t>).</w:t>
      </w:r>
    </w:p>
    <w:p w14:paraId="5647E9D3"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социјалној заштити („Службени гласник РС”, бр. 24/11 и 117/22)</w:t>
      </w:r>
      <w:r>
        <w:rPr>
          <w:rStyle w:val="FootnoteAnchor"/>
          <w:rFonts w:ascii="Times New Roman" w:hAnsi="Times New Roman" w:cs="Times New Roman"/>
          <w:color w:val="000000"/>
          <w:sz w:val="24"/>
          <w:szCs w:val="24"/>
        </w:rPr>
        <w:footnoteReference w:id="40"/>
      </w:r>
      <w:r>
        <w:rPr>
          <w:rFonts w:ascii="Times New Roman" w:hAnsi="Times New Roman" w:cs="Times New Roman"/>
          <w:color w:val="000000"/>
          <w:sz w:val="24"/>
          <w:szCs w:val="24"/>
        </w:rPr>
        <w:t xml:space="preserve"> дефинише циљеве социјалне заштите, као и стварање једнаких могућности за самостални живот и подстицање социјалне укључености. Циљеви социјалне заштите остварују се пружањем услуга социјалне заштите и другим активностима које предупређују, умањују или отклањају зависност појединаца и породица од социјалних служби, спречавају настајање или отклањају последице социјалне искључености.</w:t>
      </w:r>
    </w:p>
    <w:p w14:paraId="1FE21D0B" w14:textId="77777777" w:rsidR="0064131B" w:rsidRDefault="00B71315">
      <w:pPr>
        <w:spacing w:after="0" w:line="360" w:lineRule="auto"/>
        <w:ind w:firstLine="709"/>
        <w:jc w:val="both"/>
        <w:rPr>
          <w:color w:val="000000"/>
        </w:rPr>
      </w:pPr>
      <w:r>
        <w:rPr>
          <w:rFonts w:ascii="Times New Roman" w:hAnsi="Times New Roman" w:cs="Times New Roman"/>
          <w:color w:val="000000"/>
          <w:sz w:val="24"/>
          <w:szCs w:val="24"/>
        </w:rPr>
        <w:t xml:space="preserve">У Закону о социјалној заштити (чл. 44. и 45.) предвиђено је да дневне услуге у заједници, као и услуге подршке за самостални живот обезбеђује јединица локалне самоуправе. Међутим, иако је Закон предвидео надлежности, нема јасног норматива у смислу минималног броја услуга у односу на број становника. Тиме Закон обезбеђује основ да се услуге за особе са инвалидитетом имплементирају у локалној заједници, али у пракси постоји недовољна развијеност мреже услуга подршке, имајући у виду да је утврђена могућност, али не и обавеза покретања сервиса подршке на нивоу локалних самоуправа. Осим прописивања обавезности, неопходно је развити и остале предуслове, попут финансирања, кадра, одрживости и обезбеђивања других структурних услова за успостављање услуга на нивоу јединице локалне самоуправе. </w:t>
      </w:r>
    </w:p>
    <w:p w14:paraId="4080FD39"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становању и одржавању зграда („Службени гласник РС”, бр. 104/16 и 9/20)</w:t>
      </w:r>
      <w:r>
        <w:rPr>
          <w:rStyle w:val="FootnoteAnchor"/>
          <w:rFonts w:ascii="Times New Roman" w:hAnsi="Times New Roman" w:cs="Times New Roman"/>
          <w:color w:val="000000"/>
          <w:sz w:val="24"/>
          <w:szCs w:val="24"/>
        </w:rPr>
        <w:footnoteReference w:id="41"/>
      </w:r>
      <w:r>
        <w:rPr>
          <w:rFonts w:ascii="Times New Roman" w:hAnsi="Times New Roman" w:cs="Times New Roman"/>
          <w:color w:val="000000"/>
          <w:sz w:val="24"/>
          <w:szCs w:val="24"/>
        </w:rPr>
        <w:t xml:space="preserve"> као стамбену подршку предвиђа сваки облик помоћи за становање лицу које из социјалних, економских и других разлога не може сопственим средствима да реши стамбену потребу по тржишним условима за себе и своје породично домаћинство. Једна од категорије корисника стамбене подршке су особе са инвалидитетом без стана или одговарајућег стана. Иако Закон предвиђа одређене мере подршке за особе са инвалидитетом, није јасно дефинисана обавеза приступачности објеката колективног становања за особе са инвалидитетом</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У Закону је предвиђено да су измене и радови на заједничким просторијама и заједничким деловима (који би се односили и на поставку приступних рампи) нешто о чему се одлучује већином гласова власника посебних делова. У том смислу, Закон не препознаје у довољној мери приступачност, као опште право особа са инвалидитетом, које не може бити предмет гласања већине, као што то нису ни ситуације када су у питању безбедност и хитне интервенције у објектима колективног становања. У Правилнику о техничким стандардима пројектовања и изградње објеката („Службени гласник РС”, број 22/15),</w:t>
      </w:r>
      <w:r>
        <w:rPr>
          <w:rStyle w:val="FootnoteAnchor"/>
          <w:rFonts w:ascii="Times New Roman" w:hAnsi="Times New Roman" w:cs="Times New Roman"/>
          <w:color w:val="000000"/>
          <w:sz w:val="24"/>
          <w:szCs w:val="24"/>
        </w:rPr>
        <w:footnoteReference w:id="42"/>
      </w:r>
      <w:r>
        <w:rPr>
          <w:rFonts w:ascii="Times New Roman" w:hAnsi="Times New Roman" w:cs="Times New Roman"/>
          <w:color w:val="000000"/>
          <w:sz w:val="24"/>
          <w:szCs w:val="24"/>
        </w:rPr>
        <w:t xml:space="preserve"> утврђени су стандарди који осигуравају несметан приступ и кретање особа са инвалидитетом, деце и старих особа. Одредбом члана 1. утврђено је да се приступачност, у смислу овог правилника, односи  на зграде јавне и пословне намене, објекте за јавну употребу (улице, тргове, паркове и сл.), као и на стамбене и стамбено пословне зграде са десет и више станова. Приступачност се, такође, односи на планирање нових објеката и простора, пројектовање и изградњу и доградњу нових објеката, као и на реконструкцију и адаптацију постојећих објеката, увек када је то могуће у техничком смислу.</w:t>
      </w:r>
      <w:r>
        <w:rPr>
          <w:rStyle w:val="FootnoteAnchor"/>
          <w:rFonts w:ascii="Times New Roman" w:hAnsi="Times New Roman" w:cs="Times New Roman"/>
          <w:color w:val="000000"/>
          <w:sz w:val="24"/>
          <w:szCs w:val="24"/>
        </w:rPr>
        <w:footnoteReference w:id="43"/>
      </w:r>
      <w:r>
        <w:rPr>
          <w:rFonts w:ascii="Times New Roman" w:hAnsi="Times New Roman" w:cs="Times New Roman"/>
          <w:color w:val="000000"/>
          <w:sz w:val="24"/>
          <w:szCs w:val="24"/>
        </w:rPr>
        <w:t xml:space="preserve"> Питање приступачности објеката колективног становања са десет и више стамбених јединица потребно је дефинисати и уредити на другачији начин, не као питање одлуке већине станара, већ као елементарно и неупитно људско право. </w:t>
      </w:r>
    </w:p>
    <w:p w14:paraId="2F7F3F76" w14:textId="607FBA87" w:rsidR="0064131B" w:rsidRDefault="00B71315">
      <w:pPr>
        <w:spacing w:after="0" w:line="360" w:lineRule="auto"/>
        <w:ind w:firstLine="720"/>
        <w:jc w:val="both"/>
        <w:rPr>
          <w:color w:val="000000"/>
        </w:rPr>
      </w:pPr>
      <w:r>
        <w:rPr>
          <w:rFonts w:ascii="Times New Roman" w:hAnsi="Times New Roman" w:cs="Times New Roman"/>
          <w:color w:val="000000"/>
          <w:sz w:val="24"/>
          <w:szCs w:val="24"/>
        </w:rPr>
        <w:t>Област породичноправне заштите регулисана је Породичним законом („Службени гласник РС”, бр. 18/05, 72/11 – др. закон и 6/15),</w:t>
      </w:r>
      <w:r>
        <w:rPr>
          <w:rStyle w:val="FootnoteAnchor"/>
          <w:rFonts w:ascii="Times New Roman" w:hAnsi="Times New Roman" w:cs="Times New Roman"/>
          <w:color w:val="000000"/>
          <w:sz w:val="24"/>
          <w:szCs w:val="24"/>
        </w:rPr>
        <w:footnoteReference w:id="44"/>
      </w:r>
      <w:r>
        <w:rPr>
          <w:rFonts w:ascii="Times New Roman" w:hAnsi="Times New Roman" w:cs="Times New Roman"/>
          <w:color w:val="000000"/>
          <w:sz w:val="24"/>
          <w:szCs w:val="24"/>
        </w:rPr>
        <w:t xml:space="preserve"> а област финансијске подршке породици са децом регулисана је Законом о финансијској подршци породици са децом („Службени гласник</w:t>
      </w:r>
      <w:r w:rsidR="00731809">
        <w:rPr>
          <w:rFonts w:ascii="Times New Roman" w:hAnsi="Times New Roman" w:cs="Times New Roman"/>
          <w:color w:val="000000"/>
          <w:sz w:val="24"/>
          <w:szCs w:val="24"/>
        </w:rPr>
        <w:t xml:space="preserve"> РС”, бр. 113/17, 50/18, 46/21 </w:t>
      </w:r>
      <w:r w:rsidR="00731809">
        <w:rPr>
          <w:rFonts w:ascii="Times New Roman" w:hAnsi="Times New Roman" w:cs="Times New Roman"/>
          <w:color w:val="000000"/>
          <w:sz w:val="24"/>
          <w:szCs w:val="24"/>
          <w:lang w:val="sr-Cyrl-RS"/>
        </w:rPr>
        <w:t>–</w:t>
      </w:r>
      <w:r w:rsidR="00731809">
        <w:rPr>
          <w:rFonts w:ascii="Times New Roman" w:hAnsi="Times New Roman" w:cs="Times New Roman"/>
          <w:color w:val="000000"/>
          <w:sz w:val="24"/>
          <w:szCs w:val="24"/>
        </w:rPr>
        <w:t xml:space="preserve"> УС, 51/21 </w:t>
      </w:r>
      <w:r w:rsidR="00731809">
        <w:rPr>
          <w:rFonts w:ascii="Times New Roman" w:hAnsi="Times New Roman" w:cs="Times New Roman"/>
          <w:color w:val="000000"/>
          <w:sz w:val="24"/>
          <w:szCs w:val="24"/>
          <w:lang w:val="sr-Cyrl-RS"/>
        </w:rPr>
        <w:t>–</w:t>
      </w:r>
      <w:r w:rsidR="00731809">
        <w:rPr>
          <w:rFonts w:ascii="Times New Roman" w:hAnsi="Times New Roman" w:cs="Times New Roman"/>
          <w:color w:val="000000"/>
          <w:sz w:val="24"/>
          <w:szCs w:val="24"/>
        </w:rPr>
        <w:t xml:space="preserve"> УС, 53/21 </w:t>
      </w:r>
      <w:r w:rsidR="00731809">
        <w:rPr>
          <w:rFonts w:ascii="Times New Roman" w:hAnsi="Times New Roman" w:cs="Times New Roman"/>
          <w:color w:val="000000"/>
          <w:sz w:val="24"/>
          <w:szCs w:val="24"/>
          <w:lang w:val="sr-Cyrl-RS"/>
        </w:rPr>
        <w:t>–</w:t>
      </w:r>
      <w:r w:rsidR="00731809">
        <w:rPr>
          <w:rFonts w:ascii="Times New Roman" w:hAnsi="Times New Roman" w:cs="Times New Roman"/>
          <w:color w:val="000000"/>
          <w:sz w:val="24"/>
          <w:szCs w:val="24"/>
        </w:rPr>
        <w:t xml:space="preserve"> УС, 66/21, 130/21, 43/23 </w:t>
      </w:r>
      <w:r w:rsidR="00731809">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УС, 62/23, 11</w:t>
      </w:r>
      <w:r w:rsidR="006311CB">
        <w:rPr>
          <w:rFonts w:ascii="Times New Roman" w:hAnsi="Times New Roman" w:cs="Times New Roman"/>
          <w:color w:val="000000"/>
          <w:sz w:val="24"/>
          <w:szCs w:val="24"/>
          <w:lang w:val="sr-Cyrl-RS"/>
        </w:rPr>
        <w:t>/24</w:t>
      </w:r>
      <w:r w:rsidR="003B51EE">
        <w:rPr>
          <w:rFonts w:ascii="Times New Roman" w:hAnsi="Times New Roman" w:cs="Times New Roman"/>
          <w:color w:val="000000"/>
          <w:sz w:val="24"/>
          <w:szCs w:val="24"/>
        </w:rPr>
        <w:t xml:space="preserve"> </w:t>
      </w:r>
      <w:r w:rsidR="00874F83">
        <w:rPr>
          <w:rFonts w:ascii="Times New Roman" w:hAnsi="Times New Roman" w:cs="Times New Roman"/>
          <w:color w:val="000000"/>
          <w:sz w:val="24"/>
          <w:szCs w:val="24"/>
          <w:lang w:val="sr-Cyrl-RS"/>
        </w:rPr>
        <w:t xml:space="preserve">– УС </w:t>
      </w:r>
      <w:r w:rsidR="003B51EE">
        <w:rPr>
          <w:rFonts w:ascii="Times New Roman" w:hAnsi="Times New Roman" w:cs="Times New Roman"/>
          <w:color w:val="000000"/>
          <w:sz w:val="24"/>
          <w:szCs w:val="24"/>
        </w:rPr>
        <w:t>и</w:t>
      </w:r>
      <w:r w:rsidR="00874F83">
        <w:rPr>
          <w:rFonts w:ascii="Times New Roman" w:hAnsi="Times New Roman" w:cs="Times New Roman"/>
          <w:color w:val="000000"/>
          <w:sz w:val="24"/>
          <w:szCs w:val="24"/>
        </w:rPr>
        <w:t xml:space="preserve"> 79</w:t>
      </w:r>
      <w:r>
        <w:rPr>
          <w:rFonts w:ascii="Times New Roman" w:hAnsi="Times New Roman" w:cs="Times New Roman"/>
          <w:color w:val="000000"/>
          <w:sz w:val="24"/>
          <w:szCs w:val="24"/>
        </w:rPr>
        <w:t>/24).</w:t>
      </w:r>
      <w:r>
        <w:rPr>
          <w:rStyle w:val="FootnoteAnchor"/>
          <w:rFonts w:ascii="Times New Roman" w:hAnsi="Times New Roman" w:cs="Times New Roman"/>
          <w:color w:val="000000"/>
          <w:sz w:val="24"/>
          <w:szCs w:val="24"/>
        </w:rPr>
        <w:footnoteReference w:id="45"/>
      </w:r>
      <w:r>
        <w:rPr>
          <w:rFonts w:ascii="Times New Roman" w:hAnsi="Times New Roman" w:cs="Times New Roman"/>
          <w:color w:val="000000"/>
          <w:sz w:val="24"/>
          <w:szCs w:val="24"/>
        </w:rPr>
        <w:t xml:space="preserve"> </w:t>
      </w:r>
    </w:p>
    <w:p w14:paraId="3FB25DD8" w14:textId="56309F82" w:rsidR="0064131B" w:rsidRDefault="00B71315">
      <w:pPr>
        <w:spacing w:after="0" w:line="360" w:lineRule="auto"/>
        <w:ind w:firstLine="709"/>
        <w:jc w:val="both"/>
        <w:rPr>
          <w:color w:val="000000"/>
        </w:rPr>
      </w:pPr>
      <w:r>
        <w:rPr>
          <w:rFonts w:ascii="Times New Roman" w:hAnsi="Times New Roman" w:cs="Times New Roman"/>
          <w:color w:val="000000"/>
          <w:sz w:val="24"/>
          <w:szCs w:val="24"/>
        </w:rPr>
        <w:t>У Породичном закону, кључне одредбе које се односе, или су од утицаја на особе са инвалидитетом су:</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институт лишења</w:t>
      </w:r>
      <w:r w:rsidR="003508D7">
        <w:rPr>
          <w:rFonts w:ascii="Times New Roman" w:hAnsi="Times New Roman" w:cs="Times New Roman"/>
          <w:color w:val="000000"/>
          <w:sz w:val="24"/>
          <w:szCs w:val="24"/>
        </w:rPr>
        <w:t xml:space="preserve"> пословне способности (члан 146</w:t>
      </w:r>
      <w:r>
        <w:rPr>
          <w:rFonts w:ascii="Times New Roman" w:hAnsi="Times New Roman" w:cs="Times New Roman"/>
          <w:color w:val="000000"/>
          <w:sz w:val="24"/>
          <w:szCs w:val="24"/>
        </w:rPr>
        <w:t>) и проду</w:t>
      </w:r>
      <w:r w:rsidR="003508D7">
        <w:rPr>
          <w:rFonts w:ascii="Times New Roman" w:hAnsi="Times New Roman" w:cs="Times New Roman"/>
          <w:color w:val="000000"/>
          <w:sz w:val="24"/>
          <w:szCs w:val="24"/>
        </w:rPr>
        <w:t>жење родитељског права (члан 85</w:t>
      </w:r>
      <w:r>
        <w:rPr>
          <w:rFonts w:ascii="Times New Roman" w:hAnsi="Times New Roman" w:cs="Times New Roman"/>
          <w:color w:val="000000"/>
          <w:sz w:val="24"/>
          <w:szCs w:val="24"/>
        </w:rPr>
        <w:t xml:space="preserve">). Кроз ове институте, значајан део грађанских права потенцијално и фактички постао је недоступан особама са инвалидитетом, те иако је предвиђена измена наведених законских одредби, оне су и после готово две деценије остале непромењене. Указује се и на одредбе које се односе </w:t>
      </w:r>
      <w:r>
        <w:rPr>
          <w:rFonts w:ascii="Times New Roman" w:eastAsia="Times New Roman" w:hAnsi="Times New Roman" w:cs="Times New Roman"/>
          <w:bCs/>
          <w:color w:val="000000" w:themeColor="text1"/>
          <w:sz w:val="24"/>
          <w:szCs w:val="24"/>
        </w:rPr>
        <w:t>на институт старатељства (чланови 124-145). Комитет за права особа са инвалидитетом је у својим препорукама Србији нагласио потребу за заменом режима одлучивања за друго лице режимом одлучивања уз подршку, који поштује личну аутономију, вољу и опредељење лица.</w:t>
      </w:r>
    </w:p>
    <w:p w14:paraId="38C7085A"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У области здравствене заштите постоји низ закона: Закон о здравственој заштити („Службени гласник РС”, бр. 25/19 и 92/23),</w:t>
      </w:r>
      <w:r>
        <w:rPr>
          <w:rStyle w:val="FootnoteAnchor"/>
          <w:rFonts w:ascii="Times New Roman" w:hAnsi="Times New Roman" w:cs="Times New Roman"/>
          <w:color w:val="000000"/>
          <w:sz w:val="24"/>
          <w:szCs w:val="24"/>
        </w:rPr>
        <w:footnoteReference w:id="46"/>
      </w:r>
      <w:r>
        <w:rPr>
          <w:rFonts w:ascii="Times New Roman" w:hAnsi="Times New Roman" w:cs="Times New Roman"/>
          <w:color w:val="000000"/>
          <w:sz w:val="24"/>
          <w:szCs w:val="24"/>
        </w:rPr>
        <w:t xml:space="preserve"> Закон о правима пацијената („Службени гласник РС”, бр. 45/13 и 25/19),</w:t>
      </w:r>
      <w:r>
        <w:rPr>
          <w:rStyle w:val="FootnoteAnchor"/>
          <w:rFonts w:ascii="Times New Roman" w:hAnsi="Times New Roman" w:cs="Times New Roman"/>
          <w:color w:val="000000"/>
          <w:sz w:val="24"/>
          <w:szCs w:val="24"/>
        </w:rPr>
        <w:footnoteReference w:id="47"/>
      </w:r>
      <w:r>
        <w:rPr>
          <w:rFonts w:ascii="Times New Roman" w:hAnsi="Times New Roman" w:cs="Times New Roman"/>
          <w:color w:val="000000"/>
          <w:sz w:val="24"/>
          <w:szCs w:val="24"/>
        </w:rPr>
        <w:t xml:space="preserve"> Закон о заштити лица са менталним сметњама („Службени гласник РС”, број 45/13)</w:t>
      </w:r>
      <w:r>
        <w:rPr>
          <w:rStyle w:val="FootnoteAnchor"/>
          <w:rFonts w:ascii="Times New Roman" w:hAnsi="Times New Roman" w:cs="Times New Roman"/>
          <w:color w:val="000000"/>
          <w:sz w:val="24"/>
          <w:szCs w:val="24"/>
        </w:rPr>
        <w:footnoteReference w:id="48"/>
      </w:r>
      <w:r>
        <w:rPr>
          <w:rFonts w:ascii="Times New Roman" w:hAnsi="Times New Roman" w:cs="Times New Roman"/>
          <w:color w:val="000000"/>
          <w:sz w:val="24"/>
          <w:szCs w:val="24"/>
        </w:rPr>
        <w:t xml:space="preserve"> и подзаконских аката, као што су: Правилник о медицинско-техничким помагалима која се обезбеђују из средстава обавезног здравственог осигурања („Службени гласник РС”, бр. 5/20, 42/20, 133/20, 18/22, 36/22, 127/22, 3/23, 93/23, 112/23 и 18/24).</w:t>
      </w:r>
      <w:r>
        <w:rPr>
          <w:rStyle w:val="FootnoteAnchor"/>
          <w:rFonts w:ascii="Times New Roman" w:hAnsi="Times New Roman" w:cs="Times New Roman"/>
          <w:color w:val="000000"/>
          <w:sz w:val="24"/>
          <w:szCs w:val="24"/>
        </w:rPr>
        <w:footnoteReference w:id="49"/>
      </w:r>
      <w:r>
        <w:rPr>
          <w:rFonts w:ascii="Times New Roman" w:hAnsi="Times New Roman" w:cs="Times New Roman"/>
          <w:color w:val="000000"/>
          <w:sz w:val="24"/>
          <w:szCs w:val="24"/>
        </w:rPr>
        <w:t xml:space="preserve"> Наведеним прописима утврђене су мере које обезбеђују права особама са инвалидитетом на све облике здравствене заштите, адекватно дијагностиковање, лечење и рехабилитацију уз обезбеђивање ортопедских помагала, медицинских инструмената и остале опреме.</w:t>
      </w:r>
    </w:p>
    <w:p w14:paraId="46983937" w14:textId="1B68245D" w:rsidR="0064131B" w:rsidRDefault="00B71315">
      <w:pPr>
        <w:spacing w:after="0" w:line="360" w:lineRule="auto"/>
        <w:jc w:val="both"/>
        <w:rPr>
          <w:color w:val="000000"/>
        </w:rPr>
      </w:pPr>
      <w:r>
        <w:rPr>
          <w:rFonts w:ascii="Times New Roman" w:hAnsi="Times New Roman" w:cs="Times New Roman"/>
          <w:color w:val="000000"/>
          <w:sz w:val="24"/>
          <w:szCs w:val="24"/>
        </w:rPr>
        <w:tab/>
        <w:t>У области васпитања и образовања у Републици Србији постоји неколико закона. Закон о основама система образовања и васпитања („Службени гласник РС”, бр. 88/17, 2</w:t>
      </w:r>
      <w:r w:rsidR="00F5446C">
        <w:rPr>
          <w:rFonts w:ascii="Times New Roman" w:hAnsi="Times New Roman" w:cs="Times New Roman"/>
          <w:color w:val="000000"/>
          <w:sz w:val="24"/>
          <w:szCs w:val="24"/>
        </w:rPr>
        <w:t xml:space="preserve">7/18 – др. закон, 10/19, 27/18 </w:t>
      </w:r>
      <w:r w:rsidR="00F5446C">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6/20, 129/21 и 92/23),</w:t>
      </w:r>
      <w:r>
        <w:rPr>
          <w:rStyle w:val="FootnoteAnchor"/>
          <w:rFonts w:ascii="Times New Roman" w:hAnsi="Times New Roman" w:cs="Times New Roman"/>
          <w:color w:val="000000"/>
          <w:sz w:val="24"/>
          <w:szCs w:val="24"/>
        </w:rPr>
        <w:footnoteReference w:id="50"/>
      </w:r>
      <w:r>
        <w:rPr>
          <w:rFonts w:ascii="Times New Roman" w:hAnsi="Times New Roman" w:cs="Times New Roman"/>
          <w:color w:val="000000"/>
          <w:sz w:val="24"/>
          <w:szCs w:val="24"/>
        </w:rPr>
        <w:t xml:space="preserve"> као кровни закон уређује област предшколског, основног и средњег образовања и васпитања. Обавеза система образовања и васпитања је да за сву децу и ученике обезбеди једнако право и доступност образовања и васпитања без дискриминације и издвајања по основу тешкоћа и сметњи у развоју и инвалидитета. </w:t>
      </w:r>
    </w:p>
    <w:p w14:paraId="58D7C89F" w14:textId="6E0A7AA0" w:rsidR="0064131B" w:rsidRDefault="00B71315">
      <w:pPr>
        <w:spacing w:after="0" w:line="360" w:lineRule="auto"/>
        <w:jc w:val="both"/>
        <w:rPr>
          <w:color w:val="000000"/>
        </w:rPr>
      </w:pPr>
      <w:r>
        <w:rPr>
          <w:rFonts w:ascii="Times New Roman" w:hAnsi="Times New Roman" w:cs="Times New Roman"/>
          <w:color w:val="000000"/>
          <w:sz w:val="24"/>
          <w:szCs w:val="24"/>
        </w:rPr>
        <w:tab/>
        <w:t xml:space="preserve">Доступност предшколског образовања и васпитања једно је од начела Закона о предшколском образовању и васпитању („Службени гласник </w:t>
      </w:r>
      <w:r w:rsidR="007E4781">
        <w:rPr>
          <w:rFonts w:ascii="Times New Roman" w:hAnsi="Times New Roman" w:cs="Times New Roman"/>
          <w:color w:val="000000"/>
          <w:sz w:val="24"/>
          <w:szCs w:val="24"/>
        </w:rPr>
        <w:t xml:space="preserve">РС”, бр. 18/10, 101/17, 113/17 </w:t>
      </w:r>
      <w:r w:rsidR="007E4781">
        <w:rPr>
          <w:rFonts w:ascii="Times New Roman" w:hAnsi="Times New Roman" w:cs="Times New Roman"/>
          <w:color w:val="000000"/>
          <w:sz w:val="24"/>
          <w:szCs w:val="24"/>
          <w:lang w:val="sr-Cyrl-RS"/>
        </w:rPr>
        <w:t>–</w:t>
      </w:r>
      <w:r w:rsidR="007E4781">
        <w:rPr>
          <w:rFonts w:ascii="Times New Roman" w:hAnsi="Times New Roman" w:cs="Times New Roman"/>
          <w:color w:val="000000"/>
          <w:sz w:val="24"/>
          <w:szCs w:val="24"/>
        </w:rPr>
        <w:t xml:space="preserve"> др. закон, 95/18 </w:t>
      </w:r>
      <w:r w:rsidR="007E4781">
        <w:rPr>
          <w:rFonts w:ascii="Times New Roman" w:hAnsi="Times New Roman" w:cs="Times New Roman"/>
          <w:color w:val="000000"/>
          <w:sz w:val="24"/>
          <w:szCs w:val="24"/>
          <w:lang w:val="sr-Cyrl-RS"/>
        </w:rPr>
        <w:t>–</w:t>
      </w:r>
      <w:r w:rsidR="007E4781">
        <w:rPr>
          <w:rFonts w:ascii="Times New Roman" w:hAnsi="Times New Roman" w:cs="Times New Roman"/>
          <w:color w:val="000000"/>
          <w:sz w:val="24"/>
          <w:szCs w:val="24"/>
        </w:rPr>
        <w:t xml:space="preserve"> др. закон, 10/19, 86/19 </w:t>
      </w:r>
      <w:r w:rsidR="007E4781">
        <w:rPr>
          <w:rFonts w:ascii="Times New Roman" w:hAnsi="Times New Roman" w:cs="Times New Roman"/>
          <w:color w:val="000000"/>
          <w:sz w:val="24"/>
          <w:szCs w:val="24"/>
          <w:lang w:val="sr-Cyrl-RS"/>
        </w:rPr>
        <w:t>–</w:t>
      </w:r>
      <w:r w:rsidR="007E4781">
        <w:rPr>
          <w:rFonts w:ascii="Times New Roman" w:hAnsi="Times New Roman" w:cs="Times New Roman"/>
          <w:color w:val="000000"/>
          <w:sz w:val="24"/>
          <w:szCs w:val="24"/>
        </w:rPr>
        <w:t xml:space="preserve"> др. закон, 157/20 </w:t>
      </w:r>
      <w:r w:rsidR="007E4781">
        <w:rPr>
          <w:rFonts w:ascii="Times New Roman" w:hAnsi="Times New Roman" w:cs="Times New Roman"/>
          <w:color w:val="000000"/>
          <w:sz w:val="24"/>
          <w:szCs w:val="24"/>
          <w:lang w:val="sr-Cyrl-RS"/>
        </w:rPr>
        <w:t>–</w:t>
      </w:r>
      <w:r w:rsidR="007E4781">
        <w:rPr>
          <w:rFonts w:ascii="Times New Roman" w:hAnsi="Times New Roman" w:cs="Times New Roman"/>
          <w:color w:val="000000"/>
          <w:sz w:val="24"/>
          <w:szCs w:val="24"/>
        </w:rPr>
        <w:t xml:space="preserve"> др. закон, 123/21 </w:t>
      </w:r>
      <w:r w:rsidR="007E4781">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и 129/21),</w:t>
      </w:r>
      <w:r>
        <w:rPr>
          <w:rStyle w:val="FootnoteAnchor"/>
          <w:rFonts w:ascii="Times New Roman" w:hAnsi="Times New Roman" w:cs="Times New Roman"/>
          <w:color w:val="000000"/>
          <w:sz w:val="24"/>
          <w:szCs w:val="24"/>
        </w:rPr>
        <w:footnoteReference w:id="51"/>
      </w:r>
      <w:r>
        <w:rPr>
          <w:rFonts w:ascii="Times New Roman" w:hAnsi="Times New Roman" w:cs="Times New Roman"/>
          <w:color w:val="000000"/>
          <w:sz w:val="24"/>
          <w:szCs w:val="24"/>
        </w:rPr>
        <w:t xml:space="preserve"> који утврђује једнако право и доступност свих облика предшколског васпитања и образовања, без дискриминације и издвајања по основу тешкоћа и сметњи у развоју и инвалидитета. </w:t>
      </w:r>
    </w:p>
    <w:p w14:paraId="69386D33" w14:textId="3C23980B" w:rsidR="0064131B" w:rsidRDefault="00B71315">
      <w:pPr>
        <w:spacing w:after="0" w:line="360" w:lineRule="auto"/>
        <w:jc w:val="both"/>
        <w:rPr>
          <w:color w:val="000000"/>
        </w:rPr>
      </w:pPr>
      <w:r>
        <w:rPr>
          <w:rFonts w:ascii="Times New Roman" w:hAnsi="Times New Roman" w:cs="Times New Roman"/>
          <w:color w:val="000000"/>
          <w:sz w:val="24"/>
          <w:szCs w:val="24"/>
        </w:rPr>
        <w:tab/>
        <w:t>Закон о основном образовању и васпитању („Службени гласник РС”, б</w:t>
      </w:r>
      <w:r w:rsidR="007E4781">
        <w:rPr>
          <w:rFonts w:ascii="Times New Roman" w:hAnsi="Times New Roman" w:cs="Times New Roman"/>
          <w:color w:val="000000"/>
          <w:sz w:val="24"/>
          <w:szCs w:val="24"/>
        </w:rPr>
        <w:t xml:space="preserve">р. 55/13, 101/17, 10/19, 27/18 </w:t>
      </w:r>
      <w:r w:rsidR="007E4781">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129/21 и 92/23)</w:t>
      </w:r>
      <w:r>
        <w:rPr>
          <w:rStyle w:val="FootnoteAnchor"/>
          <w:rFonts w:ascii="Times New Roman" w:hAnsi="Times New Roman" w:cs="Times New Roman"/>
          <w:color w:val="000000"/>
          <w:sz w:val="24"/>
          <w:szCs w:val="24"/>
        </w:rPr>
        <w:footnoteReference w:id="52"/>
      </w:r>
      <w:r>
        <w:rPr>
          <w:rFonts w:ascii="Times New Roman" w:hAnsi="Times New Roman" w:cs="Times New Roman"/>
          <w:color w:val="000000"/>
          <w:sz w:val="24"/>
          <w:szCs w:val="24"/>
        </w:rPr>
        <w:t xml:space="preserve"> уређује основно образовање и васпитање, као део јединственог система образовања и васпитања. Ученик са сметњама у развоју и инвалидитетом, у смислу овог закона, јесте дете са интелектуалним, чулним и моторичким сметњама у развоју. Ученик са сметњама у развоју и инвалидитетом стиче основно образовање и васпитање по правилу у школи заједно са осталим ученицима, а када је то у његовом најбољем интересу у школи за ученике са сметњама у развоју, у складу са Законом. Ученик са сметњама у развоју и инвалидитетом има право на индивидуални образовни план, у складу са Законом.</w:t>
      </w:r>
    </w:p>
    <w:p w14:paraId="34C23DE1"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Унапређивање квалитета инклузивног образовања и васпитања и повећање доступности додатне подршке дeци, ученицима, одраслима, породици и запосленима у другим установама образовања и васпитања ближе је утврђено и Правилником о ресурсном центру („Службени гласник РС”, број 80/21),</w:t>
      </w:r>
      <w:r>
        <w:rPr>
          <w:rStyle w:val="FootnoteAnchor"/>
          <w:rFonts w:ascii="Times New Roman" w:hAnsi="Times New Roman" w:cs="Times New Roman"/>
          <w:color w:val="000000"/>
          <w:sz w:val="24"/>
          <w:szCs w:val="24"/>
        </w:rPr>
        <w:footnoteReference w:id="53"/>
      </w:r>
      <w:r>
        <w:rPr>
          <w:rFonts w:ascii="Times New Roman" w:hAnsi="Times New Roman" w:cs="Times New Roman"/>
          <w:color w:val="000000"/>
          <w:sz w:val="24"/>
          <w:szCs w:val="24"/>
        </w:rPr>
        <w:t xml:space="preserve"> Правилником о додатној образовној здравственој и социјалној подршци детету, ученику и одраслом („Службени гласник РС”, број 80/18),</w:t>
      </w:r>
      <w:r>
        <w:rPr>
          <w:rStyle w:val="FootnoteAnchor"/>
          <w:rFonts w:ascii="Times New Roman" w:hAnsi="Times New Roman" w:cs="Times New Roman"/>
          <w:color w:val="000000"/>
          <w:sz w:val="24"/>
          <w:szCs w:val="24"/>
        </w:rPr>
        <w:footnoteReference w:id="54"/>
      </w:r>
      <w:r>
        <w:rPr>
          <w:rFonts w:ascii="Times New Roman" w:hAnsi="Times New Roman" w:cs="Times New Roman"/>
          <w:color w:val="000000"/>
          <w:sz w:val="24"/>
          <w:szCs w:val="24"/>
        </w:rPr>
        <w:t xml:space="preserve"> као и Правилником о педагошком асистенту и андрагошком асистенту („Службени гласник РС”, број 87/19).</w:t>
      </w:r>
      <w:r>
        <w:rPr>
          <w:rStyle w:val="FootnoteAnchor"/>
          <w:rFonts w:ascii="Times New Roman" w:hAnsi="Times New Roman" w:cs="Times New Roman"/>
          <w:color w:val="000000"/>
          <w:sz w:val="24"/>
          <w:szCs w:val="24"/>
        </w:rPr>
        <w:footnoteReference w:id="55"/>
      </w:r>
      <w:r>
        <w:rPr>
          <w:rFonts w:ascii="Times New Roman" w:hAnsi="Times New Roman" w:cs="Times New Roman"/>
          <w:color w:val="000000"/>
          <w:sz w:val="24"/>
          <w:szCs w:val="24"/>
        </w:rPr>
        <w:t xml:space="preserve"> </w:t>
      </w:r>
    </w:p>
    <w:p w14:paraId="1ACCC059" w14:textId="30198317" w:rsidR="0064131B" w:rsidRDefault="00B71315">
      <w:pPr>
        <w:spacing w:after="0" w:line="360" w:lineRule="auto"/>
        <w:jc w:val="both"/>
        <w:rPr>
          <w:color w:val="000000"/>
        </w:rPr>
      </w:pPr>
      <w:r>
        <w:rPr>
          <w:rFonts w:ascii="Times New Roman" w:hAnsi="Times New Roman" w:cs="Times New Roman"/>
          <w:color w:val="000000"/>
          <w:sz w:val="24"/>
          <w:szCs w:val="24"/>
        </w:rPr>
        <w:tab/>
        <w:t>Закон о средњем образовању и васпитању („Службени гласник</w:t>
      </w:r>
      <w:r w:rsidR="00541304">
        <w:rPr>
          <w:rFonts w:ascii="Times New Roman" w:hAnsi="Times New Roman" w:cs="Times New Roman"/>
          <w:color w:val="000000"/>
          <w:sz w:val="24"/>
          <w:szCs w:val="24"/>
        </w:rPr>
        <w:t xml:space="preserve"> РС”, бр. 55/13, 101/17, 27/18 </w:t>
      </w:r>
      <w:r w:rsidR="00541304">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w:t>
      </w:r>
      <w:r w:rsidR="00541304">
        <w:rPr>
          <w:rFonts w:ascii="Times New Roman" w:hAnsi="Times New Roman" w:cs="Times New Roman"/>
          <w:color w:val="000000"/>
          <w:sz w:val="24"/>
          <w:szCs w:val="24"/>
        </w:rPr>
        <w:t xml:space="preserve">н, 6/20, 52/21, 129/21, 129/21 </w:t>
      </w:r>
      <w:r w:rsidR="00541304">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и 92/23)</w:t>
      </w:r>
      <w:r>
        <w:rPr>
          <w:rStyle w:val="FootnoteAnchor"/>
          <w:rFonts w:ascii="Times New Roman" w:hAnsi="Times New Roman" w:cs="Times New Roman"/>
          <w:color w:val="000000"/>
          <w:sz w:val="24"/>
          <w:szCs w:val="24"/>
        </w:rPr>
        <w:footnoteReference w:id="56"/>
      </w:r>
      <w:r>
        <w:rPr>
          <w:rFonts w:ascii="Times New Roman" w:hAnsi="Times New Roman" w:cs="Times New Roman"/>
          <w:color w:val="000000"/>
          <w:sz w:val="24"/>
          <w:szCs w:val="24"/>
        </w:rPr>
        <w:t xml:space="preserve"> уређује средње образовање и васпитање, као део јединственог система образовања и васпитања. У школи за ученике са сметњама у развоју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w:t>
      </w:r>
    </w:p>
    <w:p w14:paraId="3BFBE77B" w14:textId="193B6284" w:rsidR="0064131B" w:rsidRDefault="00B71315">
      <w:pPr>
        <w:spacing w:after="0" w:line="360" w:lineRule="auto"/>
        <w:jc w:val="both"/>
        <w:rPr>
          <w:color w:val="000000"/>
        </w:rPr>
      </w:pPr>
      <w:r>
        <w:rPr>
          <w:rFonts w:ascii="Times New Roman" w:hAnsi="Times New Roman" w:cs="Times New Roman"/>
          <w:color w:val="000000"/>
          <w:sz w:val="24"/>
          <w:szCs w:val="24"/>
        </w:rPr>
        <w:tab/>
        <w:t>Закон о високом образовању („Службени гласни</w:t>
      </w:r>
      <w:r w:rsidR="00EF4B0A">
        <w:rPr>
          <w:rFonts w:ascii="Times New Roman" w:hAnsi="Times New Roman" w:cs="Times New Roman"/>
          <w:color w:val="000000"/>
          <w:sz w:val="24"/>
          <w:szCs w:val="24"/>
        </w:rPr>
        <w:t xml:space="preserve">к РС”, бр. 88/17, 73/18, 27/18 </w:t>
      </w:r>
      <w:r w:rsidR="00EF4B0A">
        <w:rPr>
          <w:rFonts w:ascii="Times New Roman" w:hAnsi="Times New Roman" w:cs="Times New Roman"/>
          <w:color w:val="000000"/>
          <w:sz w:val="24"/>
          <w:szCs w:val="24"/>
          <w:lang w:val="sr-Cyrl-RS"/>
        </w:rPr>
        <w:t>–</w:t>
      </w:r>
      <w:r w:rsidR="00EF4B0A">
        <w:rPr>
          <w:rFonts w:ascii="Times New Roman" w:hAnsi="Times New Roman" w:cs="Times New Roman"/>
          <w:color w:val="000000"/>
          <w:sz w:val="24"/>
          <w:szCs w:val="24"/>
        </w:rPr>
        <w:t xml:space="preserve"> др. закон, 67/19, 6/20 </w:t>
      </w:r>
      <w:r w:rsidR="00EF4B0A">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закони, 11/21 – аутентично тумачење, 67/21, 67/21 – др. закон и 76/23)</w:t>
      </w:r>
      <w:r>
        <w:rPr>
          <w:rStyle w:val="FootnoteAnchor"/>
          <w:rFonts w:ascii="Times New Roman" w:hAnsi="Times New Roman" w:cs="Times New Roman"/>
          <w:color w:val="000000"/>
          <w:sz w:val="24"/>
          <w:szCs w:val="24"/>
        </w:rPr>
        <w:footnoteReference w:id="57"/>
      </w:r>
      <w:r>
        <w:rPr>
          <w:rFonts w:ascii="Times New Roman" w:hAnsi="Times New Roman" w:cs="Times New Roman"/>
          <w:color w:val="000000"/>
          <w:sz w:val="24"/>
          <w:szCs w:val="24"/>
        </w:rPr>
        <w:t xml:space="preserve"> почива на начелу поштовања људских права и забране било какве дискриминације. Студент има право на различитост и заштиту од дискриминације. Закон предвиђа и афирмативне мере за упис студената са инвалидитетом на универзитет, односно факултет, као и олакшано стицање статуса буџетског студента. </w:t>
      </w:r>
    </w:p>
    <w:p w14:paraId="49EC28A8" w14:textId="5780147F" w:rsidR="0064131B" w:rsidRDefault="00B71315">
      <w:pPr>
        <w:spacing w:after="0" w:line="360" w:lineRule="auto"/>
        <w:jc w:val="both"/>
        <w:rPr>
          <w:color w:val="000000"/>
        </w:rPr>
      </w:pPr>
      <w:r>
        <w:rPr>
          <w:rFonts w:ascii="Times New Roman" w:hAnsi="Times New Roman" w:cs="Times New Roman"/>
          <w:color w:val="000000"/>
          <w:sz w:val="24"/>
          <w:szCs w:val="24"/>
        </w:rPr>
        <w:tab/>
        <w:t>Закон о образовању одраслих („Службени</w:t>
      </w:r>
      <w:r w:rsidR="00EF4B0A">
        <w:rPr>
          <w:rFonts w:ascii="Times New Roman" w:hAnsi="Times New Roman" w:cs="Times New Roman"/>
          <w:color w:val="000000"/>
          <w:sz w:val="24"/>
          <w:szCs w:val="24"/>
        </w:rPr>
        <w:t xml:space="preserve"> гласник РС”, бр. 55/13, 88/17 </w:t>
      </w:r>
      <w:r w:rsidR="00EF4B0A">
        <w:rPr>
          <w:rFonts w:ascii="Times New Roman" w:hAnsi="Times New Roman" w:cs="Times New Roman"/>
          <w:color w:val="000000"/>
          <w:sz w:val="24"/>
          <w:szCs w:val="24"/>
          <w:lang w:val="sr-Cyrl-RS"/>
        </w:rPr>
        <w:t>–</w:t>
      </w:r>
      <w:r w:rsidR="00EF4B0A">
        <w:rPr>
          <w:rFonts w:ascii="Times New Roman" w:hAnsi="Times New Roman" w:cs="Times New Roman"/>
          <w:color w:val="000000"/>
          <w:sz w:val="24"/>
          <w:szCs w:val="24"/>
        </w:rPr>
        <w:t xml:space="preserve"> др. закон, 27/18 </w:t>
      </w:r>
      <w:r w:rsidR="00EF4B0A">
        <w:rPr>
          <w:rFonts w:ascii="Times New Roman" w:hAnsi="Times New Roman" w:cs="Times New Roman"/>
          <w:color w:val="000000"/>
          <w:sz w:val="24"/>
          <w:szCs w:val="24"/>
          <w:lang w:val="sr-Cyrl-RS"/>
        </w:rPr>
        <w:t>–</w:t>
      </w:r>
      <w:r w:rsidR="00EF4B0A">
        <w:rPr>
          <w:rFonts w:ascii="Times New Roman" w:hAnsi="Times New Roman" w:cs="Times New Roman"/>
          <w:color w:val="000000"/>
          <w:sz w:val="24"/>
          <w:szCs w:val="24"/>
        </w:rPr>
        <w:t xml:space="preserve"> др. закон, 6/20 </w:t>
      </w:r>
      <w:r w:rsidR="00EF4B0A">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др. закон)</w:t>
      </w:r>
      <w:r>
        <w:rPr>
          <w:rStyle w:val="FootnoteAnchor"/>
          <w:rFonts w:ascii="Times New Roman" w:hAnsi="Times New Roman" w:cs="Times New Roman"/>
          <w:color w:val="000000"/>
          <w:sz w:val="24"/>
          <w:szCs w:val="24"/>
        </w:rPr>
        <w:footnoteReference w:id="58"/>
      </w:r>
      <w:r>
        <w:rPr>
          <w:rFonts w:ascii="Times New Roman" w:hAnsi="Times New Roman" w:cs="Times New Roman"/>
          <w:color w:val="000000"/>
          <w:sz w:val="24"/>
          <w:szCs w:val="24"/>
        </w:rPr>
        <w:t xml:space="preserve"> прописује да се образовање одраслих заснива на принципу једнаких могућности, укључивање и стицање образовања без обзира на године живота, пол, тешкоће и сметње у развоју, инвалидитет, расну, националну, социјалну, културну, етничку и верску припадност, језик, сексуалну оријентацију, место боравка, материјално или здравствено стање и друга лична својства.</w:t>
      </w:r>
    </w:p>
    <w:p w14:paraId="03E0A01C"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уџбеницима („Службени гласник РС”, бр. 27/18 и 92/23)</w:t>
      </w:r>
      <w:r>
        <w:rPr>
          <w:rStyle w:val="FootnoteAnchor"/>
          <w:rFonts w:ascii="Times New Roman" w:hAnsi="Times New Roman" w:cs="Times New Roman"/>
          <w:color w:val="000000"/>
          <w:sz w:val="24"/>
          <w:szCs w:val="24"/>
        </w:rPr>
        <w:footnoteReference w:id="59"/>
      </w:r>
      <w:r>
        <w:rPr>
          <w:rFonts w:ascii="Times New Roman" w:hAnsi="Times New Roman" w:cs="Times New Roman"/>
          <w:color w:val="000000"/>
          <w:sz w:val="24"/>
          <w:szCs w:val="24"/>
        </w:rPr>
        <w:t xml:space="preserve"> садржи одредбе о прилагођавању уџбеника за децу са сметњама у развоју и инвалидитетом, као и одредбе о могућности да ова деца добију бесплатне уџбенике.</w:t>
      </w:r>
    </w:p>
    <w:p w14:paraId="5B6AF4F0" w14:textId="1624C4DD" w:rsidR="0064131B" w:rsidRDefault="00B71315">
      <w:pPr>
        <w:spacing w:after="0" w:line="360" w:lineRule="auto"/>
        <w:jc w:val="both"/>
        <w:rPr>
          <w:color w:val="000000"/>
        </w:rPr>
      </w:pPr>
      <w:r>
        <w:rPr>
          <w:rFonts w:ascii="Times New Roman" w:hAnsi="Times New Roman" w:cs="Times New Roman"/>
          <w:color w:val="000000"/>
          <w:sz w:val="24"/>
          <w:szCs w:val="24"/>
        </w:rPr>
        <w:tab/>
        <w:t>Професионална рехабилитација и радно оспособљавање особа са инвалидитетом је област од великог значаја за побољшање услова живота особа са инвалидитетом. Ову област регулише Закон о запошљавању и осигурању за случај незап</w:t>
      </w:r>
      <w:r w:rsidR="009B2CAF">
        <w:rPr>
          <w:rFonts w:ascii="Times New Roman" w:hAnsi="Times New Roman" w:cs="Times New Roman"/>
          <w:color w:val="000000"/>
          <w:sz w:val="24"/>
          <w:szCs w:val="24"/>
        </w:rPr>
        <w:t>ослености („Службени гласник РС</w:t>
      </w:r>
      <w:r w:rsidR="009B2CAF">
        <w:rPr>
          <w:rFonts w:ascii="Times New Roman" w:hAnsi="Times New Roman" w:cs="Times New Roman"/>
          <w:bCs/>
          <w:color w:val="000000"/>
          <w:sz w:val="24"/>
          <w:szCs w:val="24"/>
          <w:lang w:val="sr-Cyrl-RS"/>
        </w:rPr>
        <w:t>”</w:t>
      </w:r>
      <w:r>
        <w:rPr>
          <w:rFonts w:ascii="Times New Roman" w:hAnsi="Times New Roman" w:cs="Times New Roman"/>
          <w:color w:val="000000"/>
          <w:sz w:val="24"/>
          <w:szCs w:val="24"/>
        </w:rPr>
        <w:t>, бр. 36/09</w:t>
      </w:r>
      <w:r w:rsidR="009B2CAF">
        <w:rPr>
          <w:rFonts w:ascii="Times New Roman" w:hAnsi="Times New Roman" w:cs="Times New Roman"/>
          <w:color w:val="000000"/>
          <w:sz w:val="24"/>
          <w:szCs w:val="24"/>
        </w:rPr>
        <w:t xml:space="preserve">, 88/10, 38/15, 113/17, 113/17 </w:t>
      </w:r>
      <w:r w:rsidR="009B2CAF">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и 49/21)</w:t>
      </w:r>
      <w:r>
        <w:rPr>
          <w:rStyle w:val="FootnoteAnchor"/>
          <w:rFonts w:ascii="Times New Roman" w:hAnsi="Times New Roman" w:cs="Times New Roman"/>
          <w:color w:val="000000"/>
          <w:sz w:val="24"/>
          <w:szCs w:val="24"/>
        </w:rPr>
        <w:footnoteReference w:id="60"/>
      </w:r>
      <w:r>
        <w:rPr>
          <w:rFonts w:ascii="Times New Roman" w:hAnsi="Times New Roman" w:cs="Times New Roman"/>
          <w:color w:val="000000"/>
          <w:sz w:val="24"/>
          <w:szCs w:val="24"/>
        </w:rPr>
        <w:t xml:space="preserve">, Закон о раду („Службени гласник РС“, бр. 24/05, 61/05, </w:t>
      </w:r>
      <w:r w:rsidR="009B2CAF">
        <w:rPr>
          <w:rFonts w:ascii="Times New Roman" w:hAnsi="Times New Roman" w:cs="Times New Roman"/>
          <w:color w:val="000000"/>
          <w:sz w:val="24"/>
          <w:szCs w:val="24"/>
        </w:rPr>
        <w:t xml:space="preserve">54 /09, 32 /13, 75 /14, 13 /17 </w:t>
      </w:r>
      <w:r w:rsidR="009B2CAF">
        <w:rPr>
          <w:rFonts w:ascii="Times New Roman" w:hAnsi="Times New Roman" w:cs="Times New Roman"/>
          <w:color w:val="000000"/>
          <w:sz w:val="24"/>
          <w:szCs w:val="24"/>
          <w:lang w:val="sr-Cyrl-RS"/>
        </w:rPr>
        <w:t>–</w:t>
      </w:r>
      <w:r w:rsidR="009B2CAF">
        <w:rPr>
          <w:rFonts w:ascii="Times New Roman" w:hAnsi="Times New Roman" w:cs="Times New Roman"/>
          <w:color w:val="000000"/>
          <w:sz w:val="24"/>
          <w:szCs w:val="24"/>
        </w:rPr>
        <w:t xml:space="preserve"> УС, </w:t>
      </w:r>
      <w:r w:rsidR="009B2CAF">
        <w:rPr>
          <w:rFonts w:ascii="Times New Roman" w:hAnsi="Times New Roman" w:cs="Times New Roman"/>
          <w:color w:val="000000"/>
          <w:sz w:val="24"/>
          <w:szCs w:val="24"/>
          <w:lang w:val="sr-Cyrl-RS"/>
        </w:rPr>
        <w:t>113</w:t>
      </w:r>
      <w:r w:rsidR="009B2CAF">
        <w:rPr>
          <w:rFonts w:ascii="Times New Roman" w:hAnsi="Times New Roman" w:cs="Times New Roman"/>
          <w:color w:val="000000"/>
          <w:sz w:val="24"/>
          <w:szCs w:val="24"/>
        </w:rPr>
        <w:t xml:space="preserve">/17 </w:t>
      </w:r>
      <w:r w:rsidR="009B2CAF">
        <w:rPr>
          <w:rFonts w:ascii="Times New Roman" w:hAnsi="Times New Roman" w:cs="Times New Roman"/>
          <w:color w:val="000000"/>
          <w:sz w:val="24"/>
          <w:szCs w:val="24"/>
          <w:lang w:val="sr-Cyrl-RS"/>
        </w:rPr>
        <w:t xml:space="preserve">и </w:t>
      </w:r>
      <w:r w:rsidR="009B2CAF">
        <w:rPr>
          <w:rFonts w:ascii="Times New Roman" w:hAnsi="Times New Roman" w:cs="Times New Roman"/>
          <w:color w:val="000000"/>
          <w:sz w:val="24"/>
          <w:szCs w:val="24"/>
        </w:rPr>
        <w:t xml:space="preserve">95/18 </w:t>
      </w:r>
      <w:r w:rsidR="009B2CAF">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аутентично тумачење)</w:t>
      </w:r>
      <w:r>
        <w:rPr>
          <w:rStyle w:val="FootnoteAnchor"/>
          <w:rFonts w:ascii="Times New Roman" w:hAnsi="Times New Roman" w:cs="Times New Roman"/>
          <w:color w:val="000000"/>
          <w:sz w:val="24"/>
          <w:szCs w:val="24"/>
        </w:rPr>
        <w:footnoteReference w:id="61"/>
      </w:r>
      <w:r>
        <w:rPr>
          <w:rFonts w:ascii="Times New Roman" w:hAnsi="Times New Roman" w:cs="Times New Roman"/>
          <w:color w:val="000000"/>
          <w:sz w:val="24"/>
          <w:szCs w:val="24"/>
        </w:rPr>
        <w:t xml:space="preserve"> и Закон о професионалној рехабилитацији и запошљавању особа са инвалидитетом („Службени гласник РС”, бр. 36/09, 32/13 и 14/22 – др. закон).</w:t>
      </w:r>
      <w:r>
        <w:rPr>
          <w:rStyle w:val="FootnoteAnchor"/>
          <w:rFonts w:ascii="Times New Roman" w:hAnsi="Times New Roman" w:cs="Times New Roman"/>
          <w:color w:val="000000"/>
          <w:sz w:val="24"/>
          <w:szCs w:val="24"/>
        </w:rPr>
        <w:footnoteReference w:id="62"/>
      </w:r>
      <w:r>
        <w:rPr>
          <w:rFonts w:ascii="Times New Roman" w:hAnsi="Times New Roman" w:cs="Times New Roman"/>
          <w:color w:val="000000"/>
          <w:sz w:val="24"/>
          <w:szCs w:val="24"/>
        </w:rPr>
        <w:t xml:space="preserve"> Закон уређује: подстицаје за запошљавање ради стварања услова за равноправно укључивање особа са инвалидитетом на тржиште рада; процену радних способности; 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као и друга питања од значаја за професионалну рехабилитацију и запошљавање особа са инвалидитетом. Права из радног односа дефинисана су Законом о раду („Службени гласник РС”, бр. 24/05, 61/</w:t>
      </w:r>
      <w:r w:rsidR="00127275">
        <w:rPr>
          <w:rFonts w:ascii="Times New Roman" w:hAnsi="Times New Roman" w:cs="Times New Roman"/>
          <w:color w:val="000000"/>
          <w:sz w:val="24"/>
          <w:szCs w:val="24"/>
        </w:rPr>
        <w:t>05, 54/09, 32/13, 75/14, 13/17</w:t>
      </w:r>
      <w:r>
        <w:rPr>
          <w:rFonts w:ascii="Times New Roman" w:hAnsi="Times New Roman" w:cs="Times New Roman"/>
          <w:color w:val="000000"/>
          <w:sz w:val="24"/>
          <w:szCs w:val="24"/>
        </w:rPr>
        <w:t>, 113/17 и 95/18 – аутентично тумачење).</w:t>
      </w:r>
      <w:r>
        <w:rPr>
          <w:rStyle w:val="FootnoteAnchor"/>
          <w:rFonts w:ascii="Times New Roman" w:hAnsi="Times New Roman" w:cs="Times New Roman"/>
          <w:color w:val="000000"/>
          <w:sz w:val="24"/>
          <w:szCs w:val="24"/>
        </w:rPr>
        <w:footnoteReference w:id="63"/>
      </w:r>
      <w:r>
        <w:rPr>
          <w:rFonts w:ascii="Times New Roman" w:hAnsi="Times New Roman" w:cs="Times New Roman"/>
          <w:color w:val="000000"/>
          <w:sz w:val="24"/>
          <w:szCs w:val="24"/>
        </w:rPr>
        <w:t xml:space="preserve"> </w:t>
      </w:r>
    </w:p>
    <w:p w14:paraId="31437FD1" w14:textId="0C93D61F" w:rsidR="0064131B" w:rsidRDefault="00B71315">
      <w:pPr>
        <w:spacing w:after="0" w:line="360" w:lineRule="auto"/>
        <w:jc w:val="both"/>
        <w:rPr>
          <w:color w:val="000000"/>
        </w:rPr>
      </w:pPr>
      <w:r>
        <w:rPr>
          <w:rFonts w:ascii="Times New Roman" w:hAnsi="Times New Roman" w:cs="Times New Roman"/>
          <w:color w:val="000000"/>
          <w:sz w:val="24"/>
          <w:szCs w:val="24"/>
        </w:rPr>
        <w:tab/>
        <w:t xml:space="preserve">Систем пензијског и инвалидског осигурања у Републици Србији заснива се на обезбеђивању неопходних услова да се осигураницима, када за то остваре потребне услове, омогући остваривање права на пензију, тако што се из зарада запослених осигураника, по принципу обавезности, кроз доприносе издвајају средства за финансирање пензија и других права из пензијског и инвалидског осигурања. На тај начин се обезбеђује материјална и социјална сигурност запослених у случајевима настанка неких од ризика који су дефинисани у Закону о пензијском и инвалидском осигурању („Службени гласник РС”, бр. 34/03, 64/04 </w:t>
      </w:r>
      <w:r w:rsidR="00225F48">
        <w:rPr>
          <w:rFonts w:ascii="Times New Roman" w:hAnsi="Times New Roman" w:cs="Times New Roman"/>
          <w:color w:val="000000"/>
          <w:sz w:val="24"/>
          <w:szCs w:val="24"/>
        </w:rPr>
        <w:t>–</w:t>
      </w:r>
      <w:r w:rsidR="00225F48">
        <w:rPr>
          <w:rFonts w:ascii="Times New Roman" w:hAnsi="Times New Roman" w:cs="Times New Roman"/>
          <w:color w:val="000000"/>
          <w:sz w:val="24"/>
          <w:szCs w:val="24"/>
          <w:lang w:val="sr-Cyrl-RS"/>
        </w:rPr>
        <w:t xml:space="preserve"> </w:t>
      </w:r>
      <w:r w:rsidR="00225F48">
        <w:rPr>
          <w:rFonts w:ascii="Times New Roman" w:hAnsi="Times New Roman" w:cs="Times New Roman"/>
          <w:color w:val="000000"/>
          <w:sz w:val="24"/>
          <w:szCs w:val="24"/>
        </w:rPr>
        <w:t xml:space="preserve">УС, 84/04 </w:t>
      </w:r>
      <w:r w:rsidR="00225F48">
        <w:rPr>
          <w:rFonts w:ascii="Times New Roman" w:hAnsi="Times New Roman" w:cs="Times New Roman"/>
          <w:color w:val="000000"/>
          <w:sz w:val="24"/>
          <w:szCs w:val="24"/>
          <w:lang w:val="sr-Cyrl-RS"/>
        </w:rPr>
        <w:t>–</w:t>
      </w:r>
      <w:r w:rsidR="00225F48">
        <w:rPr>
          <w:rFonts w:ascii="Times New Roman" w:hAnsi="Times New Roman" w:cs="Times New Roman"/>
          <w:color w:val="000000"/>
          <w:sz w:val="24"/>
          <w:szCs w:val="24"/>
        </w:rPr>
        <w:t xml:space="preserve"> др. закон, 85/05, 101/05 </w:t>
      </w:r>
      <w:r w:rsidR="00225F48">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63/06 –</w:t>
      </w:r>
      <w:r w:rsidR="00225F48">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5/09, 107/09, 101/10, 93/12, 62/13, 108/13, 75/14, 142/14, 73/18, 46/19 –</w:t>
      </w:r>
      <w:r w:rsidR="00225F48">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86/19, 62/21, 125/22, 138/22 и 76/23).</w:t>
      </w:r>
      <w:r>
        <w:rPr>
          <w:rStyle w:val="FootnoteAnchor"/>
          <w:rFonts w:ascii="Times New Roman" w:hAnsi="Times New Roman" w:cs="Times New Roman"/>
          <w:color w:val="000000"/>
          <w:sz w:val="24"/>
          <w:szCs w:val="24"/>
        </w:rPr>
        <w:footnoteReference w:id="64"/>
      </w:r>
    </w:p>
    <w:p w14:paraId="058B4C99" w14:textId="4465F24B" w:rsidR="0064131B" w:rsidRDefault="00B7131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Особе са инвалидитетом, односно организације особа са инвалидитетом могу, на основу Царинског закона („Службен</w:t>
      </w:r>
      <w:r w:rsidR="00ED46FB">
        <w:rPr>
          <w:rFonts w:ascii="Times New Roman" w:hAnsi="Times New Roman" w:cs="Times New Roman"/>
          <w:color w:val="000000"/>
          <w:sz w:val="24"/>
          <w:szCs w:val="24"/>
        </w:rPr>
        <w:t xml:space="preserve">и гласник РС”, бр. 5/18, 91/19 </w:t>
      </w:r>
      <w:r w:rsidR="00ED46FB">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144/20, 118/21 и 138/22)</w:t>
      </w:r>
      <w:r>
        <w:rPr>
          <w:rStyle w:val="FootnoteAnchor"/>
          <w:rFonts w:ascii="Times New Roman" w:hAnsi="Times New Roman" w:cs="Times New Roman"/>
          <w:color w:val="000000"/>
          <w:sz w:val="24"/>
          <w:szCs w:val="24"/>
        </w:rPr>
        <w:footnoteReference w:id="65"/>
      </w:r>
      <w:r>
        <w:rPr>
          <w:rFonts w:ascii="Times New Roman" w:hAnsi="Times New Roman" w:cs="Times New Roman"/>
          <w:color w:val="000000"/>
          <w:sz w:val="24"/>
          <w:szCs w:val="24"/>
        </w:rPr>
        <w:t xml:space="preserve"> остварити право на ослобађање плаћања увозних дажбина на: предмете намењене за образовање, запошљавање или побољшање друштвеног положаја особа са инвалидитетом, путничке аутомобиле и друга моторна возила конструисана за превоз лица посебно израђена или прилагођена за употребу од стране особа са инвалидитетом, као и на резервне делове, компоненте или додатке који су посебно направљени за те производе.</w:t>
      </w:r>
    </w:p>
    <w:p w14:paraId="5D8CF485" w14:textId="3424DF7E" w:rsidR="00FB1538" w:rsidRDefault="00FB1538" w:rsidP="00FB1538">
      <w:pPr>
        <w:spacing w:after="0" w:line="360" w:lineRule="auto"/>
        <w:ind w:firstLine="708"/>
        <w:jc w:val="both"/>
        <w:rPr>
          <w:color w:val="000000"/>
        </w:rPr>
      </w:pPr>
      <w:r w:rsidRPr="00FB1538">
        <w:rPr>
          <w:rFonts w:ascii="Times New Roman" w:hAnsi="Times New Roman" w:cs="Times New Roman"/>
          <w:color w:val="000000"/>
          <w:sz w:val="24"/>
          <w:szCs w:val="24"/>
        </w:rPr>
        <w:t>Законом о порезима на употребу, држање и ношење добара („Службени гласник РС”, бр. 26/01, 80/02, 43/</w:t>
      </w:r>
      <w:r w:rsidR="00ED46FB">
        <w:rPr>
          <w:rFonts w:ascii="Times New Roman" w:hAnsi="Times New Roman" w:cs="Times New Roman"/>
          <w:color w:val="000000"/>
          <w:sz w:val="24"/>
          <w:szCs w:val="24"/>
        </w:rPr>
        <w:t>04, 31/09, 101/10, 24/11, 68/14</w:t>
      </w:r>
      <w:r w:rsidR="00ED46FB">
        <w:rPr>
          <w:rFonts w:ascii="Times New Roman" w:hAnsi="Times New Roman" w:cs="Times New Roman"/>
          <w:color w:val="000000"/>
          <w:sz w:val="24"/>
          <w:szCs w:val="24"/>
          <w:lang w:val="sr-Cyrl-RS"/>
        </w:rPr>
        <w:t xml:space="preserve"> – </w:t>
      </w:r>
      <w:r w:rsidRPr="00FB1538">
        <w:rPr>
          <w:rFonts w:ascii="Times New Roman" w:hAnsi="Times New Roman" w:cs="Times New Roman"/>
          <w:color w:val="000000"/>
          <w:sz w:val="24"/>
          <w:szCs w:val="24"/>
        </w:rPr>
        <w:t>др</w:t>
      </w:r>
      <w:r w:rsidR="00ED46FB">
        <w:rPr>
          <w:rFonts w:ascii="Times New Roman" w:hAnsi="Times New Roman" w:cs="Times New Roman"/>
          <w:color w:val="000000"/>
          <w:sz w:val="24"/>
          <w:szCs w:val="24"/>
        </w:rPr>
        <w:t>. з</w:t>
      </w:r>
      <w:r w:rsidRPr="00FB1538">
        <w:rPr>
          <w:rFonts w:ascii="Times New Roman" w:hAnsi="Times New Roman" w:cs="Times New Roman"/>
          <w:color w:val="000000"/>
          <w:sz w:val="24"/>
          <w:szCs w:val="24"/>
        </w:rPr>
        <w:t>акон, 112/15, 86/19, 118/21 и 92/23)</w:t>
      </w:r>
      <w:r w:rsidRPr="00FB1538">
        <w:rPr>
          <w:rStyle w:val="FootnoteAnchor"/>
          <w:rFonts w:ascii="Times New Roman" w:hAnsi="Times New Roman" w:cs="Times New Roman"/>
          <w:color w:val="000000"/>
          <w:sz w:val="24"/>
          <w:szCs w:val="24"/>
        </w:rPr>
        <w:footnoteReference w:id="66"/>
      </w:r>
      <w:r w:rsidRPr="00FB1538">
        <w:rPr>
          <w:rFonts w:ascii="Times New Roman" w:hAnsi="Times New Roman" w:cs="Times New Roman"/>
          <w:color w:val="000000"/>
          <w:sz w:val="24"/>
          <w:szCs w:val="24"/>
        </w:rPr>
        <w:t xml:space="preserve"> уређено је да порез на употребу моторних возила не плаћају: особе са инвалидитетом, са 80 или више процената телесног оштећења, на једно возило, које се на њ</w:t>
      </w:r>
      <w:r w:rsidRPr="00FB1538">
        <w:rPr>
          <w:rFonts w:ascii="Times New Roman" w:eastAsia="Calibri" w:hAnsi="Times New Roman" w:cs="Times New Roman"/>
          <w:color w:val="000000"/>
          <w:sz w:val="24"/>
          <w:szCs w:val="24"/>
        </w:rPr>
        <w:t>ихово</w:t>
      </w:r>
      <w:r w:rsidRPr="00FB1538">
        <w:rPr>
          <w:rFonts w:ascii="Times New Roman" w:hAnsi="Times New Roman" w:cs="Times New Roman"/>
          <w:color w:val="000000"/>
          <w:sz w:val="24"/>
          <w:szCs w:val="24"/>
        </w:rPr>
        <w:t xml:space="preserve"> име прво региструје у једној години, уз доказе о испуњењу прописаних услова; </w:t>
      </w:r>
      <w:r w:rsidRPr="00FB1538">
        <w:rPr>
          <w:rFonts w:ascii="Times New Roman" w:hAnsi="Times New Roman"/>
          <w:color w:val="000000"/>
          <w:sz w:val="24"/>
          <w:szCs w:val="24"/>
        </w:rPr>
        <w:t>особе са инвалидитетом код којих постоји телесно оштећење које има за последицу неспособност доњих екстремитета ногу од 60 или више процената, на једно возило, које се на њихово име прво региструје у једној години, уз доказе о испуњењу прописаних услова; законски заступници вишеструко ометене деце која су у отвореној заштити, односно о којима законски заступници непосредно брину, и то на једно возило, које се на њихово име, односно на име једног од њих, прво региструје у једној години, уз доказе о испуњености прописаних услова; организације особа са инвалидитетом основане са циљем пружања помоћи лицима са инвалидитетом, које су регистроване у складу са законом – за возила прилагођена искључиво за превоз њихових чланова.</w:t>
      </w:r>
    </w:p>
    <w:p w14:paraId="4C062AA0" w14:textId="24453981" w:rsidR="0064131B" w:rsidRDefault="00B71315">
      <w:pPr>
        <w:spacing w:after="0" w:line="360" w:lineRule="auto"/>
        <w:jc w:val="both"/>
        <w:rPr>
          <w:color w:val="000000"/>
        </w:rPr>
      </w:pPr>
      <w:r>
        <w:rPr>
          <w:rFonts w:ascii="Times New Roman" w:hAnsi="Times New Roman" w:cs="Times New Roman"/>
          <w:color w:val="000000"/>
          <w:sz w:val="24"/>
          <w:szCs w:val="24"/>
        </w:rPr>
        <w:tab/>
        <w:t>Закон о планирању и изградњи („Службени гласник РС”, бр. 72/09, 81/09 – испр, 64/10 –</w:t>
      </w:r>
      <w:r w:rsidR="00434ED5">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24/11, 121/12, 42/13 –УС, 50/13 –</w:t>
      </w:r>
      <w:r w:rsidR="00434ED5">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98/13 –</w:t>
      </w:r>
      <w:r w:rsidR="00434ED5">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132/14</w:t>
      </w:r>
      <w:r w:rsidR="006B4104">
        <w:rPr>
          <w:rFonts w:ascii="Times New Roman" w:hAnsi="Times New Roman" w:cs="Times New Roman"/>
          <w:color w:val="000000"/>
          <w:sz w:val="24"/>
          <w:szCs w:val="24"/>
          <w:lang w:val="sr-Cyrl-RS"/>
        </w:rPr>
        <w:t>,</w:t>
      </w:r>
      <w:r w:rsidR="006B41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145/14, 83/18, 31/19, </w:t>
      </w:r>
      <w:r w:rsidR="006B4104">
        <w:rPr>
          <w:rFonts w:ascii="Times New Roman" w:hAnsi="Times New Roman" w:cs="Times New Roman"/>
          <w:color w:val="000000"/>
          <w:sz w:val="24"/>
          <w:szCs w:val="24"/>
        </w:rPr>
        <w:t>37/19 – др. закон, 9/20, 52/</w:t>
      </w:r>
      <w:r>
        <w:rPr>
          <w:rFonts w:ascii="Times New Roman" w:hAnsi="Times New Roman" w:cs="Times New Roman"/>
          <w:color w:val="000000"/>
          <w:sz w:val="24"/>
          <w:szCs w:val="24"/>
        </w:rPr>
        <w:t>21 и 62/23)</w:t>
      </w:r>
      <w:r>
        <w:rPr>
          <w:rStyle w:val="FootnoteAnchor"/>
          <w:rFonts w:ascii="Times New Roman" w:hAnsi="Times New Roman" w:cs="Times New Roman"/>
          <w:color w:val="000000"/>
          <w:sz w:val="24"/>
          <w:szCs w:val="24"/>
        </w:rPr>
        <w:footnoteReference w:id="67"/>
      </w:r>
      <w:r>
        <w:rPr>
          <w:rFonts w:ascii="Times New Roman" w:hAnsi="Times New Roman" w:cs="Times New Roman"/>
          <w:color w:val="000000"/>
          <w:sz w:val="24"/>
          <w:szCs w:val="24"/>
        </w:rPr>
        <w:t xml:space="preserve"> утврђује да се објекти високоградње јавне и пословне намене, стамбене и стамбено-пословне зграде морају пројектовати и градити тако да особама са инвалидитетом, деци и старим особама омогућавају несметан приступ, кретање, боравак и рад. Извођење радова на уклањању препрека за особе са инвалидитетом врши се на основу решења којим се одобрава извођење тих радова које издаје орган надлежан за издавање грађевинске дозволе. Правилник о техничким стандардима планирања, пројектовања и изградње објеката осигурава несметано кретање и приступ особама са инвалидитетом, деци и старим особама („Службени гласник РС”, број 22/15)</w:t>
      </w:r>
      <w:r>
        <w:rPr>
          <w:rStyle w:val="FootnoteAnchor"/>
          <w:rFonts w:ascii="Times New Roman" w:hAnsi="Times New Roman" w:cs="Times New Roman"/>
          <w:color w:val="000000"/>
          <w:sz w:val="24"/>
          <w:szCs w:val="24"/>
        </w:rPr>
        <w:footnoteReference w:id="68"/>
      </w:r>
      <w:r>
        <w:rPr>
          <w:rFonts w:ascii="Times New Roman" w:hAnsi="Times New Roman" w:cs="Times New Roman"/>
          <w:color w:val="000000"/>
          <w:sz w:val="24"/>
          <w:szCs w:val="24"/>
        </w:rPr>
        <w:t xml:space="preserve"> прописује стандарде којима се ближе дефинишу обавезне техничке мере и услови пројектовања, планирања и изградње објеката. Приступачност се односи на зграде јавне и пословне намене, као и на све друге објекте за јавну употребу, попут улица, тргова, паркова…. </w:t>
      </w:r>
    </w:p>
    <w:p w14:paraId="239E19F0"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кретању уз помоћ пса водича („Службени гласник РС”, број 29/15)</w:t>
      </w:r>
      <w:r>
        <w:rPr>
          <w:rStyle w:val="FootnoteAnchor"/>
          <w:rFonts w:ascii="Times New Roman" w:hAnsi="Times New Roman" w:cs="Times New Roman"/>
          <w:color w:val="000000"/>
          <w:sz w:val="24"/>
          <w:szCs w:val="24"/>
        </w:rPr>
        <w:footnoteReference w:id="69"/>
      </w:r>
      <w:r>
        <w:rPr>
          <w:rFonts w:ascii="Times New Roman" w:hAnsi="Times New Roman" w:cs="Times New Roman"/>
          <w:color w:val="000000"/>
          <w:sz w:val="24"/>
          <w:szCs w:val="24"/>
        </w:rPr>
        <w:t xml:space="preserve"> уређује право особа са инвалидитетом на кретање уз помоћ пса водича у јавном превозу, објектима и површинама у јавној употреби и у радном простору. </w:t>
      </w:r>
    </w:p>
    <w:p w14:paraId="0355CF8D"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железници („Службени гласник РС”, бр. 41/18 и 62/23)</w:t>
      </w:r>
      <w:r>
        <w:rPr>
          <w:rStyle w:val="FootnoteAnchor"/>
          <w:rFonts w:ascii="Times New Roman" w:hAnsi="Times New Roman" w:cs="Times New Roman"/>
          <w:color w:val="000000"/>
          <w:sz w:val="24"/>
          <w:szCs w:val="24"/>
        </w:rPr>
        <w:footnoteReference w:id="70"/>
      </w:r>
      <w:r>
        <w:rPr>
          <w:rFonts w:ascii="Times New Roman" w:hAnsi="Times New Roman" w:cs="Times New Roman"/>
          <w:color w:val="000000"/>
          <w:sz w:val="24"/>
          <w:szCs w:val="24"/>
        </w:rPr>
        <w:t xml:space="preserve"> прописује минималне стандарде квалитета услуга за пружање помоћи особама са инвалидитетом и особама са смањеном покретљивошћу.</w:t>
      </w:r>
    </w:p>
    <w:p w14:paraId="0E081304" w14:textId="5BAD92A6" w:rsidR="0064131B" w:rsidRDefault="00B71315">
      <w:pPr>
        <w:spacing w:after="0" w:line="360" w:lineRule="auto"/>
        <w:ind w:firstLine="708"/>
        <w:jc w:val="both"/>
        <w:rPr>
          <w:color w:val="000000"/>
        </w:rPr>
      </w:pPr>
      <w:r>
        <w:rPr>
          <w:rFonts w:ascii="Times New Roman" w:hAnsi="Times New Roman" w:cs="Times New Roman"/>
          <w:color w:val="000000"/>
          <w:sz w:val="24"/>
          <w:szCs w:val="24"/>
        </w:rPr>
        <w:t>Закон о интероперабилности железничког система („</w:t>
      </w:r>
      <w:r w:rsidR="003A20BC">
        <w:rPr>
          <w:rFonts w:ascii="Times New Roman" w:hAnsi="Times New Roman" w:cs="Times New Roman"/>
          <w:color w:val="000000"/>
          <w:sz w:val="24"/>
          <w:szCs w:val="24"/>
        </w:rPr>
        <w:t>Службени гласник РС”, број 62/</w:t>
      </w:r>
      <w:r>
        <w:rPr>
          <w:rFonts w:ascii="Times New Roman" w:hAnsi="Times New Roman" w:cs="Times New Roman"/>
          <w:color w:val="000000"/>
          <w:sz w:val="24"/>
          <w:szCs w:val="24"/>
        </w:rPr>
        <w:t>23)</w:t>
      </w:r>
      <w:r>
        <w:rPr>
          <w:rStyle w:val="FootnoteAnchor"/>
          <w:rFonts w:ascii="Times New Roman" w:hAnsi="Times New Roman" w:cs="Times New Roman"/>
          <w:color w:val="000000"/>
          <w:sz w:val="24"/>
          <w:szCs w:val="24"/>
        </w:rPr>
        <w:footnoteReference w:id="71"/>
      </w:r>
      <w:r>
        <w:rPr>
          <w:rFonts w:ascii="Times New Roman" w:hAnsi="Times New Roman" w:cs="Times New Roman"/>
          <w:color w:val="000000"/>
          <w:sz w:val="24"/>
          <w:szCs w:val="24"/>
        </w:rPr>
        <w:t xml:space="preserve"> прописује да подсистеми инфраструктуре и возних средстава морају да буду приступачни особама са инвалидитетом и особама са смањеном покретљивошћу у циљу обезбеђења њиховог приступа под истим условима као и осталим лицима, спречавањем постављања или уклањањем препрека, као и применом одговарајућих мера. Ово укључује пројектовање, изградњу, обнову, унапређење, одржавање и експлоатацију предметних делова подсистема који су приступачни јавности. Подсистем регулисања и управљања саобраћајем и подсистем телематских апликација за превоз путника морају да предвиде неопходну функционалност потребну за олакшавање приступа особама са инвалидитетом и особама са смањеном покретљивошћу под истим условима као и осталим лицима, спречавањем постављања и уклањањем, као и применом одговарајућих мера. Такође, дефинисани су и посебни захтеви за поједине подсистеме где је прописано да исти морају приступачни особама са инвалидитетом. </w:t>
      </w:r>
    </w:p>
    <w:p w14:paraId="66CE3C2B" w14:textId="77777777" w:rsidR="0064131B" w:rsidRDefault="00B71315">
      <w:pPr>
        <w:spacing w:after="0" w:line="360" w:lineRule="auto"/>
        <w:ind w:firstLine="708"/>
        <w:jc w:val="both"/>
        <w:rPr>
          <w:color w:val="000000"/>
        </w:rPr>
      </w:pPr>
      <w:r>
        <w:rPr>
          <w:rFonts w:ascii="Times New Roman" w:hAnsi="Times New Roman" w:cs="Times New Roman"/>
          <w:color w:val="000000"/>
          <w:sz w:val="24"/>
          <w:szCs w:val="24"/>
        </w:rPr>
        <w:t>Закон о уговорима о превозу у железничком саобраћају („Службени гласник РС”, бр. 38/15 и 49/21)</w:t>
      </w:r>
      <w:r>
        <w:rPr>
          <w:rStyle w:val="FootnoteAnchor"/>
          <w:rFonts w:ascii="Times New Roman" w:hAnsi="Times New Roman" w:cs="Times New Roman"/>
          <w:color w:val="000000"/>
          <w:sz w:val="24"/>
          <w:szCs w:val="24"/>
        </w:rPr>
        <w:footnoteReference w:id="72"/>
      </w:r>
      <w:r>
        <w:rPr>
          <w:rFonts w:ascii="Times New Roman" w:hAnsi="Times New Roman" w:cs="Times New Roman"/>
          <w:color w:val="000000"/>
          <w:sz w:val="24"/>
          <w:szCs w:val="24"/>
        </w:rPr>
        <w:t xml:space="preserve"> предвиђена је обавеза превозника да пре путовања пружи путницима информације о приступачности, условима приступа и постојању простора у возу намењених особама са инвалидитетом и особама са смањеном покретљивошћу,  да лицима са инвалидитетом и лицима са смањеном покретљивошћу обезбеди несметан улазак и излазак из воза, као и одговарајуће место у возу и/или додатне услуге чије је пружање потребно због инвалидитета или смањене покретљивости. Предметним законом је регулисано и право на накнаду штете у случају оштећења опреме коју користи особа са инвалидитетом или особа са смањеном покретљивошћу.</w:t>
      </w:r>
    </w:p>
    <w:p w14:paraId="10E734E9" w14:textId="68FA25F1" w:rsidR="0064131B" w:rsidRDefault="00B71315">
      <w:pPr>
        <w:spacing w:after="0" w:line="360" w:lineRule="auto"/>
        <w:jc w:val="both"/>
        <w:rPr>
          <w:color w:val="000000"/>
        </w:rPr>
      </w:pPr>
      <w:r>
        <w:rPr>
          <w:rFonts w:ascii="Times New Roman" w:hAnsi="Times New Roman" w:cs="Times New Roman"/>
          <w:color w:val="000000"/>
          <w:sz w:val="24"/>
          <w:szCs w:val="24"/>
        </w:rPr>
        <w:tab/>
        <w:t>Закон о безбедности саобраћаја на путевима („Службени гласник РС”, бр. 41/09, 53/10, 101/11, 32/13 –</w:t>
      </w:r>
      <w:r w:rsidR="00496231">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УС, 5</w:t>
      </w:r>
      <w:r w:rsidR="00496231">
        <w:rPr>
          <w:rFonts w:ascii="Times New Roman" w:hAnsi="Times New Roman" w:cs="Times New Roman"/>
          <w:color w:val="000000"/>
          <w:sz w:val="24"/>
          <w:szCs w:val="24"/>
        </w:rPr>
        <w:t xml:space="preserve">5/14, 96/15 </w:t>
      </w:r>
      <w:r w:rsidR="00496231">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9/16 –</w:t>
      </w:r>
      <w:r w:rsidR="00496231">
        <w:rPr>
          <w:rFonts w:ascii="Times New Roman" w:hAnsi="Times New Roman" w:cs="Times New Roman"/>
          <w:color w:val="000000"/>
          <w:sz w:val="24"/>
          <w:szCs w:val="24"/>
          <w:lang w:val="sr-Cyrl-RS"/>
        </w:rPr>
        <w:t xml:space="preserve"> </w:t>
      </w:r>
      <w:r w:rsidR="00496231">
        <w:rPr>
          <w:rFonts w:ascii="Times New Roman" w:hAnsi="Times New Roman" w:cs="Times New Roman"/>
          <w:color w:val="000000"/>
          <w:sz w:val="24"/>
          <w:szCs w:val="24"/>
        </w:rPr>
        <w:t xml:space="preserve">УС, 24/18, 41/18, 41/18 </w:t>
      </w:r>
      <w:r w:rsidR="00496231">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w:t>
      </w:r>
      <w:r w:rsidR="00496231">
        <w:rPr>
          <w:rFonts w:ascii="Times New Roman" w:hAnsi="Times New Roman" w:cs="Times New Roman"/>
          <w:color w:val="000000"/>
          <w:sz w:val="24"/>
          <w:szCs w:val="24"/>
        </w:rPr>
        <w:t xml:space="preserve">р. закон, 87/18, 23/19, 128/20 </w:t>
      </w:r>
      <w:r w:rsidR="00496231">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др. закон и 76/23)</w:t>
      </w:r>
      <w:r>
        <w:rPr>
          <w:rStyle w:val="FootnoteAnchor"/>
          <w:rFonts w:ascii="Times New Roman" w:hAnsi="Times New Roman" w:cs="Times New Roman"/>
          <w:color w:val="000000"/>
          <w:sz w:val="24"/>
          <w:szCs w:val="24"/>
        </w:rPr>
        <w:footnoteReference w:id="73"/>
      </w:r>
      <w:r>
        <w:rPr>
          <w:rFonts w:ascii="Times New Roman" w:hAnsi="Times New Roman" w:cs="Times New Roman"/>
          <w:color w:val="000000"/>
          <w:sz w:val="24"/>
          <w:szCs w:val="24"/>
        </w:rPr>
        <w:t xml:space="preserve"> уређује издавање налепница за возила за особе са инвалидитетом. </w:t>
      </w:r>
    </w:p>
    <w:p w14:paraId="10E588B8"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Када је у питању медијско извештавање, Република Србија има сет закона о медијским сервисима: Закон о јавном информисању и медијима („Службени гласник РС”, број 92/23),</w:t>
      </w:r>
      <w:r>
        <w:rPr>
          <w:rStyle w:val="FootnoteAnchor"/>
          <w:rFonts w:ascii="Times New Roman" w:hAnsi="Times New Roman" w:cs="Times New Roman"/>
          <w:color w:val="000000"/>
          <w:sz w:val="24"/>
          <w:szCs w:val="24"/>
        </w:rPr>
        <w:footnoteReference w:id="74"/>
      </w:r>
      <w:r>
        <w:rPr>
          <w:rFonts w:ascii="Times New Roman" w:hAnsi="Times New Roman" w:cs="Times New Roman"/>
          <w:color w:val="000000"/>
          <w:sz w:val="24"/>
          <w:szCs w:val="24"/>
        </w:rPr>
        <w:t xml:space="preserve"> Закон о електронским медијима („Службени гласник РС”, број 92/23)</w:t>
      </w:r>
      <w:r>
        <w:rPr>
          <w:rStyle w:val="FootnoteAnchor"/>
          <w:rFonts w:ascii="Times New Roman" w:hAnsi="Times New Roman" w:cs="Times New Roman"/>
          <w:color w:val="000000"/>
          <w:sz w:val="24"/>
          <w:szCs w:val="24"/>
        </w:rPr>
        <w:footnoteReference w:id="75"/>
      </w:r>
      <w:r>
        <w:rPr>
          <w:rFonts w:ascii="Times New Roman" w:hAnsi="Times New Roman" w:cs="Times New Roman"/>
          <w:color w:val="000000"/>
          <w:sz w:val="24"/>
          <w:szCs w:val="24"/>
        </w:rPr>
        <w:t xml:space="preserve"> и Закон о јавним медијским сервисима („Службени гласник РС”, бр. 83/14, 103/15, 108/16, 161/20, 129/21, 142/22 и 92/23).</w:t>
      </w:r>
      <w:r>
        <w:rPr>
          <w:rStyle w:val="FootnoteAnchor"/>
          <w:rFonts w:ascii="Times New Roman" w:hAnsi="Times New Roman" w:cs="Times New Roman"/>
          <w:color w:val="000000"/>
          <w:sz w:val="24"/>
          <w:szCs w:val="24"/>
        </w:rPr>
        <w:footnoteReference w:id="76"/>
      </w:r>
    </w:p>
    <w:p w14:paraId="50BAA58D"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употреби знаковног језика („Службени гласник РС”, број 38/15)</w:t>
      </w:r>
      <w:r>
        <w:rPr>
          <w:rStyle w:val="FootnoteAnchor"/>
          <w:rFonts w:ascii="Times New Roman" w:hAnsi="Times New Roman" w:cs="Times New Roman"/>
          <w:color w:val="000000"/>
          <w:sz w:val="24"/>
          <w:szCs w:val="24"/>
        </w:rPr>
        <w:footnoteReference w:id="77"/>
      </w:r>
      <w:r>
        <w:rPr>
          <w:rFonts w:ascii="Times New Roman" w:hAnsi="Times New Roman" w:cs="Times New Roman"/>
          <w:color w:val="000000"/>
          <w:sz w:val="24"/>
          <w:szCs w:val="24"/>
        </w:rPr>
        <w:t xml:space="preserve"> уређује употребу знаковног језика, односно право на учење знаковног језика и право на употребу услуге тумача за знаковни језик, начин употребе услуге тумача за знаковни језик, мере за подстицање примене и унапређење употребе знаковног језика кроз информисање и образовање на знаковном језику и друга питања од значаја за употребу знаковног језика. </w:t>
      </w:r>
    </w:p>
    <w:p w14:paraId="236E0098"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Закон о спречавању дискриминације особа са инвалидитетом („Службени гласник РС”, бр. 33/06 и 13/16)</w:t>
      </w:r>
      <w:r>
        <w:rPr>
          <w:rStyle w:val="FootnoteAnchor"/>
          <w:rFonts w:ascii="Times New Roman" w:hAnsi="Times New Roman" w:cs="Times New Roman"/>
          <w:color w:val="000000"/>
          <w:sz w:val="24"/>
          <w:szCs w:val="24"/>
        </w:rPr>
        <w:footnoteReference w:id="78"/>
      </w:r>
      <w:r>
        <w:rPr>
          <w:rFonts w:ascii="Times New Roman" w:hAnsi="Times New Roman" w:cs="Times New Roman"/>
          <w:color w:val="000000"/>
          <w:sz w:val="24"/>
          <w:szCs w:val="24"/>
        </w:rPr>
        <w:t xml:space="preserve"> је први антидискриминацијски пропис у региону, а након његовог доношења донет је и кровни Закон о забрани дискриминације („Службени гласник РС”, бр. 22/09 и 52/21).</w:t>
      </w:r>
      <w:r>
        <w:rPr>
          <w:rStyle w:val="FootnoteAnchor"/>
          <w:rFonts w:ascii="Times New Roman" w:hAnsi="Times New Roman" w:cs="Times New Roman"/>
          <w:color w:val="000000"/>
          <w:sz w:val="24"/>
          <w:szCs w:val="24"/>
        </w:rPr>
        <w:footnoteReference w:id="79"/>
      </w:r>
    </w:p>
    <w:p w14:paraId="4E19900C" w14:textId="6330ED27" w:rsidR="0064131B" w:rsidRDefault="00B71315">
      <w:pPr>
        <w:spacing w:after="0" w:line="360" w:lineRule="auto"/>
        <w:jc w:val="both"/>
        <w:rPr>
          <w:color w:val="000000"/>
        </w:rPr>
      </w:pPr>
      <w:r>
        <w:rPr>
          <w:rFonts w:ascii="Times New Roman" w:hAnsi="Times New Roman" w:cs="Times New Roman"/>
          <w:color w:val="000000"/>
          <w:sz w:val="24"/>
          <w:szCs w:val="24"/>
        </w:rPr>
        <w:tab/>
        <w:t>Кривични законик Републике Србије („Службени г</w:t>
      </w:r>
      <w:r w:rsidR="0022121D">
        <w:rPr>
          <w:rFonts w:ascii="Times New Roman" w:hAnsi="Times New Roman" w:cs="Times New Roman"/>
          <w:color w:val="000000"/>
          <w:sz w:val="24"/>
          <w:szCs w:val="24"/>
        </w:rPr>
        <w:t>ласник РС</w:t>
      </w:r>
      <w:r w:rsidR="0022121D">
        <w:rPr>
          <w:rFonts w:ascii="Times New Roman" w:hAnsi="Times New Roman" w:cs="Times New Roman"/>
          <w:bCs/>
          <w:color w:val="000000"/>
          <w:sz w:val="24"/>
          <w:szCs w:val="24"/>
          <w:lang w:val="sr-Cyrl-RS"/>
        </w:rPr>
        <w:t>”</w:t>
      </w:r>
      <w:r w:rsidR="0022121D">
        <w:rPr>
          <w:rFonts w:ascii="Times New Roman" w:hAnsi="Times New Roman" w:cs="Times New Roman"/>
          <w:color w:val="000000"/>
          <w:sz w:val="24"/>
          <w:szCs w:val="24"/>
        </w:rPr>
        <w:t xml:space="preserve">, бр. 85/05, 88/05 </w:t>
      </w:r>
      <w:r w:rsidR="0022121D">
        <w:rPr>
          <w:rFonts w:ascii="Times New Roman" w:hAnsi="Times New Roman" w:cs="Times New Roman"/>
          <w:color w:val="000000"/>
          <w:sz w:val="24"/>
          <w:szCs w:val="24"/>
          <w:lang w:val="sr-Cyrl-RS"/>
        </w:rPr>
        <w:t>–</w:t>
      </w:r>
      <w:r w:rsidR="0022121D">
        <w:rPr>
          <w:rFonts w:ascii="Times New Roman" w:hAnsi="Times New Roman" w:cs="Times New Roman"/>
          <w:color w:val="000000"/>
          <w:sz w:val="24"/>
          <w:szCs w:val="24"/>
        </w:rPr>
        <w:t xml:space="preserve"> испр., 107/05 </w:t>
      </w:r>
      <w:r w:rsidR="0022121D">
        <w:rPr>
          <w:rFonts w:ascii="Times New Roman" w:hAnsi="Times New Roman" w:cs="Times New Roman"/>
          <w:color w:val="000000"/>
          <w:sz w:val="24"/>
          <w:szCs w:val="24"/>
          <w:lang w:val="sr-Cyrl-RS"/>
        </w:rPr>
        <w:t>–</w:t>
      </w:r>
      <w:r w:rsidR="0022121D">
        <w:rPr>
          <w:rFonts w:ascii="Times New Roman" w:hAnsi="Times New Roman" w:cs="Times New Roman"/>
          <w:color w:val="000000"/>
          <w:sz w:val="24"/>
          <w:szCs w:val="24"/>
        </w:rPr>
        <w:t xml:space="preserve"> испр., 72/09, 111/09, 121/12, 104/13, 108/14, 94/16 и 35/</w:t>
      </w:r>
      <w:r>
        <w:rPr>
          <w:rFonts w:ascii="Times New Roman" w:hAnsi="Times New Roman" w:cs="Times New Roman"/>
          <w:color w:val="000000"/>
          <w:sz w:val="24"/>
          <w:szCs w:val="24"/>
        </w:rPr>
        <w:t>19) предвиђа кривичноправну заштиту особа са инвалидитетом (кривично дело Повреда равноправности из члана 128. КЗ и др.),</w:t>
      </w:r>
      <w:r>
        <w:rPr>
          <w:rStyle w:val="FootnoteAnchor"/>
          <w:rFonts w:ascii="Times New Roman" w:hAnsi="Times New Roman" w:cs="Times New Roman"/>
          <w:color w:val="000000"/>
          <w:sz w:val="24"/>
          <w:szCs w:val="24"/>
        </w:rPr>
        <w:footnoteReference w:id="80"/>
      </w:r>
      <w:r>
        <w:rPr>
          <w:rFonts w:ascii="Times New Roman" w:hAnsi="Times New Roman" w:cs="Times New Roman"/>
          <w:color w:val="000000"/>
          <w:sz w:val="24"/>
          <w:szCs w:val="24"/>
        </w:rPr>
        <w:t xml:space="preserve"> док Законик о кривичном поступку Републике Србије (</w:t>
      </w:r>
      <w:r>
        <w:rPr>
          <w:rFonts w:ascii="Times New Roman" w:hAnsi="Times New Roman" w:cs="Times New Roman"/>
          <w:color w:val="000000"/>
          <w:sz w:val="24"/>
          <w:szCs w:val="24"/>
          <w:highlight w:val="white"/>
        </w:rPr>
        <w:t>„</w:t>
      </w:r>
      <w:r w:rsidR="00144DDC">
        <w:rPr>
          <w:rFonts w:ascii="Times New Roman" w:hAnsi="Times New Roman" w:cs="Times New Roman"/>
          <w:color w:val="000000"/>
          <w:sz w:val="24"/>
          <w:szCs w:val="24"/>
        </w:rPr>
        <w:t>Службени гласник РС</w:t>
      </w:r>
      <w:r w:rsidR="00144DDC">
        <w:rPr>
          <w:rFonts w:ascii="Times New Roman" w:hAnsi="Times New Roman" w:cs="Times New Roman"/>
          <w:bCs/>
          <w:color w:val="000000"/>
          <w:sz w:val="24"/>
          <w:szCs w:val="24"/>
          <w:lang w:val="sr-Cyrl-RS"/>
        </w:rPr>
        <w:t>”</w:t>
      </w:r>
      <w:r w:rsidR="00144DDC">
        <w:rPr>
          <w:rFonts w:ascii="Times New Roman" w:hAnsi="Times New Roman" w:cs="Times New Roman"/>
          <w:color w:val="000000"/>
          <w:sz w:val="24"/>
          <w:szCs w:val="24"/>
        </w:rPr>
        <w:t>, бр. 72/11, 101/11, 121/</w:t>
      </w:r>
      <w:r>
        <w:rPr>
          <w:rFonts w:ascii="Times New Roman" w:hAnsi="Times New Roman" w:cs="Times New Roman"/>
          <w:color w:val="000000"/>
          <w:sz w:val="24"/>
          <w:szCs w:val="24"/>
        </w:rPr>
        <w:t>1</w:t>
      </w:r>
      <w:r w:rsidR="00144DDC">
        <w:rPr>
          <w:rFonts w:ascii="Times New Roman" w:hAnsi="Times New Roman" w:cs="Times New Roman"/>
          <w:color w:val="000000"/>
          <w:sz w:val="24"/>
          <w:szCs w:val="24"/>
        </w:rPr>
        <w:t xml:space="preserve">2, 32/13, 45/13, 55/14, 35/19, 27/21 </w:t>
      </w:r>
      <w:r w:rsidR="00144DDC">
        <w:rPr>
          <w:rFonts w:ascii="Times New Roman" w:hAnsi="Times New Roman" w:cs="Times New Roman"/>
          <w:color w:val="000000"/>
          <w:sz w:val="24"/>
          <w:szCs w:val="24"/>
          <w:lang w:val="sr-Cyrl-RS"/>
        </w:rPr>
        <w:t>–</w:t>
      </w:r>
      <w:r w:rsidR="00144DDC">
        <w:rPr>
          <w:rFonts w:ascii="Times New Roman" w:hAnsi="Times New Roman" w:cs="Times New Roman"/>
          <w:color w:val="000000"/>
          <w:sz w:val="24"/>
          <w:szCs w:val="24"/>
        </w:rPr>
        <w:t xml:space="preserve"> УС и 62/</w:t>
      </w:r>
      <w:r>
        <w:rPr>
          <w:rFonts w:ascii="Times New Roman" w:hAnsi="Times New Roman" w:cs="Times New Roman"/>
          <w:color w:val="000000"/>
          <w:sz w:val="24"/>
          <w:szCs w:val="24"/>
        </w:rPr>
        <w:t>21 – УС) прописује процесна овлашћења особа са инвалидитетом током кривичног поступка (Заклетва сведока из члана 96. ЗКП и др.).</w:t>
      </w:r>
      <w:r>
        <w:rPr>
          <w:rStyle w:val="FootnoteAnchor"/>
          <w:rFonts w:ascii="Times New Roman" w:hAnsi="Times New Roman" w:cs="Times New Roman"/>
          <w:color w:val="000000"/>
          <w:sz w:val="24"/>
          <w:szCs w:val="24"/>
        </w:rPr>
        <w:footnoteReference w:id="81"/>
      </w:r>
    </w:p>
    <w:p w14:paraId="45B80B7A" w14:textId="77777777" w:rsidR="0064131B" w:rsidRDefault="00B71315">
      <w:pPr>
        <w:pStyle w:val="Heading1"/>
        <w:numPr>
          <w:ilvl w:val="0"/>
          <w:numId w:val="3"/>
        </w:numPr>
        <w:jc w:val="center"/>
        <w:rPr>
          <w:color w:val="000000"/>
        </w:rPr>
      </w:pPr>
      <w:bookmarkStart w:id="15" w:name="__RefHeading___Toc4975_3423561084"/>
      <w:bookmarkEnd w:id="15"/>
      <w:r>
        <w:rPr>
          <w:rFonts w:ascii="Times New Roman" w:hAnsi="Times New Roman" w:cs="Times New Roman"/>
          <w:color w:val="000000"/>
          <w:sz w:val="24"/>
          <w:szCs w:val="24"/>
        </w:rPr>
        <w:t xml:space="preserve">3. ОПИС ПОСТОЈЕЋЕГ СТАЊА </w:t>
      </w:r>
    </w:p>
    <w:p w14:paraId="409D2F79" w14:textId="77777777" w:rsidR="0064131B" w:rsidRDefault="00B71315">
      <w:pPr>
        <w:pStyle w:val="Heading2"/>
        <w:numPr>
          <w:ilvl w:val="1"/>
          <w:numId w:val="3"/>
        </w:numPr>
        <w:jc w:val="both"/>
        <w:rPr>
          <w:color w:val="000000"/>
        </w:rPr>
      </w:pPr>
      <w:bookmarkStart w:id="16" w:name="__RefHeading___Toc4977_3423561084"/>
      <w:bookmarkEnd w:id="16"/>
      <w:r>
        <w:rPr>
          <w:rFonts w:ascii="Times New Roman" w:hAnsi="Times New Roman" w:cs="Times New Roman"/>
          <w:color w:val="000000"/>
          <w:sz w:val="24"/>
          <w:szCs w:val="24"/>
        </w:rPr>
        <w:t xml:space="preserve">3.1. ОПИС СТАЊА НА ОСНОВУ ИНФОРМАЦИЈА ПРИКУПЉЕНИХ У КОНСУЛТАТИВНОМ ПРОЦЕСУ </w:t>
      </w:r>
    </w:p>
    <w:p w14:paraId="6932FADD" w14:textId="77777777" w:rsidR="0064131B" w:rsidRDefault="00B71315">
      <w:pPr>
        <w:pStyle w:val="ListParagraph"/>
        <w:spacing w:after="0" w:line="360" w:lineRule="auto"/>
        <w:jc w:val="both"/>
        <w:rPr>
          <w:color w:val="000000"/>
        </w:rPr>
      </w:pPr>
      <w:r>
        <w:rPr>
          <w:rFonts w:ascii="Times New Roman" w:hAnsi="Times New Roman" w:cs="Times New Roman"/>
          <w:b/>
          <w:color w:val="000000"/>
          <w:sz w:val="24"/>
          <w:szCs w:val="24"/>
        </w:rPr>
        <w:t xml:space="preserve"> </w:t>
      </w:r>
    </w:p>
    <w:p w14:paraId="63CEDC2E" w14:textId="06ADD3A2" w:rsidR="0064131B" w:rsidRDefault="00B71315">
      <w:pPr>
        <w:spacing w:after="0" w:line="360" w:lineRule="auto"/>
        <w:ind w:firstLine="360"/>
        <w:jc w:val="both"/>
        <w:rPr>
          <w:color w:val="000000"/>
        </w:rPr>
      </w:pPr>
      <w:r>
        <w:rPr>
          <w:rFonts w:ascii="Times New Roman" w:hAnsi="Times New Roman" w:cs="Times New Roman"/>
          <w:color w:val="000000"/>
          <w:sz w:val="24"/>
          <w:szCs w:val="24"/>
        </w:rPr>
        <w:t xml:space="preserve">У циљу сагледавања тренутног положаја и потреба особа са инвалидитетом у Републици Србији, а поштујући принципе Агенде 2030. </w:t>
      </w:r>
      <w:r w:rsidR="0009660E">
        <w:rPr>
          <w:rFonts w:ascii="Times New Roman" w:hAnsi="Times New Roman" w:cs="Times New Roman"/>
          <w:color w:val="000000"/>
          <w:sz w:val="24"/>
          <w:szCs w:val="24"/>
        </w:rPr>
        <w:t>односно „ЛНОБ</w:t>
      </w:r>
      <w:r w:rsidR="0009660E">
        <w:rPr>
          <w:rFonts w:ascii="Times New Roman" w:hAnsi="Times New Roman" w:cs="Times New Roman"/>
          <w:bCs/>
          <w:color w:val="000000"/>
          <w:sz w:val="24"/>
          <w:szCs w:val="24"/>
          <w:lang w:val="sr-Cyrl-RS"/>
        </w:rPr>
        <w:t>”</w:t>
      </w:r>
      <w:r>
        <w:rPr>
          <w:rFonts w:ascii="Times New Roman" w:hAnsi="Times New Roman" w:cs="Times New Roman"/>
          <w:color w:val="000000"/>
          <w:sz w:val="24"/>
          <w:szCs w:val="24"/>
        </w:rPr>
        <w:t xml:space="preserve"> принцип, закључено је да је неопходно укључити представнике особа са инвалидитетом са локалног нивоа, јер фокус будућих политика и докумената управо мора бити квалитет живота особе са инвалидитетом у заједници која је њено природно окружење и приступачност односно доступност механизама за социјалну укљученост на локалном нивоу. Како би се задовољио принцип равномерне регионалне заступљености у смислу анализе потреба, одржане су четири фокус групе са представницима јединица локалне самоуправе, удружењима особа са инвалидитетом, удружењима родитеља деце са сметњама у развоју и другим заинтересованим странама, и то: 5. априла 2024. у Београду, 11. априла 2024. у Нишу, 17. априла 2024. у Крагујевцу и 22. априла 2024. у Новом Саду. Додатна фокус група са представницима агенција Уједињених нација, одржана је 25. априла 2024. у Београду.  </w:t>
      </w:r>
    </w:p>
    <w:p w14:paraId="11E1C022"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 xml:space="preserve">На фокус групама су учествовали представници организација особа са инвалидитетом са територије града/округа у коме је организована фокус група, представници установа социјалне заштите са територије града/општине, представници органа јединица локалне самоуправе са територије читавог округа. Наведени градови су одабрани како би се постигла равномерна заступљеност и добиле информације / импути из свих региона Србије. У раду фокус група је учествовало преко 100 учесника. </w:t>
      </w:r>
    </w:p>
    <w:p w14:paraId="1C948FA7" w14:textId="77777777" w:rsidR="0064131B" w:rsidRDefault="00B71315">
      <w:pPr>
        <w:spacing w:after="0" w:line="360" w:lineRule="auto"/>
        <w:jc w:val="both"/>
        <w:rPr>
          <w:color w:val="000000"/>
        </w:rPr>
      </w:pPr>
      <w:r>
        <w:rPr>
          <w:rFonts w:ascii="Times New Roman" w:hAnsi="Times New Roman" w:cs="Times New Roman"/>
          <w:color w:val="000000"/>
          <w:sz w:val="24"/>
          <w:szCs w:val="24"/>
        </w:rPr>
        <w:t>Закључци и налази фокус група обезбедили су увид у актуелне и аутентичне потребе особа са инвалидитетом на локалном нивоу и омогућили увид у регионалне разлике или уједначеност положаја особа са инвалидитетом у Србији.</w:t>
      </w:r>
    </w:p>
    <w:p w14:paraId="0A57AF18"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 xml:space="preserve">На основу прикупљених информација и добијених резултата могу се формулисати закључци који се односе на положај особа са инвалидитетом и деловање релевантних организација и установа: </w:t>
      </w:r>
    </w:p>
    <w:p w14:paraId="60E4F2C0"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-Локалне организације особа са инвалидитетом имају недовољне капацитете у погледу могућности заговарања и реализације активности са циљем унапређења положаја ОСИ која су базирана на концепту људских права;</w:t>
      </w:r>
    </w:p>
    <w:p w14:paraId="4A419115"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-Постоји значајна територијална неравнотежа и неравномеран ниво развоја цивилног сектора и система подршке особама са инвалидитетом на територији Републике Србије, која утиче на неравномерну доступност услуга социјалне заштите и подршке, што последично може довести до присилних миграција лица са инвалидитетом или чак до институционализације;</w:t>
      </w:r>
    </w:p>
    <w:p w14:paraId="5067AA98"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-Постоји развијена свест свих заинтересованих страна о забрани дискриминације, међутим недовољно је јасан принцип гарантованих права, односно доживљава се да су права која уживају особе са инвалидитетом резултат предусретљивости, а не обавеза заједнице;</w:t>
      </w:r>
    </w:p>
    <w:p w14:paraId="34086C80"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-Јединице локалне самоуправе немају довољан фокус у погледу питања који се односе на развој сервиса подршке у области социјалне заштите и области инклузије и интеграције. Најчешће нема службеног лица или службе којој су ти послови јасно делегирани;</w:t>
      </w:r>
    </w:p>
    <w:p w14:paraId="423737D4"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 xml:space="preserve">-У оквиру покрета особа са инвалидитетом присутна је извесна подељеност и ривалитет као и фрагментација покрета, што у великој мери компензује постојање Националне организације особа са инвалидитетом, међутим недовољно за минимизирање таквих ефекта; </w:t>
      </w:r>
    </w:p>
    <w:p w14:paraId="5B6584E0" w14:textId="77777777" w:rsidR="0064131B" w:rsidRPr="002B7BF4" w:rsidRDefault="00B71315">
      <w:pPr>
        <w:spacing w:after="0" w:line="360" w:lineRule="auto"/>
        <w:jc w:val="both"/>
        <w:rPr>
          <w:color w:val="000000"/>
        </w:rPr>
      </w:pPr>
      <w:r w:rsidRPr="002B7BF4">
        <w:rPr>
          <w:rFonts w:ascii="Times New Roman" w:hAnsi="Times New Roman" w:cs="Times New Roman"/>
          <w:color w:val="000000"/>
          <w:sz w:val="24"/>
          <w:szCs w:val="24"/>
        </w:rPr>
        <w:t>-Питање заштите права и унапређења положаја особа са инвалидитетом на националном нивоу је на прихватљивом нивоу, међутим на локалном нивоу ово питање углавном је и даље на маргинама деловања локалне самоуправе.</w:t>
      </w:r>
    </w:p>
    <w:p w14:paraId="60A75C71" w14:textId="77777777" w:rsidR="0064131B" w:rsidRDefault="0064131B">
      <w:pPr>
        <w:spacing w:after="0" w:line="360" w:lineRule="auto"/>
        <w:jc w:val="both"/>
        <w:rPr>
          <w:rFonts w:ascii="Times New Roman" w:hAnsi="Times New Roman" w:cs="Times New Roman"/>
          <w:color w:val="000000"/>
          <w:sz w:val="24"/>
          <w:szCs w:val="24"/>
        </w:rPr>
      </w:pPr>
    </w:p>
    <w:p w14:paraId="0F923771"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Кроз SWOT анализу која је урађена у односу на положај особа са инвалидитетом и положај покрета особа са инвалидитетом учесници фокус група су дефинисали снаге, слабости, прилике и претње и које су практично универзалне у свим испитаним регионима. </w:t>
      </w:r>
    </w:p>
    <w:p w14:paraId="77659C1A" w14:textId="77777777" w:rsidR="0064131B" w:rsidRDefault="0064131B">
      <w:pPr>
        <w:spacing w:after="0" w:line="360" w:lineRule="auto"/>
        <w:ind w:left="360"/>
        <w:jc w:val="both"/>
        <w:rPr>
          <w:rFonts w:ascii="Times New Roman" w:hAnsi="Times New Roman" w:cs="Times New Roman"/>
          <w:color w:val="000000"/>
          <w:sz w:val="24"/>
          <w:szCs w:val="24"/>
        </w:rPr>
      </w:pPr>
    </w:p>
    <w:p w14:paraId="1022782D" w14:textId="77777777" w:rsidR="0064131B" w:rsidRDefault="00B71315">
      <w:pPr>
        <w:spacing w:after="0" w:line="360" w:lineRule="auto"/>
        <w:ind w:left="360"/>
        <w:jc w:val="both"/>
        <w:rPr>
          <w:color w:val="000000"/>
        </w:rPr>
      </w:pPr>
      <w:r>
        <w:rPr>
          <w:rFonts w:ascii="Times New Roman" w:hAnsi="Times New Roman" w:cs="Times New Roman"/>
          <w:color w:val="000000"/>
          <w:sz w:val="24"/>
          <w:szCs w:val="24"/>
        </w:rPr>
        <w:t xml:space="preserve">Табела 1. </w:t>
      </w:r>
      <w:r>
        <w:rPr>
          <w:rFonts w:ascii="Times New Roman" w:hAnsi="Times New Roman" w:cs="Times New Roman"/>
          <w:i/>
          <w:iCs/>
          <w:color w:val="000000"/>
          <w:sz w:val="24"/>
          <w:szCs w:val="24"/>
        </w:rPr>
        <w:t>SWOT анализа</w:t>
      </w:r>
    </w:p>
    <w:tbl>
      <w:tblPr>
        <w:tblW w:w="9062" w:type="dxa"/>
        <w:tblLook w:val="04A0" w:firstRow="1" w:lastRow="0" w:firstColumn="1" w:lastColumn="0" w:noHBand="0" w:noVBand="1"/>
      </w:tblPr>
      <w:tblGrid>
        <w:gridCol w:w="4511"/>
        <w:gridCol w:w="4551"/>
      </w:tblGrid>
      <w:tr w:rsidR="0064131B" w14:paraId="0961A8CC" w14:textId="77777777">
        <w:tc>
          <w:tcPr>
            <w:tcW w:w="4511" w:type="dxa"/>
            <w:tcBorders>
              <w:top w:val="single" w:sz="4" w:space="0" w:color="000000"/>
              <w:left w:val="single" w:sz="4" w:space="0" w:color="000000"/>
              <w:bottom w:val="single" w:sz="4" w:space="0" w:color="000000"/>
              <w:right w:val="single" w:sz="4" w:space="0" w:color="000000"/>
            </w:tcBorders>
            <w:shd w:val="clear" w:color="auto" w:fill="D9D9D9"/>
          </w:tcPr>
          <w:p w14:paraId="15690B06" w14:textId="77777777" w:rsidR="0064131B" w:rsidRDefault="00B71315">
            <w:pPr>
              <w:spacing w:after="0" w:line="360" w:lineRule="auto"/>
              <w:jc w:val="center"/>
              <w:rPr>
                <w:color w:val="000000"/>
              </w:rPr>
            </w:pPr>
            <w:r>
              <w:rPr>
                <w:rFonts w:ascii="Times New Roman" w:eastAsia="Noto Serif CJK SC" w:hAnsi="Times New Roman" w:cs="Times New Roman"/>
                <w:i/>
                <w:iCs/>
                <w:color w:val="000000"/>
                <w:kern w:val="2"/>
                <w:sz w:val="24"/>
                <w:szCs w:val="24"/>
                <w:lang w:eastAsia="zh-CN"/>
              </w:rPr>
              <w:t>Снаге</w:t>
            </w:r>
          </w:p>
        </w:tc>
        <w:tc>
          <w:tcPr>
            <w:tcW w:w="4550" w:type="dxa"/>
            <w:tcBorders>
              <w:top w:val="single" w:sz="4" w:space="0" w:color="000000"/>
              <w:left w:val="single" w:sz="4" w:space="0" w:color="000000"/>
              <w:bottom w:val="single" w:sz="4" w:space="0" w:color="000000"/>
              <w:right w:val="single" w:sz="4" w:space="0" w:color="000000"/>
            </w:tcBorders>
            <w:shd w:val="clear" w:color="auto" w:fill="D9D9D9"/>
          </w:tcPr>
          <w:p w14:paraId="79D8B340" w14:textId="77777777" w:rsidR="0064131B" w:rsidRDefault="00B71315">
            <w:pPr>
              <w:spacing w:after="0" w:line="360" w:lineRule="auto"/>
              <w:jc w:val="center"/>
              <w:rPr>
                <w:color w:val="000000"/>
              </w:rPr>
            </w:pPr>
            <w:r>
              <w:rPr>
                <w:rFonts w:ascii="Times New Roman" w:eastAsia="Noto Serif CJK SC" w:hAnsi="Times New Roman" w:cs="Times New Roman"/>
                <w:i/>
                <w:iCs/>
                <w:color w:val="000000"/>
                <w:kern w:val="2"/>
                <w:sz w:val="24"/>
                <w:szCs w:val="24"/>
                <w:lang w:eastAsia="zh-CN"/>
              </w:rPr>
              <w:t>Слабости</w:t>
            </w:r>
          </w:p>
        </w:tc>
      </w:tr>
      <w:tr w:rsidR="0064131B" w14:paraId="7B57E5FF"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295480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-Бројност особа са инвалидитетом</w:t>
            </w:r>
          </w:p>
          <w:p w14:paraId="33F98EB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-Број организација и удружења и традиција постојања </w:t>
            </w:r>
          </w:p>
          <w:p w14:paraId="07E599BF"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-Вештине да траже помоћ </w:t>
            </w:r>
          </w:p>
          <w:p w14:paraId="0E47D788"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-Породица као примарна подршка </w:t>
            </w:r>
          </w:p>
          <w:p w14:paraId="75243726"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-Повећан ниво свести самих ОСИ о правима   </w:t>
            </w:r>
          </w:p>
          <w:p w14:paraId="0964963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 -Постојање финансијске подршке за рад организација ОСИ на нивоу локалне самоуправе и Сектора за ОСИ МРЗБСП </w:t>
            </w:r>
          </w:p>
          <w:p w14:paraId="72E41EC9"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-Развој услуга повременог породичног смештаја </w:t>
            </w:r>
          </w:p>
          <w:p w14:paraId="347DFE8E"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-Лични капацитети ОСИ </w:t>
            </w:r>
          </w:p>
          <w:p w14:paraId="609B5909"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-Посвећени појединци </w:t>
            </w:r>
          </w:p>
          <w:p w14:paraId="42B3AB1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-Подршка институција инвалидском покрету и особама са инвалидитетом</w:t>
            </w:r>
          </w:p>
          <w:p w14:paraId="01B7CF74"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-Хуманитарност друштва као традиционална вредност која се одржава</w:t>
            </w:r>
          </w:p>
          <w:p w14:paraId="039E41CD"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-Неформална подршка комшија, пријатеља непосредне заједнице </w:t>
            </w:r>
          </w:p>
          <w:p w14:paraId="694F12D7"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1992A9E0"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-Породица са неадекватним ставовима према инвалидитету или дисфункционална и исцрпљена примарна породица </w:t>
            </w:r>
          </w:p>
          <w:p w14:paraId="2A8BB085"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-Недовољно познавање процедура за остваривање права </w:t>
            </w:r>
          </w:p>
          <w:p w14:paraId="4BFFB65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-Неадекватан приступ информацијама путем медија или других средстава јавног информисања</w:t>
            </w:r>
          </w:p>
          <w:p w14:paraId="2C03AB4F"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-Недовољан број хранитељских породица за хранитељство уз интензивну подршку (специјализовано хранитељство) </w:t>
            </w:r>
          </w:p>
          <w:p w14:paraId="23CFBEE8"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-Недовољна доступност услуга подршке у локалним заједницама ван великих градских центара </w:t>
            </w:r>
          </w:p>
          <w:p w14:paraId="73DB8F83"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-Непостојање сервиса подршке за младе ОСИ које изађу из образовног система </w:t>
            </w:r>
          </w:p>
          <w:p w14:paraId="491D8E7F"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-Непознавање потреба-  не врши се адекватно мапирање потреба у заједници</w:t>
            </w:r>
          </w:p>
          <w:p w14:paraId="0DF08C5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-Недостатак мултисекторског приступа и мултисекторских сервиса </w:t>
            </w:r>
          </w:p>
          <w:p w14:paraId="60456050"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-Мали број услуга подршке и услуга социјалне заштите за ОСИ</w:t>
            </w:r>
          </w:p>
          <w:p w14:paraId="608CD46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-Недовољна активност и недостатак сарадње унутар цивилног сектора- организација ОСИ</w:t>
            </w:r>
          </w:p>
          <w:p w14:paraId="15BE1AA3"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-Фрагментираност унутар покрета ОСИ </w:t>
            </w:r>
          </w:p>
          <w:p w14:paraId="3910AC2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-Недостатак услуга подршке за самостални живот </w:t>
            </w:r>
          </w:p>
          <w:p w14:paraId="4FA9B600"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-Законски оквир који је неадекватан или нема пуну примену</w:t>
            </w:r>
          </w:p>
          <w:p w14:paraId="3CB809A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-Недостатак конкурса за финансирање пилотирања иновативних програма и стандардних услуга</w:t>
            </w:r>
          </w:p>
        </w:tc>
      </w:tr>
      <w:tr w:rsidR="0064131B" w14:paraId="6F283FFD" w14:textId="77777777">
        <w:tc>
          <w:tcPr>
            <w:tcW w:w="4511" w:type="dxa"/>
            <w:tcBorders>
              <w:top w:val="single" w:sz="4" w:space="0" w:color="000000"/>
              <w:left w:val="single" w:sz="4" w:space="0" w:color="000000"/>
              <w:bottom w:val="single" w:sz="4" w:space="0" w:color="000000"/>
              <w:right w:val="single" w:sz="4" w:space="0" w:color="000000"/>
            </w:tcBorders>
            <w:shd w:val="clear" w:color="auto" w:fill="D9D9D9"/>
          </w:tcPr>
          <w:p w14:paraId="761F51A8" w14:textId="77777777" w:rsidR="0064131B" w:rsidRDefault="00B71315">
            <w:pPr>
              <w:spacing w:after="0" w:line="360" w:lineRule="auto"/>
              <w:jc w:val="center"/>
              <w:rPr>
                <w:color w:val="000000"/>
              </w:rPr>
            </w:pPr>
            <w:r>
              <w:rPr>
                <w:rFonts w:ascii="Times New Roman" w:eastAsia="Noto Serif CJK SC" w:hAnsi="Times New Roman" w:cs="Times New Roman"/>
                <w:i/>
                <w:iCs/>
                <w:color w:val="000000"/>
                <w:kern w:val="2"/>
                <w:sz w:val="24"/>
                <w:szCs w:val="24"/>
                <w:lang w:eastAsia="zh-CN"/>
              </w:rPr>
              <w:t>Прилике</w:t>
            </w:r>
          </w:p>
        </w:tc>
        <w:tc>
          <w:tcPr>
            <w:tcW w:w="4550" w:type="dxa"/>
            <w:tcBorders>
              <w:top w:val="single" w:sz="4" w:space="0" w:color="000000"/>
              <w:left w:val="single" w:sz="4" w:space="0" w:color="000000"/>
              <w:bottom w:val="single" w:sz="4" w:space="0" w:color="000000"/>
              <w:right w:val="single" w:sz="4" w:space="0" w:color="000000"/>
            </w:tcBorders>
            <w:shd w:val="clear" w:color="auto" w:fill="D9D9D9"/>
          </w:tcPr>
          <w:p w14:paraId="2A8C9B22" w14:textId="77777777" w:rsidR="0064131B" w:rsidRDefault="00B71315">
            <w:pPr>
              <w:spacing w:after="0" w:line="360" w:lineRule="auto"/>
              <w:jc w:val="center"/>
              <w:rPr>
                <w:color w:val="000000"/>
              </w:rPr>
            </w:pPr>
            <w:r>
              <w:rPr>
                <w:rFonts w:ascii="Times New Roman" w:eastAsia="Noto Serif CJK SC" w:hAnsi="Times New Roman" w:cs="Times New Roman"/>
                <w:i/>
                <w:iCs/>
                <w:color w:val="000000"/>
                <w:kern w:val="2"/>
                <w:sz w:val="24"/>
                <w:szCs w:val="24"/>
                <w:lang w:eastAsia="zh-CN"/>
              </w:rPr>
              <w:t>Претње</w:t>
            </w:r>
          </w:p>
        </w:tc>
      </w:tr>
      <w:tr w:rsidR="0064131B" w14:paraId="78B97213"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62BC88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-Могућности за развој сервиса подршке у локалној заједници </w:t>
            </w:r>
          </w:p>
          <w:p w14:paraId="08B94B40"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-Успостављање института неформалних неговатеља </w:t>
            </w:r>
          </w:p>
          <w:p w14:paraId="47888621"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-Даљи развој концепта когнитивне приступачности за особе са интелектуалним и менталним тешкоћама </w:t>
            </w:r>
          </w:p>
          <w:p w14:paraId="5B8E7C73"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-Међународни програми за унапређење капацитета организација ОСИ и положаја ОСИ </w:t>
            </w:r>
          </w:p>
          <w:p w14:paraId="0449272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-Ратификована међународна правна акта која гарантују и предвиђају мере за бољи положај ОСИ </w:t>
            </w:r>
          </w:p>
          <w:p w14:paraId="05703281"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-Израда нове стратегије унапређења положаја ОСИ </w:t>
            </w:r>
          </w:p>
          <w:p w14:paraId="3C4E33D7"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-Могућност мултипликације примера добре праксе који постоје </w:t>
            </w:r>
          </w:p>
          <w:p w14:paraId="1F2782B1"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-Развој волонтерских сервиса </w:t>
            </w:r>
          </w:p>
          <w:p w14:paraId="49CD93FF"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-Пилотирање иновативних услуга </w:t>
            </w:r>
          </w:p>
          <w:p w14:paraId="6EB3735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-Примена технолошких иновација и нових техничких решења </w:t>
            </w:r>
          </w:p>
          <w:p w14:paraId="755D3C1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-Друштвено одговорно пословање </w:t>
            </w:r>
          </w:p>
          <w:p w14:paraId="14D7ADC1"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-Експертиза акумулирана у цивилном сектору </w:t>
            </w:r>
          </w:p>
        </w:tc>
        <w:tc>
          <w:tcPr>
            <w:tcW w:w="4550" w:type="dxa"/>
            <w:tcBorders>
              <w:top w:val="single" w:sz="4" w:space="0" w:color="000000"/>
              <w:left w:val="single" w:sz="4" w:space="0" w:color="000000"/>
              <w:bottom w:val="single" w:sz="4" w:space="0" w:color="000000"/>
              <w:right w:val="single" w:sz="4" w:space="0" w:color="000000"/>
            </w:tcBorders>
            <w:shd w:val="clear" w:color="auto" w:fill="auto"/>
          </w:tcPr>
          <w:p w14:paraId="313185C7"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-Гашење и неодрживост појединих сервиса подршке </w:t>
            </w:r>
          </w:p>
          <w:p w14:paraId="53E5F3C4"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-Зависност развоја услуга на локалном нивоу од политичке воље појединаца</w:t>
            </w:r>
          </w:p>
          <w:p w14:paraId="37C58331"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-Јачање нацизма у појединим друштвеним групама</w:t>
            </w:r>
          </w:p>
          <w:p w14:paraId="2F46B23D"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-Предрасуде и негативни ставови о ОСИ </w:t>
            </w:r>
          </w:p>
          <w:p w14:paraId="463093E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-Рестриктивна политика Министарства финансија при увођењу нових механизама подршке </w:t>
            </w:r>
          </w:p>
          <w:p w14:paraId="50A77C55"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-Недостатак подршке од стране МДУЛС </w:t>
            </w:r>
          </w:p>
          <w:p w14:paraId="44599A2D"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-Затвореност институција система за коришћење искустава и компетенција која постоје у цивилном сектору </w:t>
            </w:r>
          </w:p>
          <w:p w14:paraId="3C7C8D42"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-Ванредне ситуације које доводе до нарочите угрожености и изолације ОСИ </w:t>
            </w:r>
          </w:p>
          <w:p w14:paraId="1143FFCF" w14:textId="77777777" w:rsidR="0064131B" w:rsidRDefault="0064131B">
            <w:pPr>
              <w:spacing w:after="0" w:line="360" w:lineRule="auto"/>
              <w:rPr>
                <w:rFonts w:ascii="Times New Roman" w:eastAsia="Noto Serif CJK SC" w:hAnsi="Times New Roman" w:cs="Times New Roman"/>
                <w:color w:val="000000"/>
                <w:kern w:val="2"/>
                <w:sz w:val="24"/>
                <w:szCs w:val="24"/>
                <w:lang w:eastAsia="zh-CN"/>
              </w:rPr>
            </w:pPr>
          </w:p>
        </w:tc>
      </w:tr>
    </w:tbl>
    <w:p w14:paraId="7D5A46D9" w14:textId="77777777" w:rsidR="0064131B" w:rsidRDefault="0064131B">
      <w:pPr>
        <w:spacing w:after="0" w:line="360" w:lineRule="auto"/>
        <w:jc w:val="both"/>
        <w:rPr>
          <w:rFonts w:ascii="Times New Roman" w:hAnsi="Times New Roman" w:cs="Times New Roman"/>
          <w:color w:val="000000"/>
          <w:sz w:val="24"/>
          <w:szCs w:val="24"/>
        </w:rPr>
      </w:pPr>
    </w:p>
    <w:p w14:paraId="0B5CEE18"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Ради додатне анализе, током рада на фокус групама је примењена и PESTEL анализа, као алат који се користи у стратешкој анализи и који дефинише окружење кроз анализу скупа спољних фактора.</w:t>
      </w:r>
    </w:p>
    <w:p w14:paraId="0726BA8E" w14:textId="77777777" w:rsidR="0064131B" w:rsidRDefault="0064131B">
      <w:pPr>
        <w:spacing w:after="0" w:line="360" w:lineRule="auto"/>
        <w:jc w:val="both"/>
        <w:rPr>
          <w:rFonts w:ascii="Times New Roman" w:hAnsi="Times New Roman" w:cs="Times New Roman"/>
          <w:color w:val="000000"/>
          <w:sz w:val="24"/>
          <w:szCs w:val="24"/>
        </w:rPr>
      </w:pPr>
    </w:p>
    <w:p w14:paraId="73CF9706"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Табела 2. </w:t>
      </w:r>
      <w:r>
        <w:rPr>
          <w:rFonts w:ascii="Times New Roman" w:hAnsi="Times New Roman" w:cs="Times New Roman"/>
          <w:i/>
          <w:iCs/>
          <w:color w:val="000000"/>
          <w:sz w:val="24"/>
          <w:szCs w:val="24"/>
        </w:rPr>
        <w:t>Анализа Политичких, Економских, Социјалних, Правних, Технолошких и Еколошких фактора</w:t>
      </w:r>
    </w:p>
    <w:tbl>
      <w:tblPr>
        <w:tblW w:w="9062" w:type="dxa"/>
        <w:tblLook w:val="04A0" w:firstRow="1" w:lastRow="0" w:firstColumn="1" w:lastColumn="0" w:noHBand="0" w:noVBand="1"/>
      </w:tblPr>
      <w:tblGrid>
        <w:gridCol w:w="2086"/>
        <w:gridCol w:w="6976"/>
      </w:tblGrid>
      <w:tr w:rsidR="0064131B" w14:paraId="587421F8" w14:textId="77777777">
        <w:tc>
          <w:tcPr>
            <w:tcW w:w="9061" w:type="dxa"/>
            <w:gridSpan w:val="2"/>
            <w:tcBorders>
              <w:top w:val="single" w:sz="4" w:space="0" w:color="FFFFFF"/>
              <w:left w:val="single" w:sz="4" w:space="0" w:color="FFFFFF"/>
              <w:bottom w:val="single" w:sz="4" w:space="0" w:color="FFFFFF"/>
              <w:right w:val="single" w:sz="4" w:space="0" w:color="FFFFFF"/>
            </w:tcBorders>
            <w:shd w:val="clear" w:color="auto" w:fill="4472C4"/>
          </w:tcPr>
          <w:p w14:paraId="7DE1BF48"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PESTEL</w:t>
            </w:r>
            <w:r>
              <w:rPr>
                <w:rFonts w:ascii="Times New Roman" w:eastAsia="Noto Serif CJK SC" w:hAnsi="Times New Roman" w:cs="Times New Roman"/>
                <w:b/>
                <w:bCs/>
                <w:color w:val="000000"/>
                <w:kern w:val="2"/>
                <w:sz w:val="24"/>
                <w:szCs w:val="24"/>
                <w:lang w:eastAsia="zh-CN"/>
              </w:rPr>
              <w:t xml:space="preserve"> анализа у односу на положај ОСИ у Решублици Србији</w:t>
            </w:r>
          </w:p>
        </w:tc>
      </w:tr>
      <w:tr w:rsidR="0064131B" w14:paraId="1A15DBF1"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7A4807D3"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ПОЛИТИЧКИ </w:t>
            </w:r>
          </w:p>
          <w:p w14:paraId="38611699"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ФАКТОРИ</w:t>
            </w:r>
          </w:p>
          <w:p w14:paraId="7FACC99D"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22BF8AAB"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14:paraId="293774B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Декларативна подршка политичара</w:t>
            </w:r>
          </w:p>
          <w:p w14:paraId="4F84C1CE"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Активизам ОЦД као неопходан фактор утицаја на политички естаблишмент </w:t>
            </w:r>
          </w:p>
          <w:p w14:paraId="330BE051"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Изборни циклуси као циклични периоди фокусирања на питања ОСИ </w:t>
            </w:r>
          </w:p>
          <w:p w14:paraId="69A94D27"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Неопходност учешћа ОСИ у политичком животу и јавним функцијама </w:t>
            </w:r>
          </w:p>
          <w:p w14:paraId="1F01C72F"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Стабилност политичке структуре као основ континуитета у примени мера на националном нивоу </w:t>
            </w:r>
          </w:p>
          <w:p w14:paraId="22430CC6"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014DD256"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Постоји декларативна подршка, али недовољно конкретне акције у многим случајевима,  </w:t>
            </w:r>
          </w:p>
          <w:p w14:paraId="218AEEE2"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 препознаје се политички интерес улагања и сарадње са ОЦД које се баве особама са инвалидитетом, </w:t>
            </w:r>
          </w:p>
          <w:p w14:paraId="69FB0C12"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Присутна је стабилност политичког система,  </w:t>
            </w:r>
          </w:p>
          <w:p w14:paraId="5F0B0E2E"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Недовољна могућност за утицај на доносиоце одлука, </w:t>
            </w:r>
          </w:p>
          <w:p w14:paraId="462BD1A1"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Постоје поједини носиоци функција врло укључени и заинтересовани за питања ОСИ </w:t>
            </w:r>
          </w:p>
        </w:tc>
      </w:tr>
      <w:tr w:rsidR="0064131B" w14:paraId="03CB2ED0"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53A366D8"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СОЦИЈАЛНИ</w:t>
            </w:r>
          </w:p>
          <w:p w14:paraId="3EAD5272"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ФАКТОРИ</w:t>
            </w:r>
          </w:p>
          <w:p w14:paraId="1A40C16C"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41491630"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D9E2F3"/>
          </w:tcPr>
          <w:p w14:paraId="2BE513FE"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Локална заједница и локална самоуправа као носилац система подршке за особе са инвалидитетом</w:t>
            </w:r>
          </w:p>
          <w:p w14:paraId="0E3CC7F9"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Питање права ОСИ на учешће у животу заједнице је декларативно постало подразумевано</w:t>
            </w:r>
          </w:p>
          <w:p w14:paraId="4CD066FC"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Систем подршке у заједници је недовољно регионално уједначен и доступан </w:t>
            </w:r>
          </w:p>
          <w:p w14:paraId="720BAEFB"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Разлика у капацитетима организација ОСИ на нивоу великих градских средина и мањих локалних самоуправа </w:t>
            </w:r>
          </w:p>
          <w:p w14:paraId="4544C06E"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Становништво које гравитира већим градским срединама утиче на додатно отежане услове ОСИ у малим локалним заједницама</w:t>
            </w:r>
          </w:p>
          <w:p w14:paraId="79970F81"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333AB602"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Смањена је стопа отворене дискриминације у социјалној средини,</w:t>
            </w:r>
          </w:p>
          <w:p w14:paraId="6E65452A"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Присутно је декларативно прихватање ОСИ као равноправних чланова друштва, </w:t>
            </w:r>
          </w:p>
          <w:p w14:paraId="3E1B3F50"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Недовољно сензибилисана заједница за суштинско укључивање ОСИ на равноправној основи, </w:t>
            </w:r>
          </w:p>
          <w:p w14:paraId="3658BEFF"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Недостатак сервиса подршке у заједници, </w:t>
            </w:r>
          </w:p>
          <w:p w14:paraId="05A41BCD"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Недостатак капацитета организација ОСИ за проактивно деловање и заговарање права </w:t>
            </w:r>
          </w:p>
        </w:tc>
      </w:tr>
      <w:tr w:rsidR="0064131B" w14:paraId="29615D9A"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24CFA2E7"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ЕКОНОМСКИ</w:t>
            </w:r>
          </w:p>
          <w:p w14:paraId="4CA93A61"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 ФАКТОРИ </w:t>
            </w:r>
          </w:p>
          <w:p w14:paraId="13317980"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6C0EEA4E"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14:paraId="133FA521"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Ниски приходи и висока незапосленост ОСИ </w:t>
            </w:r>
          </w:p>
          <w:p w14:paraId="0BAEA0F5"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Релативно ниска новчана давања по основу инвалидитета </w:t>
            </w:r>
          </w:p>
          <w:p w14:paraId="456192CC"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Могућности привреде за развој политика друштвено одговорног пословања </w:t>
            </w:r>
          </w:p>
          <w:p w14:paraId="4B497400"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Повећана општа стопа запослености која доприноси могућим увећањима фондова државе за особе са инвалидитетом </w:t>
            </w:r>
          </w:p>
          <w:p w14:paraId="5BF4004F"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Рестриктивна политика Министарства финансија у погледу оснивања и развоја нових права за особе са инвалидитетом </w:t>
            </w:r>
          </w:p>
          <w:p w14:paraId="3ABCCE83"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784B3C12"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Сиромаштво заједнице особа са инвалидитетом, </w:t>
            </w:r>
          </w:p>
          <w:p w14:paraId="794C7F7D"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Компликоване процедуре активирања новца из републичког буџета,</w:t>
            </w:r>
          </w:p>
          <w:p w14:paraId="06C3CF7B"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Недовољан број страних донатора и програма намењених развоју локалних капацитета,  </w:t>
            </w:r>
          </w:p>
          <w:p w14:paraId="20FB58E8"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Присутан тренд развоја и сарадње компанија са ОЦД у смислу друштвено одговорног пословања, </w:t>
            </w:r>
          </w:p>
          <w:p w14:paraId="658E9119"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Недовољна средства за комплетно инфраструктурно прилагођавање у смислу приступачности </w:t>
            </w:r>
          </w:p>
        </w:tc>
      </w:tr>
      <w:tr w:rsidR="0064131B" w14:paraId="49B62ADA"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1750978B"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ЕКОЛОШКИ</w:t>
            </w:r>
          </w:p>
          <w:p w14:paraId="09D264A0"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 ФАКТОРИ </w:t>
            </w:r>
          </w:p>
          <w:p w14:paraId="676AF948"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0DEA30FA"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D9E2F3"/>
          </w:tcPr>
          <w:p w14:paraId="6C6596EC"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Препознавање потреба и права особа са инвалидитетом за уживање у природним ресурсима на једнак начин </w:t>
            </w:r>
          </w:p>
          <w:p w14:paraId="105BCD1B"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Потребно је укључивање еколошких компоненти у програме за подршку особама са инвалидитетом </w:t>
            </w:r>
          </w:p>
          <w:p w14:paraId="2CD8318B"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7CF165D4"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У односу на особе са инвалидитетом неопходно је обезбедити приступачност просторима који имају одлике природних оаза како би могле боравити у истим и користити бенефите природних ресурса. </w:t>
            </w:r>
          </w:p>
          <w:p w14:paraId="53DC6908"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Особе са инвалидитетом осећају као и други грађани ефекте загађења, и недовољне бриге о животној средини, али су истима чак и више изложени услед често смањене мобилности и везаности за урбанију средину због потребе за доступним сервисима подршке </w:t>
            </w:r>
          </w:p>
        </w:tc>
      </w:tr>
      <w:tr w:rsidR="0064131B" w14:paraId="3F730291"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6C96C9F4"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ПРАВНИ </w:t>
            </w:r>
          </w:p>
          <w:p w14:paraId="6FCE90E5"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ФАКТОРИ </w:t>
            </w:r>
          </w:p>
          <w:p w14:paraId="629999C0"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39AC3EA1"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p w14:paraId="1FEB8533" w14:textId="77777777" w:rsidR="0064131B" w:rsidRDefault="0064131B">
            <w:pPr>
              <w:spacing w:after="0" w:line="360" w:lineRule="auto"/>
              <w:jc w:val="both"/>
              <w:rPr>
                <w:rFonts w:ascii="Times New Roman" w:eastAsia="Noto Serif CJK SC" w:hAnsi="Times New Roman" w:cs="Times New Roman"/>
                <w:b/>
                <w:bCs/>
                <w:color w:val="000000"/>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14:paraId="2961BFC8"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Позитивни законски прописи у области антидискриминације, социјалне заштите, запошљавања и удруживања омогућавају механизме интеграције ОСИ </w:t>
            </w:r>
          </w:p>
          <w:p w14:paraId="260735B9"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Недостатак посебног Закона о организацијама ОСИ </w:t>
            </w:r>
          </w:p>
          <w:p w14:paraId="7DA4BA6B"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Поједини закони имају одредбе супротне међународним конвенцијама </w:t>
            </w:r>
          </w:p>
          <w:p w14:paraId="33908E4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Недостатак подзаконских аката који обезбеђују примену закона у пракси </w:t>
            </w:r>
          </w:p>
          <w:p w14:paraId="4BAE6FB0"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Недовољна сензитивност одређених прописа на питања ОСИ </w:t>
            </w:r>
          </w:p>
          <w:p w14:paraId="7DFF9A7C"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Изостајање последица не примењивања законских одредби </w:t>
            </w:r>
          </w:p>
          <w:p w14:paraId="51D6884C"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Недовољно јединствен и сензитиван систем вештачења, процене радне способности и инвалидитета </w:t>
            </w:r>
          </w:p>
          <w:p w14:paraId="2E37B230" w14:textId="77777777" w:rsidR="0064131B" w:rsidRDefault="0064131B">
            <w:pPr>
              <w:spacing w:after="0" w:line="360" w:lineRule="auto"/>
              <w:jc w:val="both"/>
              <w:rPr>
                <w:rFonts w:ascii="Times New Roman" w:eastAsia="Noto Serif CJK SC" w:hAnsi="Times New Roman" w:cs="Times New Roman"/>
                <w:i/>
                <w:color w:val="000000"/>
                <w:kern w:val="2"/>
                <w:sz w:val="24"/>
                <w:szCs w:val="24"/>
                <w:lang w:eastAsia="zh-CN"/>
              </w:rPr>
            </w:pPr>
          </w:p>
          <w:p w14:paraId="29BBA877"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Поједина законска акта захтевају измене, постојећа неадекватна решења егзистирају преко 10 година, а нема јасне воље доносиоца одлука за измену, првенствено Закона о социјалној заштити и Породичног закона.  </w:t>
            </w:r>
          </w:p>
          <w:p w14:paraId="1F3AAC95"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Потребно увести нове институте попут неформалног неговатеља, саветника за одлучивање..... </w:t>
            </w:r>
          </w:p>
          <w:p w14:paraId="28FB9151"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Неопходна разрада кроз подзаконска акта социјалног предузетништва као поља за запошљавање особа са инвалидитетом. </w:t>
            </w:r>
          </w:p>
          <w:p w14:paraId="5602AB50"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Неопходна измена и проширење Правилника о ближим условима и стандардима за пружање услуга социјалне заштите, како би се стандардизовао нови сет услуга. </w:t>
            </w:r>
          </w:p>
        </w:tc>
      </w:tr>
      <w:tr w:rsidR="0064131B" w14:paraId="0819CA5D" w14:textId="77777777">
        <w:tc>
          <w:tcPr>
            <w:tcW w:w="2086" w:type="dxa"/>
            <w:tcBorders>
              <w:top w:val="single" w:sz="4" w:space="0" w:color="FFFFFF"/>
              <w:left w:val="single" w:sz="4" w:space="0" w:color="FFFFFF"/>
              <w:bottom w:val="single" w:sz="4" w:space="0" w:color="FFFFFF"/>
              <w:right w:val="single" w:sz="4" w:space="0" w:color="FFFFFF"/>
            </w:tcBorders>
            <w:shd w:val="clear" w:color="auto" w:fill="4472C4"/>
          </w:tcPr>
          <w:p w14:paraId="3A363ABC"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ТЕХНОЛОШКИ ФАКТОРИ </w:t>
            </w: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14:paraId="4D7811C4"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Недовољно је искоришћена примена модерних технологија у подршци особама са инвалидитетом</w:t>
            </w:r>
          </w:p>
          <w:p w14:paraId="124E7362"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Недовољна је информатичка и технолошка писменост особа са инвалидитетом </w:t>
            </w:r>
          </w:p>
          <w:p w14:paraId="66AD2EA5" w14:textId="77777777" w:rsidR="0064131B" w:rsidRDefault="0064131B">
            <w:pPr>
              <w:spacing w:after="0" w:line="360" w:lineRule="auto"/>
              <w:jc w:val="both"/>
              <w:rPr>
                <w:rFonts w:ascii="Times New Roman" w:eastAsia="Noto Serif CJK SC" w:hAnsi="Times New Roman" w:cs="Times New Roman"/>
                <w:i/>
                <w:color w:val="000000"/>
                <w:kern w:val="2"/>
                <w:sz w:val="24"/>
                <w:szCs w:val="24"/>
                <w:lang w:eastAsia="zh-CN"/>
              </w:rPr>
            </w:pPr>
          </w:p>
          <w:p w14:paraId="1CE36B0D"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Постоји значајан ресурс за економичне системе подршке кроз употребу технолошких иновација које обезбеђују подршку, комуникацију, информисање и приступ различитим институцијама и правима а на начин који би могао бити прилагођен особама са инвалидитетом. </w:t>
            </w:r>
          </w:p>
          <w:p w14:paraId="5B8E95E8" w14:textId="77777777" w:rsidR="0064131B" w:rsidRDefault="00B71315">
            <w:pPr>
              <w:spacing w:after="0" w:line="360" w:lineRule="auto"/>
              <w:jc w:val="both"/>
              <w:rPr>
                <w:color w:val="000000"/>
              </w:rPr>
            </w:pPr>
            <w:r>
              <w:rPr>
                <w:rFonts w:ascii="Times New Roman" w:eastAsia="Noto Serif CJK SC" w:hAnsi="Times New Roman" w:cs="Times New Roman"/>
                <w:i/>
                <w:color w:val="000000"/>
                <w:kern w:val="2"/>
                <w:sz w:val="24"/>
                <w:szCs w:val="24"/>
                <w:lang w:eastAsia="zh-CN"/>
              </w:rPr>
              <w:t xml:space="preserve">Постоји могућност развоја специфичних технолошких решења управо намењених особама са инвалидитетом. </w:t>
            </w:r>
          </w:p>
        </w:tc>
      </w:tr>
    </w:tbl>
    <w:p w14:paraId="60750688" w14:textId="77777777" w:rsidR="0064131B" w:rsidRDefault="0064131B">
      <w:pPr>
        <w:spacing w:after="0" w:line="360" w:lineRule="auto"/>
        <w:jc w:val="both"/>
        <w:rPr>
          <w:rFonts w:ascii="Times New Roman" w:hAnsi="Times New Roman" w:cs="Times New Roman"/>
          <w:b/>
          <w:color w:val="000000"/>
          <w:sz w:val="24"/>
          <w:szCs w:val="24"/>
        </w:rPr>
      </w:pPr>
    </w:p>
    <w:p w14:paraId="04888AD1" w14:textId="77777777" w:rsidR="0064131B" w:rsidRDefault="00B71315">
      <w:pPr>
        <w:spacing w:after="0" w:line="360" w:lineRule="auto"/>
        <w:ind w:firstLine="708"/>
        <w:jc w:val="both"/>
        <w:rPr>
          <w:color w:val="000000"/>
        </w:rPr>
      </w:pPr>
      <w:r>
        <w:rPr>
          <w:rFonts w:ascii="Times New Roman" w:hAnsi="Times New Roman" w:cs="Times New Roman"/>
          <w:color w:val="000000"/>
          <w:sz w:val="24"/>
          <w:szCs w:val="24"/>
        </w:rPr>
        <w:t xml:space="preserve">Кроз групну дискусију и брејнсторминг учесници фокус група су дефинисали кључне изазове који су утицали на спор процес остваривања мера и активности на потпуној интеграцији и равноправности особа са инвалидитетом. Изазове можемо поделити на следеће категорије: </w:t>
      </w:r>
    </w:p>
    <w:p w14:paraId="05422DA0"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Изазови унутар покрета особа са инвалидитетом: </w:t>
      </w:r>
      <w:r>
        <w:rPr>
          <w:rFonts w:ascii="Times New Roman" w:hAnsi="Times New Roman" w:cs="Times New Roman"/>
          <w:color w:val="000000"/>
          <w:sz w:val="24"/>
          <w:szCs w:val="24"/>
        </w:rPr>
        <w:t>недовољна активност организација и особа са инвалидитетом као појединаца, специфичности појединих група особа са инвалидитетом, уверење да постоји немогућност самозаступања особа са интелектуалним или менталним тешкоћама, недовољна економска самосталност и образовни ниво особа са инвалидитетом, недовољна мотивисаност особа са инвалидитетом за учлањене у организације, нејединство у оквиру покрета особа са инвалидитетом.</w:t>
      </w:r>
      <w:r>
        <w:rPr>
          <w:rFonts w:ascii="Times New Roman" w:hAnsi="Times New Roman" w:cs="Times New Roman"/>
          <w:b/>
          <w:color w:val="000000"/>
          <w:sz w:val="24"/>
          <w:szCs w:val="24"/>
        </w:rPr>
        <w:t xml:space="preserve"> </w:t>
      </w:r>
    </w:p>
    <w:p w14:paraId="56DD015B"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Изазови везани за доносиоце одлука и институције: </w:t>
      </w:r>
      <w:r>
        <w:rPr>
          <w:rFonts w:ascii="Times New Roman" w:hAnsi="Times New Roman" w:cs="Times New Roman"/>
          <w:color w:val="000000"/>
          <w:sz w:val="24"/>
          <w:szCs w:val="24"/>
        </w:rPr>
        <w:t>недовољно јасне надлежности различитих органа и нивоа власти, недостатак система подршке негујућој породици, недирективне и нејасне, неконкретне мере претходног стратешког документа, непостојање анализе потреба особа са инвалидитетом, регионална неуједначеност система подршке и укључивања, непостојање праћења корисника који добијају подршку, недостатак финансијских средстава, неразвијена међусекторска сарадња, недостатак сервиса у приградским општинама већих градских центара, нерегулисан појам социоздравствених услуга, недостатак услуга за младе са инвалидитетом и особе са первазивним развојним поремећајима.</w:t>
      </w:r>
    </w:p>
    <w:p w14:paraId="7789DCAB" w14:textId="15EB59C8" w:rsidR="0064131B" w:rsidRDefault="00B71315">
      <w:pPr>
        <w:spacing w:after="0" w:line="360" w:lineRule="auto"/>
        <w:jc w:val="both"/>
        <w:rPr>
          <w:color w:val="000000"/>
        </w:rPr>
      </w:pPr>
      <w:r>
        <w:rPr>
          <w:rFonts w:ascii="Times New Roman" w:hAnsi="Times New Roman" w:cs="Times New Roman"/>
          <w:b/>
          <w:color w:val="000000"/>
          <w:sz w:val="24"/>
          <w:szCs w:val="24"/>
        </w:rPr>
        <w:t xml:space="preserve">Изазови условљени ставовима заједнице: </w:t>
      </w:r>
      <w:r>
        <w:rPr>
          <w:rFonts w:ascii="Times New Roman" w:hAnsi="Times New Roman" w:cs="Times New Roman"/>
          <w:color w:val="000000"/>
          <w:sz w:val="24"/>
          <w:szCs w:val="24"/>
        </w:rPr>
        <w:t>предрасуде о особама са инва</w:t>
      </w:r>
      <w:r w:rsidR="000708DE">
        <w:rPr>
          <w:rFonts w:ascii="Times New Roman" w:hAnsi="Times New Roman" w:cs="Times New Roman"/>
          <w:color w:val="000000"/>
          <w:sz w:val="24"/>
          <w:szCs w:val="24"/>
        </w:rPr>
        <w:t>лидитетом и „посебним потребама</w:t>
      </w:r>
      <w:r w:rsidR="000708DE">
        <w:rPr>
          <w:rFonts w:ascii="Times New Roman" w:hAnsi="Times New Roman" w:cs="Times New Roman"/>
          <w:bCs/>
          <w:color w:val="000000"/>
          <w:sz w:val="24"/>
          <w:szCs w:val="24"/>
          <w:lang w:val="sr-Cyrl-RS"/>
        </w:rPr>
        <w:t>”</w:t>
      </w:r>
      <w:r>
        <w:rPr>
          <w:rFonts w:ascii="Times New Roman" w:hAnsi="Times New Roman" w:cs="Times New Roman"/>
          <w:color w:val="000000"/>
          <w:sz w:val="24"/>
          <w:szCs w:val="24"/>
        </w:rPr>
        <w:t xml:space="preserve"> које имају, незнање о потребама и непоштовање јединке са инвалидитетом као личности, невидљивост појединих групација особа са инвалидитетом за заједницу, нерационална употреба фондова, сензационалистичко информисање о особама са инвалидитетом.  </w:t>
      </w:r>
    </w:p>
    <w:p w14:paraId="7EE37970" w14:textId="2467FF12" w:rsidR="0064131B" w:rsidRDefault="00B71315">
      <w:pPr>
        <w:spacing w:after="0" w:line="360" w:lineRule="auto"/>
        <w:ind w:firstLine="708"/>
        <w:jc w:val="both"/>
        <w:rPr>
          <w:color w:val="000000"/>
        </w:rPr>
      </w:pPr>
      <w:r>
        <w:rPr>
          <w:rFonts w:ascii="Times New Roman" w:hAnsi="Times New Roman" w:cs="Times New Roman"/>
          <w:b/>
          <w:color w:val="000000"/>
          <w:sz w:val="24"/>
          <w:szCs w:val="24"/>
        </w:rPr>
        <w:t>Као кључна права која су до сада потпуно зане</w:t>
      </w:r>
      <w:r w:rsidR="00F86E50">
        <w:rPr>
          <w:rFonts w:ascii="Times New Roman" w:hAnsi="Times New Roman" w:cs="Times New Roman"/>
          <w:b/>
          <w:color w:val="000000"/>
          <w:sz w:val="24"/>
          <w:szCs w:val="24"/>
        </w:rPr>
        <w:t>марена, услед решавања „горућих</w:t>
      </w:r>
      <w:r w:rsidR="00F86E50">
        <w:rPr>
          <w:rFonts w:ascii="Times New Roman" w:hAnsi="Times New Roman" w:cs="Times New Roman"/>
          <w:bCs/>
          <w:color w:val="000000"/>
          <w:sz w:val="24"/>
          <w:szCs w:val="24"/>
          <w:lang w:val="sr-Cyrl-RS"/>
        </w:rPr>
        <w:t>”</w:t>
      </w:r>
      <w:r>
        <w:rPr>
          <w:rFonts w:ascii="Times New Roman" w:hAnsi="Times New Roman" w:cs="Times New Roman"/>
          <w:b/>
          <w:color w:val="000000"/>
          <w:sz w:val="24"/>
          <w:szCs w:val="24"/>
        </w:rPr>
        <w:t xml:space="preserve"> питања за укљученост издвојено је следеће: </w:t>
      </w:r>
    </w:p>
    <w:p w14:paraId="77B6BE7C" w14:textId="77777777" w:rsidR="0064131B" w:rsidRDefault="00B71315">
      <w:pPr>
        <w:spacing w:after="0" w:line="360" w:lineRule="auto"/>
        <w:jc w:val="both"/>
        <w:rPr>
          <w:color w:val="000000"/>
        </w:rPr>
      </w:pP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Право на брак, сексуалност и родитељство особа са инвалидитетом и адекватни механизми едукације и подршке; </w:t>
      </w:r>
    </w:p>
    <w:p w14:paraId="38B6A48B"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Приступ упражњавању вере, прилагођеност верских објеката и материјала за различите категорије особа са инвалидитетом;</w:t>
      </w:r>
    </w:p>
    <w:p w14:paraId="51D327F6"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Когнитивна приступачност као непрепозната категорија приступачности за особе са менталним и интелектуалним тешкоћама;</w:t>
      </w:r>
    </w:p>
    <w:p w14:paraId="2CB0DC70"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Недовољна приступачност информацијама, пре свега когнитивна; </w:t>
      </w:r>
    </w:p>
    <w:p w14:paraId="180586E3" w14:textId="77777777" w:rsidR="0064131B" w:rsidRDefault="00B71315">
      <w:pPr>
        <w:spacing w:after="0" w:line="360" w:lineRule="auto"/>
        <w:jc w:val="both"/>
        <w:rPr>
          <w:color w:val="000000"/>
        </w:rPr>
      </w:pPr>
      <w:r>
        <w:rPr>
          <w:rFonts w:ascii="Times New Roman" w:hAnsi="Times New Roman" w:cs="Times New Roman"/>
          <w:color w:val="000000"/>
          <w:sz w:val="24"/>
          <w:szCs w:val="24"/>
        </w:rPr>
        <w:t>-   Право на радно ангажовање особа тешкоће и препреке потпуне или вишеструке,  односно лице се не може запослити или одржати запослење ни под општим ни под посебним условима  или особе формално лишене радне способности;</w:t>
      </w:r>
    </w:p>
    <w:p w14:paraId="27146FE8"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Право на спорт и рекреацију у инклузивним програмима; </w:t>
      </w:r>
    </w:p>
    <w:p w14:paraId="5615EF05"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Право на равноправно уживање у туристичкој понуди; </w:t>
      </w:r>
    </w:p>
    <w:p w14:paraId="227F878F"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Право на прилагођену заштиту менталног и репродуктивног здравља; </w:t>
      </w:r>
    </w:p>
    <w:p w14:paraId="11802C47"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b/>
          <w:color w:val="000000"/>
          <w:sz w:val="24"/>
          <w:szCs w:val="24"/>
        </w:rPr>
        <w:t xml:space="preserve">Ограничени приступ образовним профилима у средњим школама због прописаних здравствених услова; </w:t>
      </w:r>
    </w:p>
    <w:p w14:paraId="7D2F6386"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Право на високо образовање и механизме подршке у приступу истом;</w:t>
      </w:r>
    </w:p>
    <w:p w14:paraId="1E0A13AD" w14:textId="77777777" w:rsidR="0064131B" w:rsidRDefault="00B71315">
      <w:pPr>
        <w:spacing w:after="0" w:line="360" w:lineRule="auto"/>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Права лица са инвалидитетом на издржавању заводских санкција.</w:t>
      </w:r>
    </w:p>
    <w:p w14:paraId="03A1A167" w14:textId="77777777" w:rsidR="0064131B" w:rsidRDefault="0064131B">
      <w:pPr>
        <w:spacing w:after="0" w:line="360" w:lineRule="auto"/>
        <w:ind w:firstLine="720"/>
        <w:jc w:val="both"/>
        <w:rPr>
          <w:rFonts w:ascii="Times New Roman" w:eastAsia="Noto Serif CJK SC" w:hAnsi="Times New Roman" w:cs="Times New Roman"/>
          <w:color w:val="000000"/>
          <w:kern w:val="2"/>
          <w:sz w:val="24"/>
          <w:szCs w:val="24"/>
          <w:lang w:eastAsia="zh-CN"/>
        </w:rPr>
      </w:pPr>
    </w:p>
    <w:p w14:paraId="6AB99FD1"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У односу на потребе особа са инвалидитетом и будуће активности које су од стратешког значаја за положај особа са инвалидитетом, учесници фокус група предвиђају следеће кључне активности и мере подршке:</w:t>
      </w:r>
    </w:p>
    <w:p w14:paraId="6E3505FD" w14:textId="77777777" w:rsidR="0064131B" w:rsidRDefault="0064131B">
      <w:pPr>
        <w:spacing w:after="0" w:line="360" w:lineRule="auto"/>
        <w:ind w:firstLine="720"/>
        <w:jc w:val="both"/>
        <w:rPr>
          <w:rFonts w:ascii="Times New Roman" w:hAnsi="Times New Roman" w:cs="Times New Roman"/>
          <w:color w:val="000000"/>
          <w:sz w:val="24"/>
          <w:szCs w:val="24"/>
        </w:rPr>
      </w:pPr>
    </w:p>
    <w:tbl>
      <w:tblPr>
        <w:tblpPr w:leftFromText="180" w:rightFromText="180" w:vertAnchor="text" w:horzAnchor="margin" w:tblpY="57"/>
        <w:tblW w:w="9062" w:type="dxa"/>
        <w:tblLook w:val="04A0" w:firstRow="1" w:lastRow="0" w:firstColumn="1" w:lastColumn="0" w:noHBand="0" w:noVBand="1"/>
      </w:tblPr>
      <w:tblGrid>
        <w:gridCol w:w="4530"/>
        <w:gridCol w:w="4532"/>
      </w:tblGrid>
      <w:tr w:rsidR="0064131B" w14:paraId="2591FA33" w14:textId="77777777">
        <w:trPr>
          <w:trHeight w:val="1610"/>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0333BEC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-Унапредити и извршити процену ефеката рада Интерресорних комисија </w:t>
            </w:r>
          </w:p>
          <w:p w14:paraId="732AF2DE"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-Увести институт неформалног неговатеља за особе са инвалидитетом</w:t>
            </w:r>
          </w:p>
          <w:p w14:paraId="51B4244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-Обезбедити у прописима о раду уз могућност скраћеног радног времена за неговатеље родитеље ОСИ и фонд за обезбеђивање пуне зараде, а не пропорционалне времену на раду</w:t>
            </w:r>
          </w:p>
          <w:p w14:paraId="06E0FC2F" w14:textId="662CCF55"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-Спроводити континуиране активности на о</w:t>
            </w:r>
            <w:r w:rsidR="00E8695B">
              <w:rPr>
                <w:rFonts w:ascii="Times New Roman" w:eastAsia="Noto Serif CJK SC" w:hAnsi="Times New Roman" w:cs="Times New Roman"/>
                <w:color w:val="000000"/>
                <w:kern w:val="2"/>
                <w:sz w:val="24"/>
                <w:szCs w:val="24"/>
                <w:lang w:eastAsia="zh-CN"/>
              </w:rPr>
              <w:t>државању квалитета „специјалног</w:t>
            </w:r>
            <w:r w:rsidR="00E8695B">
              <w:rPr>
                <w:rFonts w:ascii="Times New Roman" w:hAnsi="Times New Roman" w:cs="Times New Roman"/>
                <w:bCs/>
                <w:color w:val="000000"/>
                <w:sz w:val="24"/>
                <w:szCs w:val="24"/>
                <w:lang w:val="sr-Cyrl-RS"/>
              </w:rPr>
              <w:t>”</w:t>
            </w:r>
            <w:r>
              <w:rPr>
                <w:rFonts w:ascii="Times New Roman" w:eastAsia="Noto Serif CJK SC" w:hAnsi="Times New Roman" w:cs="Times New Roman"/>
                <w:color w:val="000000"/>
                <w:kern w:val="2"/>
                <w:sz w:val="24"/>
                <w:szCs w:val="24"/>
                <w:lang w:eastAsia="zh-CN"/>
              </w:rPr>
              <w:t xml:space="preserve">  образовања за децу са сметњама у развоју и инвалидитетом уз инклузивно образовање </w:t>
            </w:r>
          </w:p>
          <w:p w14:paraId="00374DA0"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-Обезбедити да све врсте инвалидитета буду једнако видљиве и једнако подржане</w:t>
            </w:r>
          </w:p>
          <w:p w14:paraId="64A9AF97"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-У планирању и реализацији стручног оспособљавања умрежити и обезбедити синергију активности школа и послодаваца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CC22419"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-Развити моделе за подршку и едукацију породица особа са инвалидитетом </w:t>
            </w:r>
          </w:p>
          <w:p w14:paraId="1EEFBF0E"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-Обезбедити услуге транзиције и подршке младим особама са инвалидитетом након завршетка школовања</w:t>
            </w:r>
          </w:p>
          <w:p w14:paraId="6E814C1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-Обезбедити социоздравствене услуге за ОСИ </w:t>
            </w:r>
          </w:p>
          <w:p w14:paraId="7151A7B5"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-Унапредити приступачност вишем, високом и средњем образовању</w:t>
            </w:r>
          </w:p>
          <w:p w14:paraId="649BCD5A"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-Ојачати услуге саветодавног и терапијског рада за ОСИ и породице у локалној заједници</w:t>
            </w:r>
          </w:p>
          <w:p w14:paraId="4821E69D"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Формирати базе података о броју и потребама особа са инвалидитетом</w:t>
            </w:r>
          </w:p>
          <w:p w14:paraId="5798E49C"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-Ојачати капацитете организација ОСИ како би имали већи друштвени и политички утицај</w:t>
            </w:r>
          </w:p>
          <w:p w14:paraId="1F870AC4"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 xml:space="preserve">-Унапредити начин информисања јавности о питањима ОСИ </w:t>
            </w:r>
          </w:p>
          <w:p w14:paraId="1AB4CFBB" w14:textId="77777777" w:rsidR="0064131B" w:rsidRDefault="00B71315">
            <w:pPr>
              <w:spacing w:after="0" w:line="360" w:lineRule="auto"/>
              <w:rPr>
                <w:color w:val="000000"/>
              </w:rPr>
            </w:pPr>
            <w:r>
              <w:rPr>
                <w:rFonts w:ascii="Times New Roman" w:eastAsia="Noto Serif CJK SC" w:hAnsi="Times New Roman" w:cs="Times New Roman"/>
                <w:color w:val="000000"/>
                <w:kern w:val="2"/>
                <w:sz w:val="24"/>
                <w:szCs w:val="24"/>
                <w:lang w:eastAsia="zh-CN"/>
              </w:rPr>
              <w:t>-Наставити даље унапређење инклузивног образовања</w:t>
            </w:r>
          </w:p>
        </w:tc>
      </w:tr>
    </w:tbl>
    <w:p w14:paraId="6C383205" w14:textId="77777777" w:rsidR="0064131B" w:rsidRDefault="0064131B">
      <w:pPr>
        <w:spacing w:after="0" w:line="360" w:lineRule="auto"/>
        <w:jc w:val="both"/>
        <w:rPr>
          <w:rFonts w:ascii="Times New Roman" w:hAnsi="Times New Roman" w:cs="Times New Roman"/>
          <w:b/>
          <w:color w:val="000000"/>
          <w:sz w:val="24"/>
          <w:szCs w:val="24"/>
        </w:rPr>
      </w:pPr>
    </w:p>
    <w:p w14:paraId="42E3CC33" w14:textId="75C805F9" w:rsidR="0064131B" w:rsidRDefault="00B71315">
      <w:pPr>
        <w:spacing w:after="0" w:line="360" w:lineRule="auto"/>
        <w:ind w:firstLine="360"/>
        <w:jc w:val="both"/>
        <w:rPr>
          <w:color w:val="000000"/>
        </w:rPr>
      </w:pPr>
      <w:r>
        <w:rPr>
          <w:rFonts w:ascii="Times New Roman" w:hAnsi="Times New Roman" w:cs="Times New Roman"/>
          <w:color w:val="000000"/>
          <w:sz w:val="24"/>
          <w:szCs w:val="24"/>
        </w:rPr>
        <w:t>Последња у низу фокус група одржана је са агенцијама УН у Србији 25.</w:t>
      </w:r>
      <w:r w:rsidR="00E8695B">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априла 2024.</w:t>
      </w:r>
      <w:r w:rsidR="00E8695B">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године, јер се сматра да су управо њени представници специфичне заинтересоване стране у процесу израде Стратегије, пре свега са аспекта имплементације међународних пракси и политика у Србији.</w:t>
      </w:r>
    </w:p>
    <w:p w14:paraId="381D8709"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 xml:space="preserve">Заједнички закључак учесника фокус групе је да су циљеви и мере у претходном документу били врло уопштени и тешко мерљиви, односно да нису дефинисани у складу са СМАРТ методологијом формирања циљева активности и мера, те да је у наредном планском документу неопходно избећи овакве замке. </w:t>
      </w:r>
    </w:p>
    <w:p w14:paraId="5FD23B2F"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 xml:space="preserve">Такође посебан акценат је стављен на следећа отворена питања и проблеме на које треба да се реферише наредни стратешки документ:  </w:t>
      </w:r>
    </w:p>
    <w:p w14:paraId="1F356EE4"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Лишење пословне способности, односно укидање овог института породичноправне заштите и следствено томе дефинисање и успостављање института саветника за одлучивање.</w:t>
      </w:r>
    </w:p>
    <w:p w14:paraId="5FEBDB1F"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Следеће кључно питање које треба да обухвати Стратегија је запошљавање особа са инвалидитетом под посебним условима и улога радних центара и предузећа за професионалну рехабилитацију и запошљавање особа са инвалидитетом.</w:t>
      </w:r>
    </w:p>
    <w:p w14:paraId="76421A3C"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Треће кључно питање коме треба посветити пажњу у будућем стратешком документу је наставак развоја концепта инклузивног образовања и доступности подршке породици на што ранијем узрасту. </w:t>
      </w:r>
    </w:p>
    <w:p w14:paraId="60F5782A" w14:textId="77777777" w:rsidR="0064131B" w:rsidRDefault="00B71315">
      <w:pPr>
        <w:spacing w:after="0" w:line="360" w:lineRule="auto"/>
        <w:ind w:firstLine="360"/>
        <w:jc w:val="both"/>
        <w:rPr>
          <w:color w:val="000000"/>
        </w:rPr>
      </w:pPr>
      <w:r>
        <w:rPr>
          <w:rFonts w:ascii="Times New Roman" w:hAnsi="Times New Roman" w:cs="Times New Roman"/>
          <w:color w:val="000000"/>
          <w:sz w:val="24"/>
          <w:szCs w:val="24"/>
        </w:rPr>
        <w:t>Током састанка представници УН су се сложили да је посебну пажњу потребно посветити вишеструко угроженим групама особа са инвалидитетом поштујући принцип ЛНОБ Агенде 2030, као и да је потребно системски унапредити положај организација особа са инвалидитетом у смислу јачања њиховог капацитета и унапређења организационе структуре како би се постигао већи степен проактивности и укључености организација у промовисање и заступање права особа са инвалидитетом. Такође, потребно је подстаћи и јачање удружења родитеља деце са сметњама у развоју како би били активни и релевантни саговорници у развијању и креирању инклузивних услуга и друштва.</w:t>
      </w:r>
    </w:p>
    <w:p w14:paraId="2E3492F5" w14:textId="1037512E" w:rsidR="0064131B" w:rsidRPr="007D3510" w:rsidRDefault="00B71315" w:rsidP="007D3510">
      <w:pPr>
        <w:pStyle w:val="Heading2"/>
        <w:numPr>
          <w:ilvl w:val="1"/>
          <w:numId w:val="3"/>
        </w:numPr>
        <w:jc w:val="both"/>
        <w:rPr>
          <w:color w:val="000000"/>
        </w:rPr>
      </w:pPr>
      <w:bookmarkStart w:id="17" w:name="__RefHeading___Toc4979_3423561084"/>
      <w:bookmarkEnd w:id="17"/>
      <w:r>
        <w:rPr>
          <w:rFonts w:ascii="Times New Roman" w:hAnsi="Times New Roman" w:cs="Times New Roman"/>
          <w:color w:val="000000"/>
          <w:sz w:val="24"/>
          <w:szCs w:val="24"/>
        </w:rPr>
        <w:t xml:space="preserve">3.2. ОПИС СТАЊА НА ОСНОВУ АНАЛИЗЕ ПОДАТАКА ЗВАНИЧНИХ ИНСТИТУЦИЈА  </w:t>
      </w:r>
    </w:p>
    <w:p w14:paraId="31F691B4" w14:textId="48D94A99" w:rsidR="0064131B" w:rsidRDefault="00B71315">
      <w:pPr>
        <w:spacing w:after="0" w:line="360" w:lineRule="auto"/>
        <w:ind w:firstLine="360"/>
        <w:jc w:val="both"/>
        <w:rPr>
          <w:color w:val="000000"/>
        </w:rPr>
      </w:pPr>
      <w:r>
        <w:rPr>
          <w:rFonts w:ascii="Times New Roman" w:hAnsi="Times New Roman" w:cs="Times New Roman"/>
          <w:color w:val="000000"/>
          <w:sz w:val="24"/>
          <w:szCs w:val="24"/>
        </w:rPr>
        <w:t>Један од кључних налаза, назначен на свим одржаним консултативним састанцима на којим су учествовали представници релевантних институција за спровођење мера и активности из претходне стратегије и акционих планова, као и за праћење и контролу њихове реализације, је да треба избегавати формулације мера и циљева одредница</w:t>
      </w:r>
      <w:r w:rsidR="00F46B61">
        <w:rPr>
          <w:rFonts w:ascii="Times New Roman" w:hAnsi="Times New Roman" w:cs="Times New Roman"/>
          <w:color w:val="000000"/>
          <w:sz w:val="24"/>
          <w:szCs w:val="24"/>
        </w:rPr>
        <w:t>ма: у потпуности, у целости</w:t>
      </w:r>
      <w:r>
        <w:rPr>
          <w:rFonts w:ascii="Times New Roman" w:hAnsi="Times New Roman" w:cs="Times New Roman"/>
          <w:color w:val="000000"/>
          <w:sz w:val="24"/>
          <w:szCs w:val="24"/>
        </w:rPr>
        <w:t xml:space="preserve">, које су нереалне за реализацију у шестогодишњем периоду и доводе до тога да иако је остварен одређени ефекат мере у смислу напретка у приказу одређеног </w:t>
      </w:r>
      <w:r w:rsidR="00F46B61">
        <w:rPr>
          <w:rFonts w:ascii="Times New Roman" w:hAnsi="Times New Roman" w:cs="Times New Roman"/>
          <w:color w:val="000000"/>
          <w:sz w:val="24"/>
          <w:szCs w:val="24"/>
        </w:rPr>
        <w:t>показатеља, нпр. приступачност</w:t>
      </w:r>
      <w:r>
        <w:rPr>
          <w:rFonts w:ascii="Times New Roman" w:hAnsi="Times New Roman" w:cs="Times New Roman"/>
          <w:color w:val="000000"/>
          <w:sz w:val="24"/>
          <w:szCs w:val="24"/>
        </w:rPr>
        <w:t xml:space="preserve"> формулација „сви објекти ће бити потпуно приступачни” доводи до тога да циљ не може бити остварен. Такође, формулације које су недовољно јасне и мерљиве попут : „унапредиће се, п</w:t>
      </w:r>
      <w:r w:rsidR="00F46B61">
        <w:rPr>
          <w:rFonts w:ascii="Times New Roman" w:hAnsi="Times New Roman" w:cs="Times New Roman"/>
          <w:color w:val="000000"/>
          <w:sz w:val="24"/>
          <w:szCs w:val="24"/>
        </w:rPr>
        <w:t>овећаће се, учиниће се бољим</w:t>
      </w:r>
      <w:r>
        <w:rPr>
          <w:rFonts w:ascii="Times New Roman" w:hAnsi="Times New Roman" w:cs="Times New Roman"/>
          <w:color w:val="000000"/>
          <w:sz w:val="24"/>
          <w:szCs w:val="24"/>
        </w:rPr>
        <w:t xml:space="preserve">” су неадекватне, јер не може да се изврши јасна и мерљива компарација у односу на базне вредности и постојеће стање.  </w:t>
      </w:r>
    </w:p>
    <w:p w14:paraId="5B4071EB" w14:textId="77777777" w:rsidR="0064131B" w:rsidRPr="00F25369" w:rsidRDefault="00B71315">
      <w:pPr>
        <w:spacing w:after="0" w:line="360" w:lineRule="auto"/>
        <w:jc w:val="both"/>
        <w:rPr>
          <w:color w:val="000000"/>
        </w:rPr>
      </w:pPr>
      <w:r>
        <w:rPr>
          <w:rFonts w:ascii="Times New Roman" w:hAnsi="Times New Roman" w:cs="Times New Roman"/>
          <w:b/>
          <w:color w:val="000000"/>
          <w:sz w:val="24"/>
          <w:szCs w:val="24"/>
        </w:rPr>
        <w:tab/>
      </w:r>
      <w:r w:rsidRPr="00F25369">
        <w:rPr>
          <w:rFonts w:ascii="Times New Roman" w:hAnsi="Times New Roman" w:cs="Times New Roman"/>
          <w:color w:val="000000"/>
          <w:sz w:val="24"/>
          <w:szCs w:val="24"/>
        </w:rPr>
        <w:t xml:space="preserve">На основу резултата одржаних радних састанака, произашли су следећи налази и препоруке за унапређење положаја особа са инвалидитетом: </w:t>
      </w:r>
    </w:p>
    <w:p w14:paraId="525F21CE" w14:textId="77777777" w:rsidR="0064131B" w:rsidRDefault="00B71315">
      <w:pPr>
        <w:spacing w:after="0" w:line="360" w:lineRule="auto"/>
        <w:jc w:val="both"/>
        <w:rPr>
          <w:color w:val="000000"/>
        </w:rPr>
      </w:pPr>
      <w:r>
        <w:rPr>
          <w:rFonts w:ascii="Times New Roman" w:hAnsi="Times New Roman" w:cs="Times New Roman"/>
          <w:color w:val="000000"/>
          <w:sz w:val="24"/>
          <w:szCs w:val="24"/>
        </w:rPr>
        <w:t>- У односу на мере запошљавања особа са инвалидитетом на отвореном тржишту као и мере активне политике запошљавања констатује се да су програми прилагођавања радног места за особе са инвалидитетом и подршке радног асистента у великој мери наишли на интересовање послодаваца, међутим потребно је повећати средства финансијске подршке, јер интересовање послодаваца расте у складу са повећањем расположивих средстава;</w:t>
      </w:r>
    </w:p>
    <w:p w14:paraId="26A0C915" w14:textId="6AF177A1" w:rsidR="0064131B" w:rsidRDefault="00B71315">
      <w:pPr>
        <w:spacing w:after="0" w:line="360" w:lineRule="auto"/>
        <w:jc w:val="both"/>
        <w:rPr>
          <w:color w:val="000000"/>
        </w:rPr>
      </w:pPr>
      <w:r>
        <w:rPr>
          <w:rFonts w:ascii="Times New Roman" w:hAnsi="Times New Roman" w:cs="Times New Roman"/>
          <w:color w:val="000000"/>
          <w:sz w:val="24"/>
          <w:szCs w:val="24"/>
        </w:rPr>
        <w:t>-Запошљавање у предузећима за професионалну рехабилитацију и запошљавање особа са инвалидитетом дало је жељене ефекте у смислу континуираног оснивања ових посебних облика запошљавања особа са инвалидитетом и новог запошљавања. Такође, економска функција ових привредних друштава подразумева пословање на тржишном принципу док се социјална функција везује за спровођење професионалне и радне рехабилитације и интеграције особа са инвалидитетом. С тим у вези активно деловање стучних радника (члан 36. став</w:t>
      </w:r>
      <w:r w:rsidR="00CB21C3">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rPr>
        <w:t>2. тачка 4. Закона) неопходно је за развој обе функције те је потребно спровести анализу рада стручних радника у предузећима за професионалну рехабилитацију и запошљавање особа са инвалидитетом ради унапређења делотворности метода и техника стручног рада са особама са инвалидитетом, унапређења програма интеграције на радном месту за особе са инвалидитетом и јачања капацитета стручних служби у овим предузећима. Потребно је анализирати узроке и могуће аспекте за унапређење и оснаживање постојеће улоге предузећа и развити нове улоге ових ресурса  у области професионалне рехабилитације и радно социјалне интеграције особа са инвалидитетом;</w:t>
      </w:r>
    </w:p>
    <w:p w14:paraId="014EFE07"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Континуирана подршка предузећима за професионалну рехабилитацију и запошљавање особа са инвалидитетом, у складу са чл. 40. и 41. Закона о професионалној рехабилитацији и запошљавању особа са инвалидитетом, доприноси одржању запослења особа са инвалидитетом и конкурентности ових привредних друштава, тако да је утицај додељене државне помоћи значајан, али постоји потреба за додатном подршком у циљу: </w:t>
      </w:r>
    </w:p>
    <w:p w14:paraId="4E740C63" w14:textId="17D3F4AC" w:rsidR="0064131B" w:rsidRPr="00F25369" w:rsidRDefault="00F25369" w:rsidP="00F25369">
      <w:pPr>
        <w:spacing w:after="0" w:line="360" w:lineRule="auto"/>
        <w:ind w:left="360"/>
        <w:jc w:val="both"/>
        <w:rPr>
          <w:color w:val="000000"/>
        </w:rPr>
      </w:pPr>
      <w:r>
        <w:rPr>
          <w:rFonts w:ascii="Times New Roman" w:hAnsi="Times New Roman" w:cs="Times New Roman"/>
          <w:color w:val="000000"/>
          <w:sz w:val="24"/>
          <w:szCs w:val="24"/>
          <w:lang w:val="sr-Cyrl-RS"/>
        </w:rPr>
        <w:t xml:space="preserve">- </w:t>
      </w:r>
      <w:r w:rsidR="00B71315" w:rsidRPr="00F25369">
        <w:rPr>
          <w:rFonts w:ascii="Times New Roman" w:hAnsi="Times New Roman" w:cs="Times New Roman"/>
          <w:color w:val="000000"/>
          <w:sz w:val="24"/>
          <w:szCs w:val="24"/>
        </w:rPr>
        <w:t>јачања производних и услужних капацитета и побољшања услова рада у овим предузећима,</w:t>
      </w:r>
    </w:p>
    <w:p w14:paraId="550C147F" w14:textId="75C3B048" w:rsidR="0064131B" w:rsidRPr="00F25369" w:rsidRDefault="00F25369" w:rsidP="00F25369">
      <w:pPr>
        <w:spacing w:after="0" w:line="360" w:lineRule="auto"/>
        <w:ind w:left="360"/>
        <w:jc w:val="both"/>
        <w:rPr>
          <w:color w:val="000000"/>
        </w:rPr>
      </w:pPr>
      <w:r>
        <w:rPr>
          <w:rFonts w:ascii="Times New Roman" w:hAnsi="Times New Roman" w:cs="Times New Roman"/>
          <w:color w:val="000000"/>
          <w:sz w:val="24"/>
          <w:szCs w:val="24"/>
          <w:lang w:val="sr-Cyrl-RS"/>
        </w:rPr>
        <w:t xml:space="preserve">- </w:t>
      </w:r>
      <w:r w:rsidR="00B71315" w:rsidRPr="00F25369">
        <w:rPr>
          <w:rFonts w:ascii="Times New Roman" w:hAnsi="Times New Roman" w:cs="Times New Roman"/>
          <w:color w:val="000000"/>
          <w:sz w:val="24"/>
          <w:szCs w:val="24"/>
        </w:rPr>
        <w:t>новог запошљавања особа са инвалидитетом,</w:t>
      </w:r>
    </w:p>
    <w:p w14:paraId="4B7B2BF8" w14:textId="1AB51639" w:rsidR="0064131B" w:rsidRPr="00F25369" w:rsidRDefault="00F25369" w:rsidP="00F25369">
      <w:pPr>
        <w:spacing w:after="0" w:line="360" w:lineRule="auto"/>
        <w:ind w:left="360"/>
        <w:jc w:val="both"/>
        <w:rPr>
          <w:color w:val="000000"/>
        </w:rPr>
      </w:pPr>
      <w:r>
        <w:rPr>
          <w:rFonts w:ascii="Times New Roman" w:hAnsi="Times New Roman" w:cs="Times New Roman"/>
          <w:color w:val="000000"/>
          <w:sz w:val="24"/>
          <w:szCs w:val="24"/>
          <w:lang w:val="sr-Cyrl-RS"/>
        </w:rPr>
        <w:t xml:space="preserve">- </w:t>
      </w:r>
      <w:r w:rsidR="00B71315" w:rsidRPr="00F25369">
        <w:rPr>
          <w:rFonts w:ascii="Times New Roman" w:hAnsi="Times New Roman" w:cs="Times New Roman"/>
          <w:color w:val="000000"/>
          <w:sz w:val="24"/>
          <w:szCs w:val="24"/>
        </w:rPr>
        <w:t>стварања услова за развој нових и унапређење постојећих програма обука за особе са инвалидитетом.</w:t>
      </w:r>
    </w:p>
    <w:p w14:paraId="4F52AF25"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Укључивањем у мере активне политике запошљавања, нарочито јавне радове, које су ограниченог временског трајања особе са инвалидитетом губе право на новчана давања из система социјалне заштите, попут НСП у продуженом периоду у односу на период рада, што делује демотивишуће на укључивање у овакве мере и не доприноси смањењу сиромаштва особа са инвалидитетом. Ови програми нису адекватно одговорили на потребе запошљавања, јер није дошло до континуираног ефекта мере; </w:t>
      </w:r>
    </w:p>
    <w:p w14:paraId="3216076B" w14:textId="77777777" w:rsidR="0064131B" w:rsidRDefault="00B71315">
      <w:pPr>
        <w:spacing w:after="0" w:line="360" w:lineRule="auto"/>
        <w:jc w:val="both"/>
        <w:rPr>
          <w:color w:val="000000"/>
        </w:rPr>
      </w:pPr>
      <w:r>
        <w:rPr>
          <w:rFonts w:ascii="Times New Roman" w:hAnsi="Times New Roman" w:cs="Times New Roman"/>
          <w:color w:val="000000"/>
          <w:sz w:val="24"/>
          <w:szCs w:val="24"/>
        </w:rPr>
        <w:t>- Неопходно је изменити систем вештачења у односу на инвалидитет и радну способност и увести јединствен орган вештачења;</w:t>
      </w:r>
    </w:p>
    <w:p w14:paraId="122759B5"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Прилив средстава у фонд за за запошљавање особа са инвалидитетом по основу уплата послодаваца као начина извршења обавезе која се односи на запошљавање особа са инвалидитетом непропорционалан је средствима која се стављају на располагање Националној служби запошљавања и Сектору за заштиту особа са инвалидитетом, односно утрошак средстава која су по том основу прикупљена је нетранспарентан и не подржава реализацију мера за унапређење запошљивости особа са инвалидитетом на адекватан начин; </w:t>
      </w:r>
    </w:p>
    <w:p w14:paraId="0AA93353"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 xml:space="preserve">Контролу извршења обавезе запошљавања особа са инвалидитетом и наплате износа од 50% просечне зараде, која садржи и порез и доприносе који се плаћају из зараде, по запосленом у Републици, врши Пореска управа у складу са прописима којима се уређују порески поступак и пореска администрација. Неопходно је анализирати у наредном периоду прилив средстава у буџет по основу ове обавезе, а чију контролу врши Пореска управа Министарства финансија. </w:t>
      </w:r>
    </w:p>
    <w:p w14:paraId="18229DF8"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Табела 3. </w:t>
      </w:r>
      <w:r>
        <w:rPr>
          <w:rFonts w:ascii="Times New Roman" w:hAnsi="Times New Roman" w:cs="Times New Roman"/>
          <w:i/>
          <w:iCs/>
          <w:color w:val="000000"/>
          <w:sz w:val="24"/>
          <w:szCs w:val="24"/>
        </w:rPr>
        <w:t xml:space="preserve">Опредељени износ средстава према подацима Сектора за заштиту особа са инвалидитетом </w:t>
      </w:r>
    </w:p>
    <w:tbl>
      <w:tblPr>
        <w:tblW w:w="4877" w:type="dxa"/>
        <w:tblInd w:w="1951" w:type="dxa"/>
        <w:tblLook w:val="04A0" w:firstRow="1" w:lastRow="0" w:firstColumn="1" w:lastColumn="0" w:noHBand="0" w:noVBand="1"/>
      </w:tblPr>
      <w:tblGrid>
        <w:gridCol w:w="1169"/>
        <w:gridCol w:w="1990"/>
        <w:gridCol w:w="1718"/>
      </w:tblGrid>
      <w:tr w:rsidR="0064131B" w14:paraId="23BA4CC6"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312EA05"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 xml:space="preserve">Година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7A87AC4"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Опредељено</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57A667A"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Утрошено</w:t>
            </w:r>
          </w:p>
        </w:tc>
      </w:tr>
      <w:tr w:rsidR="0064131B" w14:paraId="3846C521"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3D201927"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2017.</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371C31D"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0E56F020"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695,936,913.99</w:t>
            </w:r>
          </w:p>
        </w:tc>
      </w:tr>
      <w:tr w:rsidR="0064131B" w14:paraId="7F740F8E"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E056419"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2018.</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FDDD624"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7C6D12B8"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699,813,794.90</w:t>
            </w:r>
          </w:p>
        </w:tc>
      </w:tr>
      <w:tr w:rsidR="0064131B" w14:paraId="75CB2551"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285BE63"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2019.</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FE5A2EB"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27A8121A"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699,541,642.79</w:t>
            </w:r>
          </w:p>
        </w:tc>
      </w:tr>
      <w:tr w:rsidR="0064131B" w14:paraId="2A6084F6"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D638545"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2020.</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3DFC70D2"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450,000,000.00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8811071"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449,972,384.69</w:t>
            </w:r>
          </w:p>
        </w:tc>
      </w:tr>
      <w:tr w:rsidR="0064131B" w14:paraId="221514B0"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53D996E6"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2021.</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D7EE4F9"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645,000,000.00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823021E"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644,855,644.53</w:t>
            </w:r>
          </w:p>
        </w:tc>
      </w:tr>
      <w:tr w:rsidR="0064131B" w14:paraId="08888599"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DC76AF9"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2022.</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65F8D6E"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625,000,000.00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AC16691"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624,829,731.09</w:t>
            </w:r>
          </w:p>
        </w:tc>
      </w:tr>
      <w:tr w:rsidR="0064131B" w14:paraId="05423BFB" w14:textId="77777777">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7879E58B"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7767F0B7"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705,000,000.00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98A99FC" w14:textId="77777777" w:rsidR="0064131B" w:rsidRPr="007D3510" w:rsidRDefault="00B71315">
            <w:pPr>
              <w:spacing w:after="0" w:line="360" w:lineRule="auto"/>
              <w:jc w:val="both"/>
              <w:rPr>
                <w:color w:val="000000"/>
                <w:sz w:val="24"/>
                <w:szCs w:val="24"/>
              </w:rPr>
            </w:pPr>
            <w:r w:rsidRPr="007D3510">
              <w:rPr>
                <w:rFonts w:ascii="Times New Roman" w:eastAsia="Noto Serif CJK SC" w:hAnsi="Times New Roman" w:cs="Times New Roman"/>
                <w:color w:val="000000"/>
                <w:kern w:val="2"/>
                <w:sz w:val="24"/>
                <w:szCs w:val="24"/>
                <w:lang w:eastAsia="zh-CN"/>
              </w:rPr>
              <w:t>704,626,867.35</w:t>
            </w:r>
          </w:p>
        </w:tc>
      </w:tr>
    </w:tbl>
    <w:p w14:paraId="5903C115" w14:textId="77777777" w:rsidR="0064131B" w:rsidRDefault="00B71315">
      <w:pPr>
        <w:spacing w:after="0" w:line="360" w:lineRule="auto"/>
        <w:jc w:val="both"/>
        <w:rPr>
          <w:color w:val="000000"/>
        </w:rPr>
      </w:pPr>
      <w:r>
        <w:rPr>
          <w:rFonts w:ascii="Times New Roman" w:hAnsi="Times New Roman" w:cs="Times New Roman"/>
          <w:color w:val="000000"/>
          <w:sz w:val="24"/>
          <w:szCs w:val="24"/>
          <w:vertAlign w:val="superscript"/>
        </w:rPr>
        <w:t xml:space="preserve">Извор: МРЗБСП  - Сектор за заштиту особа са инвалидитетом </w:t>
      </w:r>
    </w:p>
    <w:p w14:paraId="0013259D" w14:textId="77777777" w:rsidR="0064131B" w:rsidRDefault="00B71315">
      <w:pPr>
        <w:spacing w:after="0" w:line="360" w:lineRule="auto"/>
        <w:jc w:val="both"/>
        <w:rPr>
          <w:color w:val="000000"/>
        </w:rPr>
      </w:pPr>
      <w:r>
        <w:rPr>
          <w:rFonts w:ascii="Times New Roman" w:hAnsi="Times New Roman" w:cs="Times New Roman"/>
          <w:color w:val="000000"/>
          <w:sz w:val="24"/>
          <w:szCs w:val="24"/>
        </w:rPr>
        <w:t>- Потребно је изврши анализу реализације прикупљања и распоређивања средстава добијених по основу уплата послодаваца као начина извршења обавезе због незапошљавања особа са инвалидитетом;</w:t>
      </w:r>
    </w:p>
    <w:p w14:paraId="7996A97C"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-У односу на учешће особа са инвалидитетом у културном животу и даље је доминантна неприступачност установа културе у значајној мери и то не само архитектонска, већ и комуникацијска и когнитивна неприступачност садржаја и објеката; </w:t>
      </w:r>
    </w:p>
    <w:p w14:paraId="23F0F5C2"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Медијско извештавање о особама са инвалидитетом је и даље сензационалистичко или ситуационо везано само за датуме који су везани за светске дане обележавања права особа са инвалидитетом; </w:t>
      </w:r>
    </w:p>
    <w:p w14:paraId="6E10D064" w14:textId="77777777" w:rsidR="0064131B" w:rsidRDefault="00B71315">
      <w:pPr>
        <w:spacing w:after="0" w:line="360" w:lineRule="auto"/>
        <w:jc w:val="both"/>
        <w:rPr>
          <w:color w:val="000000"/>
        </w:rPr>
      </w:pPr>
      <w:r>
        <w:rPr>
          <w:rFonts w:ascii="Times New Roman" w:hAnsi="Times New Roman" w:cs="Times New Roman"/>
          <w:color w:val="000000"/>
          <w:sz w:val="24"/>
          <w:szCs w:val="24"/>
        </w:rPr>
        <w:t>-У конкурсима за финансирање у области информисања посебно се стимулишу програми који су препознали и подстичу информисање на прилагођен начин особама са инвалидитетом. То би могао бити модел који се примењује у другим ресорима ради подстицања свести о потреби сензитивизације свих друштвених субјеката за потребе особа са инвалидитетом;</w:t>
      </w:r>
    </w:p>
    <w:p w14:paraId="16178005" w14:textId="77777777" w:rsidR="0064131B" w:rsidRDefault="00B71315">
      <w:pPr>
        <w:spacing w:after="0" w:line="360" w:lineRule="auto"/>
        <w:jc w:val="both"/>
        <w:rPr>
          <w:color w:val="000000"/>
        </w:rPr>
      </w:pPr>
      <w:r>
        <w:rPr>
          <w:rFonts w:ascii="Times New Roman" w:hAnsi="Times New Roman" w:cs="Times New Roman"/>
          <w:color w:val="000000"/>
          <w:sz w:val="24"/>
          <w:szCs w:val="24"/>
        </w:rPr>
        <w:t>- У области спорта, у протеклом периоду, спортски објекти су у значајној мери прилагођени да буду приступачни особама са инвалидитетом, али је неопходно извршити обуку спортских тренера за рад са особама са инвалидитетом како би спортски и рекреативни програми у што већој мери били инклузивни;</w:t>
      </w:r>
    </w:p>
    <w:p w14:paraId="1E9704AE" w14:textId="77777777" w:rsidR="0064131B" w:rsidRDefault="00B71315">
      <w:pPr>
        <w:spacing w:after="0" w:line="360" w:lineRule="auto"/>
        <w:jc w:val="both"/>
        <w:rPr>
          <w:color w:val="000000"/>
        </w:rPr>
      </w:pPr>
      <w:r>
        <w:rPr>
          <w:rFonts w:ascii="Times New Roman" w:hAnsi="Times New Roman" w:cs="Times New Roman"/>
          <w:color w:val="000000"/>
          <w:sz w:val="24"/>
          <w:szCs w:val="24"/>
        </w:rPr>
        <w:t>- У кривичном законику, у категорију злочина из мржње унета је категорија злочин против особе са инвалидитетом. Приступање процесу од саме физичке или технолошке приступачности до технике и прилагођавања при узимању исказа и самог вођења процеса на комуникацијски и когнитивно прилагођен начин је обезбеђено. Међутим, потребно је испитати услове за издржавање казни особа са инвалидитетом, односно прилагођеност установа у систему за извршење заводских санкција;</w:t>
      </w:r>
    </w:p>
    <w:p w14:paraId="229B37EB" w14:textId="77777777" w:rsidR="0064131B" w:rsidRDefault="00B71315">
      <w:pPr>
        <w:spacing w:after="0" w:line="360" w:lineRule="auto"/>
        <w:jc w:val="both"/>
        <w:rPr>
          <w:color w:val="000000"/>
        </w:rPr>
      </w:pPr>
      <w:r>
        <w:rPr>
          <w:rFonts w:ascii="Times New Roman" w:hAnsi="Times New Roman" w:cs="Times New Roman"/>
          <w:color w:val="000000"/>
          <w:sz w:val="24"/>
          <w:szCs w:val="24"/>
        </w:rPr>
        <w:t>- Особа са инвалидитетом, осим што може бити жртва насиља, може бити и починилац, због чега је потребно обезбедити протоколе и потребна прилагођавања у поступању у обе ситуације;</w:t>
      </w:r>
    </w:p>
    <w:p w14:paraId="37BCE865" w14:textId="77777777" w:rsidR="0064131B" w:rsidRDefault="00B71315">
      <w:pPr>
        <w:spacing w:after="0" w:line="360" w:lineRule="auto"/>
        <w:jc w:val="both"/>
        <w:rPr>
          <w:color w:val="000000"/>
        </w:rPr>
      </w:pPr>
      <w:r>
        <w:rPr>
          <w:rFonts w:ascii="Times New Roman" w:hAnsi="Times New Roman" w:cs="Times New Roman"/>
          <w:color w:val="000000"/>
          <w:sz w:val="24"/>
          <w:szCs w:val="24"/>
        </w:rPr>
        <w:t>- У области инклузивног образовања постоје мере подршке које су интензивне на нивоу основношколског образовања, али је неопходно развити мере подршке у смислу бесплатних уџбеника, школовања, путовања и сл. на нивоу средњошколског образовања;</w:t>
      </w:r>
    </w:p>
    <w:p w14:paraId="652C431B"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Потребно је обезбедити систем подршке за упис и похађање образовних програма на нивоу високог образовања за особе са инвалидитетом у интензивнијој мери; </w:t>
      </w:r>
    </w:p>
    <w:p w14:paraId="6E174988"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У циљу обезбеђивања додатне подршке у образовању препоручује се ослонац на развој волонтерских сервиса подршке; </w:t>
      </w:r>
    </w:p>
    <w:p w14:paraId="0E6CE7BC" w14:textId="77777777" w:rsidR="0064131B" w:rsidRDefault="00B71315">
      <w:pPr>
        <w:spacing w:after="0" w:line="360" w:lineRule="auto"/>
        <w:jc w:val="both"/>
        <w:rPr>
          <w:color w:val="000000"/>
        </w:rPr>
      </w:pPr>
      <w:r>
        <w:rPr>
          <w:rFonts w:ascii="Times New Roman" w:hAnsi="Times New Roman" w:cs="Times New Roman"/>
          <w:color w:val="000000"/>
          <w:sz w:val="24"/>
          <w:szCs w:val="24"/>
        </w:rPr>
        <w:t>- Кампање за антидискриминацију и заступање права особа са инвалидитетом треба усмерити и на локални ниво и прилагодити специфичностима заједнице у којој се спроводе;</w:t>
      </w:r>
    </w:p>
    <w:p w14:paraId="0302DE8F"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Неопходно је постојање националних кампања за уклањање баријера и инклузију ОСИ; </w:t>
      </w:r>
    </w:p>
    <w:p w14:paraId="2020BD76" w14:textId="77777777" w:rsidR="0064131B" w:rsidRDefault="00B71315">
      <w:pPr>
        <w:spacing w:after="0" w:line="360" w:lineRule="auto"/>
        <w:jc w:val="both"/>
        <w:rPr>
          <w:color w:val="000000"/>
        </w:rPr>
      </w:pPr>
      <w:r>
        <w:rPr>
          <w:rFonts w:ascii="Times New Roman" w:hAnsi="Times New Roman" w:cs="Times New Roman"/>
          <w:color w:val="000000"/>
          <w:sz w:val="24"/>
          <w:szCs w:val="24"/>
        </w:rPr>
        <w:t>- Иако постоји обученост припадника Сектора за ванредне ситуације за приступ, комуникацију и рад са особама са инвалидитетом у ванредним ситуацијама потребно је ка особама са инвалидитетом усмерити потребне информације о мерама које Сектор предузима, како би се развио осећај сигурности и смањио страх од негативних исхода у ванредним ситуацијама услед инвалидитета;</w:t>
      </w:r>
    </w:p>
    <w:p w14:paraId="23112379" w14:textId="77777777" w:rsidR="0064131B" w:rsidRDefault="00B71315">
      <w:pPr>
        <w:spacing w:after="0" w:line="360" w:lineRule="auto"/>
        <w:jc w:val="both"/>
        <w:rPr>
          <w:color w:val="000000"/>
        </w:rPr>
      </w:pPr>
      <w:r>
        <w:rPr>
          <w:rFonts w:ascii="Times New Roman" w:hAnsi="Times New Roman" w:cs="Times New Roman"/>
          <w:color w:val="000000"/>
          <w:sz w:val="24"/>
          <w:szCs w:val="24"/>
        </w:rPr>
        <w:t>- Став Сектора за социјалну заштиту у саставу МРЗБСП је да постоји обезбеђен плурализам пружалаца услуга, али је потребан даљи развој услуга на локалном нивоу, што је потребно додатно разрадити планираном стратегијом социјалне заштите;</w:t>
      </w:r>
    </w:p>
    <w:p w14:paraId="638AAE00"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Потребно је развити радне центре за радно ангажовање особа са инвалидитетом у складу са важећим одредбама Закона о социјалној заштити и Закона о професионалној рехабилитацији и запошљавању особа са инвалидитетом; </w:t>
      </w:r>
    </w:p>
    <w:p w14:paraId="5A42160F"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Неопходно је започети поступак измена и допуна Закона о социјалној заштити, како би се утврдио минимални пакет услуга подршке по јединици локалне самоуправе у односу на особе са инвалидитетом, као и успостављање социо-здравствених услуга; </w:t>
      </w:r>
    </w:p>
    <w:p w14:paraId="3455120B" w14:textId="77777777" w:rsidR="0064131B" w:rsidRDefault="00B71315">
      <w:pPr>
        <w:spacing w:after="0" w:line="360" w:lineRule="auto"/>
        <w:jc w:val="both"/>
        <w:rPr>
          <w:color w:val="000000"/>
        </w:rPr>
      </w:pPr>
      <w:r>
        <w:rPr>
          <w:rFonts w:ascii="Times New Roman" w:hAnsi="Times New Roman" w:cs="Times New Roman"/>
          <w:color w:val="000000"/>
          <w:sz w:val="24"/>
          <w:szCs w:val="24"/>
        </w:rPr>
        <w:t>- Потребно је континуирано радити на едукацији и сензибилизацији службених лица свих релевантних органа и институција на тему приступачности за особе са инвалидитетом, како архитектонске, тако и комуникацијске, технолошке и когнитивне приступачности.</w:t>
      </w:r>
    </w:p>
    <w:p w14:paraId="3EA20C9C" w14:textId="77777777" w:rsidR="0064131B" w:rsidRPr="00166373" w:rsidRDefault="00B71315">
      <w:pPr>
        <w:spacing w:after="0" w:line="360" w:lineRule="auto"/>
        <w:ind w:firstLine="708"/>
        <w:jc w:val="both"/>
        <w:rPr>
          <w:color w:val="000000"/>
        </w:rPr>
      </w:pPr>
      <w:r w:rsidRPr="00166373">
        <w:rPr>
          <w:rFonts w:ascii="Times New Roman" w:hAnsi="Times New Roman" w:cs="Times New Roman"/>
          <w:color w:val="000000"/>
          <w:sz w:val="24"/>
          <w:szCs w:val="24"/>
        </w:rPr>
        <w:t>Сумирајући закључке са радних састанака са ресорним министарствима и институцијама, може се закључити да постоје одређени помаци у односу на положај и укљученост особа са инвалидитетом у односу на период од пре пет година, међутим и даље су присутне тешкоће и неједнаки услови које утичу на остваривање елементарних људских права, попут измене законског решења о институту лишења пословне способности, прилагођавања здравственог система специфичним потребама особа са инвалидитетом у комуникацији и пружању услуга, нарочито особа са интелектуалним и менталним тешкоћама, и первазивним сметњама. Препознат је напредак у сфери образовања и питање видљивости, умрежавања и подршке организацијама особа са инвалидитетом.</w:t>
      </w:r>
    </w:p>
    <w:p w14:paraId="192891DB" w14:textId="59DEB3A3" w:rsidR="0064131B" w:rsidRDefault="00B71315">
      <w:pPr>
        <w:spacing w:after="0" w:line="360" w:lineRule="auto"/>
        <w:jc w:val="both"/>
        <w:rPr>
          <w:color w:val="000000"/>
        </w:rPr>
      </w:pPr>
      <w:r w:rsidRPr="00166373">
        <w:rPr>
          <w:rFonts w:ascii="Times New Roman" w:hAnsi="Times New Roman" w:cs="Times New Roman"/>
          <w:color w:val="000000"/>
          <w:sz w:val="24"/>
          <w:szCs w:val="24"/>
        </w:rPr>
        <w:t>Систем социјалне заштите у наредном периоду треба учинити приступачнијим за особе са инвалидитетом, развијати услуге социјалне заштите на локалном нивоу, регионално уједначити доступност услуга и инсистирати на њиховом проширењу и унапређењу на локалном нивоу.</w:t>
      </w:r>
    </w:p>
    <w:p w14:paraId="4F9E5732" w14:textId="77777777" w:rsidR="007D3510" w:rsidRPr="007D3510" w:rsidRDefault="007D3510">
      <w:pPr>
        <w:spacing w:after="0" w:line="360" w:lineRule="auto"/>
        <w:jc w:val="both"/>
        <w:rPr>
          <w:color w:val="000000"/>
        </w:rPr>
      </w:pPr>
    </w:p>
    <w:p w14:paraId="1F929110" w14:textId="2669BE0A" w:rsidR="0064131B" w:rsidRPr="007D3510" w:rsidRDefault="00B71315" w:rsidP="007D3510">
      <w:pPr>
        <w:pStyle w:val="Heading2"/>
        <w:numPr>
          <w:ilvl w:val="1"/>
          <w:numId w:val="3"/>
        </w:numPr>
        <w:jc w:val="both"/>
        <w:rPr>
          <w:color w:val="000000"/>
        </w:rPr>
      </w:pPr>
      <w:bookmarkStart w:id="18" w:name="__RefHeading___Toc4981_3423561084"/>
      <w:bookmarkEnd w:id="18"/>
      <w:r>
        <w:rPr>
          <w:rFonts w:ascii="Times New Roman" w:hAnsi="Times New Roman" w:cs="Times New Roman"/>
          <w:color w:val="000000"/>
          <w:sz w:val="24"/>
          <w:szCs w:val="24"/>
        </w:rPr>
        <w:t>3.3. ОСТВАРЕНОСТ ЦИЉЕВА ПРЕТХОДНЕ СТРАТЕГИЈЕ</w:t>
      </w:r>
    </w:p>
    <w:p w14:paraId="54D3E3A9"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Преглед</w:t>
      </w:r>
      <w:r w:rsidRPr="00323F1B">
        <w:rPr>
          <w:rFonts w:cs="Times New Roman"/>
          <w:lang w:val="sr-Latn-RS"/>
        </w:rPr>
        <w:t xml:space="preserve"> </w:t>
      </w:r>
      <w:r>
        <w:rPr>
          <w:rFonts w:cs="Times New Roman"/>
        </w:rPr>
        <w:t>положаја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вези</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остваривањем</w:t>
      </w:r>
      <w:r w:rsidRPr="00323F1B">
        <w:rPr>
          <w:rFonts w:cs="Times New Roman"/>
          <w:lang w:val="sr-Latn-RS"/>
        </w:rPr>
        <w:t xml:space="preserve"> </w:t>
      </w:r>
      <w:r>
        <w:rPr>
          <w:rFonts w:cs="Times New Roman"/>
        </w:rPr>
        <w:t>различитих</w:t>
      </w:r>
      <w:r w:rsidRPr="00323F1B">
        <w:rPr>
          <w:rFonts w:cs="Times New Roman"/>
          <w:lang w:val="sr-Latn-RS"/>
        </w:rPr>
        <w:t xml:space="preserve"> </w:t>
      </w:r>
      <w:r>
        <w:rPr>
          <w:rFonts w:cs="Times New Roman"/>
        </w:rPr>
        <w:t>права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достизањем</w:t>
      </w:r>
      <w:r w:rsidRPr="00323F1B">
        <w:rPr>
          <w:rFonts w:cs="Times New Roman"/>
          <w:lang w:val="sr-Latn-RS"/>
        </w:rPr>
        <w:t xml:space="preserve"> </w:t>
      </w:r>
      <w:r>
        <w:rPr>
          <w:rFonts w:cs="Times New Roman"/>
        </w:rPr>
        <w:t>циљева</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остварених</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утврђених</w:t>
      </w:r>
      <w:r w:rsidRPr="00323F1B">
        <w:rPr>
          <w:rFonts w:cs="Times New Roman"/>
          <w:lang w:val="sr-Latn-RS"/>
        </w:rPr>
        <w:t xml:space="preserve"> </w:t>
      </w:r>
      <w:r>
        <w:rPr>
          <w:rFonts w:cs="Times New Roman"/>
        </w:rPr>
        <w:t>Стратегијом</w:t>
      </w:r>
      <w:r w:rsidRPr="00323F1B">
        <w:rPr>
          <w:rFonts w:cs="Times New Roman"/>
          <w:lang w:val="sr-Latn-RS"/>
        </w:rPr>
        <w:t xml:space="preserve"> </w:t>
      </w:r>
      <w:r>
        <w:rPr>
          <w:rFonts w:eastAsia="Times New Roman" w:cs="Times New Roman"/>
        </w:rPr>
        <w:t>унапређења</w:t>
      </w:r>
      <w:r w:rsidRPr="00323F1B">
        <w:rPr>
          <w:rFonts w:eastAsia="Times New Roman" w:cs="Times New Roman"/>
          <w:lang w:val="sr-Latn-RS"/>
        </w:rPr>
        <w:t xml:space="preserve"> </w:t>
      </w:r>
      <w:r>
        <w:rPr>
          <w:rFonts w:eastAsia="Times New Roman" w:cs="Times New Roman"/>
        </w:rPr>
        <w:t>положаја</w:t>
      </w:r>
      <w:r w:rsidRPr="00323F1B">
        <w:rPr>
          <w:rFonts w:eastAsia="Times New Roman" w:cs="Times New Roman"/>
          <w:lang w:val="sr-Latn-RS"/>
        </w:rPr>
        <w:t xml:space="preserve"> </w:t>
      </w:r>
      <w:r>
        <w:rPr>
          <w:rFonts w:eastAsia="Times New Roman" w:cs="Times New Roman"/>
        </w:rPr>
        <w:t>особа</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инвалидитетом</w:t>
      </w:r>
      <w:r w:rsidRPr="00323F1B">
        <w:rPr>
          <w:rFonts w:eastAsia="Times New Roman" w:cs="Times New Roman"/>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Републици</w:t>
      </w:r>
      <w:r w:rsidRPr="00323F1B">
        <w:rPr>
          <w:rFonts w:eastAsia="Times New Roman" w:cs="Times New Roman"/>
          <w:lang w:val="sr-Latn-RS"/>
        </w:rPr>
        <w:t xml:space="preserve"> </w:t>
      </w:r>
      <w:r>
        <w:rPr>
          <w:rFonts w:eastAsia="Times New Roman" w:cs="Times New Roman"/>
        </w:rPr>
        <w:t>Србији</w:t>
      </w:r>
      <w:r w:rsidRPr="00323F1B">
        <w:rPr>
          <w:rFonts w:eastAsia="Times New Roman" w:cs="Times New Roman"/>
          <w:lang w:val="sr-Latn-RS"/>
        </w:rPr>
        <w:t xml:space="preserve"> </w:t>
      </w:r>
      <w:r>
        <w:rPr>
          <w:rFonts w:eastAsia="Times New Roman" w:cs="Times New Roman"/>
        </w:rPr>
        <w:t>за</w:t>
      </w:r>
      <w:r w:rsidRPr="00323F1B">
        <w:rPr>
          <w:rFonts w:eastAsia="Times New Roman" w:cs="Times New Roman"/>
          <w:lang w:val="sr-Latn-RS"/>
        </w:rPr>
        <w:t xml:space="preserve"> </w:t>
      </w:r>
      <w:r>
        <w:rPr>
          <w:rFonts w:eastAsia="Times New Roman" w:cs="Times New Roman"/>
        </w:rPr>
        <w:t>период</w:t>
      </w:r>
      <w:r w:rsidRPr="00323F1B">
        <w:rPr>
          <w:rFonts w:eastAsia="Times New Roman" w:cs="Times New Roman"/>
          <w:lang w:val="sr-Latn-RS"/>
        </w:rPr>
        <w:t xml:space="preserve"> </w:t>
      </w:r>
      <w:r>
        <w:rPr>
          <w:rFonts w:eastAsia="Times New Roman" w:cs="Times New Roman"/>
        </w:rPr>
        <w:t>од</w:t>
      </w:r>
      <w:r w:rsidRPr="00323F1B">
        <w:rPr>
          <w:rFonts w:eastAsia="Times New Roman" w:cs="Times New Roman"/>
          <w:lang w:val="sr-Latn-RS"/>
        </w:rPr>
        <w:t xml:space="preserve"> 2020. </w:t>
      </w:r>
      <w:proofErr w:type="gramStart"/>
      <w:r>
        <w:rPr>
          <w:rFonts w:eastAsia="Times New Roman" w:cs="Times New Roman"/>
        </w:rPr>
        <w:t>до</w:t>
      </w:r>
      <w:proofErr w:type="gramEnd"/>
      <w:r w:rsidRPr="00323F1B">
        <w:rPr>
          <w:rFonts w:eastAsia="Times New Roman" w:cs="Times New Roman"/>
          <w:lang w:val="sr-Latn-RS"/>
        </w:rPr>
        <w:t xml:space="preserve"> 2024. </w:t>
      </w:r>
      <w:proofErr w:type="gramStart"/>
      <w:r>
        <w:rPr>
          <w:rFonts w:eastAsia="Times New Roman" w:cs="Times New Roman"/>
        </w:rPr>
        <w:t>године</w:t>
      </w:r>
      <w:proofErr w:type="gramEnd"/>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подацима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различитих</w:t>
      </w:r>
      <w:r w:rsidRPr="00323F1B">
        <w:rPr>
          <w:rFonts w:cs="Times New Roman"/>
          <w:lang w:val="sr-Latn-RS"/>
        </w:rPr>
        <w:t xml:space="preserve"> </w:t>
      </w:r>
      <w:r>
        <w:rPr>
          <w:rFonts w:cs="Times New Roman"/>
        </w:rPr>
        <w:t>области</w:t>
      </w:r>
      <w:r w:rsidRPr="00323F1B">
        <w:rPr>
          <w:rFonts w:cs="Times New Roman"/>
          <w:lang w:val="sr-Latn-RS"/>
        </w:rPr>
        <w:t xml:space="preserve">, </w:t>
      </w:r>
      <w:r>
        <w:rPr>
          <w:rFonts w:cs="Times New Roman"/>
        </w:rPr>
        <w:t>анализом</w:t>
      </w:r>
      <w:r w:rsidRPr="00323F1B">
        <w:rPr>
          <w:rFonts w:cs="Times New Roman"/>
          <w:lang w:val="sr-Latn-RS"/>
        </w:rPr>
        <w:t xml:space="preserve"> </w:t>
      </w:r>
      <w:r>
        <w:rPr>
          <w:rFonts w:cs="Times New Roman"/>
        </w:rPr>
        <w:t>правног</w:t>
      </w:r>
      <w:r w:rsidRPr="00323F1B">
        <w:rPr>
          <w:rFonts w:cs="Times New Roman"/>
          <w:lang w:val="sr-Latn-RS"/>
        </w:rPr>
        <w:t xml:space="preserve"> </w:t>
      </w:r>
      <w:r>
        <w:rPr>
          <w:rFonts w:cs="Times New Roman"/>
        </w:rPr>
        <w:t>оквира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закључцима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потребним</w:t>
      </w:r>
      <w:r w:rsidRPr="00323F1B">
        <w:rPr>
          <w:rFonts w:cs="Times New Roman"/>
          <w:lang w:val="sr-Latn-RS"/>
        </w:rPr>
        <w:t xml:space="preserve"> </w:t>
      </w:r>
      <w:r>
        <w:rPr>
          <w:rFonts w:cs="Times New Roman"/>
        </w:rPr>
        <w:t>корацима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будућности</w:t>
      </w:r>
      <w:r w:rsidRPr="00323F1B">
        <w:rPr>
          <w:rFonts w:cs="Times New Roman"/>
          <w:lang w:val="sr-Latn-RS"/>
        </w:rPr>
        <w:t xml:space="preserve">, </w:t>
      </w:r>
      <w:r>
        <w:rPr>
          <w:rFonts w:cs="Times New Roman"/>
        </w:rPr>
        <w:t>дати</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анализама</w:t>
      </w:r>
      <w:r w:rsidRPr="00323F1B">
        <w:rPr>
          <w:rFonts w:cs="Times New Roman"/>
          <w:lang w:val="sr-Latn-RS"/>
        </w:rPr>
        <w:t xml:space="preserve"> </w:t>
      </w:r>
      <w:r>
        <w:rPr>
          <w:rFonts w:cs="Times New Roman"/>
        </w:rPr>
        <w:t>ефеката</w:t>
      </w:r>
      <w:r w:rsidRPr="00323F1B">
        <w:rPr>
          <w:rFonts w:cs="Times New Roman"/>
          <w:lang w:val="sr-Latn-RS"/>
        </w:rPr>
        <w:t xml:space="preserve"> </w:t>
      </w:r>
      <w:r>
        <w:rPr>
          <w:rFonts w:cs="Times New Roman"/>
        </w:rPr>
        <w:t>актуелне</w:t>
      </w:r>
      <w:r w:rsidRPr="00323F1B">
        <w:rPr>
          <w:rFonts w:cs="Times New Roman"/>
          <w:lang w:val="sr-Latn-RS"/>
        </w:rPr>
        <w:t xml:space="preserve"> </w:t>
      </w:r>
      <w:r>
        <w:rPr>
          <w:rFonts w:cs="Times New Roman"/>
        </w:rPr>
        <w:t>Стратегије</w:t>
      </w:r>
      <w:r w:rsidRPr="00323F1B">
        <w:rPr>
          <w:rFonts w:cs="Times New Roman"/>
          <w:lang w:val="sr-Latn-RS"/>
        </w:rPr>
        <w:t xml:space="preserve"> (Ex-post </w:t>
      </w:r>
      <w:r>
        <w:rPr>
          <w:rFonts w:cs="Times New Roman"/>
        </w:rPr>
        <w:t>и</w:t>
      </w:r>
      <w:r w:rsidRPr="00323F1B">
        <w:rPr>
          <w:rFonts w:cs="Times New Roman"/>
          <w:lang w:val="sr-Latn-RS"/>
        </w:rPr>
        <w:t xml:space="preserve"> Ex-ante </w:t>
      </w:r>
      <w:r>
        <w:rPr>
          <w:rFonts w:cs="Times New Roman"/>
        </w:rPr>
        <w:t>анализе</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наративним</w:t>
      </w:r>
      <w:r w:rsidRPr="00323F1B">
        <w:rPr>
          <w:rFonts w:cs="Times New Roman"/>
          <w:lang w:val="sr-Latn-RS"/>
        </w:rPr>
        <w:t xml:space="preserve"> </w:t>
      </w:r>
      <w:r>
        <w:rPr>
          <w:rFonts w:cs="Times New Roman"/>
        </w:rPr>
        <w:t>извештајима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реализованим</w:t>
      </w:r>
      <w:r w:rsidRPr="00323F1B">
        <w:rPr>
          <w:rFonts w:cs="Times New Roman"/>
          <w:lang w:val="sr-Latn-RS"/>
        </w:rPr>
        <w:t xml:space="preserve"> </w:t>
      </w:r>
      <w:r>
        <w:rPr>
          <w:rFonts w:cs="Times New Roman"/>
        </w:rPr>
        <w:t>акционим</w:t>
      </w:r>
      <w:r w:rsidRPr="00323F1B">
        <w:rPr>
          <w:rFonts w:cs="Times New Roman"/>
          <w:lang w:val="sr-Latn-RS"/>
        </w:rPr>
        <w:t xml:space="preserve"> </w:t>
      </w:r>
      <w:r>
        <w:rPr>
          <w:rFonts w:cs="Times New Roman"/>
        </w:rPr>
        <w:t>плановима</w:t>
      </w:r>
      <w:r w:rsidRPr="00323F1B">
        <w:rPr>
          <w:rFonts w:cs="Times New Roman"/>
          <w:lang w:val="sr-Latn-RS"/>
        </w:rPr>
        <w:t xml:space="preserve">. </w:t>
      </w:r>
      <w:r>
        <w:rPr>
          <w:rFonts w:cs="Times New Roman"/>
        </w:rPr>
        <w:t>Када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питању</w:t>
      </w:r>
      <w:r w:rsidRPr="00323F1B">
        <w:rPr>
          <w:rFonts w:cs="Times New Roman"/>
          <w:lang w:val="sr-Latn-RS"/>
        </w:rPr>
        <w:t xml:space="preserve"> </w:t>
      </w:r>
      <w:r>
        <w:rPr>
          <w:rFonts w:cs="Times New Roman"/>
        </w:rPr>
        <w:t>подаци</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акционих</w:t>
      </w:r>
      <w:r w:rsidRPr="00323F1B">
        <w:rPr>
          <w:rFonts w:cs="Times New Roman"/>
          <w:lang w:val="sr-Latn-RS"/>
        </w:rPr>
        <w:t xml:space="preserve"> </w:t>
      </w:r>
      <w:r>
        <w:rPr>
          <w:rFonts w:cs="Times New Roman"/>
        </w:rPr>
        <w:t>планова</w:t>
      </w:r>
      <w:r w:rsidRPr="00323F1B">
        <w:rPr>
          <w:rFonts w:cs="Times New Roman"/>
          <w:lang w:val="sr-Latn-RS"/>
        </w:rPr>
        <w:t xml:space="preserve">, </w:t>
      </w:r>
      <w:r>
        <w:rPr>
          <w:rFonts w:cs="Times New Roman"/>
        </w:rPr>
        <w:t>треба</w:t>
      </w:r>
      <w:r w:rsidRPr="00323F1B">
        <w:rPr>
          <w:rFonts w:cs="Times New Roman"/>
          <w:lang w:val="sr-Latn-RS"/>
        </w:rPr>
        <w:t xml:space="preserve"> </w:t>
      </w:r>
      <w:r>
        <w:rPr>
          <w:rFonts w:cs="Times New Roman"/>
        </w:rPr>
        <w:t>нагласити</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анализе</w:t>
      </w:r>
      <w:r w:rsidRPr="00323F1B">
        <w:rPr>
          <w:rFonts w:cs="Times New Roman"/>
          <w:lang w:val="sr-Latn-RS"/>
        </w:rPr>
        <w:t xml:space="preserve"> </w:t>
      </w:r>
      <w:r>
        <w:rPr>
          <w:rFonts w:cs="Times New Roman"/>
        </w:rPr>
        <w:t>извршена</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основу</w:t>
      </w:r>
      <w:r w:rsidRPr="00323F1B">
        <w:rPr>
          <w:rFonts w:cs="Times New Roman"/>
          <w:lang w:val="sr-Latn-RS"/>
        </w:rPr>
        <w:t xml:space="preserve"> </w:t>
      </w:r>
      <w:r>
        <w:rPr>
          <w:rFonts w:cs="Times New Roman"/>
        </w:rPr>
        <w:t>доступних</w:t>
      </w:r>
      <w:r w:rsidRPr="00323F1B">
        <w:rPr>
          <w:rFonts w:cs="Times New Roman"/>
          <w:lang w:val="sr-Latn-RS"/>
        </w:rPr>
        <w:t xml:space="preserve"> </w:t>
      </w:r>
      <w:r>
        <w:rPr>
          <w:rFonts w:cs="Times New Roman"/>
        </w:rPr>
        <w:t>података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наративних</w:t>
      </w:r>
      <w:r w:rsidRPr="00323F1B">
        <w:rPr>
          <w:rFonts w:cs="Times New Roman"/>
          <w:lang w:val="sr-Latn-RS"/>
        </w:rPr>
        <w:t xml:space="preserve"> </w:t>
      </w:r>
      <w:r>
        <w:rPr>
          <w:rFonts w:cs="Times New Roman"/>
        </w:rPr>
        <w:t>извештаја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реализованим</w:t>
      </w:r>
      <w:r w:rsidRPr="00323F1B">
        <w:rPr>
          <w:rFonts w:cs="Times New Roman"/>
          <w:lang w:val="sr-Latn-RS"/>
        </w:rPr>
        <w:t xml:space="preserve"> </w:t>
      </w:r>
      <w:r>
        <w:rPr>
          <w:rFonts w:cs="Times New Roman"/>
        </w:rPr>
        <w:t>акционим</w:t>
      </w:r>
      <w:r w:rsidRPr="00323F1B">
        <w:rPr>
          <w:rFonts w:cs="Times New Roman"/>
          <w:lang w:val="sr-Latn-RS"/>
        </w:rPr>
        <w:t xml:space="preserve"> </w:t>
      </w:r>
      <w:r>
        <w:rPr>
          <w:rFonts w:cs="Times New Roman"/>
        </w:rPr>
        <w:t>плановима</w:t>
      </w:r>
      <w:r w:rsidRPr="00323F1B">
        <w:rPr>
          <w:rFonts w:cs="Times New Roman"/>
          <w:lang w:val="sr-Latn-RS"/>
        </w:rPr>
        <w:t xml:space="preserve"> </w:t>
      </w:r>
      <w:r>
        <w:rPr>
          <w:rFonts w:cs="Times New Roman"/>
        </w:rPr>
        <w:t>важеће</w:t>
      </w:r>
      <w:r w:rsidRPr="00323F1B">
        <w:rPr>
          <w:rFonts w:cs="Times New Roman"/>
          <w:lang w:val="sr-Latn-RS"/>
        </w:rPr>
        <w:t xml:space="preserve"> </w:t>
      </w:r>
      <w:r>
        <w:rPr>
          <w:rFonts w:cs="Times New Roman"/>
        </w:rPr>
        <w:t>Стратегије</w:t>
      </w:r>
      <w:r w:rsidRPr="00323F1B">
        <w:rPr>
          <w:rFonts w:cs="Times New Roman"/>
          <w:lang w:val="sr-Latn-RS"/>
        </w:rPr>
        <w:t xml:space="preserve"> </w:t>
      </w:r>
      <w:r>
        <w:rPr>
          <w:rFonts w:cs="Times New Roman"/>
        </w:rPr>
        <w:t>закључно</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прикупљеним</w:t>
      </w:r>
      <w:r w:rsidRPr="00323F1B">
        <w:rPr>
          <w:rFonts w:cs="Times New Roman"/>
          <w:lang w:val="sr-Latn-RS"/>
        </w:rPr>
        <w:t xml:space="preserve"> </w:t>
      </w:r>
      <w:r>
        <w:rPr>
          <w:rFonts w:cs="Times New Roman"/>
        </w:rPr>
        <w:t>подацима</w:t>
      </w:r>
      <w:r w:rsidRPr="00323F1B">
        <w:rPr>
          <w:rFonts w:cs="Times New Roman"/>
          <w:lang w:val="sr-Latn-RS"/>
        </w:rPr>
        <w:t xml:space="preserve"> </w:t>
      </w:r>
      <w:r>
        <w:rPr>
          <w:rFonts w:cs="Times New Roman"/>
        </w:rPr>
        <w:t>до</w:t>
      </w:r>
      <w:r w:rsidRPr="00323F1B">
        <w:rPr>
          <w:rFonts w:cs="Times New Roman"/>
          <w:lang w:val="sr-Latn-RS"/>
        </w:rPr>
        <w:t xml:space="preserve"> 2023. </w:t>
      </w:r>
      <w:proofErr w:type="gramStart"/>
      <w:r>
        <w:rPr>
          <w:rFonts w:cs="Times New Roman"/>
        </w:rPr>
        <w:t>године</w:t>
      </w:r>
      <w:proofErr w:type="gramEnd"/>
      <w:r w:rsidRPr="00323F1B">
        <w:rPr>
          <w:rFonts w:cs="Times New Roman"/>
          <w:lang w:val="sr-Latn-RS"/>
        </w:rPr>
        <w:t xml:space="preserve">. </w:t>
      </w:r>
      <w:r>
        <w:rPr>
          <w:rFonts w:cs="Times New Roman"/>
        </w:rPr>
        <w:t>Иако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анализом</w:t>
      </w:r>
      <w:r w:rsidRPr="00323F1B">
        <w:rPr>
          <w:rFonts w:cs="Times New Roman"/>
          <w:lang w:val="sr-Latn-RS"/>
        </w:rPr>
        <w:t xml:space="preserve"> </w:t>
      </w:r>
      <w:r>
        <w:rPr>
          <w:rFonts w:cs="Times New Roman"/>
        </w:rPr>
        <w:t>података</w:t>
      </w:r>
      <w:r w:rsidRPr="00323F1B">
        <w:rPr>
          <w:rFonts w:cs="Times New Roman"/>
          <w:lang w:val="sr-Latn-RS"/>
        </w:rPr>
        <w:t xml:space="preserve"> </w:t>
      </w:r>
      <w:r>
        <w:rPr>
          <w:rFonts w:cs="Times New Roman"/>
        </w:rPr>
        <w:t>утврђено</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постоје</w:t>
      </w:r>
      <w:r w:rsidRPr="00323F1B">
        <w:rPr>
          <w:rFonts w:cs="Times New Roman"/>
          <w:lang w:val="sr-Latn-RS"/>
        </w:rPr>
        <w:t xml:space="preserve"> </w:t>
      </w:r>
      <w:r>
        <w:rPr>
          <w:rFonts w:cs="Times New Roman"/>
        </w:rPr>
        <w:t>значајни</w:t>
      </w:r>
      <w:r w:rsidRPr="00323F1B">
        <w:rPr>
          <w:rFonts w:cs="Times New Roman"/>
          <w:lang w:val="sr-Latn-RS"/>
        </w:rPr>
        <w:t xml:space="preserve"> </w:t>
      </w:r>
      <w:r>
        <w:rPr>
          <w:rFonts w:cs="Times New Roman"/>
        </w:rPr>
        <w:t>помаци</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достизању</w:t>
      </w:r>
      <w:r w:rsidRPr="00323F1B">
        <w:rPr>
          <w:rFonts w:cs="Times New Roman"/>
          <w:lang w:val="sr-Latn-RS"/>
        </w:rPr>
        <w:t xml:space="preserve"> </w:t>
      </w:r>
      <w:r>
        <w:rPr>
          <w:rFonts w:cs="Times New Roman"/>
        </w:rPr>
        <w:t>циљева</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остварености</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даље</w:t>
      </w:r>
      <w:r w:rsidRPr="00323F1B">
        <w:rPr>
          <w:rFonts w:cs="Times New Roman"/>
          <w:lang w:val="sr-Latn-RS"/>
        </w:rPr>
        <w:t xml:space="preserve"> </w:t>
      </w:r>
      <w:r>
        <w:rPr>
          <w:rFonts w:cs="Times New Roman"/>
        </w:rPr>
        <w:t>постоји</w:t>
      </w:r>
      <w:r w:rsidRPr="00323F1B">
        <w:rPr>
          <w:rFonts w:cs="Times New Roman"/>
          <w:lang w:val="sr-Latn-RS"/>
        </w:rPr>
        <w:t xml:space="preserve"> </w:t>
      </w:r>
      <w:r>
        <w:rPr>
          <w:rFonts w:cs="Times New Roman"/>
        </w:rPr>
        <w:t>значајан</w:t>
      </w:r>
      <w:r w:rsidRPr="00323F1B">
        <w:rPr>
          <w:rFonts w:cs="Times New Roman"/>
          <w:lang w:val="sr-Latn-RS"/>
        </w:rPr>
        <w:t xml:space="preserve"> </w:t>
      </w:r>
      <w:r>
        <w:rPr>
          <w:rFonts w:cs="Times New Roman"/>
        </w:rPr>
        <w:t>број</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w:t>
      </w:r>
      <w:r w:rsidRPr="00323F1B">
        <w:rPr>
          <w:rFonts w:cs="Times New Roman"/>
          <w:lang w:val="sr-Latn-RS"/>
        </w:rPr>
        <w:t>/</w:t>
      </w:r>
      <w:r>
        <w:rPr>
          <w:rFonts w:cs="Times New Roman"/>
        </w:rPr>
        <w:t>или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није</w:t>
      </w:r>
      <w:r w:rsidRPr="00323F1B">
        <w:rPr>
          <w:rFonts w:cs="Times New Roman"/>
          <w:lang w:val="sr-Latn-RS"/>
        </w:rPr>
        <w:t xml:space="preserve"> </w:t>
      </w:r>
      <w:r>
        <w:rPr>
          <w:rFonts w:cs="Times New Roman"/>
        </w:rPr>
        <w:t>реализован</w:t>
      </w:r>
      <w:r w:rsidRPr="00323F1B">
        <w:rPr>
          <w:rFonts w:cs="Times New Roman"/>
          <w:lang w:val="sr-Latn-RS"/>
        </w:rPr>
        <w:t xml:space="preserve">, </w:t>
      </w:r>
      <w:r>
        <w:rPr>
          <w:rFonts w:cs="Times New Roman"/>
        </w:rPr>
        <w:t>односно</w:t>
      </w:r>
      <w:r w:rsidRPr="00323F1B">
        <w:rPr>
          <w:rFonts w:cs="Times New Roman"/>
          <w:lang w:val="sr-Latn-RS"/>
        </w:rPr>
        <w:t xml:space="preserve"> </w:t>
      </w:r>
      <w:r>
        <w:rPr>
          <w:rFonts w:cs="Times New Roman"/>
        </w:rPr>
        <w:t>остварен</w:t>
      </w:r>
      <w:r w:rsidRPr="00323F1B">
        <w:rPr>
          <w:rFonts w:cs="Times New Roman"/>
          <w:lang w:val="sr-Latn-RS"/>
        </w:rPr>
        <w:t>.</w:t>
      </w:r>
    </w:p>
    <w:p w14:paraId="5FD1A3DB" w14:textId="77777777" w:rsidR="0064131B" w:rsidRPr="00323F1B" w:rsidRDefault="00B71315">
      <w:pPr>
        <w:pStyle w:val="BodyB"/>
        <w:tabs>
          <w:tab w:val="left" w:pos="1440"/>
        </w:tabs>
        <w:spacing w:after="0" w:line="360" w:lineRule="auto"/>
        <w:ind w:firstLine="567"/>
        <w:jc w:val="both"/>
        <w:rPr>
          <w:lang w:val="sr-Latn-RS"/>
        </w:rPr>
      </w:pPr>
      <w:r>
        <w:rPr>
          <w:rFonts w:cs="Times New Roman"/>
        </w:rPr>
        <w:t>У</w:t>
      </w:r>
      <w:r w:rsidRPr="00323F1B">
        <w:rPr>
          <w:rFonts w:cs="Times New Roman"/>
          <w:lang w:val="sr-Latn-RS"/>
        </w:rPr>
        <w:t xml:space="preserve"> </w:t>
      </w:r>
      <w:r>
        <w:rPr>
          <w:rFonts w:cs="Times New Roman"/>
        </w:rPr>
        <w:t>циљу</w:t>
      </w:r>
      <w:r w:rsidRPr="00323F1B">
        <w:rPr>
          <w:rFonts w:cs="Times New Roman"/>
          <w:lang w:val="sr-Latn-RS"/>
        </w:rPr>
        <w:t xml:space="preserve"> </w:t>
      </w:r>
      <w:r>
        <w:rPr>
          <w:rFonts w:cs="Times New Roman"/>
        </w:rPr>
        <w:t>бољег</w:t>
      </w:r>
      <w:r w:rsidRPr="00323F1B">
        <w:rPr>
          <w:rFonts w:cs="Times New Roman"/>
          <w:lang w:val="sr-Latn-RS"/>
        </w:rPr>
        <w:t xml:space="preserve"> </w:t>
      </w:r>
      <w:r>
        <w:rPr>
          <w:rFonts w:cs="Times New Roman"/>
        </w:rPr>
        <w:t>сагледавања</w:t>
      </w:r>
      <w:r w:rsidRPr="00323F1B">
        <w:rPr>
          <w:rFonts w:cs="Times New Roman"/>
          <w:lang w:val="sr-Latn-RS"/>
        </w:rPr>
        <w:t xml:space="preserve"> </w:t>
      </w:r>
      <w:r>
        <w:rPr>
          <w:rFonts w:cs="Times New Roman"/>
        </w:rPr>
        <w:t>потребе</w:t>
      </w:r>
      <w:r w:rsidRPr="00323F1B">
        <w:rPr>
          <w:rFonts w:cs="Times New Roman"/>
          <w:lang w:val="sr-Latn-RS"/>
        </w:rPr>
        <w:t xml:space="preserve"> </w:t>
      </w:r>
      <w:r>
        <w:rPr>
          <w:rFonts w:cs="Times New Roman"/>
        </w:rPr>
        <w:t>предузимања</w:t>
      </w:r>
      <w:r w:rsidRPr="00323F1B">
        <w:rPr>
          <w:rFonts w:cs="Times New Roman"/>
          <w:lang w:val="sr-Latn-RS"/>
        </w:rPr>
        <w:t xml:space="preserve"> </w:t>
      </w:r>
      <w:r>
        <w:rPr>
          <w:rFonts w:cs="Times New Roman"/>
        </w:rPr>
        <w:t>даљих</w:t>
      </w:r>
      <w:r w:rsidRPr="00323F1B">
        <w:rPr>
          <w:rFonts w:cs="Times New Roman"/>
          <w:lang w:val="sr-Latn-RS"/>
        </w:rPr>
        <w:t xml:space="preserve"> </w:t>
      </w:r>
      <w:r>
        <w:rPr>
          <w:rFonts w:cs="Times New Roman"/>
        </w:rPr>
        <w:t>корака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наставку</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дат</w:t>
      </w:r>
      <w:r w:rsidRPr="00323F1B">
        <w:rPr>
          <w:rFonts w:cs="Times New Roman"/>
          <w:lang w:val="sr-Latn-RS"/>
        </w:rPr>
        <w:t xml:space="preserve"> </w:t>
      </w:r>
      <w:r>
        <w:rPr>
          <w:rFonts w:cs="Times New Roman"/>
        </w:rPr>
        <w:t>кратак</w:t>
      </w:r>
      <w:r w:rsidRPr="00323F1B">
        <w:rPr>
          <w:rFonts w:cs="Times New Roman"/>
          <w:lang w:val="sr-Latn-RS"/>
        </w:rPr>
        <w:t xml:space="preserve"> </w:t>
      </w:r>
      <w:r>
        <w:rPr>
          <w:rFonts w:cs="Times New Roman"/>
        </w:rPr>
        <w:t>преглед</w:t>
      </w:r>
      <w:r w:rsidRPr="00323F1B">
        <w:rPr>
          <w:rFonts w:cs="Times New Roman"/>
          <w:lang w:val="sr-Latn-RS"/>
        </w:rPr>
        <w:t xml:space="preserve"> </w:t>
      </w:r>
      <w:r>
        <w:rPr>
          <w:rFonts w:cs="Times New Roman"/>
        </w:rPr>
        <w:t>стања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појединим</w:t>
      </w:r>
      <w:r w:rsidRPr="00323F1B">
        <w:rPr>
          <w:rFonts w:cs="Times New Roman"/>
          <w:lang w:val="sr-Latn-RS"/>
        </w:rPr>
        <w:t xml:space="preserve"> </w:t>
      </w:r>
      <w:r>
        <w:rPr>
          <w:rFonts w:cs="Times New Roman"/>
        </w:rPr>
        <w:t>областима</w:t>
      </w:r>
      <w:r w:rsidRPr="00323F1B">
        <w:rPr>
          <w:rFonts w:cs="Times New Roman"/>
          <w:lang w:val="sr-Latn-RS"/>
        </w:rPr>
        <w:t xml:space="preserve">. </w:t>
      </w:r>
    </w:p>
    <w:p w14:paraId="0888041E"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Положај</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условљен</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системом</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васпитања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треба</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обезбеди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сву</w:t>
      </w:r>
      <w:r w:rsidRPr="00323F1B">
        <w:rPr>
          <w:rFonts w:cs="Times New Roman"/>
          <w:lang w:val="sr-Latn-RS"/>
        </w:rPr>
        <w:t xml:space="preserve"> </w:t>
      </w:r>
      <w:r>
        <w:rPr>
          <w:rFonts w:cs="Times New Roman"/>
        </w:rPr>
        <w:t>децу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ученике</w:t>
      </w:r>
      <w:r w:rsidRPr="00323F1B">
        <w:rPr>
          <w:rFonts w:cs="Times New Roman"/>
          <w:lang w:val="sr-Latn-RS"/>
        </w:rPr>
        <w:t xml:space="preserve"> </w:t>
      </w:r>
      <w:r>
        <w:rPr>
          <w:rFonts w:cs="Times New Roman"/>
        </w:rPr>
        <w:t>једнако</w:t>
      </w:r>
      <w:r w:rsidRPr="00323F1B">
        <w:rPr>
          <w:rFonts w:cs="Times New Roman"/>
          <w:lang w:val="sr-Latn-RS"/>
        </w:rPr>
        <w:t xml:space="preserve"> </w:t>
      </w:r>
      <w:r>
        <w:rPr>
          <w:rFonts w:cs="Times New Roman"/>
        </w:rPr>
        <w:t>право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доступност</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васпитања</w:t>
      </w:r>
      <w:r w:rsidRPr="00323F1B">
        <w:rPr>
          <w:rFonts w:cs="Times New Roman"/>
          <w:lang w:val="sr-Latn-RS"/>
        </w:rPr>
        <w:t xml:space="preserve"> </w:t>
      </w:r>
      <w:r>
        <w:rPr>
          <w:rFonts w:cs="Times New Roman"/>
        </w:rPr>
        <w:t>без</w:t>
      </w:r>
      <w:r w:rsidRPr="00323F1B">
        <w:rPr>
          <w:rFonts w:cs="Times New Roman"/>
          <w:lang w:val="sr-Latn-RS"/>
        </w:rPr>
        <w:t xml:space="preserve"> </w:t>
      </w:r>
      <w:r>
        <w:rPr>
          <w:rFonts w:cs="Times New Roman"/>
        </w:rPr>
        <w:t>дискриминације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издвајања</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основу</w:t>
      </w:r>
      <w:r w:rsidRPr="00323F1B">
        <w:rPr>
          <w:rFonts w:cs="Times New Roman"/>
          <w:lang w:val="sr-Latn-RS"/>
        </w:rPr>
        <w:t xml:space="preserve"> </w:t>
      </w:r>
      <w:r>
        <w:rPr>
          <w:rFonts w:cs="Times New Roman"/>
        </w:rPr>
        <w:t>сметњи</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развоју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инвалидитета</w:t>
      </w:r>
      <w:r w:rsidRPr="00323F1B">
        <w:rPr>
          <w:rFonts w:cs="Times New Roman"/>
          <w:lang w:val="sr-Latn-RS"/>
        </w:rPr>
        <w:t>.</w:t>
      </w:r>
      <w:r w:rsidRPr="00323F1B">
        <w:rPr>
          <w:rFonts w:eastAsia="Calibri" w:cs="Times New Roman"/>
          <w:lang w:val="sr-Latn-RS"/>
        </w:rPr>
        <w:t xml:space="preserve"> </w:t>
      </w:r>
      <w:r>
        <w:rPr>
          <w:rFonts w:cs="Times New Roman"/>
        </w:rPr>
        <w:t>Према</w:t>
      </w:r>
      <w:r w:rsidRPr="00323F1B">
        <w:rPr>
          <w:rFonts w:cs="Times New Roman"/>
          <w:lang w:val="sr-Latn-RS"/>
        </w:rPr>
        <w:t xml:space="preserve"> </w:t>
      </w:r>
      <w:r>
        <w:rPr>
          <w:rFonts w:cs="Times New Roman"/>
        </w:rPr>
        <w:t>подацима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Националног</w:t>
      </w:r>
      <w:r w:rsidRPr="00323F1B">
        <w:rPr>
          <w:rFonts w:cs="Times New Roman"/>
          <w:lang w:val="sr-Latn-RS"/>
        </w:rPr>
        <w:t xml:space="preserve"> </w:t>
      </w:r>
      <w:r>
        <w:rPr>
          <w:rFonts w:cs="Times New Roman"/>
        </w:rPr>
        <w:t>извештаја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инклузивном</w:t>
      </w:r>
      <w:r w:rsidRPr="00323F1B">
        <w:rPr>
          <w:rFonts w:cs="Times New Roman"/>
          <w:lang w:val="sr-Latn-RS"/>
        </w:rPr>
        <w:t xml:space="preserve"> </w:t>
      </w:r>
      <w:r>
        <w:rPr>
          <w:rFonts w:cs="Times New Roman"/>
        </w:rPr>
        <w:t>образовању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Републици</w:t>
      </w:r>
      <w:r w:rsidRPr="00323F1B">
        <w:rPr>
          <w:rFonts w:cs="Times New Roman"/>
          <w:lang w:val="sr-Latn-RS"/>
        </w:rPr>
        <w:t xml:space="preserve"> </w:t>
      </w:r>
      <w:r>
        <w:rPr>
          <w:rFonts w:cs="Times New Roman"/>
        </w:rPr>
        <w:t>Србији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период</w:t>
      </w:r>
      <w:r w:rsidRPr="00323F1B">
        <w:rPr>
          <w:rFonts w:cs="Times New Roman"/>
          <w:lang w:val="sr-Latn-RS"/>
        </w:rPr>
        <w:t xml:space="preserve"> </w:t>
      </w:r>
      <w:r>
        <w:rPr>
          <w:rFonts w:cs="Times New Roman"/>
        </w:rPr>
        <w:t>од</w:t>
      </w:r>
      <w:r w:rsidRPr="00323F1B">
        <w:rPr>
          <w:rFonts w:cs="Times New Roman"/>
          <w:lang w:val="sr-Latn-RS"/>
        </w:rPr>
        <w:t xml:space="preserve"> 2019. </w:t>
      </w:r>
      <w:proofErr w:type="gramStart"/>
      <w:r>
        <w:rPr>
          <w:rFonts w:cs="Times New Roman"/>
        </w:rPr>
        <w:t>до</w:t>
      </w:r>
      <w:proofErr w:type="gramEnd"/>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w:t>
      </w:r>
      <w:r>
        <w:rPr>
          <w:rStyle w:val="FootnoteAnchor"/>
          <w:rFonts w:cs="Times New Roman"/>
        </w:rPr>
        <w:footnoteReference w:id="82"/>
      </w:r>
      <w:r w:rsidRPr="00323F1B">
        <w:rPr>
          <w:rFonts w:cs="Times New Roman"/>
          <w:lang w:val="sr-Latn-RS"/>
        </w:rPr>
        <w:t xml:space="preserve"> </w:t>
      </w:r>
      <w:r>
        <w:rPr>
          <w:rFonts w:cs="Times New Roman"/>
        </w:rPr>
        <w:t>током</w:t>
      </w:r>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 xml:space="preserve"> 6.5% </w:t>
      </w:r>
      <w:r>
        <w:rPr>
          <w:rFonts w:cs="Times New Roman"/>
        </w:rPr>
        <w:t>деце</w:t>
      </w:r>
      <w:r w:rsidRPr="00323F1B">
        <w:rPr>
          <w:rFonts w:cs="Times New Roman"/>
          <w:lang w:val="sr-Latn-RS"/>
        </w:rPr>
        <w:t xml:space="preserve"> </w:t>
      </w:r>
      <w:r>
        <w:rPr>
          <w:rFonts w:cs="Times New Roman"/>
        </w:rPr>
        <w:t>није</w:t>
      </w:r>
      <w:r w:rsidRPr="00323F1B">
        <w:rPr>
          <w:rFonts w:cs="Times New Roman"/>
          <w:lang w:val="sr-Latn-RS"/>
        </w:rPr>
        <w:t xml:space="preserve"> </w:t>
      </w:r>
      <w:r>
        <w:rPr>
          <w:rFonts w:cs="Times New Roman"/>
        </w:rPr>
        <w:t>било</w:t>
      </w:r>
      <w:r w:rsidRPr="00323F1B">
        <w:rPr>
          <w:rFonts w:cs="Times New Roman"/>
          <w:lang w:val="sr-Latn-RS"/>
        </w:rPr>
        <w:t xml:space="preserve"> </w:t>
      </w:r>
      <w:r>
        <w:rPr>
          <w:rFonts w:cs="Times New Roman"/>
        </w:rPr>
        <w:t>укључено</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систем</w:t>
      </w:r>
      <w:r w:rsidRPr="00323F1B">
        <w:rPr>
          <w:rFonts w:cs="Times New Roman"/>
          <w:lang w:val="sr-Latn-RS"/>
        </w:rPr>
        <w:t xml:space="preserve"> </w:t>
      </w:r>
      <w:r>
        <w:rPr>
          <w:rFonts w:cs="Times New Roman"/>
        </w:rPr>
        <w:t>обавезног</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а</w:t>
      </w:r>
      <w:r w:rsidRPr="00323F1B">
        <w:rPr>
          <w:rFonts w:cs="Times New Roman"/>
          <w:lang w:val="sr-Latn-RS"/>
        </w:rPr>
        <w:t xml:space="preserve"> </w:t>
      </w:r>
      <w:r>
        <w:rPr>
          <w:rFonts w:cs="Times New Roman"/>
        </w:rPr>
        <w:t>стопа</w:t>
      </w:r>
      <w:r w:rsidRPr="00323F1B">
        <w:rPr>
          <w:rFonts w:cs="Times New Roman"/>
          <w:lang w:val="sr-Latn-RS"/>
        </w:rPr>
        <w:t xml:space="preserve"> </w:t>
      </w:r>
      <w:r>
        <w:rPr>
          <w:rFonts w:cs="Times New Roman"/>
        </w:rPr>
        <w:t>завршавања</w:t>
      </w:r>
      <w:r w:rsidRPr="00323F1B">
        <w:rPr>
          <w:rFonts w:cs="Times New Roman"/>
          <w:lang w:val="sr-Latn-RS"/>
        </w:rPr>
        <w:t xml:space="preserve"> </w:t>
      </w:r>
      <w:r>
        <w:rPr>
          <w:rFonts w:cs="Times New Roman"/>
        </w:rPr>
        <w:t>основне</w:t>
      </w:r>
      <w:r w:rsidRPr="00323F1B">
        <w:rPr>
          <w:rFonts w:cs="Times New Roman"/>
          <w:lang w:val="sr-Latn-RS"/>
        </w:rPr>
        <w:t xml:space="preserve"> </w:t>
      </w:r>
      <w:r>
        <w:rPr>
          <w:rFonts w:cs="Times New Roman"/>
        </w:rPr>
        <w:t>школе</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смањује</w:t>
      </w:r>
      <w:r w:rsidRPr="00323F1B">
        <w:rPr>
          <w:rFonts w:cs="Times New Roman"/>
          <w:lang w:val="sr-Latn-RS"/>
        </w:rPr>
        <w:t xml:space="preserve">, </w:t>
      </w:r>
      <w:r>
        <w:rPr>
          <w:rFonts w:cs="Times New Roman"/>
        </w:rPr>
        <w:t>тако</w:t>
      </w:r>
      <w:r w:rsidRPr="00323F1B">
        <w:rPr>
          <w:rFonts w:cs="Times New Roman"/>
          <w:lang w:val="sr-Latn-RS"/>
        </w:rPr>
        <w:t xml:space="preserve"> </w:t>
      </w:r>
      <w:r>
        <w:rPr>
          <w:rFonts w:cs="Times New Roman"/>
        </w:rPr>
        <w:t>да</w:t>
      </w:r>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 xml:space="preserve"> 4% </w:t>
      </w:r>
      <w:r>
        <w:rPr>
          <w:rFonts w:cs="Times New Roman"/>
        </w:rPr>
        <w:t>ученика</w:t>
      </w:r>
      <w:r w:rsidRPr="00323F1B">
        <w:rPr>
          <w:rFonts w:cs="Times New Roman"/>
          <w:lang w:val="sr-Latn-RS"/>
        </w:rPr>
        <w:t xml:space="preserve"> </w:t>
      </w:r>
      <w:r>
        <w:rPr>
          <w:rFonts w:cs="Times New Roman"/>
        </w:rPr>
        <w:t>није</w:t>
      </w:r>
      <w:r w:rsidRPr="00323F1B">
        <w:rPr>
          <w:rFonts w:cs="Times New Roman"/>
          <w:lang w:val="sr-Latn-RS"/>
        </w:rPr>
        <w:t xml:space="preserve"> </w:t>
      </w:r>
      <w:r>
        <w:rPr>
          <w:rFonts w:cs="Times New Roman"/>
        </w:rPr>
        <w:t>завршило</w:t>
      </w:r>
      <w:r w:rsidRPr="00323F1B">
        <w:rPr>
          <w:rFonts w:cs="Times New Roman"/>
          <w:lang w:val="sr-Latn-RS"/>
        </w:rPr>
        <w:t xml:space="preserve"> </w:t>
      </w:r>
      <w:r>
        <w:rPr>
          <w:rFonts w:cs="Times New Roman"/>
        </w:rPr>
        <w:t>основну</w:t>
      </w:r>
      <w:r w:rsidRPr="00323F1B">
        <w:rPr>
          <w:rFonts w:cs="Times New Roman"/>
          <w:lang w:val="sr-Latn-RS"/>
        </w:rPr>
        <w:t xml:space="preserve"> </w:t>
      </w:r>
      <w:r>
        <w:rPr>
          <w:rFonts w:cs="Times New Roman"/>
        </w:rPr>
        <w:t>школу</w:t>
      </w:r>
      <w:r w:rsidRPr="00323F1B">
        <w:rPr>
          <w:rFonts w:cs="Times New Roman"/>
          <w:lang w:val="sr-Latn-RS"/>
        </w:rPr>
        <w:t xml:space="preserve"> </w:t>
      </w:r>
      <w:r>
        <w:rPr>
          <w:rFonts w:cs="Times New Roman"/>
        </w:rPr>
        <w:t>или</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одустало</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школовања</w:t>
      </w:r>
      <w:r w:rsidRPr="00323F1B">
        <w:rPr>
          <w:rFonts w:cs="Times New Roman"/>
          <w:lang w:val="sr-Latn-RS"/>
        </w:rPr>
        <w:t xml:space="preserve">. </w:t>
      </w:r>
      <w:r>
        <w:rPr>
          <w:rFonts w:cs="Times New Roman"/>
        </w:rPr>
        <w:t>Број</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удео</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школује</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ИОП</w:t>
      </w:r>
      <w:r w:rsidRPr="00323F1B">
        <w:rPr>
          <w:rFonts w:cs="Times New Roman"/>
          <w:lang w:val="sr-Latn-RS"/>
        </w:rPr>
        <w:t xml:space="preserve">1 </w:t>
      </w:r>
      <w:r>
        <w:rPr>
          <w:rFonts w:cs="Times New Roman"/>
        </w:rPr>
        <w:t>у</w:t>
      </w:r>
      <w:r w:rsidRPr="00323F1B">
        <w:rPr>
          <w:rFonts w:cs="Times New Roman"/>
          <w:lang w:val="sr-Latn-RS"/>
        </w:rPr>
        <w:t xml:space="preserve"> </w:t>
      </w:r>
      <w:r>
        <w:rPr>
          <w:rFonts w:cs="Times New Roman"/>
        </w:rPr>
        <w:t>основним</w:t>
      </w:r>
      <w:r w:rsidRPr="00323F1B">
        <w:rPr>
          <w:rFonts w:cs="Times New Roman"/>
          <w:lang w:val="sr-Latn-RS"/>
        </w:rPr>
        <w:t xml:space="preserve"> </w:t>
      </w:r>
      <w:r>
        <w:rPr>
          <w:rFonts w:cs="Times New Roman"/>
        </w:rPr>
        <w:t>школама</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у</w:t>
      </w:r>
      <w:r w:rsidRPr="00323F1B">
        <w:rPr>
          <w:rFonts w:cs="Times New Roman"/>
          <w:lang w:val="sr-Latn-RS"/>
        </w:rPr>
        <w:t xml:space="preserve"> 2021. </w:t>
      </w:r>
      <w:proofErr w:type="gramStart"/>
      <w:r>
        <w:rPr>
          <w:rFonts w:cs="Times New Roman"/>
        </w:rPr>
        <w:t>години</w:t>
      </w:r>
      <w:proofErr w:type="gramEnd"/>
      <w:r w:rsidRPr="00323F1B">
        <w:rPr>
          <w:rFonts w:cs="Times New Roman"/>
          <w:lang w:val="sr-Latn-RS"/>
        </w:rPr>
        <w:t xml:space="preserve"> </w:t>
      </w:r>
      <w:r>
        <w:rPr>
          <w:rFonts w:cs="Times New Roman"/>
        </w:rPr>
        <w:t>повећао</w:t>
      </w:r>
      <w:r w:rsidRPr="00323F1B">
        <w:rPr>
          <w:rFonts w:cs="Times New Roman"/>
          <w:lang w:val="sr-Latn-RS"/>
        </w:rPr>
        <w:t xml:space="preserve"> </w:t>
      </w:r>
      <w:r>
        <w:rPr>
          <w:rFonts w:cs="Times New Roman"/>
        </w:rPr>
        <w:t>за</w:t>
      </w:r>
      <w:r w:rsidRPr="00323F1B">
        <w:rPr>
          <w:rFonts w:cs="Times New Roman"/>
          <w:lang w:val="sr-Latn-RS"/>
        </w:rPr>
        <w:t xml:space="preserve"> 555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2019. </w:t>
      </w:r>
      <w:proofErr w:type="gramStart"/>
      <w:r>
        <w:rPr>
          <w:rFonts w:cs="Times New Roman"/>
        </w:rPr>
        <w:t>годину</w:t>
      </w:r>
      <w:proofErr w:type="gramEnd"/>
      <w:r w:rsidRPr="00323F1B">
        <w:rPr>
          <w:rFonts w:cs="Times New Roman"/>
          <w:lang w:val="sr-Latn-RS"/>
        </w:rPr>
        <w:t xml:space="preserve">, </w:t>
      </w:r>
      <w:r>
        <w:rPr>
          <w:rFonts w:cs="Times New Roman"/>
        </w:rPr>
        <w:t>а</w:t>
      </w:r>
      <w:r w:rsidRPr="00323F1B">
        <w:rPr>
          <w:rFonts w:cs="Times New Roman"/>
          <w:lang w:val="sr-Latn-RS"/>
        </w:rPr>
        <w:t xml:space="preserve"> </w:t>
      </w:r>
      <w:r>
        <w:rPr>
          <w:rFonts w:cs="Times New Roman"/>
        </w:rPr>
        <w:t>удео</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благо</w:t>
      </w:r>
      <w:r w:rsidRPr="00323F1B">
        <w:rPr>
          <w:rFonts w:cs="Times New Roman"/>
          <w:lang w:val="sr-Latn-RS"/>
        </w:rPr>
        <w:t xml:space="preserve"> </w:t>
      </w:r>
      <w:r>
        <w:rPr>
          <w:rFonts w:cs="Times New Roman"/>
        </w:rPr>
        <w:t>расте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претходни</w:t>
      </w:r>
      <w:r w:rsidRPr="00323F1B">
        <w:rPr>
          <w:rFonts w:cs="Times New Roman"/>
          <w:lang w:val="sr-Latn-RS"/>
        </w:rPr>
        <w:t xml:space="preserve"> </w:t>
      </w:r>
      <w:r>
        <w:rPr>
          <w:rFonts w:cs="Times New Roman"/>
        </w:rPr>
        <w:t>извештајни</w:t>
      </w:r>
      <w:r w:rsidRPr="00323F1B">
        <w:rPr>
          <w:rFonts w:cs="Times New Roman"/>
          <w:lang w:val="sr-Latn-RS"/>
        </w:rPr>
        <w:t xml:space="preserve"> </w:t>
      </w:r>
      <w:r>
        <w:rPr>
          <w:rFonts w:cs="Times New Roman"/>
        </w:rPr>
        <w:t>период</w:t>
      </w:r>
      <w:r w:rsidRPr="00323F1B">
        <w:rPr>
          <w:rFonts w:cs="Times New Roman"/>
          <w:lang w:val="sr-Latn-RS"/>
        </w:rPr>
        <w:t xml:space="preserve"> (2018. </w:t>
      </w:r>
      <w:r>
        <w:rPr>
          <w:rFonts w:cs="Times New Roman"/>
        </w:rPr>
        <w:t>године</w:t>
      </w:r>
      <w:r w:rsidRPr="00323F1B">
        <w:rPr>
          <w:rFonts w:cs="Times New Roman"/>
          <w:lang w:val="sr-Latn-RS"/>
        </w:rPr>
        <w:t xml:space="preserve"> </w:t>
      </w:r>
      <w:r>
        <w:rPr>
          <w:rFonts w:cs="Times New Roman"/>
        </w:rPr>
        <w:t>удео</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школовао</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ИОП</w:t>
      </w:r>
      <w:r w:rsidRPr="00323F1B">
        <w:rPr>
          <w:rFonts w:cs="Times New Roman"/>
          <w:lang w:val="sr-Latn-RS"/>
        </w:rPr>
        <w:t xml:space="preserve">1 </w:t>
      </w:r>
      <w:r>
        <w:rPr>
          <w:rFonts w:cs="Times New Roman"/>
        </w:rPr>
        <w:t>био</w:t>
      </w:r>
      <w:r w:rsidRPr="00323F1B">
        <w:rPr>
          <w:rFonts w:cs="Times New Roman"/>
          <w:lang w:val="sr-Latn-RS"/>
        </w:rPr>
        <w:t xml:space="preserve"> </w:t>
      </w:r>
      <w:r>
        <w:rPr>
          <w:rFonts w:cs="Times New Roman"/>
        </w:rPr>
        <w:t>је</w:t>
      </w:r>
      <w:r w:rsidRPr="00323F1B">
        <w:rPr>
          <w:rFonts w:cs="Times New Roman"/>
          <w:lang w:val="sr-Latn-RS"/>
        </w:rPr>
        <w:t xml:space="preserve"> 1.54%, </w:t>
      </w:r>
      <w:r>
        <w:rPr>
          <w:rFonts w:cs="Times New Roman"/>
        </w:rPr>
        <w:t>а</w:t>
      </w:r>
      <w:r w:rsidRPr="00323F1B">
        <w:rPr>
          <w:rFonts w:cs="Times New Roman"/>
          <w:lang w:val="sr-Latn-RS"/>
        </w:rPr>
        <w:t xml:space="preserve"> 2021. </w:t>
      </w:r>
      <w:r>
        <w:rPr>
          <w:rFonts w:cs="Times New Roman"/>
        </w:rPr>
        <w:t>године</w:t>
      </w:r>
      <w:r w:rsidRPr="00323F1B">
        <w:rPr>
          <w:rFonts w:cs="Times New Roman"/>
          <w:lang w:val="sr-Latn-RS"/>
        </w:rPr>
        <w:t xml:space="preserve"> 1.74%). </w:t>
      </w:r>
      <w:r>
        <w:rPr>
          <w:rFonts w:cs="Times New Roman"/>
        </w:rPr>
        <w:t>Удео</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школује</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основу</w:t>
      </w:r>
      <w:r w:rsidRPr="00323F1B">
        <w:rPr>
          <w:rFonts w:cs="Times New Roman"/>
          <w:lang w:val="sr-Latn-RS"/>
        </w:rPr>
        <w:t xml:space="preserve"> </w:t>
      </w:r>
      <w:r>
        <w:rPr>
          <w:rFonts w:cs="Times New Roman"/>
        </w:rPr>
        <w:t>ИОП</w:t>
      </w:r>
      <w:r w:rsidRPr="00323F1B">
        <w:rPr>
          <w:rFonts w:cs="Times New Roman"/>
          <w:lang w:val="sr-Latn-RS"/>
        </w:rPr>
        <w:t xml:space="preserve">1 </w:t>
      </w:r>
      <w:r>
        <w:rPr>
          <w:rFonts w:cs="Times New Roman"/>
        </w:rPr>
        <w:t>значајно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већи</w:t>
      </w:r>
      <w:r w:rsidRPr="00323F1B">
        <w:rPr>
          <w:rFonts w:cs="Times New Roman"/>
          <w:lang w:val="sr-Latn-RS"/>
        </w:rPr>
        <w:t xml:space="preserve"> (</w:t>
      </w:r>
      <w:r>
        <w:rPr>
          <w:rFonts w:cs="Times New Roman"/>
        </w:rPr>
        <w:t>око</w:t>
      </w:r>
      <w:r w:rsidRPr="00323F1B">
        <w:rPr>
          <w:rFonts w:cs="Times New Roman"/>
          <w:lang w:val="sr-Latn-RS"/>
        </w:rPr>
        <w:t xml:space="preserve"> 60%)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ученице</w:t>
      </w:r>
      <w:r w:rsidRPr="00323F1B">
        <w:rPr>
          <w:rFonts w:cs="Times New Roman"/>
          <w:lang w:val="sr-Latn-RS"/>
        </w:rPr>
        <w:t xml:space="preserve"> (40%), </w:t>
      </w:r>
      <w:r>
        <w:rPr>
          <w:rFonts w:cs="Times New Roman"/>
        </w:rPr>
        <w:t>а</w:t>
      </w:r>
      <w:r w:rsidRPr="00323F1B">
        <w:rPr>
          <w:rFonts w:cs="Times New Roman"/>
          <w:lang w:val="sr-Latn-RS"/>
        </w:rPr>
        <w:t xml:space="preserve"> </w:t>
      </w:r>
      <w:r>
        <w:rPr>
          <w:rFonts w:cs="Times New Roman"/>
        </w:rPr>
        <w:t>слична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ситуација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код</w:t>
      </w:r>
      <w:r w:rsidRPr="00323F1B">
        <w:rPr>
          <w:rFonts w:cs="Times New Roman"/>
          <w:lang w:val="sr-Latn-RS"/>
        </w:rPr>
        <w:t xml:space="preserve"> </w:t>
      </w:r>
      <w:r>
        <w:rPr>
          <w:rFonts w:cs="Times New Roman"/>
        </w:rPr>
        <w:t>удела</w:t>
      </w:r>
      <w:r w:rsidRPr="00323F1B">
        <w:rPr>
          <w:rFonts w:cs="Times New Roman"/>
          <w:lang w:val="sr-Latn-RS"/>
        </w:rPr>
        <w:t xml:space="preserve"> </w:t>
      </w:r>
      <w:r>
        <w:rPr>
          <w:rFonts w:cs="Times New Roman"/>
        </w:rPr>
        <w:t>дечака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девојчица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школују</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ИОП</w:t>
      </w:r>
      <w:r w:rsidRPr="00323F1B">
        <w:rPr>
          <w:rFonts w:cs="Times New Roman"/>
          <w:lang w:val="sr-Latn-RS"/>
        </w:rPr>
        <w:t xml:space="preserve">2. </w:t>
      </w:r>
      <w:r>
        <w:rPr>
          <w:rFonts w:cs="Times New Roman"/>
        </w:rPr>
        <w:t>Удео</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школују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основу</w:t>
      </w:r>
      <w:r w:rsidRPr="00323F1B">
        <w:rPr>
          <w:rFonts w:cs="Times New Roman"/>
          <w:lang w:val="sr-Latn-RS"/>
        </w:rPr>
        <w:t xml:space="preserve"> </w:t>
      </w:r>
      <w:r>
        <w:rPr>
          <w:rFonts w:cs="Times New Roman"/>
        </w:rPr>
        <w:t>ИОП</w:t>
      </w:r>
      <w:r w:rsidRPr="00323F1B">
        <w:rPr>
          <w:rFonts w:cs="Times New Roman"/>
          <w:lang w:val="sr-Latn-RS"/>
        </w:rPr>
        <w:t xml:space="preserve">2 </w:t>
      </w:r>
      <w:r>
        <w:rPr>
          <w:rFonts w:cs="Times New Roman"/>
        </w:rPr>
        <w:t>је</w:t>
      </w:r>
      <w:r w:rsidRPr="00323F1B">
        <w:rPr>
          <w:rFonts w:cs="Times New Roman"/>
          <w:lang w:val="sr-Latn-RS"/>
        </w:rPr>
        <w:t xml:space="preserve"> 2020. </w:t>
      </w:r>
      <w:proofErr w:type="gramStart"/>
      <w:r>
        <w:rPr>
          <w:rFonts w:cs="Times New Roman"/>
        </w:rPr>
        <w:t>и</w:t>
      </w:r>
      <w:proofErr w:type="gramEnd"/>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 xml:space="preserve"> </w:t>
      </w:r>
      <w:r>
        <w:rPr>
          <w:rFonts w:cs="Times New Roman"/>
        </w:rPr>
        <w:t>износио</w:t>
      </w:r>
      <w:r w:rsidRPr="00323F1B">
        <w:rPr>
          <w:rFonts w:cs="Times New Roman"/>
          <w:lang w:val="sr-Latn-RS"/>
        </w:rPr>
        <w:t xml:space="preserve"> 1.06% </w:t>
      </w:r>
      <w:r>
        <w:rPr>
          <w:rFonts w:cs="Times New Roman"/>
        </w:rPr>
        <w:t>и</w:t>
      </w:r>
      <w:r w:rsidRPr="00323F1B">
        <w:rPr>
          <w:rFonts w:cs="Times New Roman"/>
          <w:lang w:val="sr-Latn-RS"/>
        </w:rPr>
        <w:t xml:space="preserve"> </w:t>
      </w:r>
      <w:r>
        <w:rPr>
          <w:rFonts w:cs="Times New Roman"/>
        </w:rPr>
        <w:t>показује</w:t>
      </w:r>
      <w:r w:rsidRPr="00323F1B">
        <w:rPr>
          <w:rFonts w:cs="Times New Roman"/>
          <w:lang w:val="sr-Latn-RS"/>
        </w:rPr>
        <w:t xml:space="preserve"> </w:t>
      </w:r>
      <w:r>
        <w:rPr>
          <w:rFonts w:cs="Times New Roman"/>
        </w:rPr>
        <w:t>тренд</w:t>
      </w:r>
      <w:r w:rsidRPr="00323F1B">
        <w:rPr>
          <w:rFonts w:cs="Times New Roman"/>
          <w:lang w:val="sr-Latn-RS"/>
        </w:rPr>
        <w:t xml:space="preserve"> </w:t>
      </w:r>
      <w:r>
        <w:rPr>
          <w:rFonts w:cs="Times New Roman"/>
        </w:rPr>
        <w:t>раста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2019. </w:t>
      </w:r>
      <w:proofErr w:type="gramStart"/>
      <w:r>
        <w:rPr>
          <w:rFonts w:cs="Times New Roman"/>
        </w:rPr>
        <w:t>годину</w:t>
      </w:r>
      <w:proofErr w:type="gramEnd"/>
      <w:r w:rsidRPr="00323F1B">
        <w:rPr>
          <w:rFonts w:cs="Times New Roman"/>
          <w:lang w:val="sr-Latn-RS"/>
        </w:rPr>
        <w:t xml:space="preserve"> (0.95%).</w:t>
      </w:r>
      <w:r>
        <w:rPr>
          <w:rStyle w:val="FootnoteAnchor"/>
          <w:rFonts w:cs="Times New Roman"/>
        </w:rPr>
        <w:footnoteReference w:id="83"/>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школској</w:t>
      </w:r>
      <w:r w:rsidRPr="00323F1B">
        <w:rPr>
          <w:rFonts w:cs="Times New Roman"/>
          <w:lang w:val="sr-Latn-RS"/>
        </w:rPr>
        <w:t xml:space="preserve"> 2021/2022. </w:t>
      </w:r>
      <w:proofErr w:type="gramStart"/>
      <w:r>
        <w:rPr>
          <w:rFonts w:cs="Times New Roman"/>
        </w:rPr>
        <w:t>години</w:t>
      </w:r>
      <w:proofErr w:type="gramEnd"/>
      <w:r w:rsidRPr="00323F1B">
        <w:rPr>
          <w:rFonts w:cs="Times New Roman"/>
          <w:lang w:val="sr-Latn-RS"/>
        </w:rPr>
        <w:t xml:space="preserve"> </w:t>
      </w:r>
      <w:r>
        <w:rPr>
          <w:rFonts w:cs="Times New Roman"/>
        </w:rPr>
        <w:t>број</w:t>
      </w:r>
      <w:r w:rsidRPr="00323F1B">
        <w:rPr>
          <w:rFonts w:cs="Times New Roman"/>
          <w:lang w:val="sr-Latn-RS"/>
        </w:rPr>
        <w:t xml:space="preserve"> </w:t>
      </w:r>
      <w:r>
        <w:rPr>
          <w:rFonts w:cs="Times New Roman"/>
        </w:rPr>
        <w:t>ученика</w:t>
      </w:r>
      <w:r w:rsidRPr="00323F1B">
        <w:rPr>
          <w:rFonts w:cs="Times New Roman"/>
          <w:lang w:val="sr-Latn-RS"/>
        </w:rPr>
        <w:t xml:space="preserve"> </w:t>
      </w:r>
      <w:r>
        <w:rPr>
          <w:rFonts w:cs="Times New Roman"/>
        </w:rPr>
        <w:t>основношколског</w:t>
      </w:r>
      <w:r w:rsidRPr="00323F1B">
        <w:rPr>
          <w:rFonts w:cs="Times New Roman"/>
          <w:lang w:val="sr-Latn-RS"/>
        </w:rPr>
        <w:t xml:space="preserve"> </w:t>
      </w:r>
      <w:r>
        <w:rPr>
          <w:rFonts w:cs="Times New Roman"/>
        </w:rPr>
        <w:t>узраста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похађају</w:t>
      </w:r>
      <w:r w:rsidRPr="00323F1B">
        <w:rPr>
          <w:rFonts w:cs="Times New Roman"/>
          <w:lang w:val="sr-Latn-RS"/>
        </w:rPr>
        <w:t xml:space="preserve"> </w:t>
      </w:r>
      <w:r>
        <w:rPr>
          <w:rFonts w:cs="Times New Roman"/>
        </w:rPr>
        <w:t>наставу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школама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образовање</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сметњама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развоју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био</w:t>
      </w:r>
      <w:r w:rsidRPr="00323F1B">
        <w:rPr>
          <w:rFonts w:cs="Times New Roman"/>
          <w:lang w:val="sr-Latn-RS"/>
        </w:rPr>
        <w:t xml:space="preserve"> </w:t>
      </w:r>
      <w:r>
        <w:rPr>
          <w:rFonts w:cs="Times New Roman"/>
        </w:rPr>
        <w:t>је</w:t>
      </w:r>
      <w:r w:rsidRPr="00323F1B">
        <w:rPr>
          <w:rFonts w:cs="Times New Roman"/>
          <w:lang w:val="sr-Latn-RS"/>
        </w:rPr>
        <w:t xml:space="preserve"> 1075, </w:t>
      </w:r>
      <w:r>
        <w:rPr>
          <w:rFonts w:cs="Times New Roman"/>
        </w:rPr>
        <w:t>школске</w:t>
      </w:r>
      <w:r w:rsidRPr="00323F1B">
        <w:rPr>
          <w:rFonts w:cs="Times New Roman"/>
          <w:lang w:val="sr-Latn-RS"/>
        </w:rPr>
        <w:t xml:space="preserve"> 2022/2023. 1208, </w:t>
      </w:r>
      <w:r>
        <w:rPr>
          <w:rFonts w:cs="Times New Roman"/>
        </w:rPr>
        <w:t>а</w:t>
      </w:r>
      <w:r w:rsidRPr="00323F1B">
        <w:rPr>
          <w:rFonts w:cs="Times New Roman"/>
          <w:lang w:val="sr-Latn-RS"/>
        </w:rPr>
        <w:t xml:space="preserve"> 2023/2024. </w:t>
      </w:r>
      <w:proofErr w:type="gramStart"/>
      <w:r>
        <w:rPr>
          <w:rFonts w:cs="Times New Roman"/>
        </w:rPr>
        <w:t>године</w:t>
      </w:r>
      <w:proofErr w:type="gramEnd"/>
      <w:r w:rsidRPr="00323F1B">
        <w:rPr>
          <w:rFonts w:cs="Times New Roman"/>
          <w:lang w:val="sr-Latn-RS"/>
        </w:rPr>
        <w:t xml:space="preserve"> 1242.</w:t>
      </w:r>
      <w:r>
        <w:rPr>
          <w:rStyle w:val="FootnoteAnchor"/>
          <w:rFonts w:cs="Times New Roman"/>
        </w:rPr>
        <w:footnoteReference w:id="84"/>
      </w:r>
      <w:r w:rsidRPr="00323F1B">
        <w:rPr>
          <w:rFonts w:cs="Times New Roman"/>
          <w:lang w:val="sr-Latn-RS"/>
        </w:rPr>
        <w:t xml:space="preserve"> </w:t>
      </w:r>
      <w:r>
        <w:rPr>
          <w:rFonts w:cs="Times New Roman"/>
        </w:rPr>
        <w:t>Обухват</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средњим</w:t>
      </w:r>
      <w:r w:rsidRPr="00323F1B">
        <w:rPr>
          <w:rFonts w:cs="Times New Roman"/>
          <w:lang w:val="sr-Latn-RS"/>
        </w:rPr>
        <w:t xml:space="preserve"> </w:t>
      </w:r>
      <w:r>
        <w:rPr>
          <w:rFonts w:cs="Times New Roman"/>
        </w:rPr>
        <w:t>образовањем</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испод</w:t>
      </w:r>
      <w:r w:rsidRPr="00323F1B">
        <w:rPr>
          <w:rFonts w:cs="Times New Roman"/>
          <w:lang w:val="sr-Latn-RS"/>
        </w:rPr>
        <w:t xml:space="preserve"> 90%, </w:t>
      </w:r>
      <w:r>
        <w:rPr>
          <w:rFonts w:cs="Times New Roman"/>
        </w:rPr>
        <w:t>а</w:t>
      </w:r>
      <w:r w:rsidRPr="00323F1B">
        <w:rPr>
          <w:rFonts w:cs="Times New Roman"/>
          <w:lang w:val="sr-Latn-RS"/>
        </w:rPr>
        <w:t xml:space="preserve"> </w:t>
      </w:r>
      <w:r>
        <w:rPr>
          <w:rFonts w:cs="Times New Roman"/>
        </w:rPr>
        <w:t>нето</w:t>
      </w:r>
      <w:r w:rsidRPr="00323F1B">
        <w:rPr>
          <w:rFonts w:cs="Times New Roman"/>
          <w:lang w:val="sr-Latn-RS"/>
        </w:rPr>
        <w:t xml:space="preserve"> </w:t>
      </w:r>
      <w:r>
        <w:rPr>
          <w:rFonts w:cs="Times New Roman"/>
        </w:rPr>
        <w:t>стопа</w:t>
      </w:r>
      <w:r w:rsidRPr="00323F1B">
        <w:rPr>
          <w:rFonts w:cs="Times New Roman"/>
          <w:lang w:val="sr-Latn-RS"/>
        </w:rPr>
        <w:t xml:space="preserve"> </w:t>
      </w:r>
      <w:r>
        <w:rPr>
          <w:rFonts w:cs="Times New Roman"/>
        </w:rPr>
        <w:t>обухвата</w:t>
      </w:r>
      <w:r w:rsidRPr="00323F1B">
        <w:rPr>
          <w:rFonts w:cs="Times New Roman"/>
          <w:lang w:val="sr-Latn-RS"/>
        </w:rPr>
        <w:t xml:space="preserve"> </w:t>
      </w:r>
      <w:r>
        <w:rPr>
          <w:rFonts w:cs="Times New Roman"/>
        </w:rPr>
        <w:t>показује</w:t>
      </w:r>
      <w:r w:rsidRPr="00323F1B">
        <w:rPr>
          <w:rFonts w:cs="Times New Roman"/>
          <w:lang w:val="sr-Latn-RS"/>
        </w:rPr>
        <w:t xml:space="preserve"> </w:t>
      </w:r>
      <w:r>
        <w:rPr>
          <w:rFonts w:cs="Times New Roman"/>
        </w:rPr>
        <w:t>тенденцију</w:t>
      </w:r>
      <w:r w:rsidRPr="00323F1B">
        <w:rPr>
          <w:rFonts w:cs="Times New Roman"/>
          <w:lang w:val="sr-Latn-RS"/>
        </w:rPr>
        <w:t xml:space="preserve"> </w:t>
      </w:r>
      <w:r>
        <w:rPr>
          <w:rFonts w:cs="Times New Roman"/>
        </w:rPr>
        <w:t>пада</w:t>
      </w:r>
      <w:r w:rsidRPr="00323F1B">
        <w:rPr>
          <w:rFonts w:cs="Times New Roman"/>
          <w:lang w:val="sr-Latn-RS"/>
        </w:rPr>
        <w:t xml:space="preserve"> </w:t>
      </w:r>
      <w:r>
        <w:rPr>
          <w:rFonts w:cs="Times New Roman"/>
        </w:rPr>
        <w:t>за</w:t>
      </w:r>
      <w:r w:rsidRPr="00323F1B">
        <w:rPr>
          <w:rFonts w:cs="Times New Roman"/>
          <w:lang w:val="sr-Latn-RS"/>
        </w:rPr>
        <w:t xml:space="preserve"> 2.5 </w:t>
      </w:r>
      <w:r>
        <w:rPr>
          <w:rFonts w:cs="Times New Roman"/>
        </w:rPr>
        <w:t>процентна</w:t>
      </w:r>
      <w:r w:rsidRPr="00323F1B">
        <w:rPr>
          <w:rFonts w:cs="Times New Roman"/>
          <w:lang w:val="sr-Latn-RS"/>
        </w:rPr>
        <w:t xml:space="preserve"> </w:t>
      </w:r>
      <w:r>
        <w:rPr>
          <w:rFonts w:cs="Times New Roman"/>
        </w:rPr>
        <w:t>поена</w:t>
      </w:r>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2019. </w:t>
      </w:r>
      <w:proofErr w:type="gramStart"/>
      <w:r>
        <w:rPr>
          <w:rFonts w:cs="Times New Roman"/>
        </w:rPr>
        <w:t>годину</w:t>
      </w:r>
      <w:proofErr w:type="gramEnd"/>
      <w:r w:rsidRPr="00323F1B">
        <w:rPr>
          <w:rFonts w:cs="Times New Roman"/>
          <w:lang w:val="sr-Latn-RS"/>
        </w:rPr>
        <w:t xml:space="preserve">, </w:t>
      </w:r>
      <w:r>
        <w:rPr>
          <w:rFonts w:cs="Times New Roman"/>
        </w:rPr>
        <w:t>док</w:t>
      </w:r>
      <w:r w:rsidRPr="00323F1B">
        <w:rPr>
          <w:rFonts w:cs="Times New Roman"/>
          <w:lang w:val="sr-Latn-RS"/>
        </w:rPr>
        <w:t xml:space="preserve"> </w:t>
      </w:r>
      <w:r>
        <w:rPr>
          <w:rFonts w:cs="Times New Roman"/>
        </w:rPr>
        <w:t>током</w:t>
      </w:r>
      <w:r w:rsidRPr="00323F1B">
        <w:rPr>
          <w:rFonts w:cs="Times New Roman"/>
          <w:lang w:val="sr-Latn-RS"/>
        </w:rPr>
        <w:t xml:space="preserve"> 2021. </w:t>
      </w:r>
      <w:proofErr w:type="gramStart"/>
      <w:r>
        <w:rPr>
          <w:rFonts w:cs="Times New Roman"/>
        </w:rPr>
        <w:t>године</w:t>
      </w:r>
      <w:proofErr w:type="gramEnd"/>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други</w:t>
      </w:r>
      <w:r w:rsidRPr="00323F1B">
        <w:rPr>
          <w:rFonts w:cs="Times New Roman"/>
          <w:lang w:val="sr-Latn-RS"/>
        </w:rPr>
        <w:t xml:space="preserve"> </w:t>
      </w:r>
      <w:r>
        <w:rPr>
          <w:rFonts w:cs="Times New Roman"/>
        </w:rPr>
        <w:t>важни</w:t>
      </w:r>
      <w:r w:rsidRPr="00323F1B">
        <w:rPr>
          <w:rFonts w:cs="Times New Roman"/>
          <w:lang w:val="sr-Latn-RS"/>
        </w:rPr>
        <w:t xml:space="preserve"> </w:t>
      </w:r>
      <w:r>
        <w:rPr>
          <w:rFonts w:cs="Times New Roman"/>
        </w:rPr>
        <w:t>показатељи</w:t>
      </w:r>
      <w:r w:rsidRPr="00323F1B">
        <w:rPr>
          <w:rFonts w:cs="Times New Roman"/>
          <w:lang w:val="sr-Latn-RS"/>
        </w:rPr>
        <w:t xml:space="preserve"> </w:t>
      </w:r>
      <w:r>
        <w:rPr>
          <w:rFonts w:cs="Times New Roman"/>
        </w:rPr>
        <w:t>показују</w:t>
      </w:r>
      <w:r w:rsidRPr="00323F1B">
        <w:rPr>
          <w:rFonts w:cs="Times New Roman"/>
          <w:lang w:val="sr-Latn-RS"/>
        </w:rPr>
        <w:t xml:space="preserve"> </w:t>
      </w:r>
      <w:r>
        <w:rPr>
          <w:rFonts w:cs="Times New Roman"/>
        </w:rPr>
        <w:t>тренд</w:t>
      </w:r>
      <w:r w:rsidRPr="00323F1B">
        <w:rPr>
          <w:rFonts w:cs="Times New Roman"/>
          <w:lang w:val="sr-Latn-RS"/>
        </w:rPr>
        <w:t xml:space="preserve"> </w:t>
      </w:r>
      <w:r>
        <w:rPr>
          <w:rFonts w:cs="Times New Roman"/>
        </w:rPr>
        <w:t>смањења</w:t>
      </w:r>
      <w:r w:rsidRPr="00323F1B">
        <w:rPr>
          <w:rFonts w:cs="Times New Roman"/>
          <w:lang w:val="sr-Latn-RS"/>
        </w:rPr>
        <w:t xml:space="preserve"> (</w:t>
      </w:r>
      <w:r>
        <w:rPr>
          <w:rFonts w:cs="Times New Roman"/>
        </w:rPr>
        <w:t>смањене</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стопа</w:t>
      </w:r>
      <w:r w:rsidRPr="00323F1B">
        <w:rPr>
          <w:rFonts w:cs="Times New Roman"/>
          <w:lang w:val="sr-Latn-RS"/>
        </w:rPr>
        <w:t xml:space="preserve"> </w:t>
      </w:r>
      <w:r>
        <w:rPr>
          <w:rFonts w:cs="Times New Roman"/>
        </w:rPr>
        <w:t>завршавања</w:t>
      </w:r>
      <w:r w:rsidRPr="00323F1B">
        <w:rPr>
          <w:rFonts w:cs="Times New Roman"/>
          <w:lang w:val="sr-Latn-RS"/>
        </w:rPr>
        <w:t xml:space="preserve"> </w:t>
      </w:r>
      <w:r>
        <w:rPr>
          <w:rFonts w:cs="Times New Roman"/>
        </w:rPr>
        <w:t>СШ</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стопа</w:t>
      </w:r>
      <w:r w:rsidRPr="00323F1B">
        <w:rPr>
          <w:rFonts w:cs="Times New Roman"/>
          <w:lang w:val="sr-Latn-RS"/>
        </w:rPr>
        <w:t xml:space="preserve"> </w:t>
      </w:r>
      <w:r>
        <w:rPr>
          <w:rFonts w:cs="Times New Roman"/>
        </w:rPr>
        <w:t>преласка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ОШ</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СШ</w:t>
      </w:r>
      <w:r w:rsidRPr="00323F1B">
        <w:rPr>
          <w:rFonts w:cs="Times New Roman"/>
          <w:lang w:val="sr-Latn-RS"/>
        </w:rPr>
        <w:t>).</w:t>
      </w:r>
      <w:r>
        <w:rPr>
          <w:rStyle w:val="FootnoteAnchor"/>
          <w:rFonts w:cs="Times New Roman"/>
        </w:rPr>
        <w:footnoteReference w:id="85"/>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даље</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присутан</w:t>
      </w:r>
      <w:r w:rsidRPr="00323F1B">
        <w:rPr>
          <w:rFonts w:cs="Times New Roman"/>
          <w:lang w:val="sr-Latn-RS"/>
        </w:rPr>
        <w:t xml:space="preserve"> </w:t>
      </w:r>
      <w:r>
        <w:rPr>
          <w:rFonts w:cs="Times New Roman"/>
        </w:rPr>
        <w:t>недостатак</w:t>
      </w:r>
      <w:r w:rsidRPr="00323F1B">
        <w:rPr>
          <w:rFonts w:cs="Times New Roman"/>
          <w:lang w:val="sr-Latn-RS"/>
        </w:rPr>
        <w:t xml:space="preserve"> </w:t>
      </w:r>
      <w:r>
        <w:rPr>
          <w:rFonts w:cs="Times New Roman"/>
        </w:rPr>
        <w:t>педагошких</w:t>
      </w:r>
      <w:r w:rsidRPr="00323F1B">
        <w:rPr>
          <w:rFonts w:cs="Times New Roman"/>
          <w:lang w:val="sr-Latn-RS"/>
        </w:rPr>
        <w:t xml:space="preserve"> </w:t>
      </w:r>
      <w:r>
        <w:rPr>
          <w:rFonts w:cs="Times New Roman"/>
        </w:rPr>
        <w:t>асистената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ученике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сметњама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развоју</w:t>
      </w:r>
      <w:r w:rsidRPr="00323F1B">
        <w:rPr>
          <w:rFonts w:cs="Times New Roman"/>
          <w:lang w:val="sr-Latn-RS"/>
        </w:rPr>
        <w:t xml:space="preserve">, </w:t>
      </w:r>
      <w:r>
        <w:rPr>
          <w:rFonts w:cs="Times New Roman"/>
        </w:rPr>
        <w:t>те</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потребно</w:t>
      </w:r>
      <w:r w:rsidRPr="00323F1B">
        <w:rPr>
          <w:rFonts w:cs="Times New Roman"/>
          <w:lang w:val="sr-Latn-RS"/>
        </w:rPr>
        <w:t xml:space="preserve"> </w:t>
      </w:r>
      <w:r>
        <w:rPr>
          <w:rFonts w:cs="Times New Roman"/>
        </w:rPr>
        <w:t>појачати</w:t>
      </w:r>
      <w:r w:rsidRPr="00323F1B">
        <w:rPr>
          <w:rFonts w:cs="Times New Roman"/>
          <w:lang w:val="sr-Latn-RS"/>
        </w:rPr>
        <w:t xml:space="preserve"> </w:t>
      </w:r>
      <w:r>
        <w:rPr>
          <w:rFonts w:cs="Times New Roman"/>
        </w:rPr>
        <w:t>напоре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циљу</w:t>
      </w:r>
      <w:r w:rsidRPr="00323F1B">
        <w:rPr>
          <w:rFonts w:cs="Times New Roman"/>
          <w:lang w:val="sr-Latn-RS"/>
        </w:rPr>
        <w:t xml:space="preserve"> </w:t>
      </w:r>
      <w:r>
        <w:rPr>
          <w:rFonts w:cs="Times New Roman"/>
        </w:rPr>
        <w:t>даље</w:t>
      </w:r>
      <w:r w:rsidRPr="00323F1B">
        <w:rPr>
          <w:rFonts w:cs="Times New Roman"/>
          <w:lang w:val="sr-Latn-RS"/>
        </w:rPr>
        <w:t xml:space="preserve"> </w:t>
      </w:r>
      <w:r>
        <w:rPr>
          <w:rFonts w:cs="Times New Roman"/>
        </w:rPr>
        <w:t>подршке</w:t>
      </w:r>
      <w:r w:rsidRPr="00323F1B">
        <w:rPr>
          <w:rFonts w:cs="Times New Roman"/>
          <w:lang w:val="sr-Latn-RS"/>
        </w:rPr>
        <w:t xml:space="preserve"> </w:t>
      </w:r>
      <w:r>
        <w:rPr>
          <w:rFonts w:cs="Times New Roman"/>
        </w:rPr>
        <w:t>укључивању</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сметњама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развоју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образовање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системски</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континуирано</w:t>
      </w:r>
      <w:r w:rsidRPr="00323F1B">
        <w:rPr>
          <w:rFonts w:cs="Times New Roman"/>
          <w:lang w:val="sr-Latn-RS"/>
        </w:rPr>
        <w:t xml:space="preserve"> </w:t>
      </w:r>
      <w:r>
        <w:rPr>
          <w:rFonts w:cs="Times New Roman"/>
        </w:rPr>
        <w:t>предузимати</w:t>
      </w:r>
      <w:r w:rsidRPr="00323F1B">
        <w:rPr>
          <w:rFonts w:cs="Times New Roman"/>
          <w:lang w:val="sr-Latn-RS"/>
        </w:rPr>
        <w:t xml:space="preserve"> </w:t>
      </w:r>
      <w:r>
        <w:rPr>
          <w:rFonts w:cs="Times New Roman"/>
        </w:rPr>
        <w:t>мере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Треба</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придржавати</w:t>
      </w:r>
      <w:r w:rsidRPr="00323F1B">
        <w:rPr>
          <w:rFonts w:cs="Times New Roman"/>
          <w:lang w:val="sr-Latn-RS"/>
        </w:rPr>
        <w:t xml:space="preserve"> </w:t>
      </w:r>
      <w:r>
        <w:rPr>
          <w:rFonts w:cs="Times New Roman"/>
        </w:rPr>
        <w:t>принципа</w:t>
      </w:r>
      <w:r w:rsidRPr="00323F1B">
        <w:rPr>
          <w:rFonts w:cs="Times New Roman"/>
          <w:lang w:val="sr-Latn-RS"/>
        </w:rPr>
        <w:t xml:space="preserve"> </w:t>
      </w:r>
      <w:r>
        <w:rPr>
          <w:rFonts w:cs="Times New Roman"/>
        </w:rPr>
        <w:t>најбољег</w:t>
      </w:r>
      <w:r w:rsidRPr="00323F1B">
        <w:rPr>
          <w:rFonts w:cs="Times New Roman"/>
          <w:lang w:val="sr-Latn-RS"/>
        </w:rPr>
        <w:t xml:space="preserve"> </w:t>
      </w:r>
      <w:r>
        <w:rPr>
          <w:rFonts w:cs="Times New Roman"/>
        </w:rPr>
        <w:t>интереса</w:t>
      </w:r>
      <w:r w:rsidRPr="00323F1B">
        <w:rPr>
          <w:rFonts w:cs="Times New Roman"/>
          <w:lang w:val="sr-Latn-RS"/>
        </w:rPr>
        <w:t xml:space="preserve"> </w:t>
      </w:r>
      <w:r>
        <w:rPr>
          <w:rFonts w:cs="Times New Roman"/>
        </w:rPr>
        <w:t>детета</w:t>
      </w:r>
      <w:r w:rsidRPr="00323F1B">
        <w:rPr>
          <w:rFonts w:cs="Times New Roman"/>
          <w:lang w:val="sr-Latn-RS"/>
        </w:rPr>
        <w:t xml:space="preserve"> </w:t>
      </w:r>
      <w:r>
        <w:rPr>
          <w:rFonts w:cs="Times New Roman"/>
        </w:rPr>
        <w:t>приликом</w:t>
      </w:r>
      <w:r w:rsidRPr="00323F1B">
        <w:rPr>
          <w:rFonts w:cs="Times New Roman"/>
          <w:lang w:val="sr-Latn-RS"/>
        </w:rPr>
        <w:t xml:space="preserve"> </w:t>
      </w:r>
      <w:r>
        <w:rPr>
          <w:rFonts w:cs="Times New Roman"/>
        </w:rPr>
        <w:t>доношења</w:t>
      </w:r>
      <w:r w:rsidRPr="00323F1B">
        <w:rPr>
          <w:rFonts w:cs="Times New Roman"/>
          <w:lang w:val="sr-Latn-RS"/>
        </w:rPr>
        <w:t xml:space="preserve"> </w:t>
      </w:r>
      <w:r>
        <w:rPr>
          <w:rFonts w:cs="Times New Roman"/>
        </w:rPr>
        <w:t>одлуке</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укључивању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образовање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избора</w:t>
      </w:r>
      <w:r w:rsidRPr="00323F1B">
        <w:rPr>
          <w:rFonts w:cs="Times New Roman"/>
          <w:lang w:val="sr-Latn-RS"/>
        </w:rPr>
        <w:t xml:space="preserve"> </w:t>
      </w:r>
      <w:r>
        <w:rPr>
          <w:rFonts w:cs="Times New Roman"/>
        </w:rPr>
        <w:t>школе</w:t>
      </w:r>
      <w:r w:rsidRPr="00323F1B">
        <w:rPr>
          <w:rFonts w:cs="Times New Roman"/>
          <w:lang w:val="sr-Latn-RS"/>
        </w:rPr>
        <w:t xml:space="preserve">, </w:t>
      </w:r>
      <w:r>
        <w:rPr>
          <w:rFonts w:cs="Times New Roman"/>
        </w:rPr>
        <w:t>а</w:t>
      </w:r>
      <w:r w:rsidRPr="00323F1B">
        <w:rPr>
          <w:rFonts w:cs="Times New Roman"/>
          <w:lang w:val="sr-Latn-RS"/>
        </w:rPr>
        <w:t xml:space="preserve"> </w:t>
      </w:r>
      <w:r>
        <w:rPr>
          <w:rFonts w:cs="Times New Roman"/>
        </w:rPr>
        <w:t>посебну</w:t>
      </w:r>
      <w:r w:rsidRPr="00323F1B">
        <w:rPr>
          <w:rFonts w:cs="Times New Roman"/>
          <w:lang w:val="sr-Latn-RS"/>
        </w:rPr>
        <w:t xml:space="preserve"> </w:t>
      </w:r>
      <w:r>
        <w:rPr>
          <w:rFonts w:cs="Times New Roman"/>
        </w:rPr>
        <w:t>пажњу</w:t>
      </w:r>
      <w:r w:rsidRPr="00323F1B">
        <w:rPr>
          <w:rFonts w:cs="Times New Roman"/>
          <w:lang w:val="sr-Latn-RS"/>
        </w:rPr>
        <w:t xml:space="preserve"> </w:t>
      </w:r>
      <w:r>
        <w:rPr>
          <w:rFonts w:cs="Times New Roman"/>
        </w:rPr>
        <w:t>треба</w:t>
      </w:r>
      <w:r w:rsidRPr="00323F1B">
        <w:rPr>
          <w:rFonts w:cs="Times New Roman"/>
          <w:lang w:val="sr-Latn-RS"/>
        </w:rPr>
        <w:t xml:space="preserve"> </w:t>
      </w:r>
      <w:r>
        <w:rPr>
          <w:rFonts w:cs="Times New Roman"/>
        </w:rPr>
        <w:t>усмерити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обухват</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која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установама</w:t>
      </w:r>
      <w:r w:rsidRPr="00323F1B">
        <w:rPr>
          <w:rFonts w:cs="Times New Roman"/>
          <w:lang w:val="sr-Latn-RS"/>
        </w:rPr>
        <w:t xml:space="preserve"> </w:t>
      </w:r>
      <w:r>
        <w:rPr>
          <w:rFonts w:cs="Times New Roman"/>
        </w:rPr>
        <w:t>социјалне</w:t>
      </w:r>
      <w:r w:rsidRPr="00323F1B">
        <w:rPr>
          <w:rFonts w:cs="Times New Roman"/>
          <w:lang w:val="sr-Latn-RS"/>
        </w:rPr>
        <w:t xml:space="preserve"> </w:t>
      </w:r>
      <w:r>
        <w:rPr>
          <w:rFonts w:cs="Times New Roman"/>
        </w:rPr>
        <w:t>заштите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укљученост</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вишеструким</w:t>
      </w:r>
      <w:r w:rsidRPr="00323F1B">
        <w:rPr>
          <w:rFonts w:cs="Times New Roman"/>
          <w:lang w:val="sr-Latn-RS"/>
        </w:rPr>
        <w:t xml:space="preserve"> </w:t>
      </w:r>
      <w:r>
        <w:rPr>
          <w:rFonts w:cs="Times New Roman"/>
        </w:rPr>
        <w:t>сметњама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систем</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Важно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успоставити</w:t>
      </w:r>
      <w:r w:rsidRPr="00323F1B">
        <w:rPr>
          <w:rFonts w:cs="Times New Roman"/>
          <w:lang w:val="sr-Latn-RS"/>
        </w:rPr>
        <w:t xml:space="preserve"> </w:t>
      </w:r>
      <w:r>
        <w:rPr>
          <w:rFonts w:cs="Times New Roman"/>
        </w:rPr>
        <w:t>системске</w:t>
      </w:r>
      <w:r w:rsidRPr="00323F1B">
        <w:rPr>
          <w:rFonts w:cs="Times New Roman"/>
          <w:lang w:val="sr-Latn-RS"/>
        </w:rPr>
        <w:t xml:space="preserve"> </w:t>
      </w:r>
      <w:r>
        <w:rPr>
          <w:rFonts w:cs="Times New Roman"/>
        </w:rPr>
        <w:t>начине</w:t>
      </w:r>
      <w:r w:rsidRPr="00323F1B">
        <w:rPr>
          <w:rFonts w:cs="Times New Roman"/>
          <w:lang w:val="sr-Latn-RS"/>
        </w:rPr>
        <w:t xml:space="preserve"> </w:t>
      </w:r>
      <w:r>
        <w:rPr>
          <w:rFonts w:cs="Times New Roman"/>
        </w:rPr>
        <w:t>сарадње</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локалном</w:t>
      </w:r>
      <w:r w:rsidRPr="00323F1B">
        <w:rPr>
          <w:rFonts w:cs="Times New Roman"/>
          <w:lang w:val="sr-Latn-RS"/>
        </w:rPr>
        <w:t xml:space="preserve"> </w:t>
      </w:r>
      <w:r>
        <w:rPr>
          <w:rFonts w:cs="Times New Roman"/>
        </w:rPr>
        <w:t>нивоу</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могу</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омогуће</w:t>
      </w:r>
      <w:r w:rsidRPr="00323F1B">
        <w:rPr>
          <w:rFonts w:cs="Times New Roman"/>
          <w:lang w:val="sr-Latn-RS"/>
        </w:rPr>
        <w:t xml:space="preserve"> </w:t>
      </w:r>
      <w:r>
        <w:rPr>
          <w:rFonts w:cs="Times New Roman"/>
        </w:rPr>
        <w:t>адекватну</w:t>
      </w:r>
      <w:r w:rsidRPr="00323F1B">
        <w:rPr>
          <w:rFonts w:cs="Times New Roman"/>
          <w:lang w:val="sr-Latn-RS"/>
        </w:rPr>
        <w:t xml:space="preserve"> </w:t>
      </w:r>
      <w:r>
        <w:rPr>
          <w:rFonts w:cs="Times New Roman"/>
        </w:rPr>
        <w:t>транзицију</w:t>
      </w:r>
      <w:r w:rsidRPr="00323F1B">
        <w:rPr>
          <w:rFonts w:cs="Times New Roman"/>
          <w:lang w:val="sr-Latn-RS"/>
        </w:rPr>
        <w:t xml:space="preserve"> </w:t>
      </w:r>
      <w:r>
        <w:rPr>
          <w:rFonts w:cs="Times New Roman"/>
        </w:rPr>
        <w:t>деце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систем</w:t>
      </w:r>
      <w:r w:rsidRPr="00323F1B">
        <w:rPr>
          <w:rFonts w:cs="Times New Roman"/>
          <w:lang w:val="sr-Latn-RS"/>
        </w:rPr>
        <w:t xml:space="preserve"> </w:t>
      </w:r>
      <w:r>
        <w:rPr>
          <w:rFonts w:cs="Times New Roman"/>
        </w:rPr>
        <w:t>средњег</w:t>
      </w:r>
      <w:r w:rsidRPr="00323F1B">
        <w:rPr>
          <w:rFonts w:cs="Times New Roman"/>
          <w:lang w:val="sr-Latn-RS"/>
        </w:rPr>
        <w:t xml:space="preserve"> </w:t>
      </w:r>
      <w:r>
        <w:rPr>
          <w:rFonts w:cs="Times New Roman"/>
        </w:rPr>
        <w:t>образовања</w:t>
      </w:r>
      <w:r w:rsidRPr="00323F1B">
        <w:rPr>
          <w:rFonts w:cs="Times New Roman"/>
          <w:lang w:val="sr-Latn-RS"/>
        </w:rPr>
        <w:t>.</w:t>
      </w:r>
      <w:r>
        <w:rPr>
          <w:rStyle w:val="FootnoteAnchor"/>
          <w:rFonts w:cs="Times New Roman"/>
        </w:rPr>
        <w:footnoteReference w:id="86"/>
      </w:r>
    </w:p>
    <w:p w14:paraId="6512BA87" w14:textId="77777777" w:rsidR="0064131B" w:rsidRPr="00323F1B" w:rsidRDefault="00B71315">
      <w:pPr>
        <w:pStyle w:val="BodyB"/>
        <w:tabs>
          <w:tab w:val="left" w:pos="1440"/>
        </w:tabs>
        <w:spacing w:after="0" w:line="360" w:lineRule="auto"/>
        <w:ind w:firstLine="567"/>
        <w:jc w:val="both"/>
        <w:rPr>
          <w:lang w:val="sr-Latn-RS"/>
        </w:rPr>
      </w:pP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мере</w:t>
      </w:r>
      <w:r w:rsidRPr="00323F1B">
        <w:rPr>
          <w:rFonts w:cs="Times New Roman"/>
          <w:lang w:val="sr-Latn-RS"/>
        </w:rPr>
        <w:t xml:space="preserve"> </w:t>
      </w:r>
      <w:r>
        <w:rPr>
          <w:rFonts w:cs="Times New Roman"/>
        </w:rPr>
        <w:t>запошљавања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отвореном</w:t>
      </w:r>
      <w:r w:rsidRPr="00323F1B">
        <w:rPr>
          <w:rFonts w:cs="Times New Roman"/>
          <w:lang w:val="sr-Latn-RS"/>
        </w:rPr>
        <w:t xml:space="preserve"> </w:t>
      </w:r>
      <w:r>
        <w:rPr>
          <w:rFonts w:cs="Times New Roman"/>
        </w:rPr>
        <w:t>тржишту</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мере</w:t>
      </w:r>
      <w:r w:rsidRPr="00323F1B">
        <w:rPr>
          <w:rFonts w:cs="Times New Roman"/>
          <w:lang w:val="sr-Latn-RS"/>
        </w:rPr>
        <w:t xml:space="preserve"> </w:t>
      </w:r>
      <w:r>
        <w:rPr>
          <w:rFonts w:cs="Times New Roman"/>
        </w:rPr>
        <w:t>активне</w:t>
      </w:r>
      <w:r w:rsidRPr="00323F1B">
        <w:rPr>
          <w:rFonts w:cs="Times New Roman"/>
          <w:lang w:val="sr-Latn-RS"/>
        </w:rPr>
        <w:t xml:space="preserve"> </w:t>
      </w:r>
      <w:r>
        <w:rPr>
          <w:rFonts w:cs="Times New Roman"/>
        </w:rPr>
        <w:t>политике</w:t>
      </w:r>
      <w:r w:rsidRPr="00323F1B">
        <w:rPr>
          <w:rFonts w:cs="Times New Roman"/>
          <w:lang w:val="sr-Latn-RS"/>
        </w:rPr>
        <w:t xml:space="preserve"> </w:t>
      </w:r>
      <w:r>
        <w:rPr>
          <w:rFonts w:cs="Times New Roman"/>
        </w:rPr>
        <w:t>запошљавања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које</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запошљавају</w:t>
      </w:r>
      <w:r w:rsidRPr="00323F1B">
        <w:rPr>
          <w:rFonts w:cs="Times New Roman"/>
          <w:lang w:val="sr-Latn-RS"/>
        </w:rPr>
        <w:t xml:space="preserve"> </w:t>
      </w:r>
      <w:r>
        <w:rPr>
          <w:rFonts w:cs="Times New Roman"/>
        </w:rPr>
        <w:t>под</w:t>
      </w:r>
      <w:r w:rsidRPr="00323F1B">
        <w:rPr>
          <w:rFonts w:cs="Times New Roman"/>
          <w:lang w:val="sr-Latn-RS"/>
        </w:rPr>
        <w:t xml:space="preserve"> </w:t>
      </w:r>
      <w:r>
        <w:rPr>
          <w:rFonts w:cs="Times New Roman"/>
        </w:rPr>
        <w:t>посебним</w:t>
      </w:r>
      <w:r w:rsidRPr="00323F1B">
        <w:rPr>
          <w:rFonts w:cs="Times New Roman"/>
          <w:lang w:val="sr-Latn-RS"/>
        </w:rPr>
        <w:t xml:space="preserve"> </w:t>
      </w:r>
      <w:r>
        <w:rPr>
          <w:rFonts w:cs="Times New Roman"/>
        </w:rPr>
        <w:t>условима</w:t>
      </w:r>
      <w:r w:rsidRPr="00323F1B">
        <w:rPr>
          <w:rFonts w:cs="Times New Roman"/>
          <w:lang w:val="sr-Latn-RS"/>
        </w:rPr>
        <w:t xml:space="preserve"> </w:t>
      </w:r>
      <w:r>
        <w:rPr>
          <w:rFonts w:cs="Times New Roman"/>
        </w:rPr>
        <w:t>утврђено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програми</w:t>
      </w:r>
      <w:r w:rsidRPr="00323F1B">
        <w:rPr>
          <w:rFonts w:cs="Times New Roman"/>
          <w:lang w:val="sr-Latn-RS"/>
        </w:rPr>
        <w:t xml:space="preserve"> </w:t>
      </w:r>
      <w:r>
        <w:rPr>
          <w:rFonts w:cs="Times New Roman"/>
        </w:rPr>
        <w:t>прилагођавања</w:t>
      </w:r>
      <w:r w:rsidRPr="00323F1B">
        <w:rPr>
          <w:rFonts w:cs="Times New Roman"/>
          <w:lang w:val="sr-Latn-RS"/>
        </w:rPr>
        <w:t xml:space="preserve"> </w:t>
      </w:r>
      <w:r>
        <w:rPr>
          <w:rFonts w:cs="Times New Roman"/>
        </w:rPr>
        <w:t>радног</w:t>
      </w:r>
      <w:r w:rsidRPr="00323F1B">
        <w:rPr>
          <w:rFonts w:cs="Times New Roman"/>
          <w:lang w:val="sr-Latn-RS"/>
        </w:rPr>
        <w:t xml:space="preserve"> </w:t>
      </w:r>
      <w:r>
        <w:rPr>
          <w:rFonts w:cs="Times New Roman"/>
        </w:rPr>
        <w:t>места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ОСИ</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подршке</w:t>
      </w:r>
      <w:r w:rsidRPr="00323F1B">
        <w:rPr>
          <w:rFonts w:cs="Times New Roman"/>
          <w:lang w:val="sr-Latn-RS"/>
        </w:rPr>
        <w:t xml:space="preserve"> </w:t>
      </w:r>
      <w:r>
        <w:rPr>
          <w:rFonts w:cs="Times New Roman"/>
        </w:rPr>
        <w:t>радног</w:t>
      </w:r>
      <w:r w:rsidRPr="00323F1B">
        <w:rPr>
          <w:rFonts w:cs="Times New Roman"/>
          <w:lang w:val="sr-Latn-RS"/>
        </w:rPr>
        <w:t xml:space="preserve"> </w:t>
      </w:r>
      <w:r>
        <w:rPr>
          <w:rFonts w:cs="Times New Roman"/>
        </w:rPr>
        <w:t>асистента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великој</w:t>
      </w:r>
      <w:r w:rsidRPr="00323F1B">
        <w:rPr>
          <w:rFonts w:cs="Times New Roman"/>
          <w:lang w:val="sr-Latn-RS"/>
        </w:rPr>
        <w:t xml:space="preserve"> </w:t>
      </w:r>
      <w:r>
        <w:rPr>
          <w:rFonts w:cs="Times New Roman"/>
        </w:rPr>
        <w:t>мери</w:t>
      </w:r>
      <w:r w:rsidRPr="00323F1B">
        <w:rPr>
          <w:rFonts w:cs="Times New Roman"/>
          <w:lang w:val="sr-Latn-RS"/>
        </w:rPr>
        <w:t xml:space="preserve"> </w:t>
      </w:r>
      <w:r>
        <w:rPr>
          <w:rFonts w:cs="Times New Roman"/>
        </w:rPr>
        <w:t>наишли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интересовање</w:t>
      </w:r>
      <w:r w:rsidRPr="00323F1B">
        <w:rPr>
          <w:rFonts w:cs="Times New Roman"/>
          <w:lang w:val="sr-Latn-RS"/>
        </w:rPr>
        <w:t xml:space="preserve"> </w:t>
      </w:r>
      <w:r>
        <w:rPr>
          <w:rFonts w:cs="Times New Roman"/>
        </w:rPr>
        <w:t>послодаваца</w:t>
      </w:r>
      <w:r w:rsidRPr="00323F1B">
        <w:rPr>
          <w:rFonts w:cs="Times New Roman"/>
          <w:lang w:val="sr-Latn-RS"/>
        </w:rPr>
        <w:t xml:space="preserve">, </w:t>
      </w:r>
      <w:r>
        <w:rPr>
          <w:rFonts w:cs="Times New Roman"/>
        </w:rPr>
        <w:t>али</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потребно</w:t>
      </w:r>
      <w:r w:rsidRPr="00323F1B">
        <w:rPr>
          <w:rFonts w:cs="Times New Roman"/>
          <w:lang w:val="sr-Latn-RS"/>
        </w:rPr>
        <w:t xml:space="preserve"> </w:t>
      </w:r>
      <w:r>
        <w:rPr>
          <w:rFonts w:cs="Times New Roman"/>
        </w:rPr>
        <w:t>повећати</w:t>
      </w:r>
      <w:r w:rsidRPr="00323F1B">
        <w:rPr>
          <w:rFonts w:cs="Times New Roman"/>
          <w:lang w:val="sr-Latn-RS"/>
        </w:rPr>
        <w:t xml:space="preserve"> </w:t>
      </w:r>
      <w:r>
        <w:rPr>
          <w:rFonts w:cs="Times New Roman"/>
        </w:rPr>
        <w:t>фонд</w:t>
      </w:r>
      <w:r w:rsidRPr="00323F1B">
        <w:rPr>
          <w:rFonts w:cs="Times New Roman"/>
          <w:lang w:val="sr-Latn-RS"/>
        </w:rPr>
        <w:t xml:space="preserve"> </w:t>
      </w:r>
      <w:r>
        <w:rPr>
          <w:rFonts w:cs="Times New Roman"/>
        </w:rPr>
        <w:t>средстава</w:t>
      </w:r>
      <w:r w:rsidRPr="00323F1B">
        <w:rPr>
          <w:rFonts w:cs="Times New Roman"/>
          <w:lang w:val="sr-Latn-RS"/>
        </w:rPr>
        <w:t xml:space="preserve"> </w:t>
      </w:r>
      <w:r>
        <w:rPr>
          <w:rFonts w:cs="Times New Roman"/>
        </w:rPr>
        <w:t>јер</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интересовање</w:t>
      </w:r>
      <w:r w:rsidRPr="00323F1B">
        <w:rPr>
          <w:rFonts w:cs="Times New Roman"/>
          <w:lang w:val="sr-Latn-RS"/>
        </w:rPr>
        <w:t xml:space="preserve"> </w:t>
      </w:r>
      <w:r>
        <w:rPr>
          <w:rFonts w:cs="Times New Roman"/>
        </w:rPr>
        <w:t>послодаваца</w:t>
      </w:r>
      <w:r w:rsidRPr="00323F1B">
        <w:rPr>
          <w:rFonts w:cs="Times New Roman"/>
          <w:lang w:val="sr-Latn-RS"/>
        </w:rPr>
        <w:t xml:space="preserve"> </w:t>
      </w:r>
      <w:r>
        <w:rPr>
          <w:rFonts w:cs="Times New Roman"/>
        </w:rPr>
        <w:t>веће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расположива</w:t>
      </w:r>
      <w:r w:rsidRPr="00323F1B">
        <w:rPr>
          <w:rFonts w:cs="Times New Roman"/>
          <w:lang w:val="sr-Latn-RS"/>
        </w:rPr>
        <w:t xml:space="preserve"> </w:t>
      </w:r>
      <w:r>
        <w:rPr>
          <w:rFonts w:cs="Times New Roman"/>
        </w:rPr>
        <w:t>средства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односу</w:t>
      </w:r>
      <w:r w:rsidRPr="00323F1B">
        <w:rPr>
          <w:rFonts w:cs="Times New Roman"/>
          <w:lang w:val="sr-Latn-RS"/>
        </w:rPr>
        <w:t xml:space="preserve"> </w:t>
      </w:r>
      <w:proofErr w:type="gramStart"/>
      <w:r>
        <w:rPr>
          <w:rFonts w:cs="Times New Roman"/>
        </w:rPr>
        <w:t>на</w:t>
      </w:r>
      <w:r w:rsidRPr="00323F1B">
        <w:rPr>
          <w:rFonts w:cs="Times New Roman"/>
          <w:lang w:val="sr-Latn-RS"/>
        </w:rPr>
        <w:t xml:space="preserve">  </w:t>
      </w:r>
      <w:r>
        <w:rPr>
          <w:rFonts w:cs="Times New Roman"/>
        </w:rPr>
        <w:t>претходне</w:t>
      </w:r>
      <w:proofErr w:type="gramEnd"/>
      <w:r w:rsidRPr="00323F1B">
        <w:rPr>
          <w:rFonts w:cs="Times New Roman"/>
          <w:lang w:val="sr-Latn-RS"/>
        </w:rPr>
        <w:t xml:space="preserve"> </w:t>
      </w:r>
      <w:r>
        <w:rPr>
          <w:rFonts w:cs="Times New Roman"/>
        </w:rPr>
        <w:t>четири</w:t>
      </w:r>
      <w:r w:rsidRPr="00323F1B">
        <w:rPr>
          <w:rFonts w:cs="Times New Roman"/>
          <w:lang w:val="sr-Latn-RS"/>
        </w:rPr>
        <w:t xml:space="preserve"> </w:t>
      </w:r>
      <w:r>
        <w:rPr>
          <w:rFonts w:cs="Times New Roman"/>
        </w:rPr>
        <w:t>године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програм</w:t>
      </w:r>
      <w:r w:rsidRPr="00323F1B">
        <w:rPr>
          <w:rFonts w:cs="Times New Roman"/>
          <w:lang w:val="sr-Latn-RS"/>
        </w:rPr>
        <w:t xml:space="preserve"> </w:t>
      </w:r>
      <w:r>
        <w:rPr>
          <w:rFonts w:cs="Times New Roman"/>
        </w:rPr>
        <w:t>прилагођавања</w:t>
      </w:r>
      <w:r w:rsidRPr="00323F1B">
        <w:rPr>
          <w:rFonts w:cs="Times New Roman"/>
          <w:lang w:val="sr-Latn-RS"/>
        </w:rPr>
        <w:t xml:space="preserve"> </w:t>
      </w:r>
      <w:r>
        <w:rPr>
          <w:rFonts w:cs="Times New Roman"/>
        </w:rPr>
        <w:t>радног</w:t>
      </w:r>
      <w:r w:rsidRPr="00323F1B">
        <w:rPr>
          <w:rFonts w:cs="Times New Roman"/>
          <w:lang w:val="sr-Latn-RS"/>
        </w:rPr>
        <w:t xml:space="preserve"> </w:t>
      </w:r>
      <w:r>
        <w:rPr>
          <w:rFonts w:cs="Times New Roman"/>
        </w:rPr>
        <w:t>места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ОСИ</w:t>
      </w:r>
      <w:r w:rsidRPr="00323F1B">
        <w:rPr>
          <w:rFonts w:cs="Times New Roman"/>
          <w:lang w:val="sr-Latn-RS"/>
        </w:rPr>
        <w:t xml:space="preserve"> </w:t>
      </w:r>
      <w:r>
        <w:rPr>
          <w:rFonts w:cs="Times New Roman"/>
        </w:rPr>
        <w:t>било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укључено</w:t>
      </w:r>
      <w:r w:rsidRPr="00323F1B">
        <w:rPr>
          <w:rFonts w:cs="Times New Roman"/>
          <w:lang w:val="sr-Latn-RS"/>
        </w:rPr>
        <w:t xml:space="preserve"> 22 </w:t>
      </w:r>
      <w:r>
        <w:rPr>
          <w:rFonts w:cs="Times New Roman"/>
        </w:rPr>
        <w:t>ОСИ</w:t>
      </w:r>
      <w:r w:rsidRPr="00323F1B">
        <w:rPr>
          <w:rFonts w:cs="Times New Roman"/>
          <w:lang w:val="sr-Latn-RS"/>
        </w:rPr>
        <w:t xml:space="preserve"> </w:t>
      </w:r>
      <w:r>
        <w:rPr>
          <w:rFonts w:cs="Times New Roman"/>
        </w:rPr>
        <w:t>у</w:t>
      </w:r>
      <w:r w:rsidRPr="00323F1B">
        <w:rPr>
          <w:rFonts w:cs="Times New Roman"/>
          <w:lang w:val="sr-Latn-RS"/>
        </w:rPr>
        <w:t xml:space="preserve"> 2020. </w:t>
      </w:r>
      <w:proofErr w:type="gramStart"/>
      <w:r>
        <w:rPr>
          <w:rFonts w:cs="Times New Roman"/>
        </w:rPr>
        <w:t>години</w:t>
      </w:r>
      <w:proofErr w:type="gramEnd"/>
      <w:r w:rsidRPr="00323F1B">
        <w:rPr>
          <w:rFonts w:cs="Times New Roman"/>
          <w:lang w:val="sr-Latn-RS"/>
        </w:rPr>
        <w:t>;</w:t>
      </w:r>
      <w:r>
        <w:rPr>
          <w:rStyle w:val="FootnoteAnchor"/>
          <w:rFonts w:cs="Times New Roman"/>
        </w:rPr>
        <w:footnoteReference w:id="87"/>
      </w:r>
      <w:r w:rsidRPr="00323F1B">
        <w:rPr>
          <w:rFonts w:cs="Times New Roman"/>
          <w:lang w:val="sr-Latn-RS"/>
        </w:rPr>
        <w:t xml:space="preserve"> 21 </w:t>
      </w:r>
      <w:r>
        <w:rPr>
          <w:rFonts w:cs="Times New Roman"/>
        </w:rPr>
        <w:t>ОСИ</w:t>
      </w:r>
      <w:r w:rsidRPr="00323F1B">
        <w:rPr>
          <w:rFonts w:cs="Times New Roman"/>
          <w:lang w:val="sr-Latn-RS"/>
        </w:rPr>
        <w:t xml:space="preserve"> (33.3% </w:t>
      </w:r>
      <w:r>
        <w:rPr>
          <w:rFonts w:cs="Times New Roman"/>
        </w:rPr>
        <w:t>жена</w:t>
      </w:r>
      <w:r w:rsidRPr="00323F1B">
        <w:rPr>
          <w:rFonts w:cs="Times New Roman"/>
          <w:lang w:val="sr-Latn-RS"/>
        </w:rPr>
        <w:t xml:space="preserve">) </w:t>
      </w:r>
      <w:r>
        <w:rPr>
          <w:rFonts w:cs="Times New Roman"/>
        </w:rPr>
        <w:t>у</w:t>
      </w:r>
      <w:r w:rsidRPr="00323F1B">
        <w:rPr>
          <w:rFonts w:cs="Times New Roman"/>
          <w:lang w:val="sr-Latn-RS"/>
        </w:rPr>
        <w:t xml:space="preserve"> 2021. </w:t>
      </w:r>
      <w:proofErr w:type="gramStart"/>
      <w:r>
        <w:rPr>
          <w:rFonts w:cs="Times New Roman"/>
        </w:rPr>
        <w:t>години</w:t>
      </w:r>
      <w:proofErr w:type="gramEnd"/>
      <w:r w:rsidRPr="00323F1B">
        <w:rPr>
          <w:rFonts w:cs="Times New Roman"/>
          <w:lang w:val="sr-Latn-RS"/>
        </w:rPr>
        <w:t>;</w:t>
      </w:r>
      <w:r>
        <w:rPr>
          <w:rStyle w:val="FootnoteAnchor"/>
          <w:rFonts w:cs="Times New Roman"/>
        </w:rPr>
        <w:footnoteReference w:id="88"/>
      </w:r>
      <w:r w:rsidRPr="00323F1B">
        <w:rPr>
          <w:rFonts w:cs="Times New Roman"/>
          <w:lang w:val="sr-Latn-RS"/>
        </w:rPr>
        <w:t xml:space="preserve"> 28 </w:t>
      </w:r>
      <w:r>
        <w:rPr>
          <w:rFonts w:cs="Times New Roman"/>
        </w:rPr>
        <w:t>ОСИ</w:t>
      </w:r>
      <w:r w:rsidRPr="00323F1B">
        <w:rPr>
          <w:rFonts w:cs="Times New Roman"/>
          <w:lang w:val="sr-Latn-RS"/>
        </w:rPr>
        <w:t xml:space="preserve"> (32.1% </w:t>
      </w:r>
      <w:r>
        <w:rPr>
          <w:rFonts w:cs="Times New Roman"/>
        </w:rPr>
        <w:t>жена</w:t>
      </w:r>
      <w:r w:rsidRPr="00323F1B">
        <w:rPr>
          <w:rFonts w:cs="Times New Roman"/>
          <w:lang w:val="sr-Latn-RS"/>
        </w:rPr>
        <w:t xml:space="preserve">) </w:t>
      </w:r>
      <w:r>
        <w:rPr>
          <w:rFonts w:cs="Times New Roman"/>
        </w:rPr>
        <w:t>у</w:t>
      </w:r>
      <w:r w:rsidRPr="00323F1B">
        <w:rPr>
          <w:rFonts w:cs="Times New Roman"/>
          <w:lang w:val="sr-Latn-RS"/>
        </w:rPr>
        <w:t xml:space="preserve"> 2022. </w:t>
      </w:r>
      <w:proofErr w:type="gramStart"/>
      <w:r>
        <w:rPr>
          <w:rFonts w:cs="Times New Roman"/>
        </w:rPr>
        <w:t>години</w:t>
      </w:r>
      <w:proofErr w:type="gramEnd"/>
      <w:r w:rsidRPr="00323F1B">
        <w:rPr>
          <w:rFonts w:cs="Times New Roman"/>
          <w:lang w:val="sr-Latn-RS"/>
        </w:rPr>
        <w:t>;</w:t>
      </w:r>
      <w:r>
        <w:rPr>
          <w:rStyle w:val="FootnoteAnchor"/>
          <w:rFonts w:cs="Times New Roman"/>
        </w:rPr>
        <w:footnoteReference w:id="89"/>
      </w:r>
      <w:r w:rsidRPr="00323F1B">
        <w:rPr>
          <w:rFonts w:cs="Times New Roman"/>
          <w:lang w:val="sr-Latn-RS"/>
        </w:rPr>
        <w:t xml:space="preserve"> </w:t>
      </w:r>
      <w:r>
        <w:rPr>
          <w:rFonts w:cs="Times New Roman"/>
        </w:rPr>
        <w:t>и</w:t>
      </w:r>
      <w:r w:rsidRPr="00323F1B">
        <w:rPr>
          <w:rFonts w:cs="Times New Roman"/>
          <w:lang w:val="sr-Latn-RS"/>
        </w:rPr>
        <w:t xml:space="preserve"> 35 </w:t>
      </w:r>
      <w:r>
        <w:rPr>
          <w:rFonts w:cs="Times New Roman"/>
        </w:rPr>
        <w:t>ОСИ</w:t>
      </w:r>
      <w:r w:rsidRPr="00323F1B">
        <w:rPr>
          <w:rFonts w:cs="Times New Roman"/>
          <w:lang w:val="sr-Latn-RS"/>
        </w:rPr>
        <w:t xml:space="preserve"> (45.7% </w:t>
      </w:r>
      <w:r>
        <w:rPr>
          <w:rFonts w:cs="Times New Roman"/>
        </w:rPr>
        <w:t>жена</w:t>
      </w:r>
      <w:r w:rsidRPr="00323F1B">
        <w:rPr>
          <w:rFonts w:cs="Times New Roman"/>
          <w:lang w:val="sr-Latn-RS"/>
        </w:rPr>
        <w:t xml:space="preserve">) </w:t>
      </w:r>
      <w:r>
        <w:rPr>
          <w:rFonts w:cs="Times New Roman"/>
        </w:rPr>
        <w:t>у</w:t>
      </w:r>
      <w:r w:rsidRPr="00323F1B">
        <w:rPr>
          <w:rFonts w:cs="Times New Roman"/>
          <w:lang w:val="sr-Latn-RS"/>
        </w:rPr>
        <w:t xml:space="preserve"> 2023.</w:t>
      </w:r>
      <w:r>
        <w:rPr>
          <w:rStyle w:val="FootnoteAnchor"/>
          <w:rFonts w:cs="Times New Roman"/>
        </w:rPr>
        <w:footnoteReference w:id="90"/>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пружања</w:t>
      </w:r>
      <w:r w:rsidRPr="00323F1B">
        <w:rPr>
          <w:rFonts w:cs="Times New Roman"/>
          <w:lang w:val="sr-Latn-RS"/>
        </w:rPr>
        <w:t xml:space="preserve"> </w:t>
      </w:r>
      <w:r>
        <w:rPr>
          <w:rFonts w:cs="Times New Roman"/>
        </w:rPr>
        <w:t>стручне</w:t>
      </w:r>
      <w:r w:rsidRPr="00323F1B">
        <w:rPr>
          <w:rFonts w:cs="Times New Roman"/>
          <w:lang w:val="sr-Latn-RS"/>
        </w:rPr>
        <w:t xml:space="preserve"> </w:t>
      </w:r>
      <w:r>
        <w:rPr>
          <w:rFonts w:cs="Times New Roman"/>
        </w:rPr>
        <w:t>подршке</w:t>
      </w:r>
      <w:r w:rsidRPr="00323F1B">
        <w:rPr>
          <w:rFonts w:cs="Times New Roman"/>
          <w:lang w:val="sr-Latn-RS"/>
        </w:rPr>
        <w:t xml:space="preserve"> </w:t>
      </w:r>
      <w:r>
        <w:rPr>
          <w:rFonts w:cs="Times New Roman"/>
        </w:rPr>
        <w:t>новозапосленој</w:t>
      </w:r>
      <w:r w:rsidRPr="00323F1B">
        <w:rPr>
          <w:rFonts w:cs="Times New Roman"/>
          <w:lang w:val="sr-Latn-RS"/>
        </w:rPr>
        <w:t xml:space="preserve"> </w:t>
      </w:r>
      <w:r>
        <w:rPr>
          <w:rFonts w:cs="Times New Roman"/>
        </w:rPr>
        <w:t>особи</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 </w:t>
      </w:r>
      <w:r>
        <w:rPr>
          <w:rFonts w:cs="Times New Roman"/>
        </w:rPr>
        <w:t>радна</w:t>
      </w:r>
      <w:r w:rsidRPr="00323F1B">
        <w:rPr>
          <w:rFonts w:cs="Times New Roman"/>
          <w:lang w:val="sr-Latn-RS"/>
        </w:rPr>
        <w:t xml:space="preserve"> </w:t>
      </w:r>
      <w:r>
        <w:rPr>
          <w:rFonts w:cs="Times New Roman"/>
        </w:rPr>
        <w:t>асистенција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у</w:t>
      </w:r>
      <w:r w:rsidRPr="00323F1B">
        <w:rPr>
          <w:rFonts w:cs="Times New Roman"/>
          <w:lang w:val="sr-Latn-RS"/>
        </w:rPr>
        <w:t xml:space="preserve"> 2020. </w:t>
      </w:r>
      <w:proofErr w:type="gramStart"/>
      <w:r>
        <w:rPr>
          <w:rFonts w:cs="Times New Roman"/>
        </w:rPr>
        <w:t>години</w:t>
      </w:r>
      <w:proofErr w:type="gramEnd"/>
      <w:r w:rsidRPr="00323F1B">
        <w:rPr>
          <w:rFonts w:cs="Times New Roman"/>
          <w:lang w:val="sr-Latn-RS"/>
        </w:rPr>
        <w:t xml:space="preserve"> </w:t>
      </w:r>
      <w:r>
        <w:rPr>
          <w:rFonts w:cs="Times New Roman"/>
        </w:rPr>
        <w:t>реализована</w:t>
      </w:r>
      <w:r w:rsidRPr="00323F1B">
        <w:rPr>
          <w:rFonts w:cs="Times New Roman"/>
          <w:lang w:val="sr-Latn-RS"/>
        </w:rPr>
        <w:t xml:space="preserve"> </w:t>
      </w:r>
      <w:r>
        <w:rPr>
          <w:rFonts w:cs="Times New Roman"/>
        </w:rPr>
        <w:t>за</w:t>
      </w:r>
      <w:r w:rsidRPr="00323F1B">
        <w:rPr>
          <w:rFonts w:cs="Times New Roman"/>
          <w:lang w:val="sr-Latn-RS"/>
        </w:rPr>
        <w:t xml:space="preserve"> 27 </w:t>
      </w:r>
      <w:r>
        <w:rPr>
          <w:rFonts w:cs="Times New Roman"/>
        </w:rPr>
        <w:t>ОСИ</w:t>
      </w:r>
      <w:r w:rsidRPr="00323F1B">
        <w:rPr>
          <w:rFonts w:cs="Times New Roman"/>
          <w:lang w:val="sr-Latn-RS"/>
        </w:rPr>
        <w:t>;</w:t>
      </w:r>
      <w:r>
        <w:rPr>
          <w:rStyle w:val="FootnoteAnchor"/>
          <w:rFonts w:cs="Times New Roman"/>
        </w:rPr>
        <w:footnoteReference w:id="91"/>
      </w:r>
      <w:r w:rsidRPr="00323F1B">
        <w:rPr>
          <w:rFonts w:cs="Times New Roman"/>
          <w:lang w:val="sr-Latn-RS"/>
        </w:rPr>
        <w:t xml:space="preserve"> </w:t>
      </w:r>
      <w:r>
        <w:rPr>
          <w:rFonts w:cs="Times New Roman"/>
        </w:rPr>
        <w:t>у</w:t>
      </w:r>
      <w:r w:rsidRPr="00323F1B">
        <w:rPr>
          <w:rFonts w:cs="Times New Roman"/>
          <w:lang w:val="sr-Latn-RS"/>
        </w:rPr>
        <w:t xml:space="preserve"> 2021. </w:t>
      </w:r>
      <w:proofErr w:type="gramStart"/>
      <w:r>
        <w:rPr>
          <w:rFonts w:cs="Times New Roman"/>
        </w:rPr>
        <w:t>години</w:t>
      </w:r>
      <w:proofErr w:type="gramEnd"/>
      <w:r w:rsidRPr="00323F1B">
        <w:rPr>
          <w:rFonts w:cs="Times New Roman"/>
          <w:lang w:val="sr-Latn-RS"/>
        </w:rPr>
        <w:t xml:space="preserve"> </w:t>
      </w:r>
      <w:r>
        <w:rPr>
          <w:rFonts w:cs="Times New Roman"/>
        </w:rPr>
        <w:t>за</w:t>
      </w:r>
      <w:r w:rsidRPr="00323F1B">
        <w:rPr>
          <w:rFonts w:cs="Times New Roman"/>
          <w:lang w:val="sr-Latn-RS"/>
        </w:rPr>
        <w:t xml:space="preserve"> 32 </w:t>
      </w:r>
      <w:r>
        <w:rPr>
          <w:rFonts w:cs="Times New Roman"/>
        </w:rPr>
        <w:t>ОСИ</w:t>
      </w:r>
      <w:r w:rsidRPr="00323F1B">
        <w:rPr>
          <w:rFonts w:cs="Times New Roman"/>
          <w:lang w:val="sr-Latn-RS"/>
        </w:rPr>
        <w:t xml:space="preserve"> (31.2% </w:t>
      </w:r>
      <w:r>
        <w:rPr>
          <w:rFonts w:cs="Times New Roman"/>
        </w:rPr>
        <w:t>жена</w:t>
      </w:r>
      <w:r w:rsidRPr="00323F1B">
        <w:rPr>
          <w:rFonts w:cs="Times New Roman"/>
          <w:lang w:val="sr-Latn-RS"/>
        </w:rPr>
        <w:t>);</w:t>
      </w:r>
      <w:r>
        <w:rPr>
          <w:rStyle w:val="FootnoteAnchor"/>
          <w:rFonts w:cs="Times New Roman"/>
        </w:rPr>
        <w:footnoteReference w:id="92"/>
      </w:r>
      <w:r w:rsidRPr="00323F1B">
        <w:rPr>
          <w:rFonts w:cs="Times New Roman"/>
          <w:lang w:val="sr-Latn-RS"/>
        </w:rPr>
        <w:t xml:space="preserve"> </w:t>
      </w:r>
      <w:r>
        <w:rPr>
          <w:rFonts w:cs="Times New Roman"/>
        </w:rPr>
        <w:t>у</w:t>
      </w:r>
      <w:r w:rsidRPr="00323F1B">
        <w:rPr>
          <w:rFonts w:cs="Times New Roman"/>
          <w:lang w:val="sr-Latn-RS"/>
        </w:rPr>
        <w:t xml:space="preserve"> 2022. </w:t>
      </w:r>
      <w:proofErr w:type="gramStart"/>
      <w:r>
        <w:rPr>
          <w:rFonts w:cs="Times New Roman"/>
        </w:rPr>
        <w:t>години</w:t>
      </w:r>
      <w:proofErr w:type="gramEnd"/>
      <w:r w:rsidRPr="00323F1B">
        <w:rPr>
          <w:rFonts w:cs="Times New Roman"/>
          <w:lang w:val="sr-Latn-RS"/>
        </w:rPr>
        <w:t xml:space="preserve"> </w:t>
      </w:r>
      <w:r>
        <w:rPr>
          <w:rFonts w:cs="Times New Roman"/>
        </w:rPr>
        <w:t>за</w:t>
      </w:r>
      <w:r w:rsidRPr="00323F1B">
        <w:rPr>
          <w:rFonts w:cs="Times New Roman"/>
          <w:lang w:val="sr-Latn-RS"/>
        </w:rPr>
        <w:t xml:space="preserve">  40 </w:t>
      </w:r>
      <w:r>
        <w:rPr>
          <w:rFonts w:cs="Times New Roman"/>
        </w:rPr>
        <w:t>ОСИ</w:t>
      </w:r>
      <w:r w:rsidRPr="00323F1B">
        <w:rPr>
          <w:rFonts w:cs="Times New Roman"/>
          <w:lang w:val="sr-Latn-RS"/>
        </w:rPr>
        <w:t xml:space="preserve"> (25% </w:t>
      </w:r>
      <w:r>
        <w:rPr>
          <w:rFonts w:cs="Times New Roman"/>
        </w:rPr>
        <w:t>жена</w:t>
      </w:r>
      <w:r w:rsidRPr="00323F1B">
        <w:rPr>
          <w:rFonts w:cs="Times New Roman"/>
          <w:lang w:val="sr-Latn-RS"/>
        </w:rPr>
        <w:t>);</w:t>
      </w:r>
      <w:r>
        <w:rPr>
          <w:rStyle w:val="FootnoteAnchor"/>
          <w:rFonts w:cs="Times New Roman"/>
        </w:rPr>
        <w:footnoteReference w:id="93"/>
      </w:r>
      <w:r w:rsidRPr="00323F1B">
        <w:rPr>
          <w:rFonts w:cs="Times New Roman"/>
          <w:lang w:val="sr-Latn-RS"/>
        </w:rPr>
        <w:t xml:space="preserve"> </w:t>
      </w:r>
      <w:r>
        <w:rPr>
          <w:rFonts w:cs="Times New Roman"/>
        </w:rPr>
        <w:t>док</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у</w:t>
      </w:r>
      <w:r w:rsidRPr="00323F1B">
        <w:rPr>
          <w:rFonts w:cs="Times New Roman"/>
          <w:lang w:val="sr-Latn-RS"/>
        </w:rPr>
        <w:t xml:space="preserve"> 2023. </w:t>
      </w:r>
      <w:proofErr w:type="gramStart"/>
      <w:r>
        <w:rPr>
          <w:rFonts w:cs="Times New Roman"/>
        </w:rPr>
        <w:t>години</w:t>
      </w:r>
      <w:proofErr w:type="gramEnd"/>
      <w:r w:rsidRPr="00323F1B">
        <w:rPr>
          <w:rFonts w:cs="Times New Roman"/>
          <w:lang w:val="sr-Latn-RS"/>
        </w:rPr>
        <w:t xml:space="preserve"> </w:t>
      </w:r>
      <w:r>
        <w:rPr>
          <w:rFonts w:cs="Times New Roman"/>
        </w:rPr>
        <w:t>реализована</w:t>
      </w:r>
      <w:r w:rsidRPr="00323F1B">
        <w:rPr>
          <w:rFonts w:cs="Times New Roman"/>
          <w:lang w:val="sr-Latn-RS"/>
        </w:rPr>
        <w:t xml:space="preserve"> </w:t>
      </w:r>
      <w:r>
        <w:rPr>
          <w:rFonts w:cs="Times New Roman"/>
        </w:rPr>
        <w:t>за</w:t>
      </w:r>
      <w:r w:rsidRPr="00323F1B">
        <w:rPr>
          <w:rFonts w:cs="Times New Roman"/>
          <w:lang w:val="sr-Latn-RS"/>
        </w:rPr>
        <w:t xml:space="preserve"> 60 </w:t>
      </w:r>
      <w:r>
        <w:rPr>
          <w:rFonts w:cs="Times New Roman"/>
        </w:rPr>
        <w:t>ОСИ</w:t>
      </w:r>
      <w:r w:rsidRPr="00323F1B">
        <w:rPr>
          <w:rFonts w:cs="Times New Roman"/>
          <w:lang w:val="sr-Latn-RS"/>
        </w:rPr>
        <w:t xml:space="preserve"> (46.7% </w:t>
      </w:r>
      <w:r>
        <w:rPr>
          <w:rFonts w:cs="Times New Roman"/>
        </w:rPr>
        <w:t>жена</w:t>
      </w:r>
      <w:r w:rsidRPr="00323F1B">
        <w:rPr>
          <w:rFonts w:cs="Times New Roman"/>
          <w:lang w:val="sr-Latn-RS"/>
        </w:rPr>
        <w:t>).</w:t>
      </w:r>
      <w:r>
        <w:rPr>
          <w:rStyle w:val="FootnoteAnchor"/>
          <w:rFonts w:cs="Times New Roman"/>
        </w:rPr>
        <w:footnoteReference w:id="94"/>
      </w:r>
      <w:r w:rsidRPr="00323F1B">
        <w:rPr>
          <w:rFonts w:cs="Times New Roman"/>
          <w:lang w:val="sr-Latn-RS"/>
        </w:rPr>
        <w:t xml:space="preserve"> </w:t>
      </w:r>
      <w:r>
        <w:rPr>
          <w:rFonts w:cs="Times New Roman"/>
        </w:rPr>
        <w:t>Када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питању</w:t>
      </w:r>
      <w:r w:rsidRPr="00323F1B">
        <w:rPr>
          <w:rFonts w:cs="Times New Roman"/>
          <w:lang w:val="sr-Latn-RS"/>
        </w:rPr>
        <w:t xml:space="preserve"> </w:t>
      </w:r>
      <w:r>
        <w:rPr>
          <w:rFonts w:cs="Times New Roman"/>
        </w:rPr>
        <w:t>јавни</w:t>
      </w:r>
      <w:r w:rsidRPr="00323F1B">
        <w:rPr>
          <w:rFonts w:cs="Times New Roman"/>
          <w:lang w:val="sr-Latn-RS"/>
        </w:rPr>
        <w:t xml:space="preserve"> </w:t>
      </w:r>
      <w:r>
        <w:rPr>
          <w:rFonts w:cs="Times New Roman"/>
        </w:rPr>
        <w:t>радови</w:t>
      </w:r>
      <w:r w:rsidRPr="00323F1B">
        <w:rPr>
          <w:rFonts w:cs="Times New Roman"/>
          <w:lang w:val="sr-Latn-RS"/>
        </w:rPr>
        <w:t xml:space="preserve"> </w:t>
      </w:r>
      <w:r>
        <w:rPr>
          <w:rFonts w:cs="Times New Roman"/>
        </w:rPr>
        <w:t>приметан</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следећи</w:t>
      </w:r>
      <w:r w:rsidRPr="00323F1B">
        <w:rPr>
          <w:rFonts w:cs="Times New Roman"/>
          <w:lang w:val="sr-Latn-RS"/>
        </w:rPr>
        <w:t xml:space="preserve"> </w:t>
      </w:r>
      <w:r>
        <w:rPr>
          <w:rFonts w:cs="Times New Roman"/>
        </w:rPr>
        <w:t>тренд</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годинама</w:t>
      </w:r>
      <w:r w:rsidRPr="00323F1B">
        <w:rPr>
          <w:rFonts w:cs="Times New Roman"/>
          <w:lang w:val="sr-Latn-RS"/>
        </w:rPr>
        <w:t xml:space="preserve">: </w:t>
      </w:r>
      <w:r>
        <w:rPr>
          <w:rFonts w:cs="Times New Roman"/>
        </w:rPr>
        <w:t>у</w:t>
      </w:r>
      <w:r w:rsidRPr="00323F1B">
        <w:rPr>
          <w:rFonts w:cs="Times New Roman"/>
          <w:lang w:val="sr-Latn-RS"/>
        </w:rPr>
        <w:t xml:space="preserve"> 2020. </w:t>
      </w:r>
      <w:r>
        <w:rPr>
          <w:rFonts w:cs="Times New Roman"/>
        </w:rPr>
        <w:t>години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јавним</w:t>
      </w:r>
      <w:r w:rsidRPr="00323F1B">
        <w:rPr>
          <w:rFonts w:cs="Times New Roman"/>
          <w:lang w:val="sr-Latn-RS"/>
        </w:rPr>
        <w:t xml:space="preserve"> </w:t>
      </w:r>
      <w:r>
        <w:rPr>
          <w:rFonts w:cs="Times New Roman"/>
        </w:rPr>
        <w:t>радовима</w:t>
      </w:r>
      <w:r w:rsidRPr="00323F1B">
        <w:rPr>
          <w:rFonts w:cs="Times New Roman"/>
          <w:lang w:val="sr-Latn-RS"/>
        </w:rPr>
        <w:t xml:space="preserve"> </w:t>
      </w:r>
      <w:r>
        <w:rPr>
          <w:rFonts w:cs="Times New Roman"/>
        </w:rPr>
        <w:t>биле</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ангажоване</w:t>
      </w:r>
      <w:r w:rsidRPr="00323F1B">
        <w:rPr>
          <w:rFonts w:cs="Times New Roman"/>
          <w:lang w:val="sr-Latn-RS"/>
        </w:rPr>
        <w:t xml:space="preserve"> 1032 </w:t>
      </w:r>
      <w:r>
        <w:rPr>
          <w:rFonts w:cs="Times New Roman"/>
        </w:rPr>
        <w:t>незапослене</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при</w:t>
      </w:r>
      <w:r w:rsidRPr="00323F1B">
        <w:rPr>
          <w:rFonts w:cs="Times New Roman"/>
          <w:lang w:val="sr-Latn-RS"/>
        </w:rPr>
        <w:t xml:space="preserve"> </w:t>
      </w:r>
      <w:r>
        <w:rPr>
          <w:rFonts w:cs="Times New Roman"/>
        </w:rPr>
        <w:t>чему</w:t>
      </w:r>
      <w:r w:rsidRPr="00323F1B">
        <w:rPr>
          <w:rFonts w:cs="Times New Roman"/>
          <w:lang w:val="sr-Latn-RS"/>
        </w:rPr>
        <w:t xml:space="preserve"> </w:t>
      </w:r>
      <w:r>
        <w:rPr>
          <w:rFonts w:cs="Times New Roman"/>
        </w:rPr>
        <w:t>су</w:t>
      </w:r>
      <w:r w:rsidRPr="00323F1B">
        <w:rPr>
          <w:rFonts w:cs="Times New Roman"/>
          <w:lang w:val="sr-Latn-RS"/>
        </w:rPr>
        <w:t xml:space="preserve"> 509 </w:t>
      </w:r>
      <w:r>
        <w:rPr>
          <w:rFonts w:cs="Times New Roman"/>
        </w:rPr>
        <w:t>незапослених</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жене</w:t>
      </w:r>
      <w:r w:rsidRPr="00323F1B">
        <w:rPr>
          <w:rFonts w:cs="Times New Roman"/>
          <w:lang w:val="sr-Latn-RS"/>
        </w:rPr>
        <w:t xml:space="preserve"> (49.3%), </w:t>
      </w:r>
      <w:r>
        <w:rPr>
          <w:rFonts w:cs="Times New Roman"/>
        </w:rPr>
        <w:t>док</w:t>
      </w:r>
      <w:r w:rsidRPr="00323F1B">
        <w:rPr>
          <w:rFonts w:cs="Times New Roman"/>
          <w:lang w:val="sr-Latn-RS"/>
        </w:rPr>
        <w:t xml:space="preserve"> 298 </w:t>
      </w:r>
      <w:r>
        <w:rPr>
          <w:rFonts w:cs="Times New Roman"/>
        </w:rPr>
        <w:t>припада</w:t>
      </w:r>
      <w:r w:rsidRPr="00323F1B">
        <w:rPr>
          <w:rFonts w:cs="Times New Roman"/>
          <w:lang w:val="sr-Latn-RS"/>
        </w:rPr>
        <w:t xml:space="preserve"> </w:t>
      </w:r>
      <w:r>
        <w:rPr>
          <w:rFonts w:cs="Times New Roman"/>
        </w:rPr>
        <w:t>категорији</w:t>
      </w:r>
      <w:r w:rsidRPr="00323F1B">
        <w:rPr>
          <w:rFonts w:cs="Times New Roman"/>
          <w:lang w:val="sr-Latn-RS"/>
        </w:rPr>
        <w:t xml:space="preserve"> </w:t>
      </w:r>
      <w:r>
        <w:rPr>
          <w:rFonts w:cs="Times New Roman"/>
        </w:rPr>
        <w:t>дугорочно</w:t>
      </w:r>
      <w:r w:rsidRPr="00323F1B">
        <w:rPr>
          <w:rFonts w:cs="Times New Roman"/>
          <w:lang w:val="sr-Latn-RS"/>
        </w:rPr>
        <w:t xml:space="preserve"> </w:t>
      </w:r>
      <w:r>
        <w:rPr>
          <w:rFonts w:cs="Times New Roman"/>
        </w:rPr>
        <w:t>незапослених</w:t>
      </w:r>
      <w:r w:rsidRPr="00323F1B">
        <w:rPr>
          <w:rFonts w:cs="Times New Roman"/>
          <w:lang w:val="sr-Latn-RS"/>
        </w:rPr>
        <w:t xml:space="preserve"> (28.9%);</w:t>
      </w:r>
      <w:r>
        <w:rPr>
          <w:rStyle w:val="FootnoteAnchor"/>
          <w:rFonts w:cs="Times New Roman"/>
        </w:rPr>
        <w:footnoteReference w:id="95"/>
      </w:r>
      <w:r w:rsidRPr="00323F1B">
        <w:rPr>
          <w:rFonts w:cs="Times New Roman"/>
          <w:lang w:val="sr-Latn-RS"/>
        </w:rPr>
        <w:t xml:space="preserve"> </w:t>
      </w:r>
      <w:r>
        <w:rPr>
          <w:rFonts w:cs="Times New Roman"/>
        </w:rPr>
        <w:t>у</w:t>
      </w:r>
      <w:r w:rsidRPr="00323F1B">
        <w:rPr>
          <w:rFonts w:cs="Times New Roman"/>
          <w:lang w:val="sr-Latn-RS"/>
        </w:rPr>
        <w:t xml:space="preserve"> 2021. </w:t>
      </w:r>
      <w:r>
        <w:rPr>
          <w:rFonts w:cs="Times New Roman"/>
        </w:rPr>
        <w:t>години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јавним</w:t>
      </w:r>
      <w:r w:rsidRPr="00323F1B">
        <w:rPr>
          <w:rFonts w:cs="Times New Roman"/>
          <w:lang w:val="sr-Latn-RS"/>
        </w:rPr>
        <w:t xml:space="preserve"> </w:t>
      </w:r>
      <w:r>
        <w:rPr>
          <w:rFonts w:cs="Times New Roman"/>
        </w:rPr>
        <w:t>радовима</w:t>
      </w:r>
      <w:r w:rsidRPr="00323F1B">
        <w:rPr>
          <w:rFonts w:cs="Times New Roman"/>
          <w:lang w:val="sr-Latn-RS"/>
        </w:rPr>
        <w:t xml:space="preserve"> </w:t>
      </w:r>
      <w:r>
        <w:rPr>
          <w:rFonts w:cs="Times New Roman"/>
        </w:rPr>
        <w:t>ангажовано</w:t>
      </w:r>
      <w:r w:rsidRPr="00323F1B">
        <w:rPr>
          <w:rFonts w:cs="Times New Roman"/>
          <w:lang w:val="sr-Latn-RS"/>
        </w:rPr>
        <w:t xml:space="preserve"> </w:t>
      </w:r>
      <w:r>
        <w:rPr>
          <w:rFonts w:cs="Times New Roman"/>
        </w:rPr>
        <w:t>је</w:t>
      </w:r>
      <w:r w:rsidRPr="00323F1B">
        <w:rPr>
          <w:rFonts w:cs="Times New Roman"/>
          <w:lang w:val="sr-Latn-RS"/>
        </w:rPr>
        <w:t xml:space="preserve"> 800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при</w:t>
      </w:r>
      <w:r w:rsidRPr="00323F1B">
        <w:rPr>
          <w:rFonts w:cs="Times New Roman"/>
          <w:lang w:val="sr-Latn-RS"/>
        </w:rPr>
        <w:t xml:space="preserve"> </w:t>
      </w:r>
      <w:r>
        <w:rPr>
          <w:rFonts w:cs="Times New Roman"/>
        </w:rPr>
        <w:t>чему</w:t>
      </w:r>
      <w:r w:rsidRPr="00323F1B">
        <w:rPr>
          <w:rFonts w:cs="Times New Roman"/>
          <w:lang w:val="sr-Latn-RS"/>
        </w:rPr>
        <w:t xml:space="preserve"> </w:t>
      </w:r>
      <w:r>
        <w:rPr>
          <w:rFonts w:cs="Times New Roman"/>
        </w:rPr>
        <w:t>је</w:t>
      </w:r>
      <w:r w:rsidRPr="00323F1B">
        <w:rPr>
          <w:rFonts w:cs="Times New Roman"/>
          <w:lang w:val="sr-Latn-RS"/>
        </w:rPr>
        <w:t xml:space="preserve"> 385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било</w:t>
      </w:r>
      <w:r w:rsidRPr="00323F1B">
        <w:rPr>
          <w:rFonts w:cs="Times New Roman"/>
          <w:lang w:val="sr-Latn-RS"/>
        </w:rPr>
        <w:t xml:space="preserve"> </w:t>
      </w:r>
      <w:r>
        <w:rPr>
          <w:rFonts w:cs="Times New Roman"/>
        </w:rPr>
        <w:t>женског</w:t>
      </w:r>
      <w:r w:rsidRPr="00323F1B">
        <w:rPr>
          <w:rFonts w:cs="Times New Roman"/>
          <w:lang w:val="sr-Latn-RS"/>
        </w:rPr>
        <w:t xml:space="preserve"> </w:t>
      </w:r>
      <w:r>
        <w:rPr>
          <w:rFonts w:cs="Times New Roman"/>
        </w:rPr>
        <w:t>пола</w:t>
      </w:r>
      <w:r w:rsidRPr="00323F1B">
        <w:rPr>
          <w:rFonts w:cs="Times New Roman"/>
          <w:lang w:val="sr-Latn-RS"/>
        </w:rPr>
        <w:t xml:space="preserve"> (48.1%), </w:t>
      </w:r>
      <w:r>
        <w:rPr>
          <w:rFonts w:cs="Times New Roman"/>
        </w:rPr>
        <w:t>док</w:t>
      </w:r>
      <w:r w:rsidRPr="00323F1B">
        <w:rPr>
          <w:rFonts w:cs="Times New Roman"/>
          <w:lang w:val="sr-Latn-RS"/>
        </w:rPr>
        <w:t xml:space="preserve"> 227 </w:t>
      </w:r>
      <w:r>
        <w:rPr>
          <w:rFonts w:cs="Times New Roman"/>
        </w:rPr>
        <w:t>лица</w:t>
      </w:r>
      <w:r w:rsidRPr="00323F1B">
        <w:rPr>
          <w:rFonts w:cs="Times New Roman"/>
          <w:lang w:val="sr-Latn-RS"/>
        </w:rPr>
        <w:t xml:space="preserve"> </w:t>
      </w:r>
      <w:r>
        <w:rPr>
          <w:rFonts w:cs="Times New Roman"/>
        </w:rPr>
        <w:t>посао</w:t>
      </w:r>
      <w:r w:rsidRPr="00323F1B">
        <w:rPr>
          <w:rFonts w:cs="Times New Roman"/>
          <w:lang w:val="sr-Latn-RS"/>
        </w:rPr>
        <w:t xml:space="preserve"> </w:t>
      </w:r>
      <w:r>
        <w:rPr>
          <w:rFonts w:cs="Times New Roman"/>
        </w:rPr>
        <w:t>тражи</w:t>
      </w:r>
      <w:r w:rsidRPr="00323F1B">
        <w:rPr>
          <w:rFonts w:cs="Times New Roman"/>
          <w:lang w:val="sr-Latn-RS"/>
        </w:rPr>
        <w:t xml:space="preserve"> </w:t>
      </w:r>
      <w:r>
        <w:rPr>
          <w:rFonts w:cs="Times New Roman"/>
        </w:rPr>
        <w:t>дуже</w:t>
      </w:r>
      <w:r w:rsidRPr="00323F1B">
        <w:rPr>
          <w:rFonts w:cs="Times New Roman"/>
          <w:lang w:val="sr-Latn-RS"/>
        </w:rPr>
        <w:t xml:space="preserve"> </w:t>
      </w:r>
      <w:r>
        <w:rPr>
          <w:rFonts w:cs="Times New Roman"/>
        </w:rPr>
        <w:t>од</w:t>
      </w:r>
      <w:r w:rsidRPr="00323F1B">
        <w:rPr>
          <w:rFonts w:cs="Times New Roman"/>
          <w:lang w:val="sr-Latn-RS"/>
        </w:rPr>
        <w:t xml:space="preserve"> 12 </w:t>
      </w:r>
      <w:r>
        <w:rPr>
          <w:rFonts w:cs="Times New Roman"/>
        </w:rPr>
        <w:t>месеци</w:t>
      </w:r>
      <w:r w:rsidRPr="00323F1B">
        <w:rPr>
          <w:rFonts w:cs="Times New Roman"/>
          <w:lang w:val="sr-Latn-RS"/>
        </w:rPr>
        <w:t xml:space="preserve"> (28.4%);</w:t>
      </w:r>
      <w:r>
        <w:rPr>
          <w:rStyle w:val="FootnoteAnchor"/>
          <w:rFonts w:cs="Times New Roman"/>
        </w:rPr>
        <w:footnoteReference w:id="96"/>
      </w:r>
      <w:r w:rsidRPr="00323F1B">
        <w:rPr>
          <w:rFonts w:cs="Times New Roman"/>
          <w:lang w:val="sr-Latn-RS"/>
        </w:rPr>
        <w:t xml:space="preserve"> </w:t>
      </w:r>
      <w:r>
        <w:rPr>
          <w:rFonts w:cs="Times New Roman"/>
        </w:rPr>
        <w:t>у</w:t>
      </w:r>
      <w:r w:rsidRPr="00323F1B">
        <w:rPr>
          <w:rFonts w:cs="Times New Roman"/>
          <w:lang w:val="sr-Latn-RS"/>
        </w:rPr>
        <w:t xml:space="preserve"> 2022. </w:t>
      </w:r>
      <w:r>
        <w:rPr>
          <w:rFonts w:cs="Times New Roman"/>
        </w:rPr>
        <w:t>години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јавним</w:t>
      </w:r>
      <w:r w:rsidRPr="00323F1B">
        <w:rPr>
          <w:rFonts w:cs="Times New Roman"/>
          <w:lang w:val="sr-Latn-RS"/>
        </w:rPr>
        <w:t xml:space="preserve"> </w:t>
      </w:r>
      <w:r>
        <w:rPr>
          <w:rFonts w:cs="Times New Roman"/>
        </w:rPr>
        <w:t>радовима</w:t>
      </w:r>
      <w:r w:rsidRPr="00323F1B">
        <w:rPr>
          <w:rFonts w:cs="Times New Roman"/>
          <w:lang w:val="sr-Latn-RS"/>
        </w:rPr>
        <w:t xml:space="preserve"> </w:t>
      </w:r>
      <w:r>
        <w:rPr>
          <w:rFonts w:cs="Times New Roman"/>
        </w:rPr>
        <w:t>ангажоване</w:t>
      </w:r>
      <w:r w:rsidRPr="00323F1B">
        <w:rPr>
          <w:rFonts w:cs="Times New Roman"/>
          <w:lang w:val="sr-Latn-RS"/>
        </w:rPr>
        <w:t xml:space="preserve"> </w:t>
      </w:r>
      <w:r>
        <w:rPr>
          <w:rFonts w:cs="Times New Roman"/>
        </w:rPr>
        <w:t>су</w:t>
      </w:r>
      <w:r w:rsidRPr="00323F1B">
        <w:rPr>
          <w:rFonts w:cs="Times New Roman"/>
          <w:lang w:val="sr-Latn-RS"/>
        </w:rPr>
        <w:t xml:space="preserve"> 954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укупног</w:t>
      </w:r>
      <w:r w:rsidRPr="00323F1B">
        <w:rPr>
          <w:rFonts w:cs="Times New Roman"/>
          <w:lang w:val="sr-Latn-RS"/>
        </w:rPr>
        <w:t xml:space="preserve"> </w:t>
      </w:r>
      <w:r>
        <w:rPr>
          <w:rFonts w:cs="Times New Roman"/>
        </w:rPr>
        <w:t>броја</w:t>
      </w:r>
      <w:r w:rsidRPr="00323F1B">
        <w:rPr>
          <w:rFonts w:cs="Times New Roman"/>
          <w:lang w:val="sr-Latn-RS"/>
        </w:rPr>
        <w:t xml:space="preserve"> </w:t>
      </w:r>
      <w:r>
        <w:rPr>
          <w:rFonts w:cs="Times New Roman"/>
        </w:rPr>
        <w:t>укључених</w:t>
      </w:r>
      <w:r w:rsidRPr="00323F1B">
        <w:rPr>
          <w:rFonts w:cs="Times New Roman"/>
          <w:lang w:val="sr-Latn-RS"/>
        </w:rPr>
        <w:t xml:space="preserve">, 474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жене</w:t>
      </w:r>
      <w:r w:rsidRPr="00323F1B">
        <w:rPr>
          <w:rFonts w:cs="Times New Roman"/>
          <w:lang w:val="sr-Latn-RS"/>
        </w:rPr>
        <w:t xml:space="preserve"> (49.7%), </w:t>
      </w:r>
      <w:r>
        <w:rPr>
          <w:rFonts w:cs="Times New Roman"/>
        </w:rPr>
        <w:t>док</w:t>
      </w:r>
      <w:r w:rsidRPr="00323F1B">
        <w:rPr>
          <w:rFonts w:cs="Times New Roman"/>
          <w:lang w:val="sr-Latn-RS"/>
        </w:rPr>
        <w:t xml:space="preserve"> 299 </w:t>
      </w:r>
      <w:r>
        <w:rPr>
          <w:rFonts w:cs="Times New Roman"/>
        </w:rPr>
        <w:t>лица</w:t>
      </w:r>
      <w:r w:rsidRPr="00323F1B">
        <w:rPr>
          <w:rFonts w:cs="Times New Roman"/>
          <w:lang w:val="sr-Latn-RS"/>
        </w:rPr>
        <w:t xml:space="preserve"> </w:t>
      </w:r>
      <w:r>
        <w:rPr>
          <w:rFonts w:cs="Times New Roman"/>
        </w:rPr>
        <w:t>посао</w:t>
      </w:r>
      <w:r w:rsidRPr="00323F1B">
        <w:rPr>
          <w:rFonts w:cs="Times New Roman"/>
          <w:lang w:val="sr-Latn-RS"/>
        </w:rPr>
        <w:t xml:space="preserve"> </w:t>
      </w:r>
      <w:r>
        <w:rPr>
          <w:rFonts w:cs="Times New Roman"/>
        </w:rPr>
        <w:t>тражи</w:t>
      </w:r>
      <w:r w:rsidRPr="00323F1B">
        <w:rPr>
          <w:rFonts w:cs="Times New Roman"/>
          <w:lang w:val="sr-Latn-RS"/>
        </w:rPr>
        <w:t xml:space="preserve"> </w:t>
      </w:r>
      <w:r>
        <w:rPr>
          <w:rFonts w:cs="Times New Roman"/>
        </w:rPr>
        <w:t>дуже</w:t>
      </w:r>
      <w:r w:rsidRPr="00323F1B">
        <w:rPr>
          <w:rFonts w:cs="Times New Roman"/>
          <w:lang w:val="sr-Latn-RS"/>
        </w:rPr>
        <w:t xml:space="preserve"> </w:t>
      </w:r>
      <w:r>
        <w:rPr>
          <w:rFonts w:cs="Times New Roman"/>
        </w:rPr>
        <w:t>од</w:t>
      </w:r>
      <w:r w:rsidRPr="00323F1B">
        <w:rPr>
          <w:rFonts w:cs="Times New Roman"/>
          <w:lang w:val="sr-Latn-RS"/>
        </w:rPr>
        <w:t xml:space="preserve"> 12 </w:t>
      </w:r>
      <w:r>
        <w:rPr>
          <w:rFonts w:cs="Times New Roman"/>
        </w:rPr>
        <w:t>месеци</w:t>
      </w:r>
      <w:r w:rsidRPr="00323F1B">
        <w:rPr>
          <w:rFonts w:cs="Times New Roman"/>
          <w:lang w:val="sr-Latn-RS"/>
        </w:rPr>
        <w:t xml:space="preserve"> (31.3%);</w:t>
      </w:r>
      <w:r>
        <w:rPr>
          <w:rStyle w:val="FootnoteAnchor"/>
          <w:rFonts w:cs="Times New Roman"/>
        </w:rPr>
        <w:footnoteReference w:id="97"/>
      </w:r>
      <w:r w:rsidRPr="00323F1B">
        <w:rPr>
          <w:rFonts w:cs="Times New Roman"/>
          <w:lang w:val="sr-Latn-RS"/>
        </w:rPr>
        <w:t xml:space="preserve"> </w:t>
      </w:r>
      <w:r>
        <w:rPr>
          <w:rFonts w:cs="Times New Roman"/>
        </w:rPr>
        <w:t>у</w:t>
      </w:r>
      <w:r w:rsidRPr="00323F1B">
        <w:rPr>
          <w:rFonts w:cs="Times New Roman"/>
          <w:lang w:val="sr-Latn-RS"/>
        </w:rPr>
        <w:t xml:space="preserve"> 2023. </w:t>
      </w:r>
      <w:r>
        <w:rPr>
          <w:rFonts w:cs="Times New Roman"/>
        </w:rPr>
        <w:t>години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јавним</w:t>
      </w:r>
      <w:r w:rsidRPr="00323F1B">
        <w:rPr>
          <w:rFonts w:cs="Times New Roman"/>
          <w:lang w:val="sr-Latn-RS"/>
        </w:rPr>
        <w:t xml:space="preserve"> </w:t>
      </w:r>
      <w:r>
        <w:rPr>
          <w:rFonts w:cs="Times New Roman"/>
        </w:rPr>
        <w:t>радовима</w:t>
      </w:r>
      <w:r w:rsidRPr="00323F1B">
        <w:rPr>
          <w:rFonts w:cs="Times New Roman"/>
          <w:lang w:val="sr-Latn-RS"/>
        </w:rPr>
        <w:t xml:space="preserve"> </w:t>
      </w:r>
      <w:r>
        <w:rPr>
          <w:rFonts w:cs="Times New Roman"/>
        </w:rPr>
        <w:t>ангажовано</w:t>
      </w:r>
      <w:r w:rsidRPr="00323F1B">
        <w:rPr>
          <w:rFonts w:cs="Times New Roman"/>
          <w:lang w:val="sr-Latn-RS"/>
        </w:rPr>
        <w:t xml:space="preserve"> </w:t>
      </w:r>
      <w:r>
        <w:rPr>
          <w:rFonts w:cs="Times New Roman"/>
        </w:rPr>
        <w:t>је</w:t>
      </w:r>
      <w:r w:rsidRPr="00323F1B">
        <w:rPr>
          <w:rFonts w:cs="Times New Roman"/>
          <w:lang w:val="sr-Latn-RS"/>
        </w:rPr>
        <w:t xml:space="preserve"> 819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399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жене</w:t>
      </w:r>
      <w:r w:rsidRPr="00323F1B">
        <w:rPr>
          <w:rFonts w:cs="Times New Roman"/>
          <w:lang w:val="sr-Latn-RS"/>
        </w:rPr>
        <w:t xml:space="preserve"> (48.7%), </w:t>
      </w:r>
      <w:r>
        <w:rPr>
          <w:rFonts w:cs="Times New Roman"/>
        </w:rPr>
        <w:t>док</w:t>
      </w:r>
      <w:r w:rsidRPr="00323F1B">
        <w:rPr>
          <w:rFonts w:cs="Times New Roman"/>
          <w:lang w:val="sr-Latn-RS"/>
        </w:rPr>
        <w:t xml:space="preserve"> 213 </w:t>
      </w:r>
      <w:r>
        <w:rPr>
          <w:rFonts w:cs="Times New Roman"/>
        </w:rPr>
        <w:t>лица</w:t>
      </w:r>
      <w:r w:rsidRPr="00323F1B">
        <w:rPr>
          <w:rFonts w:cs="Times New Roman"/>
          <w:lang w:val="sr-Latn-RS"/>
        </w:rPr>
        <w:t xml:space="preserve"> </w:t>
      </w:r>
      <w:r>
        <w:rPr>
          <w:rFonts w:cs="Times New Roman"/>
        </w:rPr>
        <w:t>посао</w:t>
      </w:r>
      <w:r w:rsidRPr="00323F1B">
        <w:rPr>
          <w:rFonts w:cs="Times New Roman"/>
          <w:lang w:val="sr-Latn-RS"/>
        </w:rPr>
        <w:t xml:space="preserve"> </w:t>
      </w:r>
      <w:r>
        <w:rPr>
          <w:rFonts w:cs="Times New Roman"/>
        </w:rPr>
        <w:t>тражи</w:t>
      </w:r>
      <w:r w:rsidRPr="00323F1B">
        <w:rPr>
          <w:rFonts w:cs="Times New Roman"/>
          <w:lang w:val="sr-Latn-RS"/>
        </w:rPr>
        <w:t xml:space="preserve"> </w:t>
      </w:r>
      <w:r>
        <w:rPr>
          <w:rFonts w:cs="Times New Roman"/>
        </w:rPr>
        <w:t>дуже</w:t>
      </w:r>
      <w:r w:rsidRPr="00323F1B">
        <w:rPr>
          <w:rFonts w:cs="Times New Roman"/>
          <w:lang w:val="sr-Latn-RS"/>
        </w:rPr>
        <w:t xml:space="preserve"> </w:t>
      </w:r>
      <w:r>
        <w:rPr>
          <w:rFonts w:cs="Times New Roman"/>
        </w:rPr>
        <w:t>од</w:t>
      </w:r>
      <w:r w:rsidRPr="00323F1B">
        <w:rPr>
          <w:rFonts w:cs="Times New Roman"/>
          <w:lang w:val="sr-Latn-RS"/>
        </w:rPr>
        <w:t xml:space="preserve"> 12 </w:t>
      </w:r>
      <w:r>
        <w:rPr>
          <w:rFonts w:cs="Times New Roman"/>
        </w:rPr>
        <w:t>месеци</w:t>
      </w:r>
      <w:r w:rsidRPr="00323F1B">
        <w:rPr>
          <w:rFonts w:cs="Times New Roman"/>
          <w:lang w:val="sr-Latn-RS"/>
        </w:rPr>
        <w:t xml:space="preserve"> (26.%).</w:t>
      </w:r>
      <w:r>
        <w:rPr>
          <w:rStyle w:val="FootnoteAnchor"/>
          <w:rFonts w:cs="Times New Roman"/>
        </w:rPr>
        <w:footnoteReference w:id="98"/>
      </w:r>
      <w:r w:rsidRPr="00323F1B">
        <w:rPr>
          <w:rFonts w:cs="Times New Roman"/>
          <w:lang w:val="sr-Latn-RS"/>
        </w:rPr>
        <w:t xml:space="preserve"> </w:t>
      </w:r>
    </w:p>
    <w:p w14:paraId="1A8ABFC3" w14:textId="14102231" w:rsidR="0064131B" w:rsidRPr="00323F1B" w:rsidRDefault="00B71315">
      <w:pPr>
        <w:pStyle w:val="BodyB"/>
        <w:tabs>
          <w:tab w:val="left" w:pos="1440"/>
        </w:tabs>
        <w:spacing w:after="0" w:line="360" w:lineRule="auto"/>
        <w:ind w:firstLine="567"/>
        <w:jc w:val="both"/>
        <w:rPr>
          <w:lang w:val="sr-Latn-RS"/>
        </w:rPr>
      </w:pPr>
      <w:r>
        <w:rPr>
          <w:rFonts w:cs="Times New Roman"/>
        </w:rPr>
        <w:t>Према</w:t>
      </w:r>
      <w:r w:rsidRPr="00323F1B">
        <w:rPr>
          <w:rFonts w:cs="Times New Roman"/>
          <w:lang w:val="sr-Latn-RS"/>
        </w:rPr>
        <w:t xml:space="preserve"> </w:t>
      </w:r>
      <w:r>
        <w:rPr>
          <w:rFonts w:cs="Times New Roman"/>
        </w:rPr>
        <w:t>подацима</w:t>
      </w:r>
      <w:r w:rsidRPr="00323F1B">
        <w:rPr>
          <w:rFonts w:cs="Times New Roman"/>
          <w:lang w:val="sr-Latn-RS"/>
        </w:rPr>
        <w:t xml:space="preserve"> </w:t>
      </w:r>
      <w:r>
        <w:rPr>
          <w:rFonts w:cs="Times New Roman"/>
        </w:rPr>
        <w:t>Министарства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рад</w:t>
      </w:r>
      <w:r w:rsidRPr="00323F1B">
        <w:rPr>
          <w:rFonts w:cs="Times New Roman"/>
          <w:lang w:val="sr-Latn-RS"/>
        </w:rPr>
        <w:t xml:space="preserve">, </w:t>
      </w:r>
      <w:r>
        <w:rPr>
          <w:rFonts w:cs="Times New Roman"/>
        </w:rPr>
        <w:t>запошљавање</w:t>
      </w:r>
      <w:r w:rsidRPr="00323F1B">
        <w:rPr>
          <w:rFonts w:cs="Times New Roman"/>
          <w:lang w:val="sr-Latn-RS"/>
        </w:rPr>
        <w:t xml:space="preserve">, </w:t>
      </w:r>
      <w:r>
        <w:rPr>
          <w:rFonts w:cs="Times New Roman"/>
        </w:rPr>
        <w:t>борачка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социјална</w:t>
      </w:r>
      <w:r w:rsidRPr="00323F1B">
        <w:rPr>
          <w:rFonts w:cs="Times New Roman"/>
          <w:lang w:val="sr-Latn-RS"/>
        </w:rPr>
        <w:t xml:space="preserve"> </w:t>
      </w:r>
      <w:r>
        <w:rPr>
          <w:rFonts w:cs="Times New Roman"/>
        </w:rPr>
        <w:t>питања</w:t>
      </w:r>
      <w:r w:rsidRPr="00323F1B">
        <w:rPr>
          <w:rFonts w:cs="Times New Roman"/>
          <w:lang w:val="sr-Latn-RS"/>
        </w:rPr>
        <w:t xml:space="preserve"> </w:t>
      </w:r>
      <w:r>
        <w:rPr>
          <w:rFonts w:cs="Times New Roman"/>
        </w:rPr>
        <w:t>нова</w:t>
      </w:r>
      <w:r w:rsidRPr="00323F1B">
        <w:rPr>
          <w:rFonts w:cs="Times New Roman"/>
          <w:lang w:val="sr-Latn-RS"/>
        </w:rPr>
        <w:t xml:space="preserve"> </w:t>
      </w:r>
      <w:r>
        <w:rPr>
          <w:rFonts w:cs="Times New Roman"/>
        </w:rPr>
        <w:t>предузећа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професионалну</w:t>
      </w:r>
      <w:r w:rsidRPr="00323F1B">
        <w:rPr>
          <w:rFonts w:cs="Times New Roman"/>
          <w:lang w:val="sr-Latn-RS"/>
        </w:rPr>
        <w:t xml:space="preserve"> </w:t>
      </w:r>
      <w:r>
        <w:rPr>
          <w:rFonts w:cs="Times New Roman"/>
        </w:rPr>
        <w:t>рехабилитацију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запошљавање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континуирано</w:t>
      </w:r>
      <w:r w:rsidRPr="00323F1B">
        <w:rPr>
          <w:rFonts w:cs="Times New Roman"/>
          <w:lang w:val="sr-Latn-RS"/>
        </w:rPr>
        <w:t xml:space="preserve"> </w:t>
      </w:r>
      <w:r>
        <w:rPr>
          <w:rFonts w:cs="Times New Roman"/>
        </w:rPr>
        <w:t>оснивају</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године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годину</w:t>
      </w:r>
      <w:r w:rsidRPr="00323F1B">
        <w:rPr>
          <w:rFonts w:cs="Times New Roman"/>
          <w:lang w:val="sr-Latn-RS"/>
        </w:rPr>
        <w:t xml:space="preserve">, </w:t>
      </w:r>
      <w:r>
        <w:rPr>
          <w:rFonts w:cs="Times New Roman"/>
        </w:rPr>
        <w:t>па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рецимо</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периоду</w:t>
      </w:r>
      <w:r w:rsidRPr="00323F1B">
        <w:rPr>
          <w:rFonts w:cs="Times New Roman"/>
          <w:lang w:val="sr-Latn-RS"/>
        </w:rPr>
        <w:t xml:space="preserve"> </w:t>
      </w:r>
      <w:r>
        <w:rPr>
          <w:rFonts w:cs="Times New Roman"/>
        </w:rPr>
        <w:t>од</w:t>
      </w:r>
      <w:r w:rsidRPr="00323F1B">
        <w:rPr>
          <w:rFonts w:cs="Times New Roman"/>
          <w:lang w:val="sr-Latn-RS"/>
        </w:rPr>
        <w:t xml:space="preserve"> 2019. </w:t>
      </w:r>
      <w:proofErr w:type="gramStart"/>
      <w:r>
        <w:rPr>
          <w:rFonts w:cs="Times New Roman"/>
        </w:rPr>
        <w:t>године</w:t>
      </w:r>
      <w:proofErr w:type="gramEnd"/>
      <w:r w:rsidRPr="00323F1B">
        <w:rPr>
          <w:rFonts w:cs="Times New Roman"/>
          <w:lang w:val="sr-Latn-RS"/>
        </w:rPr>
        <w:t xml:space="preserve"> </w:t>
      </w:r>
      <w:r>
        <w:rPr>
          <w:rFonts w:cs="Times New Roman"/>
        </w:rPr>
        <w:t>закључно</w:t>
      </w:r>
      <w:r w:rsidRPr="00323F1B">
        <w:rPr>
          <w:rFonts w:cs="Times New Roman"/>
          <w:lang w:val="sr-Latn-RS"/>
        </w:rPr>
        <w:t xml:space="preserve"> </w:t>
      </w:r>
      <w:r>
        <w:rPr>
          <w:rFonts w:cs="Times New Roman"/>
        </w:rPr>
        <w:t>са</w:t>
      </w:r>
      <w:r w:rsidRPr="00323F1B">
        <w:rPr>
          <w:rFonts w:cs="Times New Roman"/>
          <w:lang w:val="sr-Latn-RS"/>
        </w:rPr>
        <w:t xml:space="preserve"> 2023. </w:t>
      </w:r>
      <w:proofErr w:type="gramStart"/>
      <w:r>
        <w:rPr>
          <w:rFonts w:cs="Times New Roman"/>
        </w:rPr>
        <w:t>годином</w:t>
      </w:r>
      <w:proofErr w:type="gramEnd"/>
      <w:r w:rsidRPr="00323F1B">
        <w:rPr>
          <w:rFonts w:cs="Times New Roman"/>
          <w:lang w:val="sr-Latn-RS"/>
        </w:rPr>
        <w:t xml:space="preserve"> </w:t>
      </w:r>
      <w:r>
        <w:rPr>
          <w:rFonts w:cs="Times New Roman"/>
        </w:rPr>
        <w:t>дозволу</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обављање</w:t>
      </w:r>
      <w:r w:rsidRPr="00323F1B">
        <w:rPr>
          <w:rFonts w:cs="Times New Roman"/>
          <w:lang w:val="sr-Latn-RS"/>
        </w:rPr>
        <w:t xml:space="preserve"> </w:t>
      </w:r>
      <w:r>
        <w:rPr>
          <w:rFonts w:cs="Times New Roman"/>
        </w:rPr>
        <w:t>делатности</w:t>
      </w:r>
      <w:r w:rsidRPr="00323F1B">
        <w:rPr>
          <w:rFonts w:cs="Times New Roman"/>
          <w:lang w:val="sr-Latn-RS"/>
        </w:rPr>
        <w:t xml:space="preserve"> </w:t>
      </w:r>
      <w:r>
        <w:rPr>
          <w:rFonts w:cs="Times New Roman"/>
        </w:rPr>
        <w:t>добило</w:t>
      </w:r>
      <w:r w:rsidRPr="00323F1B">
        <w:rPr>
          <w:rFonts w:cs="Times New Roman"/>
          <w:lang w:val="sr-Latn-RS"/>
        </w:rPr>
        <w:t xml:space="preserve"> 12 </w:t>
      </w:r>
      <w:r>
        <w:rPr>
          <w:rFonts w:cs="Times New Roman"/>
        </w:rPr>
        <w:t>нових</w:t>
      </w:r>
      <w:r w:rsidRPr="00323F1B">
        <w:rPr>
          <w:rFonts w:cs="Times New Roman"/>
          <w:lang w:val="sr-Latn-RS"/>
        </w:rPr>
        <w:t xml:space="preserve"> </w:t>
      </w:r>
      <w:r>
        <w:rPr>
          <w:rFonts w:cs="Times New Roman"/>
        </w:rPr>
        <w:t>предузећа</w:t>
      </w:r>
      <w:r w:rsidRPr="00323F1B">
        <w:rPr>
          <w:rFonts w:cs="Times New Roman"/>
          <w:lang w:val="sr-Latn-RS"/>
        </w:rPr>
        <w:t>.</w:t>
      </w:r>
      <w:r>
        <w:rPr>
          <w:rStyle w:val="FootnoteAnchor"/>
          <w:rFonts w:cs="Times New Roman"/>
        </w:rPr>
        <w:footnoteReference w:id="99"/>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професионалне</w:t>
      </w:r>
      <w:r w:rsidRPr="00323F1B">
        <w:rPr>
          <w:rFonts w:cs="Times New Roman"/>
          <w:lang w:val="sr-Latn-RS"/>
        </w:rPr>
        <w:t xml:space="preserve"> </w:t>
      </w:r>
      <w:r>
        <w:rPr>
          <w:rFonts w:cs="Times New Roman"/>
        </w:rPr>
        <w:t>рехабилитације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предузећима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професионалну</w:t>
      </w:r>
      <w:r w:rsidRPr="00323F1B">
        <w:rPr>
          <w:rFonts w:cs="Times New Roman"/>
          <w:lang w:val="sr-Latn-RS"/>
        </w:rPr>
        <w:t xml:space="preserve"> </w:t>
      </w:r>
      <w:r>
        <w:rPr>
          <w:rFonts w:cs="Times New Roman"/>
        </w:rPr>
        <w:t>рехабилитацију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запошљавање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циљу</w:t>
      </w:r>
      <w:r w:rsidRPr="00323F1B">
        <w:rPr>
          <w:rFonts w:cs="Times New Roman"/>
          <w:lang w:val="sr-Latn-RS"/>
        </w:rPr>
        <w:t xml:space="preserve"> </w:t>
      </w:r>
      <w:r>
        <w:rPr>
          <w:rFonts w:cs="Times New Roman"/>
        </w:rPr>
        <w:t>радног</w:t>
      </w:r>
      <w:r w:rsidRPr="00323F1B">
        <w:rPr>
          <w:rFonts w:cs="Times New Roman"/>
          <w:lang w:val="sr-Latn-RS"/>
        </w:rPr>
        <w:t xml:space="preserve"> </w:t>
      </w:r>
      <w:r>
        <w:rPr>
          <w:rFonts w:cs="Times New Roman"/>
        </w:rPr>
        <w:t>оспособљавања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интеграције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отворено</w:t>
      </w:r>
      <w:r w:rsidRPr="00323F1B">
        <w:rPr>
          <w:rFonts w:cs="Times New Roman"/>
          <w:lang w:val="sr-Latn-RS"/>
        </w:rPr>
        <w:t xml:space="preserve"> </w:t>
      </w:r>
      <w:r>
        <w:rPr>
          <w:rFonts w:cs="Times New Roman"/>
        </w:rPr>
        <w:t>тржиште</w:t>
      </w:r>
      <w:r w:rsidRPr="00323F1B">
        <w:rPr>
          <w:rFonts w:cs="Times New Roman"/>
          <w:lang w:val="sr-Latn-RS"/>
        </w:rPr>
        <w:t xml:space="preserve"> </w:t>
      </w:r>
      <w:r>
        <w:rPr>
          <w:rFonts w:cs="Times New Roman"/>
        </w:rPr>
        <w:t>рада</w:t>
      </w:r>
      <w:r w:rsidRPr="00323F1B">
        <w:rPr>
          <w:rFonts w:cs="Times New Roman"/>
          <w:lang w:val="sr-Latn-RS"/>
        </w:rPr>
        <w:t xml:space="preserve"> </w:t>
      </w:r>
      <w:r>
        <w:rPr>
          <w:rFonts w:cs="Times New Roman"/>
        </w:rPr>
        <w:t>није</w:t>
      </w:r>
      <w:r w:rsidRPr="00323F1B">
        <w:rPr>
          <w:rFonts w:cs="Times New Roman"/>
          <w:lang w:val="sr-Latn-RS"/>
        </w:rPr>
        <w:t xml:space="preserve"> </w:t>
      </w:r>
      <w:r>
        <w:rPr>
          <w:rFonts w:cs="Times New Roman"/>
        </w:rPr>
        <w:t>реализовано</w:t>
      </w:r>
      <w:r w:rsidRPr="00323F1B">
        <w:rPr>
          <w:rFonts w:cs="Times New Roman"/>
          <w:lang w:val="sr-Latn-RS"/>
        </w:rPr>
        <w:t xml:space="preserve"> </w:t>
      </w:r>
      <w:r>
        <w:rPr>
          <w:rFonts w:cs="Times New Roman"/>
        </w:rPr>
        <w:t>значајним</w:t>
      </w:r>
      <w:r w:rsidRPr="00323F1B">
        <w:rPr>
          <w:rFonts w:cs="Times New Roman"/>
          <w:lang w:val="sr-Latn-RS"/>
        </w:rPr>
        <w:t xml:space="preserve"> </w:t>
      </w:r>
      <w:r>
        <w:rPr>
          <w:rFonts w:cs="Times New Roman"/>
        </w:rPr>
        <w:t>обухватом</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присутна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неискоришћеност</w:t>
      </w:r>
      <w:r w:rsidRPr="00323F1B">
        <w:rPr>
          <w:rFonts w:cs="Times New Roman"/>
          <w:lang w:val="sr-Latn-RS"/>
        </w:rPr>
        <w:t xml:space="preserve"> </w:t>
      </w:r>
      <w:r>
        <w:rPr>
          <w:rFonts w:cs="Times New Roman"/>
        </w:rPr>
        <w:t>ресурса</w:t>
      </w:r>
      <w:r w:rsidRPr="00323F1B">
        <w:rPr>
          <w:rFonts w:cs="Times New Roman"/>
          <w:lang w:val="sr-Latn-RS"/>
        </w:rPr>
        <w:t xml:space="preserve"> </w:t>
      </w:r>
      <w:r>
        <w:rPr>
          <w:rFonts w:cs="Times New Roman"/>
        </w:rPr>
        <w:t>ових</w:t>
      </w:r>
      <w:r w:rsidRPr="00323F1B">
        <w:rPr>
          <w:rFonts w:cs="Times New Roman"/>
          <w:lang w:val="sr-Latn-RS"/>
        </w:rPr>
        <w:t xml:space="preserve"> </w:t>
      </w:r>
      <w:r>
        <w:rPr>
          <w:rFonts w:cs="Times New Roman"/>
        </w:rPr>
        <w:t>предузећа</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носилаца</w:t>
      </w:r>
      <w:r w:rsidRPr="00323F1B">
        <w:rPr>
          <w:rFonts w:cs="Times New Roman"/>
          <w:lang w:val="sr-Latn-RS"/>
        </w:rPr>
        <w:t xml:space="preserve"> </w:t>
      </w:r>
      <w:r>
        <w:rPr>
          <w:rFonts w:cs="Times New Roman"/>
        </w:rPr>
        <w:t>послова</w:t>
      </w:r>
      <w:r w:rsidRPr="00323F1B">
        <w:rPr>
          <w:rFonts w:cs="Times New Roman"/>
          <w:lang w:val="sr-Latn-RS"/>
        </w:rPr>
        <w:t xml:space="preserve"> </w:t>
      </w:r>
      <w:r>
        <w:rPr>
          <w:rFonts w:cs="Times New Roman"/>
        </w:rPr>
        <w:t>професионалне</w:t>
      </w:r>
      <w:r w:rsidRPr="00323F1B">
        <w:rPr>
          <w:rFonts w:cs="Times New Roman"/>
          <w:lang w:val="sr-Latn-RS"/>
        </w:rPr>
        <w:t xml:space="preserve"> </w:t>
      </w:r>
      <w:r>
        <w:rPr>
          <w:rFonts w:cs="Times New Roman"/>
        </w:rPr>
        <w:t>рехабилитације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па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потребно</w:t>
      </w:r>
      <w:r w:rsidRPr="00323F1B">
        <w:rPr>
          <w:rFonts w:cs="Times New Roman"/>
          <w:lang w:val="sr-Latn-RS"/>
        </w:rPr>
        <w:t xml:space="preserve"> </w:t>
      </w:r>
      <w:r>
        <w:rPr>
          <w:rFonts w:cs="Times New Roman"/>
        </w:rPr>
        <w:t>анализирати</w:t>
      </w:r>
      <w:r w:rsidRPr="00323F1B">
        <w:rPr>
          <w:rFonts w:cs="Times New Roman"/>
          <w:lang w:val="sr-Latn-RS"/>
        </w:rPr>
        <w:t xml:space="preserve"> </w:t>
      </w:r>
      <w:r>
        <w:rPr>
          <w:rFonts w:cs="Times New Roman"/>
        </w:rPr>
        <w:t>узроке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могуће</w:t>
      </w:r>
      <w:r w:rsidRPr="00323F1B">
        <w:rPr>
          <w:rFonts w:cs="Times New Roman"/>
          <w:lang w:val="sr-Latn-RS"/>
        </w:rPr>
        <w:t xml:space="preserve"> </w:t>
      </w:r>
      <w:r>
        <w:rPr>
          <w:rFonts w:cs="Times New Roman"/>
        </w:rPr>
        <w:t>аспекте</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унапређење</w:t>
      </w:r>
      <w:r w:rsidRPr="00323F1B">
        <w:rPr>
          <w:rFonts w:cs="Times New Roman"/>
          <w:lang w:val="sr-Latn-RS"/>
        </w:rPr>
        <w:t xml:space="preserve"> </w:t>
      </w:r>
      <w:r>
        <w:rPr>
          <w:rFonts w:cs="Times New Roman"/>
        </w:rPr>
        <w:t>ове</w:t>
      </w:r>
      <w:r w:rsidRPr="00323F1B">
        <w:rPr>
          <w:rFonts w:cs="Times New Roman"/>
          <w:lang w:val="sr-Latn-RS"/>
        </w:rPr>
        <w:t xml:space="preserve"> </w:t>
      </w:r>
      <w:r>
        <w:rPr>
          <w:rFonts w:cs="Times New Roman"/>
        </w:rPr>
        <w:t>улоге</w:t>
      </w:r>
      <w:r w:rsidRPr="00323F1B">
        <w:rPr>
          <w:rFonts w:cs="Times New Roman"/>
          <w:lang w:val="sr-Latn-RS"/>
        </w:rPr>
        <w:t xml:space="preserve"> </w:t>
      </w:r>
      <w:r>
        <w:rPr>
          <w:rFonts w:cs="Times New Roman"/>
        </w:rPr>
        <w:t>предузећа</w:t>
      </w:r>
      <w:r w:rsidRPr="00323F1B">
        <w:rPr>
          <w:rFonts w:cs="Times New Roman"/>
          <w:lang w:val="sr-Latn-RS"/>
        </w:rPr>
        <w:t xml:space="preserve">. </w:t>
      </w:r>
      <w:r>
        <w:rPr>
          <w:rFonts w:cs="Times New Roman"/>
        </w:rPr>
        <w:t>Планирано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анализе</w:t>
      </w:r>
      <w:r w:rsidRPr="00323F1B">
        <w:rPr>
          <w:rFonts w:cs="Times New Roman"/>
          <w:lang w:val="sr-Latn-RS"/>
        </w:rPr>
        <w:t xml:space="preserve"> </w:t>
      </w:r>
      <w:r>
        <w:rPr>
          <w:rFonts w:cs="Times New Roman"/>
        </w:rPr>
        <w:t>поступка</w:t>
      </w:r>
      <w:r w:rsidRPr="00323F1B">
        <w:rPr>
          <w:rFonts w:cs="Times New Roman"/>
          <w:lang w:val="sr-Latn-RS"/>
        </w:rPr>
        <w:t xml:space="preserve"> </w:t>
      </w:r>
      <w:r>
        <w:rPr>
          <w:rFonts w:cs="Times New Roman"/>
        </w:rPr>
        <w:t>издавања</w:t>
      </w:r>
      <w:r w:rsidRPr="00323F1B">
        <w:rPr>
          <w:rFonts w:cs="Times New Roman"/>
          <w:lang w:val="sr-Latn-RS"/>
        </w:rPr>
        <w:t xml:space="preserve"> </w:t>
      </w:r>
      <w:r>
        <w:rPr>
          <w:rFonts w:cs="Times New Roman"/>
        </w:rPr>
        <w:t>одобрења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професионалне</w:t>
      </w:r>
      <w:r w:rsidRPr="00323F1B">
        <w:rPr>
          <w:rFonts w:cs="Times New Roman"/>
          <w:lang w:val="sr-Latn-RS"/>
        </w:rPr>
        <w:t xml:space="preserve"> </w:t>
      </w:r>
      <w:r>
        <w:rPr>
          <w:rFonts w:cs="Times New Roman"/>
        </w:rPr>
        <w:t>рехабилитације</w:t>
      </w:r>
      <w:r w:rsidRPr="00323F1B">
        <w:rPr>
          <w:rFonts w:cs="Times New Roman"/>
          <w:lang w:val="sr-Latn-RS"/>
        </w:rPr>
        <w:t xml:space="preserve"> </w:t>
      </w:r>
      <w:r>
        <w:rPr>
          <w:rFonts w:cs="Times New Roman"/>
        </w:rPr>
        <w:t>ради</w:t>
      </w:r>
      <w:r w:rsidRPr="00323F1B">
        <w:rPr>
          <w:rFonts w:cs="Times New Roman"/>
          <w:lang w:val="sr-Latn-RS"/>
        </w:rPr>
        <w:t xml:space="preserve"> </w:t>
      </w:r>
      <w:r>
        <w:rPr>
          <w:rFonts w:cs="Times New Roman"/>
        </w:rPr>
        <w:t>усклађивања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прописима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области</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одраслих</w:t>
      </w:r>
      <w:r w:rsidRPr="00323F1B">
        <w:rPr>
          <w:rFonts w:cs="Times New Roman"/>
          <w:lang w:val="sr-Latn-RS"/>
        </w:rPr>
        <w:t xml:space="preserve"> </w:t>
      </w:r>
      <w:r>
        <w:rPr>
          <w:rFonts w:cs="Times New Roman"/>
        </w:rPr>
        <w:t>која</w:t>
      </w:r>
      <w:r w:rsidRPr="00323F1B">
        <w:rPr>
          <w:rFonts w:cs="Times New Roman"/>
          <w:lang w:val="sr-Latn-RS"/>
        </w:rPr>
        <w:t xml:space="preserve"> </w:t>
      </w:r>
      <w:r>
        <w:rPr>
          <w:rFonts w:cs="Times New Roman"/>
        </w:rPr>
        <w:t>уређују</w:t>
      </w:r>
      <w:r w:rsidRPr="00323F1B">
        <w:rPr>
          <w:rFonts w:cs="Times New Roman"/>
          <w:lang w:val="sr-Latn-RS"/>
        </w:rPr>
        <w:t xml:space="preserve"> </w:t>
      </w:r>
      <w:r>
        <w:rPr>
          <w:rFonts w:cs="Times New Roman"/>
        </w:rPr>
        <w:t>статус</w:t>
      </w:r>
      <w:r w:rsidRPr="00323F1B">
        <w:rPr>
          <w:rFonts w:cs="Times New Roman"/>
          <w:lang w:val="sr-Latn-RS"/>
        </w:rPr>
        <w:t xml:space="preserve"> </w:t>
      </w:r>
      <w:r>
        <w:rPr>
          <w:rFonts w:cs="Times New Roman"/>
        </w:rPr>
        <w:t>јавно</w:t>
      </w:r>
      <w:r w:rsidRPr="00323F1B">
        <w:rPr>
          <w:rFonts w:cs="Times New Roman"/>
          <w:lang w:val="sr-Latn-RS"/>
        </w:rPr>
        <w:t xml:space="preserve"> </w:t>
      </w:r>
      <w:r>
        <w:rPr>
          <w:rFonts w:cs="Times New Roman"/>
        </w:rPr>
        <w:t>признатог</w:t>
      </w:r>
      <w:r w:rsidRPr="00323F1B">
        <w:rPr>
          <w:rFonts w:cs="Times New Roman"/>
          <w:lang w:val="sr-Latn-RS"/>
        </w:rPr>
        <w:t xml:space="preserve"> </w:t>
      </w:r>
      <w:r>
        <w:rPr>
          <w:rFonts w:cs="Times New Roman"/>
        </w:rPr>
        <w:t>организатора</w:t>
      </w:r>
      <w:r w:rsidRPr="00323F1B">
        <w:rPr>
          <w:rFonts w:cs="Times New Roman"/>
          <w:lang w:val="sr-Latn-RS"/>
        </w:rPr>
        <w:t xml:space="preserve"> </w:t>
      </w:r>
      <w:r>
        <w:rPr>
          <w:rFonts w:cs="Times New Roman"/>
        </w:rPr>
        <w:t>активности</w:t>
      </w:r>
      <w:r w:rsidRPr="00323F1B">
        <w:rPr>
          <w:rFonts w:cs="Times New Roman"/>
          <w:lang w:val="sr-Latn-RS"/>
        </w:rPr>
        <w:t xml:space="preserve"> </w:t>
      </w:r>
      <w:r>
        <w:rPr>
          <w:rFonts w:cs="Times New Roman"/>
        </w:rPr>
        <w:t>образовања</w:t>
      </w:r>
      <w:r w:rsidRPr="00323F1B">
        <w:rPr>
          <w:rFonts w:cs="Times New Roman"/>
          <w:lang w:val="sr-Latn-RS"/>
        </w:rPr>
        <w:t xml:space="preserve"> </w:t>
      </w:r>
      <w:r>
        <w:rPr>
          <w:rFonts w:cs="Times New Roman"/>
        </w:rPr>
        <w:t>одраслих</w:t>
      </w:r>
      <w:r w:rsidRPr="00323F1B">
        <w:rPr>
          <w:rFonts w:cs="Times New Roman"/>
          <w:lang w:val="sr-Latn-RS"/>
        </w:rPr>
        <w:t xml:space="preserve"> (</w:t>
      </w:r>
      <w:r>
        <w:rPr>
          <w:rFonts w:cs="Times New Roman"/>
        </w:rPr>
        <w:t>ЈПОА</w:t>
      </w:r>
      <w:r w:rsidRPr="00323F1B">
        <w:rPr>
          <w:rFonts w:cs="Times New Roman"/>
          <w:lang w:val="sr-Latn-RS"/>
        </w:rPr>
        <w:t xml:space="preserve">). </w:t>
      </w:r>
      <w:r>
        <w:rPr>
          <w:rFonts w:cs="Times New Roman"/>
        </w:rPr>
        <w:t>Ово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предвиђено</w:t>
      </w:r>
      <w:r w:rsidRPr="00323F1B">
        <w:rPr>
          <w:rFonts w:cs="Times New Roman"/>
          <w:lang w:val="sr-Latn-RS"/>
        </w:rPr>
        <w:t xml:space="preserve"> </w:t>
      </w:r>
      <w:r>
        <w:rPr>
          <w:rFonts w:cs="Times New Roman"/>
        </w:rPr>
        <w:t>Акционим</w:t>
      </w:r>
      <w:r w:rsidRPr="00323F1B">
        <w:rPr>
          <w:rFonts w:cs="Times New Roman"/>
          <w:lang w:val="sr-Latn-RS"/>
        </w:rPr>
        <w:t xml:space="preserve"> </w:t>
      </w:r>
      <w:r>
        <w:rPr>
          <w:rFonts w:cs="Times New Roman"/>
        </w:rPr>
        <w:t>планом</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период</w:t>
      </w:r>
      <w:r w:rsidRPr="00323F1B">
        <w:rPr>
          <w:rFonts w:cs="Times New Roman"/>
          <w:lang w:val="sr-Latn-RS"/>
        </w:rPr>
        <w:t xml:space="preserve"> </w:t>
      </w:r>
      <w:r>
        <w:rPr>
          <w:rFonts w:cs="Times New Roman"/>
        </w:rPr>
        <w:t>од</w:t>
      </w:r>
      <w:r w:rsidRPr="00323F1B">
        <w:rPr>
          <w:rFonts w:cs="Times New Roman"/>
          <w:lang w:val="sr-Latn-RS"/>
        </w:rPr>
        <w:t xml:space="preserve"> 2024. </w:t>
      </w:r>
      <w:proofErr w:type="gramStart"/>
      <w:r>
        <w:rPr>
          <w:rFonts w:cs="Times New Roman"/>
        </w:rPr>
        <w:t>до</w:t>
      </w:r>
      <w:proofErr w:type="gramEnd"/>
      <w:r w:rsidRPr="00323F1B">
        <w:rPr>
          <w:rFonts w:cs="Times New Roman"/>
          <w:lang w:val="sr-Latn-RS"/>
        </w:rPr>
        <w:t xml:space="preserve"> 2026. </w:t>
      </w:r>
      <w:proofErr w:type="gramStart"/>
      <w:r>
        <w:rPr>
          <w:rFonts w:cs="Times New Roman"/>
        </w:rPr>
        <w:t>године</w:t>
      </w:r>
      <w:proofErr w:type="gramEnd"/>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Стратегије</w:t>
      </w:r>
      <w:r w:rsidRPr="00323F1B">
        <w:rPr>
          <w:rFonts w:cs="Times New Roman"/>
          <w:lang w:val="sr-Latn-RS"/>
        </w:rPr>
        <w:t xml:space="preserve"> </w:t>
      </w:r>
      <w:r>
        <w:rPr>
          <w:rFonts w:cs="Times New Roman"/>
        </w:rPr>
        <w:t>запошљавања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Републици</w:t>
      </w:r>
      <w:r w:rsidRPr="00323F1B">
        <w:rPr>
          <w:rFonts w:cs="Times New Roman"/>
          <w:lang w:val="sr-Latn-RS"/>
        </w:rPr>
        <w:t xml:space="preserve"> </w:t>
      </w:r>
      <w:r>
        <w:rPr>
          <w:rFonts w:cs="Times New Roman"/>
        </w:rPr>
        <w:t>Србији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период</w:t>
      </w:r>
      <w:r w:rsidRPr="00323F1B">
        <w:rPr>
          <w:rFonts w:cs="Times New Roman"/>
          <w:lang w:val="sr-Latn-RS"/>
        </w:rPr>
        <w:t xml:space="preserve"> </w:t>
      </w:r>
      <w:r>
        <w:rPr>
          <w:rFonts w:cs="Times New Roman"/>
        </w:rPr>
        <w:t>од</w:t>
      </w:r>
      <w:r w:rsidRPr="00323F1B">
        <w:rPr>
          <w:rFonts w:cs="Times New Roman"/>
          <w:lang w:val="sr-Latn-RS"/>
        </w:rPr>
        <w:t xml:space="preserve"> 2021. </w:t>
      </w:r>
      <w:proofErr w:type="gramStart"/>
      <w:r>
        <w:rPr>
          <w:rFonts w:cs="Times New Roman"/>
        </w:rPr>
        <w:t>до</w:t>
      </w:r>
      <w:proofErr w:type="gramEnd"/>
      <w:r w:rsidRPr="00323F1B">
        <w:rPr>
          <w:rFonts w:cs="Times New Roman"/>
          <w:lang w:val="sr-Latn-RS"/>
        </w:rPr>
        <w:t xml:space="preserve"> 2026. </w:t>
      </w:r>
      <w:proofErr w:type="gramStart"/>
      <w:r>
        <w:rPr>
          <w:rFonts w:cs="Times New Roman"/>
        </w:rPr>
        <w:t>године</w:t>
      </w:r>
      <w:proofErr w:type="gramEnd"/>
      <w:r w:rsidRPr="00323F1B">
        <w:rPr>
          <w:rFonts w:cs="Times New Roman"/>
          <w:lang w:val="sr-Latn-RS"/>
        </w:rPr>
        <w:t>.</w:t>
      </w:r>
      <w:r>
        <w:rPr>
          <w:rStyle w:val="FootnoteAnchor"/>
          <w:rFonts w:cs="Times New Roman"/>
        </w:rPr>
        <w:footnoteReference w:id="100"/>
      </w:r>
      <w:r w:rsidRPr="00323F1B">
        <w:rPr>
          <w:rFonts w:cs="Times New Roman"/>
          <w:lang w:val="sr-Latn-RS"/>
        </w:rPr>
        <w:t xml:space="preserve"> </w:t>
      </w:r>
      <w:r>
        <w:rPr>
          <w:rFonts w:cs="Times New Roman"/>
        </w:rPr>
        <w:t>Континуирана</w:t>
      </w:r>
      <w:r w:rsidRPr="00323F1B">
        <w:rPr>
          <w:rFonts w:cs="Times New Roman"/>
          <w:lang w:val="sr-Latn-RS"/>
        </w:rPr>
        <w:t xml:space="preserve"> </w:t>
      </w:r>
      <w:r>
        <w:rPr>
          <w:rFonts w:cs="Times New Roman"/>
        </w:rPr>
        <w:t>подршка</w:t>
      </w:r>
      <w:r w:rsidRPr="00323F1B">
        <w:rPr>
          <w:rFonts w:cs="Times New Roman"/>
          <w:lang w:val="sr-Latn-RS"/>
        </w:rPr>
        <w:t xml:space="preserve"> </w:t>
      </w:r>
      <w:r>
        <w:rPr>
          <w:rFonts w:cs="Times New Roman"/>
        </w:rPr>
        <w:t>предузећима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професионалну</w:t>
      </w:r>
      <w:r w:rsidRPr="00323F1B">
        <w:rPr>
          <w:rFonts w:cs="Times New Roman"/>
          <w:lang w:val="sr-Latn-RS"/>
        </w:rPr>
        <w:t xml:space="preserve"> </w:t>
      </w:r>
      <w:r>
        <w:rPr>
          <w:rFonts w:cs="Times New Roman"/>
        </w:rPr>
        <w:t>рехабилитацију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запошљавање</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складу</w:t>
      </w:r>
      <w:r w:rsidRPr="00323F1B">
        <w:rPr>
          <w:rFonts w:cs="Times New Roman"/>
          <w:lang w:val="sr-Latn-RS"/>
        </w:rPr>
        <w:t xml:space="preserve"> </w:t>
      </w:r>
      <w:r>
        <w:rPr>
          <w:rFonts w:cs="Times New Roman"/>
        </w:rPr>
        <w:t>са</w:t>
      </w:r>
      <w:r w:rsidRPr="00323F1B">
        <w:rPr>
          <w:rFonts w:cs="Times New Roman"/>
          <w:lang w:val="sr-Latn-RS"/>
        </w:rPr>
        <w:t xml:space="preserve"> </w:t>
      </w:r>
      <w:r w:rsidR="009353C9">
        <w:rPr>
          <w:rFonts w:cs="Times New Roman"/>
        </w:rPr>
        <w:t>чл.</w:t>
      </w:r>
      <w:r w:rsidRPr="00323F1B">
        <w:rPr>
          <w:rFonts w:cs="Times New Roman"/>
          <w:lang w:val="sr-Latn-RS"/>
        </w:rPr>
        <w:t xml:space="preserve"> 40. </w:t>
      </w:r>
      <w:proofErr w:type="gramStart"/>
      <w:r>
        <w:rPr>
          <w:rFonts w:cs="Times New Roman"/>
        </w:rPr>
        <w:t>и</w:t>
      </w:r>
      <w:proofErr w:type="gramEnd"/>
      <w:r w:rsidRPr="00323F1B">
        <w:rPr>
          <w:rFonts w:cs="Times New Roman"/>
          <w:lang w:val="sr-Latn-RS"/>
        </w:rPr>
        <w:t xml:space="preserve"> 41. </w:t>
      </w:r>
      <w:r>
        <w:rPr>
          <w:rFonts w:cs="Times New Roman"/>
        </w:rPr>
        <w:t>Закона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професионалној</w:t>
      </w:r>
      <w:r w:rsidRPr="00323F1B">
        <w:rPr>
          <w:rFonts w:cs="Times New Roman"/>
          <w:lang w:val="sr-Latn-RS"/>
        </w:rPr>
        <w:t xml:space="preserve"> </w:t>
      </w:r>
      <w:r>
        <w:rPr>
          <w:rFonts w:cs="Times New Roman"/>
        </w:rPr>
        <w:t>рехабилитацији</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запошљавању</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Службени</w:t>
      </w:r>
      <w:r w:rsidRPr="00323F1B">
        <w:rPr>
          <w:rFonts w:cs="Times New Roman"/>
          <w:lang w:val="sr-Latn-RS"/>
        </w:rPr>
        <w:t xml:space="preserve"> </w:t>
      </w:r>
      <w:r>
        <w:rPr>
          <w:rFonts w:cs="Times New Roman"/>
        </w:rPr>
        <w:t>гласник</w:t>
      </w:r>
      <w:r w:rsidRPr="00323F1B">
        <w:rPr>
          <w:rFonts w:cs="Times New Roman"/>
          <w:lang w:val="sr-Latn-RS"/>
        </w:rPr>
        <w:t xml:space="preserve"> </w:t>
      </w:r>
      <w:r>
        <w:rPr>
          <w:rFonts w:cs="Times New Roman"/>
        </w:rPr>
        <w:t>РС</w:t>
      </w:r>
      <w:r w:rsidRPr="00323F1B">
        <w:rPr>
          <w:rFonts w:cs="Times New Roman"/>
          <w:lang w:val="sr-Latn-RS"/>
        </w:rPr>
        <w:t xml:space="preserve">”, </w:t>
      </w:r>
      <w:r>
        <w:rPr>
          <w:rFonts w:cs="Times New Roman"/>
        </w:rPr>
        <w:t>бр</w:t>
      </w:r>
      <w:r w:rsidRPr="00323F1B">
        <w:rPr>
          <w:rFonts w:cs="Times New Roman"/>
          <w:lang w:val="sr-Latn-RS"/>
        </w:rPr>
        <w:t xml:space="preserve">. 36/09, 32/13 </w:t>
      </w:r>
      <w:r>
        <w:rPr>
          <w:rFonts w:cs="Times New Roman"/>
        </w:rPr>
        <w:t>и</w:t>
      </w:r>
      <w:r w:rsidRPr="00323F1B">
        <w:rPr>
          <w:rFonts w:cs="Times New Roman"/>
          <w:lang w:val="sr-Latn-RS"/>
        </w:rPr>
        <w:t xml:space="preserve"> 14/22 – </w:t>
      </w:r>
      <w:r>
        <w:rPr>
          <w:rFonts w:cs="Times New Roman"/>
        </w:rPr>
        <w:t>др</w:t>
      </w:r>
      <w:r w:rsidRPr="00323F1B">
        <w:rPr>
          <w:rFonts w:cs="Times New Roman"/>
          <w:lang w:val="sr-Latn-RS"/>
        </w:rPr>
        <w:t xml:space="preserve">. </w:t>
      </w:r>
      <w:r>
        <w:rPr>
          <w:rFonts w:cs="Times New Roman"/>
        </w:rPr>
        <w:t>закон</w:t>
      </w:r>
      <w:r w:rsidRPr="00323F1B">
        <w:rPr>
          <w:rFonts w:cs="Times New Roman"/>
          <w:lang w:val="sr-Latn-RS"/>
        </w:rPr>
        <w:t>),</w:t>
      </w:r>
      <w:r>
        <w:rPr>
          <w:rStyle w:val="FootnoteAnchor"/>
          <w:rFonts w:cs="Times New Roman"/>
        </w:rPr>
        <w:footnoteReference w:id="101"/>
      </w:r>
      <w:r w:rsidRPr="00323F1B">
        <w:rPr>
          <w:rFonts w:cs="Times New Roman"/>
          <w:lang w:val="sr-Latn-RS"/>
        </w:rPr>
        <w:t xml:space="preserve"> </w:t>
      </w:r>
      <w:r>
        <w:rPr>
          <w:rFonts w:cs="Times New Roman"/>
        </w:rPr>
        <w:t>допринела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одржању</w:t>
      </w:r>
      <w:r w:rsidRPr="00323F1B">
        <w:rPr>
          <w:rFonts w:cs="Times New Roman"/>
          <w:lang w:val="sr-Latn-RS"/>
        </w:rPr>
        <w:t xml:space="preserve"> </w:t>
      </w:r>
      <w:r>
        <w:rPr>
          <w:rFonts w:cs="Times New Roman"/>
        </w:rPr>
        <w:t>запослења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конкурентности</w:t>
      </w:r>
      <w:r w:rsidRPr="00323F1B">
        <w:rPr>
          <w:rFonts w:cs="Times New Roman"/>
          <w:lang w:val="sr-Latn-RS"/>
        </w:rPr>
        <w:t xml:space="preserve"> </w:t>
      </w:r>
      <w:r>
        <w:rPr>
          <w:rFonts w:cs="Times New Roman"/>
        </w:rPr>
        <w:t>ових</w:t>
      </w:r>
      <w:r w:rsidRPr="00323F1B">
        <w:rPr>
          <w:rFonts w:cs="Times New Roman"/>
          <w:lang w:val="sr-Latn-RS"/>
        </w:rPr>
        <w:t xml:space="preserve"> </w:t>
      </w:r>
      <w:r>
        <w:rPr>
          <w:rFonts w:cs="Times New Roman"/>
        </w:rPr>
        <w:t>привредних</w:t>
      </w:r>
      <w:r w:rsidRPr="00323F1B">
        <w:rPr>
          <w:rFonts w:cs="Times New Roman"/>
          <w:lang w:val="sr-Latn-RS"/>
        </w:rPr>
        <w:t xml:space="preserve"> </w:t>
      </w:r>
      <w:r>
        <w:rPr>
          <w:rFonts w:cs="Times New Roman"/>
        </w:rPr>
        <w:t>друштава</w:t>
      </w:r>
      <w:r w:rsidRPr="00323F1B">
        <w:rPr>
          <w:rFonts w:cs="Times New Roman"/>
          <w:lang w:val="sr-Latn-RS"/>
        </w:rPr>
        <w:t xml:space="preserve">, </w:t>
      </w:r>
      <w:r>
        <w:rPr>
          <w:rFonts w:cs="Times New Roman"/>
        </w:rPr>
        <w:t>односно</w:t>
      </w:r>
      <w:r w:rsidRPr="00323F1B">
        <w:rPr>
          <w:rFonts w:cs="Times New Roman"/>
          <w:lang w:val="sr-Latn-RS"/>
        </w:rPr>
        <w:t xml:space="preserve"> </w:t>
      </w:r>
      <w:r>
        <w:rPr>
          <w:rFonts w:cs="Times New Roman"/>
        </w:rPr>
        <w:t>утицај</w:t>
      </w:r>
      <w:r w:rsidRPr="00323F1B">
        <w:rPr>
          <w:rFonts w:cs="Times New Roman"/>
          <w:lang w:val="sr-Latn-RS"/>
        </w:rPr>
        <w:t xml:space="preserve"> </w:t>
      </w:r>
      <w:r>
        <w:rPr>
          <w:rFonts w:cs="Times New Roman"/>
        </w:rPr>
        <w:t>додељене</w:t>
      </w:r>
      <w:r w:rsidRPr="00323F1B">
        <w:rPr>
          <w:rFonts w:cs="Times New Roman"/>
          <w:lang w:val="sr-Latn-RS"/>
        </w:rPr>
        <w:t xml:space="preserve"> </w:t>
      </w:r>
      <w:r>
        <w:rPr>
          <w:rFonts w:cs="Times New Roman"/>
        </w:rPr>
        <w:t>државне</w:t>
      </w:r>
      <w:r w:rsidRPr="00323F1B">
        <w:rPr>
          <w:rFonts w:cs="Times New Roman"/>
          <w:lang w:val="sr-Latn-RS"/>
        </w:rPr>
        <w:t xml:space="preserve"> </w:t>
      </w:r>
      <w:r>
        <w:rPr>
          <w:rFonts w:cs="Times New Roman"/>
        </w:rPr>
        <w:t>помоћи</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значајан</w:t>
      </w:r>
      <w:r w:rsidRPr="00323F1B">
        <w:rPr>
          <w:rFonts w:cs="Times New Roman"/>
          <w:lang w:val="sr-Latn-RS"/>
        </w:rPr>
        <w:t xml:space="preserve"> (</w:t>
      </w:r>
      <w:r>
        <w:rPr>
          <w:rFonts w:cs="Times New Roman"/>
        </w:rPr>
        <w:t>нпр</w:t>
      </w:r>
      <w:r w:rsidRPr="00323F1B">
        <w:rPr>
          <w:rFonts w:cs="Times New Roman"/>
          <w:lang w:val="sr-Latn-RS"/>
        </w:rPr>
        <w:t xml:space="preserve">. </w:t>
      </w:r>
      <w:r>
        <w:rPr>
          <w:rFonts w:cs="Times New Roman"/>
        </w:rPr>
        <w:t>опредељена</w:t>
      </w:r>
      <w:r w:rsidRPr="00323F1B">
        <w:rPr>
          <w:rFonts w:cs="Times New Roman"/>
          <w:lang w:val="sr-Latn-RS"/>
        </w:rPr>
        <w:t xml:space="preserve"> </w:t>
      </w:r>
      <w:r>
        <w:rPr>
          <w:rFonts w:cs="Times New Roman"/>
        </w:rPr>
        <w:t>средства</w:t>
      </w:r>
      <w:r w:rsidRPr="00323F1B">
        <w:rPr>
          <w:rFonts w:cs="Times New Roman"/>
          <w:lang w:val="sr-Latn-RS"/>
        </w:rPr>
        <w:t xml:space="preserve"> </w:t>
      </w:r>
      <w:r>
        <w:rPr>
          <w:rFonts w:cs="Times New Roman"/>
        </w:rPr>
        <w:t>за</w:t>
      </w:r>
      <w:r w:rsidRPr="00323F1B">
        <w:rPr>
          <w:rFonts w:cs="Times New Roman"/>
          <w:lang w:val="sr-Latn-RS"/>
        </w:rPr>
        <w:t xml:space="preserve"> 2020. </w:t>
      </w:r>
      <w:r>
        <w:rPr>
          <w:rFonts w:cs="Times New Roman"/>
        </w:rPr>
        <w:t>годину</w:t>
      </w:r>
      <w:r w:rsidRPr="00323F1B">
        <w:rPr>
          <w:rFonts w:cs="Times New Roman"/>
          <w:lang w:val="sr-Latn-RS"/>
        </w:rPr>
        <w:t xml:space="preserve"> </w:t>
      </w:r>
      <w:r>
        <w:rPr>
          <w:rFonts w:cs="Times New Roman"/>
        </w:rPr>
        <w:t>износе</w:t>
      </w:r>
      <w:r w:rsidRPr="00323F1B">
        <w:rPr>
          <w:rFonts w:cs="Times New Roman"/>
          <w:lang w:val="sr-Latn-RS"/>
        </w:rPr>
        <w:t xml:space="preserve"> 450,000,000.00, </w:t>
      </w:r>
      <w:r>
        <w:rPr>
          <w:rFonts w:cs="Times New Roman"/>
        </w:rPr>
        <w:t>за</w:t>
      </w:r>
      <w:r w:rsidRPr="00323F1B">
        <w:rPr>
          <w:rFonts w:cs="Times New Roman"/>
          <w:lang w:val="sr-Latn-RS"/>
        </w:rPr>
        <w:t xml:space="preserve"> 2021. 645,000,000.00, </w:t>
      </w:r>
      <w:r>
        <w:rPr>
          <w:rFonts w:cs="Times New Roman"/>
        </w:rPr>
        <w:t>за</w:t>
      </w:r>
      <w:r w:rsidRPr="00323F1B">
        <w:rPr>
          <w:rFonts w:cs="Times New Roman"/>
          <w:lang w:val="sr-Latn-RS"/>
        </w:rPr>
        <w:t xml:space="preserve"> 2022. 625,000,000.00, </w:t>
      </w:r>
      <w:r>
        <w:rPr>
          <w:rFonts w:cs="Times New Roman"/>
        </w:rPr>
        <w:t>а</w:t>
      </w:r>
      <w:r w:rsidRPr="00323F1B">
        <w:rPr>
          <w:rFonts w:cs="Times New Roman"/>
          <w:lang w:val="sr-Latn-RS"/>
        </w:rPr>
        <w:t xml:space="preserve"> </w:t>
      </w:r>
      <w:r>
        <w:rPr>
          <w:rFonts w:cs="Times New Roman"/>
        </w:rPr>
        <w:t>за</w:t>
      </w:r>
      <w:r w:rsidR="000A566A">
        <w:rPr>
          <w:rFonts w:cs="Times New Roman"/>
          <w:lang w:val="sr-Latn-RS"/>
        </w:rPr>
        <w:t xml:space="preserve"> 2023.</w:t>
      </w:r>
      <w:r w:rsidRPr="00323F1B">
        <w:rPr>
          <w:rFonts w:cs="Times New Roman"/>
          <w:lang w:val="sr-Latn-RS"/>
        </w:rPr>
        <w:t xml:space="preserve"> </w:t>
      </w:r>
      <w:r>
        <w:rPr>
          <w:rFonts w:cs="Times New Roman"/>
        </w:rPr>
        <w:t>годину</w:t>
      </w:r>
      <w:r w:rsidRPr="00323F1B">
        <w:rPr>
          <w:rFonts w:cs="Times New Roman"/>
          <w:lang w:val="sr-Latn-RS"/>
        </w:rPr>
        <w:t xml:space="preserve"> 705,000,000.00 </w:t>
      </w:r>
      <w:r>
        <w:rPr>
          <w:rFonts w:cs="Times New Roman"/>
        </w:rPr>
        <w:t>динара</w:t>
      </w:r>
      <w:r w:rsidRPr="00323F1B">
        <w:rPr>
          <w:rFonts w:cs="Times New Roman"/>
          <w:lang w:val="sr-Latn-RS"/>
        </w:rPr>
        <w:t>),</w:t>
      </w:r>
      <w:r>
        <w:rPr>
          <w:rStyle w:val="FootnoteAnchor"/>
          <w:rFonts w:cs="Times New Roman"/>
        </w:rPr>
        <w:footnoteReference w:id="102"/>
      </w:r>
      <w:r w:rsidRPr="00323F1B">
        <w:rPr>
          <w:rStyle w:val="FootnoteCharacters"/>
          <w:rFonts w:cs="Times New Roman"/>
          <w:vertAlign w:val="baseline"/>
          <w:lang w:val="sr-Latn-RS"/>
        </w:rPr>
        <w:t xml:space="preserve"> </w:t>
      </w:r>
      <w:r>
        <w:rPr>
          <w:rFonts w:cs="Times New Roman"/>
        </w:rPr>
        <w:t>али</w:t>
      </w:r>
      <w:r w:rsidRPr="00323F1B">
        <w:rPr>
          <w:rFonts w:cs="Times New Roman"/>
          <w:lang w:val="sr-Latn-RS"/>
        </w:rPr>
        <w:t xml:space="preserve"> </w:t>
      </w:r>
      <w:r>
        <w:rPr>
          <w:rFonts w:cs="Times New Roman"/>
        </w:rPr>
        <w:t>постоји</w:t>
      </w:r>
      <w:r w:rsidRPr="00323F1B">
        <w:rPr>
          <w:rFonts w:cs="Times New Roman"/>
          <w:lang w:val="sr-Latn-RS"/>
        </w:rPr>
        <w:t xml:space="preserve"> </w:t>
      </w:r>
      <w:r>
        <w:rPr>
          <w:rFonts w:cs="Times New Roman"/>
        </w:rPr>
        <w:t>потреба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додатном</w:t>
      </w:r>
      <w:r w:rsidRPr="00323F1B">
        <w:rPr>
          <w:rFonts w:cs="Times New Roman"/>
          <w:lang w:val="sr-Latn-RS"/>
        </w:rPr>
        <w:t xml:space="preserve"> </w:t>
      </w:r>
      <w:r>
        <w:rPr>
          <w:rFonts w:cs="Times New Roman"/>
        </w:rPr>
        <w:t>подршком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циљу</w:t>
      </w:r>
      <w:r w:rsidRPr="00323F1B">
        <w:rPr>
          <w:rFonts w:cs="Times New Roman"/>
          <w:lang w:val="sr-Latn-RS"/>
        </w:rPr>
        <w:t xml:space="preserve">: </w:t>
      </w:r>
      <w:r>
        <w:rPr>
          <w:rFonts w:cs="Times New Roman"/>
        </w:rPr>
        <w:t>јачања</w:t>
      </w:r>
      <w:r w:rsidRPr="00323F1B">
        <w:rPr>
          <w:rFonts w:cs="Times New Roman"/>
          <w:lang w:val="sr-Latn-RS"/>
        </w:rPr>
        <w:t xml:space="preserve"> </w:t>
      </w:r>
      <w:r>
        <w:rPr>
          <w:rFonts w:cs="Times New Roman"/>
        </w:rPr>
        <w:t>производних</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услужних</w:t>
      </w:r>
      <w:r w:rsidRPr="00323F1B">
        <w:rPr>
          <w:rFonts w:cs="Times New Roman"/>
          <w:lang w:val="sr-Latn-RS"/>
        </w:rPr>
        <w:t xml:space="preserve"> </w:t>
      </w:r>
      <w:r>
        <w:rPr>
          <w:rFonts w:cs="Times New Roman"/>
        </w:rPr>
        <w:t>капацитета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побољшања</w:t>
      </w:r>
      <w:r w:rsidRPr="00323F1B">
        <w:rPr>
          <w:rFonts w:cs="Times New Roman"/>
          <w:lang w:val="sr-Latn-RS"/>
        </w:rPr>
        <w:t xml:space="preserve"> </w:t>
      </w:r>
      <w:r>
        <w:rPr>
          <w:rFonts w:cs="Times New Roman"/>
        </w:rPr>
        <w:t>услова</w:t>
      </w:r>
      <w:r w:rsidRPr="00323F1B">
        <w:rPr>
          <w:rFonts w:cs="Times New Roman"/>
          <w:lang w:val="sr-Latn-RS"/>
        </w:rPr>
        <w:t xml:space="preserve"> </w:t>
      </w:r>
      <w:r>
        <w:rPr>
          <w:rFonts w:cs="Times New Roman"/>
        </w:rPr>
        <w:t>рада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овим</w:t>
      </w:r>
      <w:r w:rsidRPr="00323F1B">
        <w:rPr>
          <w:rFonts w:cs="Times New Roman"/>
          <w:lang w:val="sr-Latn-RS"/>
        </w:rPr>
        <w:t xml:space="preserve"> </w:t>
      </w:r>
      <w:r>
        <w:rPr>
          <w:rFonts w:cs="Times New Roman"/>
        </w:rPr>
        <w:t>предузећима</w:t>
      </w:r>
      <w:r w:rsidRPr="00323F1B">
        <w:rPr>
          <w:rFonts w:cs="Times New Roman"/>
          <w:lang w:val="sr-Latn-RS"/>
        </w:rPr>
        <w:t xml:space="preserve">; </w:t>
      </w:r>
      <w:r>
        <w:rPr>
          <w:rFonts w:cs="Times New Roman"/>
        </w:rPr>
        <w:t>новог</w:t>
      </w:r>
      <w:r w:rsidRPr="00323F1B">
        <w:rPr>
          <w:rFonts w:cs="Times New Roman"/>
          <w:lang w:val="sr-Latn-RS"/>
        </w:rPr>
        <w:t xml:space="preserve"> </w:t>
      </w:r>
      <w:r>
        <w:rPr>
          <w:rFonts w:cs="Times New Roman"/>
        </w:rPr>
        <w:t>запошљавања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стварања</w:t>
      </w:r>
      <w:r w:rsidRPr="00323F1B">
        <w:rPr>
          <w:rFonts w:cs="Times New Roman"/>
          <w:lang w:val="sr-Latn-RS"/>
        </w:rPr>
        <w:t xml:space="preserve"> </w:t>
      </w:r>
      <w:r>
        <w:rPr>
          <w:rFonts w:cs="Times New Roman"/>
        </w:rPr>
        <w:t>услова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развој</w:t>
      </w:r>
      <w:r w:rsidRPr="00323F1B">
        <w:rPr>
          <w:rFonts w:cs="Times New Roman"/>
          <w:lang w:val="sr-Latn-RS"/>
        </w:rPr>
        <w:t xml:space="preserve"> </w:t>
      </w:r>
      <w:r>
        <w:rPr>
          <w:rFonts w:cs="Times New Roman"/>
        </w:rPr>
        <w:t>нових</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унапређење</w:t>
      </w:r>
      <w:r w:rsidRPr="00323F1B">
        <w:rPr>
          <w:rFonts w:cs="Times New Roman"/>
          <w:lang w:val="sr-Latn-RS"/>
        </w:rPr>
        <w:t xml:space="preserve"> </w:t>
      </w:r>
      <w:r>
        <w:rPr>
          <w:rFonts w:cs="Times New Roman"/>
        </w:rPr>
        <w:t>постојећих</w:t>
      </w:r>
      <w:r w:rsidRPr="00323F1B">
        <w:rPr>
          <w:rFonts w:cs="Times New Roman"/>
          <w:lang w:val="sr-Latn-RS"/>
        </w:rPr>
        <w:t xml:space="preserve"> </w:t>
      </w:r>
      <w:r>
        <w:rPr>
          <w:rFonts w:cs="Times New Roman"/>
        </w:rPr>
        <w:t>програма</w:t>
      </w:r>
      <w:r w:rsidRPr="00323F1B">
        <w:rPr>
          <w:rFonts w:cs="Times New Roman"/>
          <w:lang w:val="sr-Latn-RS"/>
        </w:rPr>
        <w:t xml:space="preserve"> </w:t>
      </w:r>
      <w:r>
        <w:rPr>
          <w:rFonts w:cs="Times New Roman"/>
        </w:rPr>
        <w:t>обука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w:t>
      </w:r>
      <w:r>
        <w:rPr>
          <w:rStyle w:val="FootnoteAnchor"/>
          <w:rFonts w:cs="Times New Roman"/>
        </w:rPr>
        <w:footnoteReference w:id="103"/>
      </w:r>
      <w:r w:rsidRPr="00323F1B">
        <w:rPr>
          <w:rFonts w:cs="Times New Roman"/>
          <w:lang w:val="sr-Latn-RS"/>
        </w:rPr>
        <w:t xml:space="preserve"> </w:t>
      </w:r>
    </w:p>
    <w:p w14:paraId="57EB52D6"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Прилив</w:t>
      </w:r>
      <w:r w:rsidRPr="00323F1B">
        <w:rPr>
          <w:rFonts w:cs="Times New Roman"/>
          <w:lang w:val="sr-Latn-RS"/>
        </w:rPr>
        <w:t xml:space="preserve"> </w:t>
      </w:r>
      <w:r>
        <w:rPr>
          <w:rFonts w:cs="Times New Roman"/>
        </w:rPr>
        <w:t>средстава</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уплатни</w:t>
      </w:r>
      <w:r w:rsidRPr="00323F1B">
        <w:rPr>
          <w:rFonts w:cs="Times New Roman"/>
          <w:lang w:val="sr-Latn-RS"/>
        </w:rPr>
        <w:t xml:space="preserve"> </w:t>
      </w:r>
      <w:r>
        <w:rPr>
          <w:rFonts w:cs="Times New Roman"/>
        </w:rPr>
        <w:t>рачун</w:t>
      </w:r>
      <w:r w:rsidRPr="00323F1B">
        <w:rPr>
          <w:rFonts w:cs="Times New Roman"/>
          <w:lang w:val="sr-Latn-RS"/>
        </w:rPr>
        <w:t xml:space="preserve"> </w:t>
      </w:r>
      <w:r>
        <w:rPr>
          <w:rFonts w:cs="Times New Roman"/>
        </w:rPr>
        <w:t>буџета</w:t>
      </w:r>
      <w:r w:rsidRPr="00323F1B">
        <w:rPr>
          <w:rFonts w:cs="Times New Roman"/>
          <w:lang w:val="sr-Latn-RS"/>
        </w:rPr>
        <w:t xml:space="preserve"> </w:t>
      </w:r>
      <w:r>
        <w:rPr>
          <w:rFonts w:cs="Times New Roman"/>
        </w:rPr>
        <w:t>Републике</w:t>
      </w:r>
      <w:r w:rsidRPr="00323F1B">
        <w:rPr>
          <w:rFonts w:cs="Times New Roman"/>
          <w:lang w:val="sr-Latn-RS"/>
        </w:rPr>
        <w:t xml:space="preserve"> </w:t>
      </w:r>
      <w:r>
        <w:rPr>
          <w:rFonts w:cs="Times New Roman"/>
        </w:rPr>
        <w:t>Србије</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уплата</w:t>
      </w:r>
      <w:r w:rsidRPr="00323F1B">
        <w:rPr>
          <w:rFonts w:cs="Times New Roman"/>
          <w:lang w:val="sr-Latn-RS"/>
        </w:rPr>
        <w:t xml:space="preserve"> </w:t>
      </w:r>
      <w:r>
        <w:rPr>
          <w:rFonts w:cs="Times New Roman"/>
        </w:rPr>
        <w:t>послодаваца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обавезу</w:t>
      </w:r>
      <w:r w:rsidRPr="00323F1B">
        <w:rPr>
          <w:rFonts w:cs="Times New Roman"/>
          <w:lang w:val="sr-Latn-RS"/>
        </w:rPr>
        <w:t xml:space="preserve"> </w:t>
      </w:r>
      <w:r>
        <w:rPr>
          <w:rFonts w:cs="Times New Roman"/>
        </w:rPr>
        <w:t>запошљавања</w:t>
      </w:r>
      <w:r w:rsidRPr="00323F1B">
        <w:rPr>
          <w:rFonts w:cs="Times New Roman"/>
          <w:lang w:val="sr-Latn-RS"/>
        </w:rPr>
        <w:t xml:space="preserve"> </w:t>
      </w:r>
      <w:r>
        <w:rPr>
          <w:rFonts w:cs="Times New Roman"/>
        </w:rPr>
        <w:t>ОСИ</w:t>
      </w:r>
      <w:r w:rsidRPr="00323F1B">
        <w:rPr>
          <w:rFonts w:cs="Times New Roman"/>
          <w:lang w:val="sr-Latn-RS"/>
        </w:rPr>
        <w:t xml:space="preserve"> </w:t>
      </w:r>
      <w:r>
        <w:rPr>
          <w:rFonts w:cs="Times New Roman"/>
        </w:rPr>
        <w:t>извршавају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начин</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висини</w:t>
      </w:r>
      <w:r w:rsidRPr="00323F1B">
        <w:rPr>
          <w:rFonts w:cs="Times New Roman"/>
          <w:lang w:val="sr-Latn-RS"/>
        </w:rPr>
        <w:t xml:space="preserve"> </w:t>
      </w:r>
      <w:r>
        <w:rPr>
          <w:rFonts w:cs="Times New Roman"/>
        </w:rPr>
        <w:t>износа</w:t>
      </w:r>
      <w:r w:rsidRPr="00323F1B">
        <w:rPr>
          <w:rFonts w:cs="Times New Roman"/>
          <w:lang w:val="sr-Latn-RS"/>
        </w:rPr>
        <w:t xml:space="preserve"> </w:t>
      </w:r>
      <w:r>
        <w:rPr>
          <w:rFonts w:cs="Times New Roman"/>
        </w:rPr>
        <w:t>утврђеног</w:t>
      </w:r>
      <w:r w:rsidRPr="00323F1B">
        <w:rPr>
          <w:rFonts w:cs="Times New Roman"/>
          <w:lang w:val="sr-Latn-RS"/>
        </w:rPr>
        <w:t xml:space="preserve"> </w:t>
      </w:r>
      <w:r>
        <w:rPr>
          <w:rFonts w:cs="Times New Roman"/>
        </w:rPr>
        <w:t>сагласно</w:t>
      </w:r>
      <w:r w:rsidRPr="00323F1B">
        <w:rPr>
          <w:rFonts w:cs="Times New Roman"/>
          <w:lang w:val="sr-Latn-RS"/>
        </w:rPr>
        <w:t xml:space="preserve"> </w:t>
      </w:r>
      <w:r>
        <w:rPr>
          <w:rFonts w:cs="Times New Roman"/>
        </w:rPr>
        <w:t>члану</w:t>
      </w:r>
      <w:r w:rsidRPr="00323F1B">
        <w:rPr>
          <w:rFonts w:cs="Times New Roman"/>
          <w:lang w:val="sr-Latn-RS"/>
        </w:rPr>
        <w:t xml:space="preserve"> 26. </w:t>
      </w:r>
      <w:r>
        <w:rPr>
          <w:rFonts w:cs="Times New Roman"/>
        </w:rPr>
        <w:t>Закона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професионалној</w:t>
      </w:r>
      <w:r w:rsidRPr="00323F1B">
        <w:rPr>
          <w:rFonts w:cs="Times New Roman"/>
          <w:lang w:val="sr-Latn-RS"/>
        </w:rPr>
        <w:t xml:space="preserve"> </w:t>
      </w:r>
      <w:r>
        <w:rPr>
          <w:rFonts w:cs="Times New Roman"/>
        </w:rPr>
        <w:t>рехабилитацији</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запошљавању</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Службени</w:t>
      </w:r>
      <w:r w:rsidRPr="00323F1B">
        <w:rPr>
          <w:rFonts w:cs="Times New Roman"/>
          <w:lang w:val="sr-Latn-RS"/>
        </w:rPr>
        <w:t xml:space="preserve"> </w:t>
      </w:r>
      <w:r>
        <w:rPr>
          <w:rFonts w:cs="Times New Roman"/>
        </w:rPr>
        <w:t>гласник</w:t>
      </w:r>
      <w:r w:rsidRPr="00323F1B">
        <w:rPr>
          <w:rFonts w:cs="Times New Roman"/>
          <w:lang w:val="sr-Latn-RS"/>
        </w:rPr>
        <w:t xml:space="preserve"> </w:t>
      </w:r>
      <w:r>
        <w:rPr>
          <w:rFonts w:cs="Times New Roman"/>
        </w:rPr>
        <w:t>РС</w:t>
      </w:r>
      <w:r w:rsidRPr="00323F1B">
        <w:rPr>
          <w:rFonts w:cs="Times New Roman"/>
          <w:lang w:val="sr-Latn-RS"/>
        </w:rPr>
        <w:t xml:space="preserve">”, </w:t>
      </w:r>
      <w:r>
        <w:rPr>
          <w:rFonts w:cs="Times New Roman"/>
        </w:rPr>
        <w:t>бр</w:t>
      </w:r>
      <w:r w:rsidRPr="00323F1B">
        <w:rPr>
          <w:rFonts w:cs="Times New Roman"/>
          <w:lang w:val="sr-Latn-RS"/>
        </w:rPr>
        <w:t xml:space="preserve">. 36/09, 32/13 </w:t>
      </w:r>
      <w:r>
        <w:rPr>
          <w:rFonts w:cs="Times New Roman"/>
        </w:rPr>
        <w:t>и</w:t>
      </w:r>
      <w:r w:rsidRPr="00323F1B">
        <w:rPr>
          <w:rFonts w:cs="Times New Roman"/>
          <w:lang w:val="sr-Latn-RS"/>
        </w:rPr>
        <w:t xml:space="preserve"> 14/22 – </w:t>
      </w:r>
      <w:r>
        <w:rPr>
          <w:rFonts w:cs="Times New Roman"/>
        </w:rPr>
        <w:t>др</w:t>
      </w:r>
      <w:r w:rsidRPr="00323F1B">
        <w:rPr>
          <w:rFonts w:cs="Times New Roman"/>
          <w:lang w:val="sr-Latn-RS"/>
        </w:rPr>
        <w:t xml:space="preserve">. </w:t>
      </w:r>
      <w:r>
        <w:rPr>
          <w:rFonts w:cs="Times New Roman"/>
        </w:rPr>
        <w:t>закон</w:t>
      </w:r>
      <w:r w:rsidRPr="00323F1B">
        <w:rPr>
          <w:rFonts w:cs="Times New Roman"/>
          <w:lang w:val="sr-Latn-RS"/>
        </w:rPr>
        <w:t>)</w:t>
      </w:r>
      <w:r>
        <w:rPr>
          <w:rStyle w:val="FootnoteAnchor"/>
          <w:rFonts w:cs="Times New Roman"/>
        </w:rPr>
        <w:footnoteReference w:id="104"/>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непропорционалан</w:t>
      </w:r>
      <w:r w:rsidRPr="00323F1B">
        <w:rPr>
          <w:rFonts w:cs="Times New Roman"/>
          <w:lang w:val="sr-Latn-RS"/>
        </w:rPr>
        <w:t xml:space="preserve"> </w:t>
      </w:r>
      <w:r>
        <w:rPr>
          <w:rFonts w:cs="Times New Roman"/>
        </w:rPr>
        <w:t>средствима</w:t>
      </w:r>
      <w:r w:rsidRPr="00323F1B">
        <w:rPr>
          <w:rFonts w:cs="Times New Roman"/>
          <w:lang w:val="sr-Latn-RS"/>
        </w:rPr>
        <w:t xml:space="preserve"> </w:t>
      </w:r>
      <w:r>
        <w:rPr>
          <w:rFonts w:cs="Times New Roman"/>
        </w:rPr>
        <w:t>која</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стављају</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располагање</w:t>
      </w:r>
      <w:r w:rsidRPr="00323F1B">
        <w:rPr>
          <w:rFonts w:cs="Times New Roman"/>
          <w:lang w:val="sr-Latn-RS"/>
        </w:rPr>
        <w:t xml:space="preserve"> </w:t>
      </w:r>
      <w:r>
        <w:rPr>
          <w:rFonts w:cs="Times New Roman"/>
        </w:rPr>
        <w:t>Националној</w:t>
      </w:r>
      <w:r w:rsidRPr="00323F1B">
        <w:rPr>
          <w:rFonts w:cs="Times New Roman"/>
          <w:lang w:val="sr-Latn-RS"/>
        </w:rPr>
        <w:t xml:space="preserve"> </w:t>
      </w:r>
      <w:r>
        <w:rPr>
          <w:rFonts w:cs="Times New Roman"/>
        </w:rPr>
        <w:t>служби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запошљавање</w:t>
      </w:r>
      <w:r w:rsidRPr="00323F1B">
        <w:rPr>
          <w:rFonts w:cs="Times New Roman"/>
          <w:lang w:val="sr-Latn-RS"/>
        </w:rPr>
        <w:t xml:space="preserve"> (</w:t>
      </w:r>
      <w:r>
        <w:rPr>
          <w:rFonts w:cs="Times New Roman"/>
        </w:rPr>
        <w:t>НСЗ</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Сектору</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заштиту</w:t>
      </w:r>
      <w:r w:rsidRPr="00323F1B">
        <w:rPr>
          <w:rFonts w:cs="Times New Roman"/>
          <w:lang w:val="sr-Latn-RS"/>
        </w:rPr>
        <w:t xml:space="preserve"> </w:t>
      </w:r>
      <w:r>
        <w:rPr>
          <w:rFonts w:cs="Times New Roman"/>
        </w:rPr>
        <w:t>ОСИ</w:t>
      </w:r>
      <w:r w:rsidRPr="00323F1B">
        <w:rPr>
          <w:rFonts w:cs="Times New Roman"/>
          <w:lang w:val="sr-Latn-RS"/>
        </w:rPr>
        <w:t>,</w:t>
      </w:r>
      <w:r>
        <w:rPr>
          <w:rStyle w:val="FootnoteAnchor"/>
          <w:rFonts w:cs="Times New Roman"/>
        </w:rPr>
        <w:footnoteReference w:id="105"/>
      </w:r>
      <w:r w:rsidRPr="00323F1B">
        <w:rPr>
          <w:rFonts w:cs="Times New Roman"/>
          <w:lang w:val="sr-Latn-RS"/>
        </w:rPr>
        <w:t xml:space="preserve"> </w:t>
      </w:r>
      <w:r>
        <w:rPr>
          <w:rFonts w:cs="Times New Roman"/>
        </w:rPr>
        <w:t>односно</w:t>
      </w:r>
      <w:r w:rsidRPr="00323F1B">
        <w:rPr>
          <w:rFonts w:cs="Times New Roman"/>
          <w:lang w:val="sr-Latn-RS"/>
        </w:rPr>
        <w:t xml:space="preserve"> </w:t>
      </w:r>
      <w:r>
        <w:rPr>
          <w:rFonts w:cs="Times New Roman"/>
        </w:rPr>
        <w:t>утрошак</w:t>
      </w:r>
      <w:r w:rsidRPr="00323F1B">
        <w:rPr>
          <w:rFonts w:cs="Times New Roman"/>
          <w:lang w:val="sr-Latn-RS"/>
        </w:rPr>
        <w:t xml:space="preserve"> </w:t>
      </w:r>
      <w:r>
        <w:rPr>
          <w:rFonts w:cs="Times New Roman"/>
        </w:rPr>
        <w:t>средстава</w:t>
      </w:r>
      <w:r w:rsidRPr="00323F1B">
        <w:rPr>
          <w:rFonts w:cs="Times New Roman"/>
          <w:lang w:val="sr-Latn-RS"/>
        </w:rPr>
        <w:t xml:space="preserve"> </w:t>
      </w:r>
      <w:r>
        <w:rPr>
          <w:rFonts w:cs="Times New Roman"/>
        </w:rPr>
        <w:t>која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по</w:t>
      </w:r>
      <w:r w:rsidRPr="00323F1B">
        <w:rPr>
          <w:rFonts w:cs="Times New Roman"/>
          <w:lang w:val="sr-Latn-RS"/>
        </w:rPr>
        <w:t xml:space="preserve"> </w:t>
      </w:r>
      <w:r>
        <w:rPr>
          <w:rFonts w:cs="Times New Roman"/>
        </w:rPr>
        <w:t>овом</w:t>
      </w:r>
      <w:r w:rsidRPr="00323F1B">
        <w:rPr>
          <w:rFonts w:cs="Times New Roman"/>
          <w:lang w:val="sr-Latn-RS"/>
        </w:rPr>
        <w:t xml:space="preserve"> </w:t>
      </w:r>
      <w:r>
        <w:rPr>
          <w:rFonts w:cs="Times New Roman"/>
        </w:rPr>
        <w:t>основу</w:t>
      </w:r>
      <w:r w:rsidRPr="00323F1B">
        <w:rPr>
          <w:rFonts w:cs="Times New Roman"/>
          <w:lang w:val="sr-Latn-RS"/>
        </w:rPr>
        <w:t xml:space="preserve"> </w:t>
      </w:r>
      <w:r>
        <w:rPr>
          <w:rFonts w:cs="Times New Roman"/>
        </w:rPr>
        <w:t>прикупљена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нетранспарентан</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не</w:t>
      </w:r>
      <w:r w:rsidRPr="00323F1B">
        <w:rPr>
          <w:rFonts w:cs="Times New Roman"/>
          <w:lang w:val="sr-Latn-RS"/>
        </w:rPr>
        <w:t xml:space="preserve"> </w:t>
      </w:r>
      <w:r>
        <w:rPr>
          <w:rFonts w:cs="Times New Roman"/>
        </w:rPr>
        <w:t>подржава</w:t>
      </w:r>
      <w:r w:rsidRPr="00323F1B">
        <w:rPr>
          <w:rFonts w:cs="Times New Roman"/>
          <w:lang w:val="sr-Latn-RS"/>
        </w:rPr>
        <w:t xml:space="preserve"> </w:t>
      </w:r>
      <w:r>
        <w:rPr>
          <w:rFonts w:cs="Times New Roman"/>
        </w:rPr>
        <w:t>реализацију</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унапређење</w:t>
      </w:r>
      <w:r w:rsidRPr="00323F1B">
        <w:rPr>
          <w:rFonts w:cs="Times New Roman"/>
          <w:lang w:val="sr-Latn-RS"/>
        </w:rPr>
        <w:t xml:space="preserve"> </w:t>
      </w:r>
      <w:r>
        <w:rPr>
          <w:rFonts w:cs="Times New Roman"/>
        </w:rPr>
        <w:t>запошљивости</w:t>
      </w:r>
      <w:r w:rsidRPr="00323F1B">
        <w:rPr>
          <w:rFonts w:cs="Times New Roman"/>
          <w:lang w:val="sr-Latn-RS"/>
        </w:rPr>
        <w:t xml:space="preserve"> </w:t>
      </w:r>
      <w:r>
        <w:rPr>
          <w:rFonts w:cs="Times New Roman"/>
        </w:rPr>
        <w:t>ОСИ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адекватан</w:t>
      </w:r>
      <w:r w:rsidRPr="00323F1B">
        <w:rPr>
          <w:rFonts w:cs="Times New Roman"/>
          <w:lang w:val="sr-Latn-RS"/>
        </w:rPr>
        <w:t xml:space="preserve"> </w:t>
      </w:r>
      <w:r>
        <w:rPr>
          <w:rFonts w:cs="Times New Roman"/>
        </w:rPr>
        <w:t>начин</w:t>
      </w:r>
      <w:r w:rsidRPr="00323F1B">
        <w:rPr>
          <w:rFonts w:cs="Times New Roman"/>
          <w:lang w:val="sr-Latn-RS"/>
        </w:rPr>
        <w:t xml:space="preserve">. </w:t>
      </w:r>
    </w:p>
    <w:p w14:paraId="79D5C204" w14:textId="465C4B5D" w:rsidR="0064131B" w:rsidRDefault="00B71315">
      <w:pPr>
        <w:tabs>
          <w:tab w:val="left" w:pos="1440"/>
        </w:tabs>
        <w:spacing w:after="0" w:line="360" w:lineRule="auto"/>
        <w:ind w:firstLine="709"/>
        <w:jc w:val="both"/>
      </w:pPr>
      <w:r>
        <w:rPr>
          <w:rFonts w:ascii="Times New Roman" w:hAnsi="Times New Roman" w:cs="Times New Roman"/>
          <w:color w:val="000000"/>
          <w:sz w:val="24"/>
          <w:szCs w:val="24"/>
        </w:rPr>
        <w:t>Систем социјалне заштите препознаје права која се, пре свега, односе на материјалну и правну подршку, као и услуге које кроз програме и практичну подршку особама са инвалидитетом омогућавају интеграцију, задовољење животних потреба и самосталан живот. Законом о социјалној заштити („Службени гласник РС”, бр. 24/11 и 117/22)</w:t>
      </w:r>
      <w:r>
        <w:rPr>
          <w:rStyle w:val="FootnoteAnchor"/>
          <w:rFonts w:ascii="Times New Roman" w:hAnsi="Times New Roman" w:cs="Times New Roman"/>
          <w:color w:val="000000"/>
          <w:sz w:val="24"/>
          <w:szCs w:val="24"/>
        </w:rPr>
        <w:footnoteReference w:id="106"/>
      </w:r>
      <w:r>
        <w:rPr>
          <w:rStyle w:val="FootnoteCharacters"/>
          <w:rFonts w:ascii="Times New Roman" w:hAnsi="Times New Roman" w:cs="Times New Roman"/>
          <w:color w:val="000000"/>
          <w:sz w:val="24"/>
          <w:szCs w:val="24"/>
        </w:rPr>
        <w:t xml:space="preserve"> </w:t>
      </w:r>
      <w:r>
        <w:rPr>
          <w:rFonts w:ascii="Times New Roman" w:hAnsi="Times New Roman" w:cs="Times New Roman"/>
          <w:color w:val="000000"/>
          <w:sz w:val="24"/>
          <w:szCs w:val="24"/>
        </w:rPr>
        <w:t>велики део надлежности у пружању услуга социјалне заштите спуштен је у надлежност јединице локалне самоуправе, иако је нормативно тај систем јединствено уређен на нивоу Републике Србије. Децентрализација услуга омогућила је да се потребе задовоље управо на месту где особа са инвалидитетом живи и уједно омогућила локалној самоуправи да буде респонзивна на потребе својих грађана у пуној мери, а у складу са потребама које су карактеристичне за сваку заједницу. У 2022. години евидентирано је 313 лиценцираних пружалаца услуга социјалне заштите. Број лиценцираних пружалаца је у порасту, па је тако од једног лиценцираног пружаоца у 2013. години порастао на 313 пружалаца у 2022. години, од чега су 83.4% активни пружаоци услуга социјалне заштите. Процес лиценцирања најинтензивнији је у групи дневних услуга у заједници, док у погледу осталих група услуга није забележен значајнији пораст броја лиценцираних пружалаца. Када је реч о распрострањености поједина</w:t>
      </w:r>
      <w:r w:rsidR="0057337C">
        <w:rPr>
          <w:rFonts w:ascii="Times New Roman" w:hAnsi="Times New Roman" w:cs="Times New Roman"/>
          <w:color w:val="000000"/>
          <w:sz w:val="24"/>
          <w:szCs w:val="24"/>
        </w:rPr>
        <w:t xml:space="preserve">чних услуга, у периоду од 2017 </w:t>
      </w:r>
      <w:r w:rsidR="0057337C">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2022. године уочене су значајне разлике и наставак тренда неуједначене и слабе распрострањености услуга.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Тренд раста услуге помоћ у кући је настављен у 2022. години, као најраспрострањеније услуге у Србији, која је присутна у 135 или 83.9% општина. Услуга лични пратилац присутна је у 108 или 67.1% локалних самоуправа, дневни боравак за особе са инвалидитетом у 55 или 34.2% локалних самоуправа. Изузев услуге персоналног асистента, која је присутне у 26 или 16.1% локалних самоуправа, остале услуге су присутне у мање од шест локалних самоуправа, док су четири услуге присутне у само једној локалној самоуправи у Србији. Последица њихове слабе распрострањености је недовољан плурализам услуга на локалном нивоу, односно непостојање више различитих услуга у непосредном окружењу корисника у локалној заједници које одговарају на различите потребе и омогућавају остваривање потребног оквира подршке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кориснику у систему социјалне заштите. У 2022. години у 109 или 67.7% локалних самоуправа присутне су две или више услуга, а у само 25 локалних самоуправа може се говорити о плурализму услуга, односно присуству више од четири услуге намењене грађанима. Ситуација је слична и када је реч о плурализму пружалаца услуга, јер су они углавном монополисти у својим заједницама. Највећи број услуга континуирано има Крагујевац (осам услуга), затим Ниш, који од 2022. године има осам услуга које пружају лиценцирани пружаоци. Од београдских општина, само на територији општина Звездара и Савски венац има шест услуга лиценцираних пружалаца, док по пет услуга имају територијално Нови Београд, Палилула и Вождовац. Градови Панчево, Нови Сад, Шабац, Лесковац, Смедерево и Врање, такође, имају по пет услуга лиценцираних пружалаца. Тренд пораста броја корисника је забележен код већине услуга, изузев када је реч о услугама становање уз подршку, прихватилишта за одрасле и старије и прихватилишта за жртве насиља. Највећи пораст броја корисника регистрован је међу корисницима услуге лични пратилац детета, који је у периоду 2016 – 2022. године порастао за 749.2%, што је последица значајног пораста броја пружалаца ове услуге.</w:t>
      </w:r>
      <w:r>
        <w:rPr>
          <w:rStyle w:val="FootnoteAnchor"/>
          <w:rFonts w:ascii="Times New Roman" w:hAnsi="Times New Roman" w:cs="Times New Roman"/>
          <w:color w:val="000000"/>
          <w:sz w:val="24"/>
          <w:szCs w:val="24"/>
        </w:rPr>
        <w:footnoteReference w:id="107"/>
      </w:r>
      <w:r>
        <w:rPr>
          <w:rFonts w:ascii="Times New Roman" w:hAnsi="Times New Roman" w:cs="Times New Roman"/>
          <w:color w:val="000000"/>
          <w:sz w:val="24"/>
          <w:szCs w:val="24"/>
        </w:rPr>
        <w:t xml:space="preserve"> У 2022. години евидентирано је укупно 135 лиценцираних пружалаца услуге помоћ у кући, од којих је 104 или 77% пружало услугу (активни пру</w:t>
      </w:r>
      <w:r w:rsidR="00CC060F">
        <w:rPr>
          <w:rFonts w:ascii="Times New Roman" w:hAnsi="Times New Roman" w:cs="Times New Roman"/>
          <w:color w:val="000000"/>
          <w:sz w:val="24"/>
          <w:szCs w:val="24"/>
        </w:rPr>
        <w:t xml:space="preserve">жаоци). У периоду 2016 </w:t>
      </w:r>
      <w:r w:rsidR="00CC060F">
        <w:rPr>
          <w:rFonts w:ascii="Times New Roman" w:hAnsi="Times New Roman" w:cs="Times New Roman"/>
          <w:color w:val="000000"/>
          <w:sz w:val="24"/>
          <w:szCs w:val="24"/>
          <w:lang w:val="sr-Cyrl-RS"/>
        </w:rPr>
        <w:t>–</w:t>
      </w:r>
      <w:r>
        <w:rPr>
          <w:rFonts w:ascii="Times New Roman" w:hAnsi="Times New Roman" w:cs="Times New Roman"/>
          <w:color w:val="000000"/>
          <w:sz w:val="24"/>
          <w:szCs w:val="24"/>
        </w:rPr>
        <w:t xml:space="preserve"> 2022. године број лиценцираних пружалаца се повећао за 229.3%, док је број активних пружалаца у истом периоду повећан за 166,7%. Од укупног броја лиценцираних пружалаца услуга у 2022. години, 33.3% припада јавном, а 66.7% општем сектору. У односу на статус оснивача, 47.4% пружаоца услуга су удружења грађана, 22.2% локалне самоуправе, док је 19.3% привредних друштава. Када је реч о овој услузи, удео установа чији је оснивач Република Србија или АП Војводина је најнижи и износи 6.7%, односно 4.4%. У 2022. години код 12.392 или 75.2% корисника ове услуге дијагностификовани су следећи типови инвалидитета: вишеструки инвалидитет код 30.2%, телесни 21.2%, сензорни 7.5%, менталне тешкоће 6.4%, интелектуалне тешкоће 4%, первазивни развојни поремећаји 0.5%, а за чак 30.2% корисника није евидентиран тип инвалидитета.</w:t>
      </w:r>
      <w:r>
        <w:rPr>
          <w:rStyle w:val="FootnoteAnchor"/>
          <w:rFonts w:ascii="Times New Roman" w:hAnsi="Times New Roman" w:cs="Times New Roman"/>
          <w:color w:val="000000"/>
          <w:sz w:val="24"/>
          <w:szCs w:val="24"/>
        </w:rPr>
        <w:footnoteReference w:id="108"/>
      </w:r>
      <w:r>
        <w:rPr>
          <w:rFonts w:ascii="Times New Roman" w:hAnsi="Times New Roman" w:cs="Times New Roman"/>
          <w:color w:val="000000"/>
          <w:sz w:val="24"/>
          <w:szCs w:val="24"/>
        </w:rPr>
        <w:t xml:space="preserve"> Укупно 50 лиценцираних пружалаца услуге лични пратилац детета, од којих су 39 били активни пружаоци евидентирано је у 2022. години. Број пружалаца услуге лични пратилац детета у овој години порастао је за 8% у односу на 2016. годину. У 108 локалних самоуправа била је присутна услуга лични пратилац детета, што представља повећање од 13.7% у односу на 95 локалних самоуправа у 2021. години. Удео локалних самоуправа у којима се пружа услуга лични пратилац детета у укупном броју локалних самоуправа у Републици Србији je 67.1%, a од 108 локалних самоуправа у којима се пружала услуга лични пратилац детета, у 42 или 38.8% локалних самоуправа услуга је била доступна свих 12 месеци. Услуга лични пратилац детета, у 2022. години, била је доступна за 3.057 корисника, при чему је број корисника у континуираном порасту.</w:t>
      </w:r>
      <w:r>
        <w:rPr>
          <w:rStyle w:val="FootnoteAnchor"/>
          <w:rFonts w:ascii="Times New Roman" w:hAnsi="Times New Roman" w:cs="Times New Roman"/>
          <w:color w:val="000000"/>
          <w:sz w:val="24"/>
          <w:szCs w:val="24"/>
        </w:rPr>
        <w:footnoteReference w:id="109"/>
      </w:r>
      <w:r>
        <w:rPr>
          <w:rFonts w:ascii="Times New Roman" w:hAnsi="Times New Roman" w:cs="Times New Roman"/>
          <w:color w:val="000000"/>
          <w:sz w:val="24"/>
          <w:szCs w:val="24"/>
        </w:rPr>
        <w:t xml:space="preserve"> Од укупно 65 лиценцираних пружалаца услуге дневни боравак за децу и младе са сметњама у развоју и особе са инвалидитетом, 61 пружалац је активно пружао услугу у 2022. години. Три пружаоца као разлог непружања услуге наводе недостатак финансијских средстава, док један пружалац није обновио лиценцу у текућој години. Од 65 пружалаца услуге са важећом лиценцом у 2022. години, 36 или 52.2% припада јавном, а 33 или 47.8% општем сектору: локална самоуправа је оснивач 34 пружаоца, удружења грађана 32, док су АП Војводина и Република основале по једног пружаоца. Услуга дневни боравак за особе са инвалидитетом присутна је у свим регионима, осим у АП Косово и Метохија. Услуга је најраспрострањенија у региону Београда (у 10 од укупно 17 градских општина, односно у 58.8%), док је најмања распрострањеност услуге је забележена у региону Јужне и Источне Србије (услуга се пружала у 13 од укупно 47 локалних самоуправа односно у 25.5%). Просечна стопа обухвата услугом дневни боравак за особе са инвалидитетом износила је 24.8%, што је изнад републичког просека који у периоду 2016. до 2022. године износи 19,2%. Услуга је најдоступнија младима, чија стопа обухвата износи 57.9%, затим одраслом становништву са стопом обухвата 26.8% и деци са 21.8%. Најмања је стопа обухвата старијих особа (преко 65 година старости) и износи 2.13%. Локалне самоуправе у Републици Србији са највишом стопом обухвата су: Ивањица, Србобран, Александровац, Варварин и Брус, док су локалне самоуправе са најмањом стопом обухвата: Ниш, Врање, Крагујевац и Нови Сад. У 2022. години, услугу дневног боравка за особе са инвалидитетом користило је укупно 1.681 корисника, што је у односу на 2016. годину пораст од 189.3%. Најзаступљенији су одрасли корисници – 58.8%, затим млади – 22.5%, деца – 16.5%, а најмање су заступљени старији корисници – 2.1%. У односу на полну структуру, заступљеније су особе мушког пола са 59.8%. У односу на тип инвалидитета, најзаступљенији су корисници са вишеструким сметњама са 39.5%, потом корисници са интелектуалним сметњама са 33.8%, а удео корисника без утврђене сметње или инвалидитета износи 1.1%. Од укупног броја деце, 22% су деца основношколског узраста и 18.1% деце средњошколског узраста који нису укључени у образовни систем. Од корисника укључених у образовни систем специјалну основну школу похађало је 26.3% деце, док је специјалну средњу школу похађало 12% деце. Од 1.403 пунолетна корисника услуге, највећи број – 35.1% чине корисници којима је одузета радна способност, 30% корисника је незапослено, 9.1% корисника је запослено, 6.4% су корисници пензије, док за 19.3% корисника није било података о радном статусу.</w:t>
      </w:r>
      <w:r>
        <w:rPr>
          <w:rStyle w:val="FootnoteAnchor"/>
          <w:rFonts w:ascii="Times New Roman" w:hAnsi="Times New Roman" w:cs="Times New Roman"/>
          <w:color w:val="000000"/>
          <w:sz w:val="24"/>
          <w:szCs w:val="24"/>
        </w:rPr>
        <w:footnoteReference w:id="110"/>
      </w:r>
      <w:r>
        <w:rPr>
          <w:rFonts w:ascii="Times New Roman" w:hAnsi="Times New Roman" w:cs="Times New Roman"/>
          <w:color w:val="000000"/>
          <w:sz w:val="24"/>
          <w:szCs w:val="24"/>
        </w:rPr>
        <w:t xml:space="preserve"> Услугу предах смештај пружала су три лиценцирана пружаоца у 2022. години (два пружаоца су из јавног сектора и њихов оснивач је локална самоуправа, док је трећи из општег сектора, организација цивилног друштва). Услуга је пружана у Београду, Шапцу и Нишу  и користило је 186 корисника. У полној структури преовлађују мушки корисници са просечних 66.7%, док је 40.3% корисника са интелектуалним, а 35.5% са вишеструким инвалидитетом.</w:t>
      </w:r>
      <w:r>
        <w:rPr>
          <w:rStyle w:val="FootnoteAnchor"/>
          <w:rFonts w:ascii="Times New Roman" w:hAnsi="Times New Roman" w:cs="Times New Roman"/>
          <w:color w:val="000000"/>
          <w:sz w:val="24"/>
          <w:szCs w:val="24"/>
        </w:rPr>
        <w:footnoteReference w:id="111"/>
      </w:r>
      <w:r>
        <w:rPr>
          <w:rFonts w:ascii="Times New Roman" w:hAnsi="Times New Roman" w:cs="Times New Roman"/>
          <w:color w:val="000000"/>
          <w:sz w:val="24"/>
          <w:szCs w:val="24"/>
        </w:rPr>
        <w:t xml:space="preserve"> У оквиру услуга подршке за самосталан живот, лиценцирани пружаоци услуга су пружали услуге персоналне асистенције и становања уз подршку. Лиценцу за пружање услуге персоналне асистенције, у 2022. години, имао је 21 пружалац, а 18 или 85.7% пружалаца је активно пружало услугу. Број пружалаца услуге је у периоду од седам година порастао за 162.5%. Пружаоци услуге персонални асистент су у 90.5% случајева из општег сектора чији су оснивачи већином удружења грађана. Континуитет у пружању услуге, током целе године, обезбедило је 16 пружалаца. У току 2022. године услуга персоналне асистенције је у 26 или 16.2% локалних самоуправа (две локалне самоуправе мање него 2021. године). Број корисника услуге персонални асистент континуирано расте. У 2022. години пружаоци су имали 375 корисника у току године, а стопа обухвата је 6.83%. У старосној структури доминирају одрасли са 77.6% док је полна структура уједначена у свим старосним категоријама. Према основу по којем се користила услуга, доминира ангажовање корисника у раду удружења грађана и организацијама цивилног друштва са уделом од 52%. Највећи број корисника услуге персонални асистент је старости од 26 до 65 година (77.6%), при чему је најчешће реч о корисницима са доминантно телесним инвалидитетом (69.1%). У 2022. години, евидентирано је седам лиценцираних пружалаца услуге становање уз подршку: при чему су била четири пружаоца услуге за особе са инвалидитетом, два пружаоца услуге за младе који се осамостаљују и један пружалац услуге за жртве трговине људима. Нису уочене битније промене у пружању услуге становање уз подршку, односно ова услуга је и даље међу најслабије развијеним услугама. Од укупно седам лиценцираних пружалаца, у 2022. години услуге је активно пружало пет пружалаца: три пружаоца услуге за особе са инвалидитетом (ОСИ), један пружалац услуге за младе који се осамостаљују и један пружалац услуге за жртве трговине људима. Услуга се пружа у пет локалних самоуправа у Србији: становање уз подршку за ОСИ у три локалне самоуправе (Кула, Панчево и Шабац), становање уз подршку за жртве трговине људима у једној београдској општини, а у Шапцу становање уз подршку за младе који се осамостаљују. Три пружаоца услуге имају лиценцу издату на шест година. Само један пружалац је из јавног сектора, док су остали из општег сектора (удружења грађана). У 2022. години услугу је користило укупно 28 корисника, односно 22 корисника услуге становање уз подршку за особе са инвалидитетом, једна корисница услуге становање уз подршку за младе који се осамостаљују и пет корисница услуге становање уз подршку за жртве трговине људима.</w:t>
      </w:r>
      <w:r>
        <w:rPr>
          <w:rStyle w:val="FootnoteAnchor"/>
          <w:rFonts w:ascii="Times New Roman" w:hAnsi="Times New Roman" w:cs="Times New Roman"/>
          <w:color w:val="000000"/>
          <w:sz w:val="24"/>
          <w:szCs w:val="24"/>
        </w:rPr>
        <w:footnoteReference w:id="112"/>
      </w:r>
      <w:r>
        <w:rPr>
          <w:rFonts w:ascii="Times New Roman" w:hAnsi="Times New Roman" w:cs="Times New Roman"/>
          <w:color w:val="000000"/>
          <w:sz w:val="24"/>
          <w:szCs w:val="24"/>
        </w:rPr>
        <w:t xml:space="preserve"> У периоду </w:t>
      </w:r>
      <w:r w:rsidR="00022216">
        <w:rPr>
          <w:rFonts w:ascii="Times New Roman" w:hAnsi="Times New Roman" w:cs="Times New Roman"/>
          <w:color w:val="000000"/>
          <w:sz w:val="24"/>
          <w:szCs w:val="24"/>
          <w:lang w:val="sr-Cyrl-RS"/>
        </w:rPr>
        <w:t xml:space="preserve">од </w:t>
      </w:r>
      <w:r>
        <w:rPr>
          <w:rFonts w:ascii="Times New Roman" w:hAnsi="Times New Roman" w:cs="Times New Roman"/>
          <w:color w:val="000000"/>
          <w:sz w:val="24"/>
          <w:szCs w:val="24"/>
        </w:rPr>
        <w:t>2013. до 2022. године искоришћеност домског капацитета је континуирано висока, у 2022. години била је 90.1% што је у нивоу десетогодишњег просека који износи 91.9%. У 2022. години евидентирано је 4.297 корисника, а 31. децембра 2022. године на домском смештају било је 3.955 корисника. У току 2022. године смештено је укупно нових 366 корисника, што представља повећање од 29.3% у односу на 2013. годину. Нови корисници чине 8.5% од укупног броја корисника, што је на нивоу десетогодишњег просека који износи 6.4%. Удео нових корисника у 2022. години је значајно већи у односу на 2020. годину, која је била најнижа тачка у десетогодишњем периоду, што је последица мера које је држава предузимала у циљу превенције ширења епидемије COVID 19, односно забране пријема нових корисника у установе социјалне заштите. Полна структура корисника је делимично уједначена, 52.2% мушкараца и 47.3% жена. У старосној структури доминирају одрасли са уделом од 77.5%. Млади су слабо заступљени са 1.5%. У току 2022. године на домском смештају било је и једно дете. У односу на 2013. годину у 2022. години укупан број корисника смањен је за 6.4%: при чему број младих за 72.2%, одраслих за 8%, док је број старијих порастао за 38.6% што се може објаснити слабом развијеношћу одговарајућих услуга у локалној заједници за ову циљну групу и дугогодишњим боравком корисника на домском смештају. Још једно од објашњења може бити и избор самих корисника за овај вид заштите који је додатно условљен потребама корисника за интензивном негом и подршком. У 2022. години доминантну категорију чине корисници са менталним инвалидитетом, са уделом од 51.6%, затим корисници са интелектуалним инвалидитетом са 29.9% и вишеструким инвалидитетом (11.3% корисника). У посматраном десетогодишњем периоду нема битних промена у структури корисника према врсти инвалидитета.</w:t>
      </w:r>
      <w:r>
        <w:rPr>
          <w:rStyle w:val="FootnoteAnchor"/>
          <w:rFonts w:ascii="Times New Roman" w:hAnsi="Times New Roman" w:cs="Times New Roman"/>
          <w:color w:val="000000"/>
          <w:sz w:val="24"/>
          <w:szCs w:val="24"/>
        </w:rPr>
        <w:footnoteReference w:id="113"/>
      </w:r>
      <w:r>
        <w:rPr>
          <w:rFonts w:ascii="Times New Roman" w:hAnsi="Times New Roman" w:cs="Times New Roman"/>
          <w:color w:val="000000"/>
          <w:sz w:val="24"/>
          <w:szCs w:val="24"/>
        </w:rPr>
        <w:t xml:space="preserve"> У старатељској заштити у 2022. години доминира непосредно старатељство са уделом од 42.8%. За 31.1% корисника старатељ је сродник или блиска особа, а 25.7% корисника није под старатељском заштитом. Посматрано у периоду од 2013. године, удео корисника под старатељством у просеку износи 74.3%. У последњих десет година број корисника према којима нису примењене мере старатељске заштите, односно који имају очувану пословну способност, смањио се за 13%.</w:t>
      </w:r>
      <w:r>
        <w:rPr>
          <w:rStyle w:val="FootnoteAnchor"/>
          <w:rFonts w:ascii="Times New Roman" w:hAnsi="Times New Roman" w:cs="Times New Roman"/>
          <w:color w:val="000000"/>
          <w:sz w:val="24"/>
          <w:szCs w:val="24"/>
        </w:rPr>
        <w:footnoteReference w:id="114"/>
      </w:r>
      <w:r>
        <w:rPr>
          <w:rFonts w:ascii="Times New Roman" w:hAnsi="Times New Roman" w:cs="Times New Roman"/>
          <w:color w:val="000000"/>
          <w:sz w:val="24"/>
          <w:szCs w:val="24"/>
        </w:rPr>
        <w:t xml:space="preserve"> У 2022. години услуге смештаја деци и младима пружало је 19 установа, од чега десет установа за децу и младе без родитељског старања и децу и младе са сметњама у развоју (ДМБРС), шест установа за децу и младе са сметњама у развоју (ДМСР) и три установе за васпитање деце и омладине. У установама за смештај деце и младих</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укупан број корисника током 2022. године износио је 2.119, а 31. децембра 2022. године евидентирано је 1.926 корисника. Укупан број корисника ове групе установа у протеклих десет година смањио се за 8% - у установама за васпитање за 43.2%, у установама за ДМБРС за 9.1%, а у установама за ДМСР за 5.7%. По први пут се у 2022. години региструје повећање броја корисника за 0.9% у односу на 2021. годину. Настављен је тренд доминантног удела одраслих корисника, иако је реч о установама намењеним деци и младима, па је 31. децембра 2022. године 47.8% корисника у 19 установа било старије од 26 година (одрасли корисници чине 45.9%, а старији 1.9%), удео деце износи 29.8%, а удео младих 22.4%. Такође, на смештају је 35 деце млађе од три године, што је највише у протеклих пет година. Иако се укупан број корисника у овој групи смањује, у протеклих десет година, расте број одраслих и старијих корисника, при чему је број одраслих је повећан за 20.1%, а број старијих за 100%. Број деце се, у складу са стратешким циљевима деинституционализације, смањује, тако да је у периоду 2013. до 2022. године број деце смањен за 32.5%. У 2022. години први пут је евидентиран пораст броја деце за 3.6%. Број младих је у протеклих десет година смањен је за 8%. У полној структури корисника у установама за смештај деце и младих 31. децембра 2022. године корисници мушког пола су заступљени са 58%. Полна структура корисника се разликује унутар три групе установа: у установама за васпитање доминирају деца и млади мушког пола, док је полна структура у друге две групе установа уједначенија. Подаци се нису значајно мењали протеклих пет година. Од укупног броја корисника у три групе установа за смештај, 7.,9% има сметње у развоју. У установама за смештај ДМСР, у 2022. години сва деца и млади имају сметње у развоју. Са 43.3% доминирају корисници са интелектуалним тешкоћама, док 31.6% корисника има вишеструке сметње. У установама за ДМБРС у 2022. години 50% корисника има сметње у развоју. Најзаступљеније су вишеструке сметње регистроване код 53.6% укупног броја корисника. Као издвојене јединице унутар ове групе домова налазе се мале домске заједнице чији сви корисници имају сметње у развоју. У установама за васпитање у 2022. години евидентирано је 54.2% деце и младих са менталним, односно психијатријским тешкоћама.</w:t>
      </w:r>
      <w:r>
        <w:rPr>
          <w:rStyle w:val="FootnoteAnchor"/>
          <w:rFonts w:ascii="Times New Roman" w:hAnsi="Times New Roman" w:cs="Times New Roman"/>
          <w:color w:val="000000"/>
          <w:sz w:val="24"/>
          <w:szCs w:val="24"/>
        </w:rPr>
        <w:footnoteReference w:id="115"/>
      </w:r>
      <w:r>
        <w:rPr>
          <w:rFonts w:ascii="Times New Roman" w:hAnsi="Times New Roman" w:cs="Times New Roman"/>
          <w:color w:val="000000"/>
          <w:sz w:val="24"/>
          <w:szCs w:val="24"/>
        </w:rPr>
        <w:t xml:space="preserve"> Услуге социјалне заштите се не могу посматрати само у контексту особа са инвалидитетом, јер обухватају и друге категорије корисника. Међутим, оно што је кључно за особе са инвалидитетом је постојање механизма услуга социјалне заштите које су доступне и налазе се у локалној заједници, јер оне представљају основ социјалне сигурности, а често и једини начин укључености за особе са вишеструким инвалидитетом и особе које имају менталне или интелектуалне тешкоће. </w:t>
      </w:r>
      <w:r>
        <w:rPr>
          <w:rStyle w:val="FootnoteCharacters"/>
          <w:rFonts w:ascii="Times New Roman" w:hAnsi="Times New Roman" w:cs="Times New Roman"/>
          <w:color w:val="000000"/>
          <w:sz w:val="24"/>
          <w:szCs w:val="24"/>
          <w:vertAlign w:val="baseline"/>
        </w:rPr>
        <w:t>Према подацима из истраживања „Мапирање услуга социјалне заштите и материјалне подршке у надлежности јединица локалних самоуправа у Републици Србији”, који су прикупљани током 2023. године, а односе се на период до 2021. године, уочен је тренд развоја и распрострањености услуга социјалне заштите за особе са инвалидитетом у односу на територијалну распрострањеност односно број јединица локалне самоуправе у којима се пружа услуга.</w:t>
      </w:r>
      <w:r>
        <w:rPr>
          <w:rStyle w:val="FootnoteAnchor"/>
          <w:rFonts w:ascii="Times New Roman" w:hAnsi="Times New Roman" w:cs="Times New Roman"/>
          <w:color w:val="000000"/>
          <w:sz w:val="24"/>
          <w:szCs w:val="24"/>
        </w:rPr>
        <w:footnoteReference w:id="116"/>
      </w:r>
      <w:r>
        <w:rPr>
          <w:rStyle w:val="FootnoteCharacters"/>
          <w:rFonts w:ascii="Times New Roman" w:hAnsi="Times New Roman" w:cs="Times New Roman"/>
          <w:color w:val="000000"/>
          <w:sz w:val="24"/>
          <w:szCs w:val="24"/>
        </w:rPr>
        <w:t xml:space="preserve"> </w:t>
      </w:r>
    </w:p>
    <w:p w14:paraId="18811156"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Бројни</w:t>
      </w:r>
      <w:r w:rsidRPr="00323F1B">
        <w:rPr>
          <w:rFonts w:cs="Times New Roman"/>
          <w:lang w:val="sr-Latn-RS"/>
        </w:rPr>
        <w:t xml:space="preserve"> </w:t>
      </w:r>
      <w:r>
        <w:rPr>
          <w:rFonts w:cs="Times New Roman"/>
        </w:rPr>
        <w:t>фактори</w:t>
      </w:r>
      <w:r w:rsidRPr="00323F1B">
        <w:rPr>
          <w:rFonts w:cs="Times New Roman"/>
          <w:lang w:val="sr-Latn-RS"/>
        </w:rPr>
        <w:t xml:space="preserve"> </w:t>
      </w:r>
      <w:r>
        <w:rPr>
          <w:rFonts w:cs="Times New Roman"/>
        </w:rPr>
        <w:t>сиромаштва</w:t>
      </w:r>
      <w:r w:rsidRPr="00323F1B">
        <w:rPr>
          <w:rFonts w:cs="Times New Roman"/>
          <w:lang w:val="sr-Latn-RS"/>
        </w:rPr>
        <w:t xml:space="preserve"> </w:t>
      </w:r>
      <w:r>
        <w:rPr>
          <w:rFonts w:cs="Times New Roman"/>
        </w:rPr>
        <w:t>карактеристични</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велики</w:t>
      </w:r>
      <w:r w:rsidRPr="00323F1B">
        <w:rPr>
          <w:rFonts w:cs="Times New Roman"/>
          <w:lang w:val="sr-Latn-RS"/>
        </w:rPr>
        <w:t xml:space="preserve"> </w:t>
      </w:r>
      <w:r>
        <w:rPr>
          <w:rFonts w:cs="Times New Roman"/>
        </w:rPr>
        <w:t>број</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Републици</w:t>
      </w:r>
      <w:r w:rsidRPr="00323F1B">
        <w:rPr>
          <w:rFonts w:cs="Times New Roman"/>
          <w:lang w:val="sr-Latn-RS"/>
        </w:rPr>
        <w:t xml:space="preserve"> </w:t>
      </w:r>
      <w:r>
        <w:rPr>
          <w:rFonts w:cs="Times New Roman"/>
        </w:rPr>
        <w:t>Србији</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ризику</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сиромаштва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припадају</w:t>
      </w:r>
      <w:r w:rsidRPr="00323F1B">
        <w:rPr>
          <w:rFonts w:cs="Times New Roman"/>
          <w:lang w:val="sr-Latn-RS"/>
        </w:rPr>
        <w:t xml:space="preserve"> </w:t>
      </w:r>
      <w:r>
        <w:rPr>
          <w:rFonts w:cs="Times New Roman"/>
        </w:rPr>
        <w:t>угроженој</w:t>
      </w:r>
      <w:r w:rsidRPr="00323F1B">
        <w:rPr>
          <w:rFonts w:cs="Times New Roman"/>
          <w:lang w:val="sr-Latn-RS"/>
        </w:rPr>
        <w:t xml:space="preserve"> </w:t>
      </w:r>
      <w:r>
        <w:rPr>
          <w:rFonts w:cs="Times New Roman"/>
        </w:rPr>
        <w:t>категорији</w:t>
      </w:r>
      <w:r w:rsidRPr="00323F1B">
        <w:rPr>
          <w:rFonts w:cs="Times New Roman"/>
          <w:lang w:val="sr-Latn-RS"/>
        </w:rPr>
        <w:t xml:space="preserve"> </w:t>
      </w:r>
      <w:r>
        <w:rPr>
          <w:rFonts w:cs="Times New Roman"/>
        </w:rPr>
        <w:t>становништва</w:t>
      </w:r>
      <w:r w:rsidRPr="00323F1B">
        <w:rPr>
          <w:rFonts w:cs="Times New Roman"/>
          <w:lang w:val="sr-Latn-RS"/>
        </w:rPr>
        <w:t xml:space="preserve">, </w:t>
      </w:r>
      <w:r>
        <w:rPr>
          <w:rFonts w:cs="Times New Roman"/>
        </w:rPr>
        <w:t>те</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још</w:t>
      </w:r>
      <w:r w:rsidRPr="00323F1B">
        <w:rPr>
          <w:rFonts w:cs="Times New Roman"/>
          <w:lang w:val="sr-Latn-RS"/>
        </w:rPr>
        <w:t xml:space="preserve"> </w:t>
      </w:r>
      <w:r>
        <w:rPr>
          <w:rFonts w:cs="Times New Roman"/>
        </w:rPr>
        <w:t>већа</w:t>
      </w:r>
      <w:r w:rsidRPr="00323F1B">
        <w:rPr>
          <w:rFonts w:cs="Times New Roman"/>
          <w:lang w:val="sr-Latn-RS"/>
        </w:rPr>
        <w:t xml:space="preserve"> </w:t>
      </w:r>
      <w:r>
        <w:rPr>
          <w:rFonts w:cs="Times New Roman"/>
        </w:rPr>
        <w:t>потреба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оправданост</w:t>
      </w:r>
      <w:r w:rsidRPr="00323F1B">
        <w:rPr>
          <w:rFonts w:cs="Times New Roman"/>
          <w:lang w:val="sr-Latn-RS"/>
        </w:rPr>
        <w:t xml:space="preserve"> </w:t>
      </w:r>
      <w:r>
        <w:rPr>
          <w:rFonts w:cs="Times New Roman"/>
        </w:rPr>
        <w:t>предузимања</w:t>
      </w:r>
      <w:r w:rsidRPr="00323F1B">
        <w:rPr>
          <w:rFonts w:cs="Times New Roman"/>
          <w:lang w:val="sr-Latn-RS"/>
        </w:rPr>
        <w:t xml:space="preserve"> </w:t>
      </w:r>
      <w:r>
        <w:rPr>
          <w:rFonts w:cs="Times New Roman"/>
        </w:rPr>
        <w:t>бројних</w:t>
      </w:r>
      <w:r w:rsidRPr="00323F1B">
        <w:rPr>
          <w:rFonts w:cs="Times New Roman"/>
          <w:lang w:val="sr-Latn-RS"/>
        </w:rPr>
        <w:t xml:space="preserve"> </w:t>
      </w:r>
      <w:r>
        <w:rPr>
          <w:rFonts w:cs="Times New Roman"/>
        </w:rPr>
        <w:t>мера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различитих</w:t>
      </w:r>
      <w:r w:rsidRPr="00323F1B">
        <w:rPr>
          <w:rFonts w:cs="Times New Roman"/>
          <w:lang w:val="sr-Latn-RS"/>
        </w:rPr>
        <w:t xml:space="preserve"> </w:t>
      </w:r>
      <w:r>
        <w:rPr>
          <w:rFonts w:cs="Times New Roman"/>
        </w:rPr>
        <w:t>области</w:t>
      </w:r>
      <w:r w:rsidRPr="00323F1B">
        <w:rPr>
          <w:rFonts w:cs="Times New Roman"/>
          <w:lang w:val="sr-Latn-RS"/>
        </w:rPr>
        <w:t xml:space="preserve"> </w:t>
      </w:r>
      <w:r>
        <w:rPr>
          <w:rFonts w:cs="Times New Roman"/>
        </w:rPr>
        <w:t>друштвеног</w:t>
      </w:r>
      <w:r w:rsidRPr="00323F1B">
        <w:rPr>
          <w:rFonts w:cs="Times New Roman"/>
          <w:lang w:val="sr-Latn-RS"/>
        </w:rPr>
        <w:t xml:space="preserve"> </w:t>
      </w:r>
      <w:r>
        <w:rPr>
          <w:rFonts w:cs="Times New Roman"/>
        </w:rPr>
        <w:t>живота</w:t>
      </w:r>
      <w:r w:rsidRPr="00323F1B">
        <w:rPr>
          <w:rFonts w:cs="Times New Roman"/>
          <w:lang w:val="sr-Latn-RS"/>
        </w:rPr>
        <w:t xml:space="preserve"> </w:t>
      </w:r>
      <w:r>
        <w:rPr>
          <w:rFonts w:cs="Times New Roman"/>
        </w:rPr>
        <w:t>усмерених</w:t>
      </w:r>
      <w:r w:rsidRPr="00323F1B">
        <w:rPr>
          <w:rFonts w:cs="Times New Roman"/>
          <w:lang w:val="sr-Latn-RS"/>
        </w:rPr>
        <w:t xml:space="preserve"> </w:t>
      </w:r>
      <w:r>
        <w:rPr>
          <w:rFonts w:cs="Times New Roman"/>
        </w:rPr>
        <w:t>ка</w:t>
      </w:r>
      <w:r w:rsidRPr="00323F1B">
        <w:rPr>
          <w:rFonts w:cs="Times New Roman"/>
          <w:lang w:val="sr-Latn-RS"/>
        </w:rPr>
        <w:t xml:space="preserve"> </w:t>
      </w:r>
      <w:r>
        <w:rPr>
          <w:rFonts w:cs="Times New Roman"/>
        </w:rPr>
        <w:t>унапређењу</w:t>
      </w:r>
      <w:r w:rsidRPr="00323F1B">
        <w:rPr>
          <w:rFonts w:cs="Times New Roman"/>
          <w:lang w:val="sr-Latn-RS"/>
        </w:rPr>
        <w:t xml:space="preserve"> </w:t>
      </w:r>
      <w:r>
        <w:rPr>
          <w:rFonts w:cs="Times New Roman"/>
        </w:rPr>
        <w:t>свеукупног</w:t>
      </w:r>
      <w:r w:rsidRPr="00323F1B">
        <w:rPr>
          <w:rFonts w:cs="Times New Roman"/>
          <w:lang w:val="sr-Latn-RS"/>
        </w:rPr>
        <w:t xml:space="preserve"> </w:t>
      </w:r>
      <w:r>
        <w:rPr>
          <w:rFonts w:cs="Times New Roman"/>
        </w:rPr>
        <w:t>положаја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укључености</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пуној</w:t>
      </w:r>
      <w:r w:rsidRPr="00323F1B">
        <w:rPr>
          <w:rFonts w:cs="Times New Roman"/>
          <w:lang w:val="sr-Latn-RS"/>
        </w:rPr>
        <w:t xml:space="preserve"> </w:t>
      </w:r>
      <w:r>
        <w:rPr>
          <w:rFonts w:cs="Times New Roman"/>
        </w:rPr>
        <w:t>мери</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живот</w:t>
      </w:r>
      <w:r w:rsidRPr="00323F1B">
        <w:rPr>
          <w:rFonts w:cs="Times New Roman"/>
          <w:lang w:val="sr-Latn-RS"/>
        </w:rPr>
        <w:t xml:space="preserve"> </w:t>
      </w:r>
      <w:r>
        <w:rPr>
          <w:rFonts w:cs="Times New Roman"/>
        </w:rPr>
        <w:t>заједнице</w:t>
      </w:r>
      <w:r w:rsidRPr="00323F1B">
        <w:rPr>
          <w:rFonts w:cs="Times New Roman"/>
          <w:lang w:val="sr-Latn-RS"/>
        </w:rPr>
        <w:t xml:space="preserve">, </w:t>
      </w:r>
      <w:r>
        <w:rPr>
          <w:rFonts w:cs="Times New Roman"/>
        </w:rPr>
        <w:t>што</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најцелисходније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најефикасније</w:t>
      </w:r>
      <w:r w:rsidRPr="00323F1B">
        <w:rPr>
          <w:rFonts w:cs="Times New Roman"/>
          <w:lang w:val="sr-Latn-RS"/>
        </w:rPr>
        <w:t xml:space="preserve"> </w:t>
      </w:r>
      <w:r>
        <w:rPr>
          <w:rFonts w:cs="Times New Roman"/>
        </w:rPr>
        <w:t>учинити</w:t>
      </w:r>
      <w:r w:rsidRPr="00323F1B">
        <w:rPr>
          <w:rFonts w:cs="Times New Roman"/>
          <w:lang w:val="sr-Latn-RS"/>
        </w:rPr>
        <w:t xml:space="preserve"> </w:t>
      </w:r>
      <w:r>
        <w:rPr>
          <w:rFonts w:cs="Times New Roman"/>
        </w:rPr>
        <w:t>усвајањем</w:t>
      </w:r>
      <w:r w:rsidRPr="00323F1B">
        <w:rPr>
          <w:rFonts w:cs="Times New Roman"/>
          <w:lang w:val="sr-Latn-RS"/>
        </w:rPr>
        <w:t xml:space="preserve"> </w:t>
      </w:r>
      <w:r>
        <w:rPr>
          <w:rFonts w:cs="Times New Roman"/>
        </w:rPr>
        <w:t>свеукупног</w:t>
      </w:r>
      <w:r w:rsidRPr="00323F1B">
        <w:rPr>
          <w:rFonts w:cs="Times New Roman"/>
          <w:lang w:val="sr-Latn-RS"/>
        </w:rPr>
        <w:t xml:space="preserve"> </w:t>
      </w:r>
      <w:r>
        <w:rPr>
          <w:rFonts w:cs="Times New Roman"/>
        </w:rPr>
        <w:t>стратешког</w:t>
      </w:r>
      <w:r w:rsidRPr="00323F1B">
        <w:rPr>
          <w:rFonts w:cs="Times New Roman"/>
          <w:lang w:val="sr-Latn-RS"/>
        </w:rPr>
        <w:t xml:space="preserve"> </w:t>
      </w:r>
      <w:r>
        <w:rPr>
          <w:rFonts w:cs="Times New Roman"/>
        </w:rPr>
        <w:t>документа</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области</w:t>
      </w:r>
      <w:r w:rsidRPr="00323F1B">
        <w:rPr>
          <w:rFonts w:cs="Times New Roman"/>
          <w:lang w:val="sr-Latn-RS"/>
        </w:rPr>
        <w:t xml:space="preserve"> </w:t>
      </w:r>
      <w:r>
        <w:rPr>
          <w:rFonts w:cs="Times New Roman"/>
        </w:rPr>
        <w:t>унапређења</w:t>
      </w:r>
      <w:r w:rsidRPr="00323F1B">
        <w:rPr>
          <w:rFonts w:cs="Times New Roman"/>
          <w:lang w:val="sr-Latn-RS"/>
        </w:rPr>
        <w:t xml:space="preserve"> </w:t>
      </w:r>
      <w:r>
        <w:rPr>
          <w:rFonts w:cs="Times New Roman"/>
        </w:rPr>
        <w:t>положаја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w:t>
      </w:r>
      <w:r>
        <w:rPr>
          <w:rStyle w:val="FootnoteAnchor"/>
          <w:rFonts w:cs="Times New Roman"/>
        </w:rPr>
        <w:footnoteReference w:id="117"/>
      </w:r>
    </w:p>
    <w:p w14:paraId="2A82C9B7" w14:textId="77777777" w:rsidR="0064131B" w:rsidRDefault="00B71315">
      <w:pPr>
        <w:spacing w:after="0" w:line="360" w:lineRule="auto"/>
        <w:ind w:firstLine="644"/>
        <w:jc w:val="both"/>
        <w:rPr>
          <w:color w:val="000000"/>
        </w:rPr>
      </w:pPr>
      <w:r>
        <w:rPr>
          <w:rFonts w:ascii="Times New Roman" w:hAnsi="Times New Roman" w:cs="Times New Roman"/>
          <w:color w:val="000000"/>
          <w:sz w:val="24"/>
          <w:szCs w:val="24"/>
        </w:rPr>
        <w:t>Постојање организованог и оснаженог цивилног сектора у Србији који чине организације особа са инвалидитетом је један од нужних предуслова за пуно учешће на равноправној основи особа са инвалидитетом у друштвеном, јавном и политичком животу, нарочито у домену креирања и спровођења јавних политика као и заступању права особа са инвалидитетом. Република Србија је препознала значај покрета особа са инвалидитетом, те је на својеврстан начин институционализовала подршку овим организацијама. При Министарству за рад, запошљавање, борачка и социјална питања постоји посебан сектор – Сектор за заштиту особа са инвалидитетом који је задужен за послове рада на активностима усмереним ка особама са инвалидитетом. Сектор пружа финансијску подршку развоју и одржању покрета особа са инвалидитетом у Србији кроз обезбеђивање пројектног финансирања, пре свега у односу мреже организација особа са инвалидитетом, али и локалне организације кроз Програмски конкурс и Стално отворени конкурс за организације особа са инвалидитетом. У периоду од 2021. до 2024. године на Програмском конкурсу за унапређење положаја особа са инвалидитетом у Републици Србији за финансирање активности савеза и локалних удружења обезбеђено је укупно 1,040,000,000.00 динара. На Стално отвореном конкурсу за унапређење положаја особа са инвалидитетом, у истом овом периоду, подржана је реализација програма савеза и удружења особа са инвалидитетом, у износу од 558,389,900.00 динара.</w:t>
      </w:r>
      <w:r>
        <w:rPr>
          <w:rStyle w:val="FootnoteAnchor"/>
          <w:rFonts w:ascii="Times New Roman" w:hAnsi="Times New Roman" w:cs="Times New Roman"/>
          <w:color w:val="000000"/>
          <w:sz w:val="24"/>
          <w:szCs w:val="24"/>
        </w:rPr>
        <w:footnoteReference w:id="118"/>
      </w:r>
      <w:r>
        <w:rPr>
          <w:rFonts w:ascii="Times New Roman" w:hAnsi="Times New Roman" w:cs="Times New Roman"/>
          <w:color w:val="000000"/>
          <w:sz w:val="24"/>
          <w:szCs w:val="24"/>
        </w:rPr>
        <w:t xml:space="preserve"> </w:t>
      </w:r>
    </w:p>
    <w:p w14:paraId="7681312B" w14:textId="77777777" w:rsidR="0064131B" w:rsidRDefault="0064131B">
      <w:pPr>
        <w:spacing w:after="0" w:line="360" w:lineRule="auto"/>
        <w:ind w:firstLine="644"/>
        <w:jc w:val="both"/>
        <w:rPr>
          <w:rFonts w:ascii="Times New Roman" w:hAnsi="Times New Roman" w:cs="Times New Roman"/>
          <w:color w:val="000000"/>
          <w:sz w:val="24"/>
          <w:szCs w:val="24"/>
        </w:rPr>
      </w:pPr>
    </w:p>
    <w:p w14:paraId="55482798" w14:textId="77777777" w:rsidR="0064131B" w:rsidRDefault="00B71315">
      <w:pPr>
        <w:pStyle w:val="Heading2"/>
        <w:numPr>
          <w:ilvl w:val="1"/>
          <w:numId w:val="3"/>
        </w:numPr>
        <w:jc w:val="both"/>
        <w:rPr>
          <w:color w:val="000000"/>
        </w:rPr>
      </w:pPr>
      <w:bookmarkStart w:id="19" w:name="__RefHeading___Toc4983_3423561084"/>
      <w:bookmarkEnd w:id="19"/>
      <w:r>
        <w:rPr>
          <w:rFonts w:ascii="Times New Roman" w:hAnsi="Times New Roman" w:cs="Times New Roman"/>
          <w:color w:val="000000"/>
          <w:sz w:val="24"/>
          <w:szCs w:val="24"/>
        </w:rPr>
        <w:t>3.4. УПОРЕДНА МЕЂУНАРОДНА ПРАКСА</w:t>
      </w:r>
    </w:p>
    <w:p w14:paraId="4C23DE7D" w14:textId="77777777" w:rsidR="0064131B" w:rsidRDefault="0064131B">
      <w:pPr>
        <w:spacing w:after="0" w:line="360" w:lineRule="auto"/>
        <w:ind w:left="360"/>
        <w:jc w:val="both"/>
        <w:rPr>
          <w:rFonts w:ascii="Times New Roman" w:hAnsi="Times New Roman" w:cs="Times New Roman"/>
          <w:b/>
          <w:color w:val="000000"/>
          <w:sz w:val="24"/>
          <w:szCs w:val="24"/>
        </w:rPr>
      </w:pPr>
    </w:p>
    <w:p w14:paraId="171B4D4F" w14:textId="77777777" w:rsidR="0064131B" w:rsidRPr="00323F1B" w:rsidRDefault="00B71315">
      <w:pPr>
        <w:pStyle w:val="BodyB"/>
        <w:tabs>
          <w:tab w:val="left" w:pos="1440"/>
        </w:tabs>
        <w:spacing w:after="0" w:line="360" w:lineRule="auto"/>
        <w:ind w:firstLine="567"/>
        <w:jc w:val="both"/>
        <w:rPr>
          <w:lang w:val="sr-Latn-RS"/>
        </w:rPr>
      </w:pPr>
      <w:r>
        <w:rPr>
          <w:rFonts w:eastAsia="Times New Roman" w:cs="Times New Roman"/>
        </w:rPr>
        <w:t>Према</w:t>
      </w:r>
      <w:r w:rsidRPr="00323F1B">
        <w:rPr>
          <w:rFonts w:eastAsia="Times New Roman" w:cs="Times New Roman"/>
          <w:lang w:val="sr-Latn-RS"/>
        </w:rPr>
        <w:t xml:space="preserve"> </w:t>
      </w:r>
      <w:r>
        <w:rPr>
          <w:rFonts w:eastAsia="Times New Roman" w:cs="Times New Roman"/>
        </w:rPr>
        <w:t>подацима</w:t>
      </w:r>
      <w:r w:rsidRPr="00323F1B">
        <w:rPr>
          <w:rFonts w:eastAsia="Times New Roman" w:cs="Times New Roman"/>
          <w:lang w:val="sr-Latn-RS"/>
        </w:rPr>
        <w:t xml:space="preserve"> </w:t>
      </w:r>
      <w:r>
        <w:rPr>
          <w:rFonts w:eastAsia="Times New Roman" w:cs="Times New Roman"/>
        </w:rPr>
        <w:t>Светске</w:t>
      </w:r>
      <w:r w:rsidRPr="00323F1B">
        <w:rPr>
          <w:rFonts w:eastAsia="Times New Roman" w:cs="Times New Roman"/>
          <w:lang w:val="sr-Latn-RS"/>
        </w:rPr>
        <w:t xml:space="preserve"> </w:t>
      </w:r>
      <w:r>
        <w:rPr>
          <w:rFonts w:eastAsia="Times New Roman" w:cs="Times New Roman"/>
        </w:rPr>
        <w:t>здравствене</w:t>
      </w:r>
      <w:r w:rsidRPr="00323F1B">
        <w:rPr>
          <w:rFonts w:eastAsia="Times New Roman" w:cs="Times New Roman"/>
          <w:lang w:val="sr-Latn-RS"/>
        </w:rPr>
        <w:t xml:space="preserve"> </w:t>
      </w:r>
      <w:r>
        <w:rPr>
          <w:rFonts w:eastAsia="Times New Roman" w:cs="Times New Roman"/>
        </w:rPr>
        <w:t>организације</w:t>
      </w:r>
      <w:r w:rsidRPr="00323F1B">
        <w:rPr>
          <w:rFonts w:eastAsia="Times New Roman" w:cs="Times New Roman"/>
          <w:lang w:val="sr-Latn-RS"/>
        </w:rPr>
        <w:t xml:space="preserve">, </w:t>
      </w:r>
      <w:r>
        <w:rPr>
          <w:rFonts w:eastAsia="Times New Roman" w:cs="Times New Roman"/>
        </w:rPr>
        <w:t>око</w:t>
      </w:r>
      <w:r w:rsidRPr="00323F1B">
        <w:rPr>
          <w:rFonts w:eastAsia="Times New Roman" w:cs="Times New Roman"/>
          <w:lang w:val="sr-Latn-RS"/>
        </w:rPr>
        <w:t xml:space="preserve"> 1.3 </w:t>
      </w:r>
      <w:r>
        <w:rPr>
          <w:rFonts w:eastAsia="Times New Roman" w:cs="Times New Roman"/>
        </w:rPr>
        <w:t>милијарде</w:t>
      </w:r>
      <w:r w:rsidRPr="00323F1B">
        <w:rPr>
          <w:rFonts w:eastAsia="Times New Roman" w:cs="Times New Roman"/>
          <w:lang w:val="sr-Latn-RS"/>
        </w:rPr>
        <w:t xml:space="preserve"> </w:t>
      </w:r>
      <w:r>
        <w:rPr>
          <w:rFonts w:eastAsia="Times New Roman" w:cs="Times New Roman"/>
        </w:rPr>
        <w:t>људи</w:t>
      </w:r>
      <w:r w:rsidRPr="00323F1B">
        <w:rPr>
          <w:rFonts w:eastAsia="Times New Roman" w:cs="Times New Roman"/>
          <w:lang w:val="sr-Latn-RS"/>
        </w:rPr>
        <w:t xml:space="preserve"> </w:t>
      </w:r>
      <w:r>
        <w:rPr>
          <w:rFonts w:eastAsia="Times New Roman" w:cs="Times New Roman"/>
        </w:rPr>
        <w:t>или</w:t>
      </w:r>
      <w:r w:rsidRPr="00323F1B">
        <w:rPr>
          <w:rFonts w:eastAsia="Times New Roman" w:cs="Times New Roman"/>
          <w:lang w:val="sr-Latn-RS"/>
        </w:rPr>
        <w:t xml:space="preserve"> 16% </w:t>
      </w:r>
      <w:r>
        <w:rPr>
          <w:rFonts w:eastAsia="Times New Roman" w:cs="Times New Roman"/>
        </w:rPr>
        <w:t>светске</w:t>
      </w:r>
      <w:r w:rsidRPr="00323F1B">
        <w:rPr>
          <w:rFonts w:eastAsia="Times New Roman" w:cs="Times New Roman"/>
          <w:lang w:val="sr-Latn-RS"/>
        </w:rPr>
        <w:t xml:space="preserve"> </w:t>
      </w:r>
      <w:r>
        <w:rPr>
          <w:rFonts w:eastAsia="Times New Roman" w:cs="Times New Roman"/>
        </w:rPr>
        <w:t>популације</w:t>
      </w:r>
      <w:r w:rsidRPr="00323F1B">
        <w:rPr>
          <w:rFonts w:eastAsia="Times New Roman" w:cs="Times New Roman"/>
          <w:lang w:val="sr-Latn-RS"/>
        </w:rPr>
        <w:t xml:space="preserve"> </w:t>
      </w:r>
      <w:r>
        <w:rPr>
          <w:rFonts w:eastAsia="Times New Roman" w:cs="Times New Roman"/>
        </w:rPr>
        <w:t>суочава</w:t>
      </w:r>
      <w:r w:rsidRPr="00323F1B">
        <w:rPr>
          <w:rFonts w:eastAsia="Times New Roman" w:cs="Times New Roman"/>
          <w:lang w:val="sr-Latn-RS"/>
        </w:rPr>
        <w:t xml:space="preserve"> </w:t>
      </w:r>
      <w:r>
        <w:rPr>
          <w:rFonts w:eastAsia="Times New Roman" w:cs="Times New Roman"/>
        </w:rPr>
        <w:t>се</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неком</w:t>
      </w:r>
      <w:r w:rsidRPr="00323F1B">
        <w:rPr>
          <w:rFonts w:eastAsia="Times New Roman" w:cs="Times New Roman"/>
          <w:lang w:val="sr-Latn-RS"/>
        </w:rPr>
        <w:t xml:space="preserve"> </w:t>
      </w:r>
      <w:r>
        <w:rPr>
          <w:rFonts w:eastAsia="Times New Roman" w:cs="Times New Roman"/>
        </w:rPr>
        <w:t>врстом</w:t>
      </w:r>
      <w:r w:rsidRPr="00323F1B">
        <w:rPr>
          <w:rFonts w:eastAsia="Times New Roman" w:cs="Times New Roman"/>
          <w:lang w:val="sr-Latn-RS"/>
        </w:rPr>
        <w:t xml:space="preserve"> </w:t>
      </w:r>
      <w:r>
        <w:rPr>
          <w:rFonts w:eastAsia="Times New Roman" w:cs="Times New Roman"/>
        </w:rPr>
        <w:t>инвалидитета</w:t>
      </w:r>
      <w:r w:rsidRPr="00323F1B">
        <w:rPr>
          <w:rFonts w:eastAsia="Times New Roman" w:cs="Times New Roman"/>
          <w:lang w:val="sr-Latn-RS"/>
        </w:rPr>
        <w:t xml:space="preserve">, </w:t>
      </w:r>
      <w:r>
        <w:rPr>
          <w:rFonts w:eastAsia="Times New Roman" w:cs="Times New Roman"/>
        </w:rPr>
        <w:t>уз</w:t>
      </w:r>
      <w:r w:rsidRPr="00323F1B">
        <w:rPr>
          <w:rFonts w:eastAsia="Times New Roman" w:cs="Times New Roman"/>
          <w:lang w:val="sr-Latn-RS"/>
        </w:rPr>
        <w:t xml:space="preserve"> </w:t>
      </w:r>
      <w:r>
        <w:rPr>
          <w:rFonts w:eastAsia="Times New Roman" w:cs="Times New Roman"/>
        </w:rPr>
        <w:t>тенденцију</w:t>
      </w:r>
      <w:r w:rsidRPr="00323F1B">
        <w:rPr>
          <w:rFonts w:eastAsia="Times New Roman" w:cs="Times New Roman"/>
          <w:lang w:val="sr-Latn-RS"/>
        </w:rPr>
        <w:t xml:space="preserve"> </w:t>
      </w:r>
      <w:r>
        <w:rPr>
          <w:rFonts w:eastAsia="Times New Roman" w:cs="Times New Roman"/>
        </w:rPr>
        <w:t>пораста</w:t>
      </w:r>
      <w:r w:rsidRPr="00323F1B">
        <w:rPr>
          <w:rFonts w:eastAsia="Times New Roman" w:cs="Times New Roman"/>
          <w:lang w:val="sr-Latn-RS"/>
        </w:rPr>
        <w:t xml:space="preserve"> </w:t>
      </w:r>
      <w:r>
        <w:rPr>
          <w:rFonts w:eastAsia="Times New Roman" w:cs="Times New Roman"/>
        </w:rPr>
        <w:t>броја</w:t>
      </w:r>
      <w:r w:rsidRPr="00323F1B">
        <w:rPr>
          <w:rFonts w:eastAsia="Times New Roman" w:cs="Times New Roman"/>
          <w:lang w:val="sr-Latn-RS"/>
        </w:rPr>
        <w:t xml:space="preserve"> </w:t>
      </w:r>
      <w:r>
        <w:rPr>
          <w:rFonts w:eastAsia="Times New Roman" w:cs="Times New Roman"/>
        </w:rPr>
        <w:t>особа</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инвалидитетом</w:t>
      </w:r>
      <w:r w:rsidRPr="00323F1B">
        <w:rPr>
          <w:rFonts w:eastAsia="Times New Roman" w:cs="Times New Roman"/>
          <w:lang w:val="sr-Latn-RS"/>
        </w:rPr>
        <w:t xml:space="preserve">. </w:t>
      </w:r>
      <w:r>
        <w:rPr>
          <w:rFonts w:eastAsia="Times New Roman" w:cs="Times New Roman"/>
        </w:rPr>
        <w:t>Као</w:t>
      </w:r>
      <w:r w:rsidRPr="00323F1B">
        <w:rPr>
          <w:rFonts w:eastAsia="Times New Roman" w:cs="Times New Roman"/>
          <w:lang w:val="sr-Latn-RS"/>
        </w:rPr>
        <w:t xml:space="preserve"> </w:t>
      </w:r>
      <w:r>
        <w:rPr>
          <w:rFonts w:eastAsia="Times New Roman" w:cs="Times New Roman"/>
        </w:rPr>
        <w:t>главни</w:t>
      </w:r>
      <w:r w:rsidRPr="00323F1B">
        <w:rPr>
          <w:rFonts w:eastAsia="Times New Roman" w:cs="Times New Roman"/>
          <w:lang w:val="sr-Latn-RS"/>
        </w:rPr>
        <w:t xml:space="preserve"> </w:t>
      </w:r>
      <w:r>
        <w:rPr>
          <w:rFonts w:eastAsia="Times New Roman" w:cs="Times New Roman"/>
        </w:rPr>
        <w:t>разлози</w:t>
      </w:r>
      <w:r w:rsidRPr="00323F1B">
        <w:rPr>
          <w:rFonts w:eastAsia="Times New Roman" w:cs="Times New Roman"/>
          <w:lang w:val="sr-Latn-RS"/>
        </w:rPr>
        <w:t xml:space="preserve"> </w:t>
      </w:r>
      <w:r>
        <w:rPr>
          <w:rFonts w:eastAsia="Times New Roman" w:cs="Times New Roman"/>
        </w:rPr>
        <w:t>наводе</w:t>
      </w:r>
      <w:r w:rsidRPr="00323F1B">
        <w:rPr>
          <w:rFonts w:eastAsia="Times New Roman" w:cs="Times New Roman"/>
          <w:lang w:val="sr-Latn-RS"/>
        </w:rPr>
        <w:t xml:space="preserve"> </w:t>
      </w:r>
      <w:r>
        <w:rPr>
          <w:rFonts w:eastAsia="Times New Roman" w:cs="Times New Roman"/>
        </w:rPr>
        <w:t>се</w:t>
      </w:r>
      <w:r w:rsidRPr="00323F1B">
        <w:rPr>
          <w:rFonts w:eastAsia="Times New Roman" w:cs="Times New Roman"/>
          <w:lang w:val="sr-Latn-RS"/>
        </w:rPr>
        <w:t xml:space="preserve"> </w:t>
      </w:r>
      <w:r>
        <w:rPr>
          <w:rFonts w:eastAsia="Times New Roman" w:cs="Times New Roman"/>
        </w:rPr>
        <w:t>демографски</w:t>
      </w:r>
      <w:r w:rsidRPr="00323F1B">
        <w:rPr>
          <w:rFonts w:eastAsia="Times New Roman" w:cs="Times New Roman"/>
          <w:lang w:val="sr-Latn-RS"/>
        </w:rPr>
        <w:t xml:space="preserve"> </w:t>
      </w:r>
      <w:r>
        <w:rPr>
          <w:rFonts w:eastAsia="Times New Roman" w:cs="Times New Roman"/>
        </w:rPr>
        <w:t>трендови</w:t>
      </w:r>
      <w:r w:rsidRPr="00323F1B">
        <w:rPr>
          <w:rFonts w:eastAsia="Times New Roman" w:cs="Times New Roman"/>
          <w:lang w:val="sr-Latn-RS"/>
        </w:rPr>
        <w:t xml:space="preserve">, </w:t>
      </w:r>
      <w:r>
        <w:rPr>
          <w:rFonts w:eastAsia="Times New Roman" w:cs="Times New Roman"/>
        </w:rPr>
        <w:t>повећање</w:t>
      </w:r>
      <w:r w:rsidRPr="00323F1B">
        <w:rPr>
          <w:rFonts w:eastAsia="Times New Roman" w:cs="Times New Roman"/>
          <w:lang w:val="sr-Latn-RS"/>
        </w:rPr>
        <w:t xml:space="preserve"> </w:t>
      </w:r>
      <w:r>
        <w:rPr>
          <w:rFonts w:eastAsia="Times New Roman" w:cs="Times New Roman"/>
        </w:rPr>
        <w:t>хроничних</w:t>
      </w:r>
      <w:r w:rsidRPr="00323F1B">
        <w:rPr>
          <w:rFonts w:eastAsia="Times New Roman" w:cs="Times New Roman"/>
          <w:lang w:val="sr-Latn-RS"/>
        </w:rPr>
        <w:t xml:space="preserve"> </w:t>
      </w:r>
      <w:r>
        <w:rPr>
          <w:rFonts w:eastAsia="Times New Roman" w:cs="Times New Roman"/>
        </w:rPr>
        <w:t>болести</w:t>
      </w:r>
      <w:r w:rsidRPr="00323F1B">
        <w:rPr>
          <w:rFonts w:eastAsia="Times New Roman" w:cs="Times New Roman"/>
          <w:lang w:val="sr-Latn-RS"/>
        </w:rPr>
        <w:t xml:space="preserve"> </w:t>
      </w:r>
      <w:r>
        <w:rPr>
          <w:rFonts w:eastAsia="Times New Roman" w:cs="Times New Roman"/>
        </w:rPr>
        <w:t>и</w:t>
      </w:r>
      <w:r w:rsidRPr="00323F1B">
        <w:rPr>
          <w:rFonts w:eastAsia="Times New Roman" w:cs="Times New Roman"/>
          <w:lang w:val="sr-Latn-RS"/>
        </w:rPr>
        <w:t xml:space="preserve"> </w:t>
      </w:r>
      <w:r>
        <w:rPr>
          <w:rFonts w:eastAsia="Times New Roman" w:cs="Times New Roman"/>
        </w:rPr>
        <w:t>старење</w:t>
      </w:r>
      <w:r w:rsidRPr="00323F1B">
        <w:rPr>
          <w:rFonts w:eastAsia="Times New Roman" w:cs="Times New Roman"/>
          <w:lang w:val="sr-Latn-RS"/>
        </w:rPr>
        <w:t xml:space="preserve"> </w:t>
      </w:r>
      <w:r>
        <w:rPr>
          <w:rFonts w:eastAsia="Times New Roman" w:cs="Times New Roman"/>
        </w:rPr>
        <w:t>становништва</w:t>
      </w:r>
      <w:r w:rsidRPr="00323F1B">
        <w:rPr>
          <w:rFonts w:eastAsia="Times New Roman" w:cs="Times New Roman"/>
          <w:lang w:val="sr-Latn-RS"/>
        </w:rPr>
        <w:t xml:space="preserve">. </w:t>
      </w:r>
      <w:r>
        <w:rPr>
          <w:rFonts w:eastAsia="Times New Roman" w:cs="Times New Roman"/>
        </w:rPr>
        <w:t>Чак</w:t>
      </w:r>
      <w:r w:rsidRPr="00323F1B">
        <w:rPr>
          <w:rFonts w:eastAsia="Times New Roman" w:cs="Times New Roman"/>
          <w:lang w:val="sr-Latn-RS"/>
        </w:rPr>
        <w:t xml:space="preserve"> 80% </w:t>
      </w:r>
      <w:r>
        <w:rPr>
          <w:rFonts w:eastAsia="Times New Roman" w:cs="Times New Roman"/>
        </w:rPr>
        <w:t>особа</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инвалидитетом</w:t>
      </w:r>
      <w:r w:rsidRPr="00323F1B">
        <w:rPr>
          <w:rFonts w:eastAsia="Times New Roman" w:cs="Times New Roman"/>
          <w:lang w:val="sr-Latn-RS"/>
        </w:rPr>
        <w:t xml:space="preserve"> </w:t>
      </w:r>
      <w:r>
        <w:rPr>
          <w:rFonts w:eastAsia="Times New Roman" w:cs="Times New Roman"/>
        </w:rPr>
        <w:t>живи</w:t>
      </w:r>
      <w:r w:rsidRPr="00323F1B">
        <w:rPr>
          <w:rFonts w:eastAsia="Times New Roman" w:cs="Times New Roman"/>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земљама</w:t>
      </w:r>
      <w:r w:rsidRPr="00323F1B">
        <w:rPr>
          <w:rFonts w:eastAsia="Times New Roman" w:cs="Times New Roman"/>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развоју</w:t>
      </w:r>
      <w:r w:rsidRPr="00323F1B">
        <w:rPr>
          <w:rFonts w:eastAsia="Times New Roman" w:cs="Times New Roman"/>
          <w:lang w:val="sr-Latn-RS"/>
        </w:rPr>
        <w:t xml:space="preserve">, </w:t>
      </w:r>
      <w:r>
        <w:rPr>
          <w:rFonts w:eastAsia="Times New Roman" w:cs="Times New Roman"/>
        </w:rPr>
        <w:t>а</w:t>
      </w:r>
      <w:r w:rsidRPr="00323F1B">
        <w:rPr>
          <w:rFonts w:eastAsia="Times New Roman" w:cs="Times New Roman"/>
          <w:lang w:val="sr-Latn-RS"/>
        </w:rPr>
        <w:t xml:space="preserve"> </w:t>
      </w:r>
      <w:r>
        <w:rPr>
          <w:rFonts w:eastAsia="Times New Roman" w:cs="Times New Roman"/>
        </w:rPr>
        <w:t>око</w:t>
      </w:r>
      <w:r w:rsidRPr="00323F1B">
        <w:rPr>
          <w:rFonts w:eastAsia="Times New Roman" w:cs="Times New Roman"/>
          <w:lang w:val="sr-Latn-RS"/>
        </w:rPr>
        <w:t xml:space="preserve"> 46% </w:t>
      </w:r>
      <w:r>
        <w:rPr>
          <w:rFonts w:eastAsia="Times New Roman" w:cs="Times New Roman"/>
        </w:rPr>
        <w:t>је</w:t>
      </w:r>
      <w:r w:rsidRPr="00323F1B">
        <w:rPr>
          <w:rFonts w:eastAsia="Times New Roman" w:cs="Times New Roman"/>
          <w:lang w:val="sr-Latn-RS"/>
        </w:rPr>
        <w:t xml:space="preserve"> </w:t>
      </w:r>
      <w:r>
        <w:rPr>
          <w:rFonts w:eastAsia="Times New Roman" w:cs="Times New Roman"/>
        </w:rPr>
        <w:t>старије</w:t>
      </w:r>
      <w:r w:rsidRPr="00323F1B">
        <w:rPr>
          <w:rFonts w:eastAsia="Times New Roman" w:cs="Times New Roman"/>
          <w:lang w:val="sr-Latn-RS"/>
        </w:rPr>
        <w:t xml:space="preserve"> </w:t>
      </w:r>
      <w:r>
        <w:rPr>
          <w:rFonts w:eastAsia="Times New Roman" w:cs="Times New Roman"/>
        </w:rPr>
        <w:t>од</w:t>
      </w:r>
      <w:r w:rsidRPr="00323F1B">
        <w:rPr>
          <w:rFonts w:eastAsia="Times New Roman" w:cs="Times New Roman"/>
          <w:lang w:val="sr-Latn-RS"/>
        </w:rPr>
        <w:t xml:space="preserve"> 65 </w:t>
      </w:r>
      <w:r>
        <w:rPr>
          <w:rFonts w:eastAsia="Times New Roman" w:cs="Times New Roman"/>
        </w:rPr>
        <w:t>година</w:t>
      </w:r>
      <w:r w:rsidRPr="00323F1B">
        <w:rPr>
          <w:rFonts w:eastAsia="Times New Roman" w:cs="Times New Roman"/>
          <w:lang w:val="sr-Latn-RS"/>
        </w:rPr>
        <w:t>.</w:t>
      </w:r>
      <w:r>
        <w:rPr>
          <w:rStyle w:val="FootnoteAnchor"/>
          <w:rFonts w:eastAsia="Times New Roman" w:cs="Times New Roman"/>
        </w:rPr>
        <w:footnoteReference w:id="119"/>
      </w:r>
      <w:r w:rsidRPr="00323F1B">
        <w:rPr>
          <w:rFonts w:eastAsia="Times New Roman" w:cs="Times New Roman"/>
          <w:vertAlign w:val="superscript"/>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многим</w:t>
      </w:r>
      <w:r w:rsidRPr="00323F1B">
        <w:rPr>
          <w:rFonts w:eastAsia="Times New Roman" w:cs="Times New Roman"/>
          <w:lang w:val="sr-Latn-RS"/>
        </w:rPr>
        <w:t xml:space="preserve"> </w:t>
      </w:r>
      <w:r>
        <w:rPr>
          <w:rFonts w:eastAsia="Times New Roman" w:cs="Times New Roman"/>
        </w:rPr>
        <w:t>деловима</w:t>
      </w:r>
      <w:r w:rsidRPr="00323F1B">
        <w:rPr>
          <w:rFonts w:eastAsia="Times New Roman" w:cs="Times New Roman"/>
          <w:lang w:val="sr-Latn-RS"/>
        </w:rPr>
        <w:t xml:space="preserve"> </w:t>
      </w:r>
      <w:r>
        <w:rPr>
          <w:rFonts w:eastAsia="Times New Roman" w:cs="Times New Roman"/>
        </w:rPr>
        <w:t>света</w:t>
      </w:r>
      <w:r w:rsidRPr="00323F1B">
        <w:rPr>
          <w:rFonts w:eastAsia="Times New Roman" w:cs="Times New Roman"/>
          <w:lang w:val="sr-Latn-RS"/>
        </w:rPr>
        <w:t xml:space="preserve"> </w:t>
      </w:r>
      <w:r>
        <w:rPr>
          <w:rFonts w:eastAsia="Times New Roman" w:cs="Times New Roman"/>
        </w:rPr>
        <w:t>особе</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инвалидитетом</w:t>
      </w:r>
      <w:r w:rsidRPr="00323F1B">
        <w:rPr>
          <w:rFonts w:eastAsia="Times New Roman" w:cs="Times New Roman"/>
          <w:lang w:val="sr-Latn-RS"/>
        </w:rPr>
        <w:t xml:space="preserve"> </w:t>
      </w:r>
      <w:r>
        <w:rPr>
          <w:rFonts w:eastAsia="Times New Roman" w:cs="Times New Roman"/>
        </w:rPr>
        <w:t>имају</w:t>
      </w:r>
      <w:r w:rsidRPr="00323F1B">
        <w:rPr>
          <w:rFonts w:eastAsia="Times New Roman" w:cs="Times New Roman"/>
          <w:lang w:val="sr-Latn-RS"/>
        </w:rPr>
        <w:t xml:space="preserve"> </w:t>
      </w:r>
      <w:r>
        <w:rPr>
          <w:rFonts w:eastAsia="Times New Roman" w:cs="Times New Roman"/>
        </w:rPr>
        <w:t>слаб</w:t>
      </w:r>
      <w:r w:rsidRPr="00323F1B">
        <w:rPr>
          <w:rFonts w:eastAsia="Times New Roman" w:cs="Times New Roman"/>
          <w:lang w:val="sr-Latn-RS"/>
        </w:rPr>
        <w:t xml:space="preserve"> </w:t>
      </w:r>
      <w:r>
        <w:rPr>
          <w:rFonts w:eastAsia="Times New Roman" w:cs="Times New Roman"/>
        </w:rPr>
        <w:t>приступ</w:t>
      </w:r>
      <w:r w:rsidRPr="00323F1B">
        <w:rPr>
          <w:rFonts w:eastAsia="Times New Roman" w:cs="Times New Roman"/>
          <w:lang w:val="sr-Latn-RS"/>
        </w:rPr>
        <w:t xml:space="preserve"> </w:t>
      </w:r>
      <w:r>
        <w:rPr>
          <w:rFonts w:eastAsia="Times New Roman" w:cs="Times New Roman"/>
        </w:rPr>
        <w:t>основним</w:t>
      </w:r>
      <w:r w:rsidRPr="00323F1B">
        <w:rPr>
          <w:rFonts w:eastAsia="Times New Roman" w:cs="Times New Roman"/>
          <w:lang w:val="sr-Latn-RS"/>
        </w:rPr>
        <w:t xml:space="preserve"> </w:t>
      </w:r>
      <w:r>
        <w:rPr>
          <w:rFonts w:eastAsia="Times New Roman" w:cs="Times New Roman"/>
        </w:rPr>
        <w:t>услугама</w:t>
      </w:r>
      <w:r w:rsidRPr="00323F1B">
        <w:rPr>
          <w:rFonts w:eastAsia="Times New Roman" w:cs="Times New Roman"/>
          <w:lang w:val="sr-Latn-RS"/>
        </w:rPr>
        <w:t xml:space="preserve">, </w:t>
      </w:r>
      <w:r>
        <w:rPr>
          <w:rFonts w:eastAsia="Times New Roman" w:cs="Times New Roman"/>
        </w:rPr>
        <w:t>заштити</w:t>
      </w:r>
      <w:r w:rsidRPr="00323F1B">
        <w:rPr>
          <w:rFonts w:eastAsia="Times New Roman" w:cs="Times New Roman"/>
          <w:lang w:val="sr-Latn-RS"/>
        </w:rPr>
        <w:t xml:space="preserve">, </w:t>
      </w:r>
      <w:r>
        <w:rPr>
          <w:rFonts w:eastAsia="Times New Roman" w:cs="Times New Roman"/>
        </w:rPr>
        <w:t>асистивним</w:t>
      </w:r>
      <w:r w:rsidRPr="00323F1B">
        <w:rPr>
          <w:rFonts w:eastAsia="Times New Roman" w:cs="Times New Roman"/>
          <w:lang w:val="sr-Latn-RS"/>
        </w:rPr>
        <w:t xml:space="preserve"> </w:t>
      </w:r>
      <w:r>
        <w:rPr>
          <w:rFonts w:eastAsia="Times New Roman" w:cs="Times New Roman"/>
        </w:rPr>
        <w:t>технологијама</w:t>
      </w:r>
      <w:r w:rsidRPr="00323F1B">
        <w:rPr>
          <w:rFonts w:eastAsia="Times New Roman" w:cs="Times New Roman"/>
          <w:lang w:val="sr-Latn-RS"/>
        </w:rPr>
        <w:t xml:space="preserve">, </w:t>
      </w:r>
      <w:r>
        <w:rPr>
          <w:rFonts w:eastAsia="Times New Roman" w:cs="Times New Roman"/>
        </w:rPr>
        <w:t>информацијама</w:t>
      </w:r>
      <w:r w:rsidRPr="00323F1B">
        <w:rPr>
          <w:rFonts w:eastAsia="Times New Roman" w:cs="Times New Roman"/>
          <w:lang w:val="sr-Latn-RS"/>
        </w:rPr>
        <w:t>,</w:t>
      </w:r>
      <w:r w:rsidRPr="00323F1B">
        <w:rPr>
          <w:rFonts w:eastAsia="Times New Roman" w:cs="Times New Roman"/>
          <w:vertAlign w:val="superscript"/>
          <w:lang w:val="sr-Latn-RS"/>
        </w:rPr>
        <w:t xml:space="preserve"> </w:t>
      </w:r>
      <w:r>
        <w:rPr>
          <w:rFonts w:eastAsia="Times New Roman" w:cs="Times New Roman"/>
        </w:rPr>
        <w:t>правосуђу</w:t>
      </w:r>
      <w:r w:rsidRPr="00323F1B">
        <w:rPr>
          <w:rFonts w:eastAsia="Times New Roman" w:cs="Times New Roman"/>
          <w:lang w:val="sr-Latn-RS"/>
        </w:rPr>
        <w:t xml:space="preserve"> </w:t>
      </w:r>
      <w:r>
        <w:rPr>
          <w:rFonts w:eastAsia="Times New Roman" w:cs="Times New Roman"/>
        </w:rPr>
        <w:t>и</w:t>
      </w:r>
      <w:r w:rsidRPr="00323F1B">
        <w:rPr>
          <w:rFonts w:eastAsia="Times New Roman" w:cs="Times New Roman"/>
          <w:lang w:val="sr-Latn-RS"/>
        </w:rPr>
        <w:t xml:space="preserve"> </w:t>
      </w:r>
      <w:r>
        <w:rPr>
          <w:rFonts w:eastAsia="Times New Roman" w:cs="Times New Roman"/>
        </w:rPr>
        <w:t>правном</w:t>
      </w:r>
      <w:r w:rsidRPr="00323F1B">
        <w:rPr>
          <w:rFonts w:eastAsia="Times New Roman" w:cs="Times New Roman"/>
          <w:lang w:val="sr-Latn-RS"/>
        </w:rPr>
        <w:t xml:space="preserve"> </w:t>
      </w:r>
      <w:r>
        <w:rPr>
          <w:rFonts w:eastAsia="Times New Roman" w:cs="Times New Roman"/>
        </w:rPr>
        <w:t>идентитету</w:t>
      </w:r>
      <w:r w:rsidRPr="00323F1B">
        <w:rPr>
          <w:rFonts w:eastAsia="Times New Roman" w:cs="Times New Roman"/>
          <w:lang w:val="sr-Latn-RS"/>
        </w:rPr>
        <w:t xml:space="preserve">, </w:t>
      </w:r>
      <w:r>
        <w:rPr>
          <w:rFonts w:eastAsia="Times New Roman" w:cs="Times New Roman"/>
        </w:rPr>
        <w:t>инфраструктури</w:t>
      </w:r>
      <w:r w:rsidRPr="00323F1B">
        <w:rPr>
          <w:rFonts w:eastAsia="Times New Roman" w:cs="Times New Roman"/>
          <w:lang w:val="sr-Latn-RS"/>
        </w:rPr>
        <w:t xml:space="preserve">, </w:t>
      </w:r>
      <w:r>
        <w:rPr>
          <w:rFonts w:eastAsia="Times New Roman" w:cs="Times New Roman"/>
        </w:rPr>
        <w:t>школи</w:t>
      </w:r>
      <w:r w:rsidRPr="00323F1B">
        <w:rPr>
          <w:rFonts w:eastAsia="Times New Roman" w:cs="Times New Roman"/>
          <w:lang w:val="sr-Latn-RS"/>
        </w:rPr>
        <w:t xml:space="preserve"> </w:t>
      </w:r>
      <w:r>
        <w:rPr>
          <w:rFonts w:eastAsia="Times New Roman" w:cs="Times New Roman"/>
        </w:rPr>
        <w:t>и</w:t>
      </w:r>
      <w:r w:rsidRPr="00323F1B">
        <w:rPr>
          <w:rFonts w:eastAsia="Times New Roman" w:cs="Times New Roman"/>
          <w:lang w:val="sr-Latn-RS"/>
        </w:rPr>
        <w:t xml:space="preserve"> </w:t>
      </w:r>
      <w:r>
        <w:rPr>
          <w:rFonts w:eastAsia="Times New Roman" w:cs="Times New Roman"/>
        </w:rPr>
        <w:t>радим</w:t>
      </w:r>
      <w:r w:rsidRPr="00323F1B">
        <w:rPr>
          <w:rFonts w:eastAsia="Times New Roman" w:cs="Times New Roman"/>
          <w:lang w:val="sr-Latn-RS"/>
        </w:rPr>
        <w:t xml:space="preserve"> </w:t>
      </w:r>
      <w:r>
        <w:rPr>
          <w:rFonts w:eastAsia="Times New Roman" w:cs="Times New Roman"/>
        </w:rPr>
        <w:t>местима</w:t>
      </w:r>
      <w:r w:rsidRPr="00323F1B">
        <w:rPr>
          <w:rFonts w:eastAsia="Times New Roman" w:cs="Times New Roman"/>
          <w:lang w:val="sr-Latn-RS"/>
        </w:rPr>
        <w:t xml:space="preserve">. </w:t>
      </w:r>
      <w:r>
        <w:rPr>
          <w:rFonts w:eastAsia="Times New Roman" w:cs="Times New Roman"/>
        </w:rPr>
        <w:t>Суочавају</w:t>
      </w:r>
      <w:r w:rsidRPr="00323F1B">
        <w:rPr>
          <w:rFonts w:eastAsia="Times New Roman" w:cs="Times New Roman"/>
          <w:lang w:val="sr-Latn-RS"/>
        </w:rPr>
        <w:t xml:space="preserve"> </w:t>
      </w:r>
      <w:r>
        <w:rPr>
          <w:rFonts w:eastAsia="Times New Roman" w:cs="Times New Roman"/>
        </w:rPr>
        <w:t>се</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дискриминацијом</w:t>
      </w:r>
      <w:r w:rsidRPr="00323F1B">
        <w:rPr>
          <w:rFonts w:eastAsia="Times New Roman" w:cs="Times New Roman"/>
          <w:lang w:val="sr-Latn-RS"/>
        </w:rPr>
        <w:t xml:space="preserve">, </w:t>
      </w:r>
      <w:r>
        <w:rPr>
          <w:rFonts w:eastAsia="Times New Roman" w:cs="Times New Roman"/>
        </w:rPr>
        <w:t>и</w:t>
      </w:r>
      <w:r w:rsidRPr="00323F1B">
        <w:rPr>
          <w:rFonts w:eastAsia="Times New Roman" w:cs="Times New Roman"/>
          <w:lang w:val="sr-Latn-RS"/>
        </w:rPr>
        <w:t xml:space="preserve"> </w:t>
      </w:r>
      <w:r>
        <w:rPr>
          <w:rFonts w:eastAsia="Times New Roman" w:cs="Times New Roman"/>
        </w:rPr>
        <w:t>лошим</w:t>
      </w:r>
      <w:r w:rsidRPr="00323F1B">
        <w:rPr>
          <w:rFonts w:eastAsia="Times New Roman" w:cs="Times New Roman"/>
          <w:lang w:val="sr-Latn-RS"/>
        </w:rPr>
        <w:t xml:space="preserve"> </w:t>
      </w:r>
      <w:r>
        <w:rPr>
          <w:rFonts w:eastAsia="Times New Roman" w:cs="Times New Roman"/>
        </w:rPr>
        <w:t>и</w:t>
      </w:r>
      <w:r w:rsidRPr="00323F1B">
        <w:rPr>
          <w:rFonts w:eastAsia="Times New Roman" w:cs="Times New Roman"/>
          <w:lang w:val="sr-Latn-RS"/>
        </w:rPr>
        <w:t xml:space="preserve"> </w:t>
      </w:r>
      <w:r>
        <w:rPr>
          <w:rFonts w:eastAsia="Times New Roman" w:cs="Times New Roman"/>
        </w:rPr>
        <w:t>неправедним</w:t>
      </w:r>
      <w:r w:rsidRPr="00323F1B">
        <w:rPr>
          <w:rFonts w:eastAsia="Times New Roman" w:cs="Times New Roman"/>
          <w:lang w:val="sr-Latn-RS"/>
        </w:rPr>
        <w:t xml:space="preserve"> </w:t>
      </w:r>
      <w:r>
        <w:rPr>
          <w:rFonts w:eastAsia="Times New Roman" w:cs="Times New Roman"/>
        </w:rPr>
        <w:t>опхођењем</w:t>
      </w:r>
      <w:r w:rsidRPr="00323F1B">
        <w:rPr>
          <w:rFonts w:eastAsia="Times New Roman" w:cs="Times New Roman"/>
          <w:lang w:val="sr-Latn-RS"/>
        </w:rPr>
        <w:t>.</w:t>
      </w:r>
      <w:r>
        <w:rPr>
          <w:rStyle w:val="FootnoteAnchor"/>
          <w:rFonts w:eastAsia="Times New Roman" w:cs="Times New Roman"/>
        </w:rPr>
        <w:footnoteReference w:id="120"/>
      </w:r>
      <w:r w:rsidRPr="00323F1B">
        <w:rPr>
          <w:rFonts w:eastAsia="Times New Roman" w:cs="Times New Roman"/>
          <w:vertAlign w:val="superscript"/>
          <w:lang w:val="sr-Latn-RS"/>
        </w:rPr>
        <w:t xml:space="preserve"> </w:t>
      </w:r>
      <w:r>
        <w:rPr>
          <w:rFonts w:eastAsia="Times New Roman" w:cs="Times New Roman"/>
        </w:rPr>
        <w:t>Осим</w:t>
      </w:r>
      <w:r w:rsidRPr="00323F1B">
        <w:rPr>
          <w:rFonts w:eastAsia="Times New Roman" w:cs="Times New Roman"/>
          <w:lang w:val="sr-Latn-RS"/>
        </w:rPr>
        <w:t xml:space="preserve"> </w:t>
      </w:r>
      <w:r>
        <w:rPr>
          <w:rFonts w:eastAsia="Times New Roman" w:cs="Times New Roman"/>
        </w:rPr>
        <w:t>тога</w:t>
      </w:r>
      <w:r w:rsidRPr="00323F1B">
        <w:rPr>
          <w:rFonts w:eastAsia="Times New Roman" w:cs="Times New Roman"/>
          <w:lang w:val="sr-Latn-RS"/>
        </w:rPr>
        <w:t xml:space="preserve">, </w:t>
      </w:r>
      <w:r>
        <w:rPr>
          <w:rFonts w:eastAsia="Times New Roman" w:cs="Times New Roman"/>
        </w:rPr>
        <w:t>особе</w:t>
      </w:r>
      <w:r w:rsidRPr="00323F1B">
        <w:rPr>
          <w:rFonts w:eastAsia="Times New Roman" w:cs="Times New Roman"/>
          <w:lang w:val="sr-Latn-RS"/>
        </w:rPr>
        <w:t xml:space="preserve"> </w:t>
      </w:r>
      <w:r>
        <w:rPr>
          <w:rFonts w:eastAsia="Times New Roman" w:cs="Times New Roman"/>
        </w:rPr>
        <w:t>са</w:t>
      </w:r>
      <w:r w:rsidRPr="00323F1B">
        <w:rPr>
          <w:rFonts w:eastAsia="Times New Roman" w:cs="Times New Roman"/>
          <w:lang w:val="sr-Latn-RS"/>
        </w:rPr>
        <w:t xml:space="preserve"> </w:t>
      </w:r>
      <w:r>
        <w:rPr>
          <w:rFonts w:eastAsia="Times New Roman" w:cs="Times New Roman"/>
        </w:rPr>
        <w:t>инвалидитетом</w:t>
      </w:r>
      <w:r w:rsidRPr="00323F1B">
        <w:rPr>
          <w:rFonts w:eastAsia="Times New Roman" w:cs="Times New Roman"/>
          <w:lang w:val="sr-Latn-RS"/>
        </w:rPr>
        <w:t xml:space="preserve"> </w:t>
      </w:r>
      <w:r>
        <w:rPr>
          <w:rFonts w:eastAsia="Times New Roman" w:cs="Times New Roman"/>
        </w:rPr>
        <w:t>често</w:t>
      </w:r>
      <w:r w:rsidRPr="00323F1B">
        <w:rPr>
          <w:rFonts w:eastAsia="Times New Roman" w:cs="Times New Roman"/>
          <w:lang w:val="sr-Latn-RS"/>
        </w:rPr>
        <w:t xml:space="preserve"> </w:t>
      </w:r>
      <w:r>
        <w:rPr>
          <w:rFonts w:eastAsia="Times New Roman" w:cs="Times New Roman"/>
        </w:rPr>
        <w:t>су</w:t>
      </w:r>
      <w:r w:rsidRPr="00323F1B">
        <w:rPr>
          <w:rFonts w:eastAsia="Times New Roman" w:cs="Times New Roman"/>
          <w:lang w:val="sr-Latn-RS"/>
        </w:rPr>
        <w:t xml:space="preserve"> </w:t>
      </w:r>
      <w:r>
        <w:rPr>
          <w:rFonts w:eastAsia="Times New Roman" w:cs="Times New Roman"/>
        </w:rPr>
        <w:t>међу</w:t>
      </w:r>
      <w:r w:rsidRPr="00323F1B">
        <w:rPr>
          <w:rFonts w:eastAsia="Times New Roman" w:cs="Times New Roman"/>
          <w:lang w:val="sr-Latn-RS"/>
        </w:rPr>
        <w:t xml:space="preserve"> </w:t>
      </w:r>
      <w:r>
        <w:rPr>
          <w:rFonts w:eastAsia="Times New Roman" w:cs="Times New Roman"/>
        </w:rPr>
        <w:t>најрањивијим</w:t>
      </w:r>
      <w:r w:rsidRPr="00323F1B">
        <w:rPr>
          <w:rFonts w:eastAsia="Times New Roman" w:cs="Times New Roman"/>
          <w:lang w:val="sr-Latn-RS"/>
        </w:rPr>
        <w:t xml:space="preserve"> </w:t>
      </w:r>
      <w:r>
        <w:rPr>
          <w:rFonts w:eastAsia="Times New Roman" w:cs="Times New Roman"/>
        </w:rPr>
        <w:t>особама</w:t>
      </w:r>
      <w:r w:rsidRPr="00323F1B">
        <w:rPr>
          <w:rFonts w:eastAsia="Times New Roman" w:cs="Times New Roman"/>
          <w:lang w:val="sr-Latn-RS"/>
        </w:rPr>
        <w:t xml:space="preserve"> </w:t>
      </w:r>
      <w:r>
        <w:rPr>
          <w:rFonts w:eastAsia="Times New Roman" w:cs="Times New Roman"/>
        </w:rPr>
        <w:t>кад</w:t>
      </w:r>
      <w:r w:rsidRPr="00323F1B">
        <w:rPr>
          <w:rFonts w:eastAsia="Times New Roman" w:cs="Times New Roman"/>
          <w:lang w:val="sr-Latn-RS"/>
        </w:rPr>
        <w:t xml:space="preserve"> </w:t>
      </w:r>
      <w:r>
        <w:rPr>
          <w:rFonts w:eastAsia="Times New Roman" w:cs="Times New Roman"/>
        </w:rPr>
        <w:t>дође</w:t>
      </w:r>
      <w:r w:rsidRPr="00323F1B">
        <w:rPr>
          <w:rFonts w:eastAsia="Times New Roman" w:cs="Times New Roman"/>
          <w:lang w:val="sr-Latn-RS"/>
        </w:rPr>
        <w:t xml:space="preserve"> </w:t>
      </w:r>
      <w:r>
        <w:rPr>
          <w:rFonts w:eastAsia="Times New Roman" w:cs="Times New Roman"/>
        </w:rPr>
        <w:t>до</w:t>
      </w:r>
      <w:r w:rsidRPr="00323F1B">
        <w:rPr>
          <w:rFonts w:eastAsia="Times New Roman" w:cs="Times New Roman"/>
          <w:lang w:val="sr-Latn-RS"/>
        </w:rPr>
        <w:t xml:space="preserve"> </w:t>
      </w:r>
      <w:r>
        <w:rPr>
          <w:rFonts w:eastAsia="Times New Roman" w:cs="Times New Roman"/>
        </w:rPr>
        <w:t>хуманитарних</w:t>
      </w:r>
      <w:r w:rsidRPr="00323F1B">
        <w:rPr>
          <w:rFonts w:eastAsia="Times New Roman" w:cs="Times New Roman"/>
          <w:lang w:val="sr-Latn-RS"/>
        </w:rPr>
        <w:t xml:space="preserve"> </w:t>
      </w:r>
      <w:r>
        <w:rPr>
          <w:rFonts w:eastAsia="Times New Roman" w:cs="Times New Roman"/>
        </w:rPr>
        <w:t>криза</w:t>
      </w:r>
      <w:r w:rsidRPr="00323F1B">
        <w:rPr>
          <w:rFonts w:eastAsia="Times New Roman" w:cs="Times New Roman"/>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катастрофама</w:t>
      </w:r>
      <w:r w:rsidRPr="00323F1B">
        <w:rPr>
          <w:rFonts w:eastAsia="Times New Roman" w:cs="Times New Roman"/>
          <w:lang w:val="sr-Latn-RS"/>
        </w:rPr>
        <w:t xml:space="preserve"> </w:t>
      </w:r>
      <w:r>
        <w:rPr>
          <w:rFonts w:eastAsia="Times New Roman" w:cs="Times New Roman"/>
        </w:rPr>
        <w:t>је</w:t>
      </w:r>
      <w:r w:rsidRPr="00323F1B">
        <w:rPr>
          <w:rFonts w:eastAsia="Times New Roman" w:cs="Times New Roman"/>
          <w:lang w:val="sr-Latn-RS"/>
        </w:rPr>
        <w:t xml:space="preserve"> </w:t>
      </w:r>
      <w:r>
        <w:rPr>
          <w:rFonts w:eastAsia="Times New Roman" w:cs="Times New Roman"/>
        </w:rPr>
        <w:t>стопа</w:t>
      </w:r>
      <w:r w:rsidRPr="00323F1B">
        <w:rPr>
          <w:rFonts w:eastAsia="Times New Roman" w:cs="Times New Roman"/>
          <w:lang w:val="sr-Latn-RS"/>
        </w:rPr>
        <w:t xml:space="preserve"> </w:t>
      </w:r>
      <w:r>
        <w:rPr>
          <w:rFonts w:eastAsia="Times New Roman" w:cs="Times New Roman"/>
        </w:rPr>
        <w:t>смртности</w:t>
      </w:r>
      <w:r w:rsidRPr="00323F1B">
        <w:rPr>
          <w:rFonts w:eastAsia="Times New Roman" w:cs="Times New Roman"/>
          <w:lang w:val="sr-Latn-RS"/>
        </w:rPr>
        <w:t xml:space="preserve"> </w:t>
      </w:r>
      <w:r>
        <w:rPr>
          <w:rFonts w:eastAsia="Times New Roman" w:cs="Times New Roman"/>
        </w:rPr>
        <w:t>за</w:t>
      </w:r>
      <w:r w:rsidRPr="00323F1B">
        <w:rPr>
          <w:rFonts w:eastAsia="Times New Roman" w:cs="Times New Roman"/>
          <w:lang w:val="sr-Latn-RS"/>
        </w:rPr>
        <w:t xml:space="preserve"> </w:t>
      </w:r>
      <w:r>
        <w:rPr>
          <w:rFonts w:eastAsia="Times New Roman" w:cs="Times New Roman"/>
        </w:rPr>
        <w:t>такве</w:t>
      </w:r>
      <w:r w:rsidRPr="00323F1B">
        <w:rPr>
          <w:rFonts w:eastAsia="Times New Roman" w:cs="Times New Roman"/>
          <w:lang w:val="sr-Latn-RS"/>
        </w:rPr>
        <w:t xml:space="preserve"> </w:t>
      </w:r>
      <w:r>
        <w:rPr>
          <w:rFonts w:eastAsia="Times New Roman" w:cs="Times New Roman"/>
        </w:rPr>
        <w:t>особе</w:t>
      </w:r>
      <w:r w:rsidRPr="00323F1B">
        <w:rPr>
          <w:rFonts w:eastAsia="Times New Roman" w:cs="Times New Roman"/>
          <w:lang w:val="sr-Latn-RS"/>
        </w:rPr>
        <w:t xml:space="preserve"> </w:t>
      </w:r>
      <w:r>
        <w:rPr>
          <w:rFonts w:eastAsia="Times New Roman" w:cs="Times New Roman"/>
        </w:rPr>
        <w:t>два</w:t>
      </w:r>
      <w:r w:rsidRPr="00323F1B">
        <w:rPr>
          <w:rFonts w:eastAsia="Times New Roman" w:cs="Times New Roman"/>
          <w:lang w:val="sr-Latn-RS"/>
        </w:rPr>
        <w:t xml:space="preserve"> </w:t>
      </w:r>
      <w:r>
        <w:rPr>
          <w:rFonts w:eastAsia="Times New Roman" w:cs="Times New Roman"/>
        </w:rPr>
        <w:t>до</w:t>
      </w:r>
      <w:r w:rsidRPr="00323F1B">
        <w:rPr>
          <w:rFonts w:eastAsia="Times New Roman" w:cs="Times New Roman"/>
          <w:lang w:val="sr-Latn-RS"/>
        </w:rPr>
        <w:t xml:space="preserve"> </w:t>
      </w:r>
      <w:r>
        <w:rPr>
          <w:rFonts w:eastAsia="Times New Roman" w:cs="Times New Roman"/>
        </w:rPr>
        <w:t>четири</w:t>
      </w:r>
      <w:r w:rsidRPr="00323F1B">
        <w:rPr>
          <w:rFonts w:eastAsia="Times New Roman" w:cs="Times New Roman"/>
          <w:lang w:val="sr-Latn-RS"/>
        </w:rPr>
        <w:t xml:space="preserve"> </w:t>
      </w:r>
      <w:r>
        <w:rPr>
          <w:rFonts w:eastAsia="Times New Roman" w:cs="Times New Roman"/>
        </w:rPr>
        <w:t>пута</w:t>
      </w:r>
      <w:r w:rsidRPr="00323F1B">
        <w:rPr>
          <w:rFonts w:eastAsia="Times New Roman" w:cs="Times New Roman"/>
          <w:lang w:val="sr-Latn-RS"/>
        </w:rPr>
        <w:t xml:space="preserve"> </w:t>
      </w:r>
      <w:r>
        <w:rPr>
          <w:rFonts w:eastAsia="Times New Roman" w:cs="Times New Roman"/>
        </w:rPr>
        <w:t>већа</w:t>
      </w:r>
      <w:r w:rsidRPr="00323F1B">
        <w:rPr>
          <w:rFonts w:eastAsia="Times New Roman" w:cs="Times New Roman"/>
          <w:lang w:val="sr-Latn-RS"/>
        </w:rPr>
        <w:t xml:space="preserve"> </w:t>
      </w:r>
      <w:r>
        <w:rPr>
          <w:rFonts w:eastAsia="Times New Roman" w:cs="Times New Roman"/>
        </w:rPr>
        <w:t>од</w:t>
      </w:r>
      <w:r w:rsidRPr="00323F1B">
        <w:rPr>
          <w:rFonts w:eastAsia="Times New Roman" w:cs="Times New Roman"/>
          <w:lang w:val="sr-Latn-RS"/>
        </w:rPr>
        <w:t xml:space="preserve"> </w:t>
      </w:r>
      <w:r>
        <w:rPr>
          <w:rFonts w:eastAsia="Times New Roman" w:cs="Times New Roman"/>
        </w:rPr>
        <w:t>стопе</w:t>
      </w:r>
      <w:r w:rsidRPr="00323F1B">
        <w:rPr>
          <w:rFonts w:eastAsia="Times New Roman" w:cs="Times New Roman"/>
          <w:lang w:val="sr-Latn-RS"/>
        </w:rPr>
        <w:t xml:space="preserve"> </w:t>
      </w:r>
      <w:r>
        <w:rPr>
          <w:rFonts w:eastAsia="Times New Roman" w:cs="Times New Roman"/>
        </w:rPr>
        <w:t>смртности</w:t>
      </w:r>
      <w:r w:rsidRPr="00323F1B">
        <w:rPr>
          <w:rFonts w:eastAsia="Times New Roman" w:cs="Times New Roman"/>
          <w:lang w:val="sr-Latn-RS"/>
        </w:rPr>
        <w:t xml:space="preserve"> </w:t>
      </w:r>
      <w:r>
        <w:rPr>
          <w:rFonts w:eastAsia="Times New Roman" w:cs="Times New Roman"/>
        </w:rPr>
        <w:t>особа</w:t>
      </w:r>
      <w:r w:rsidRPr="00323F1B">
        <w:rPr>
          <w:rFonts w:eastAsia="Times New Roman" w:cs="Times New Roman"/>
          <w:lang w:val="sr-Latn-RS"/>
        </w:rPr>
        <w:t xml:space="preserve"> </w:t>
      </w:r>
      <w:r>
        <w:rPr>
          <w:rFonts w:eastAsia="Times New Roman" w:cs="Times New Roman"/>
        </w:rPr>
        <w:t>без</w:t>
      </w:r>
      <w:r w:rsidRPr="00323F1B">
        <w:rPr>
          <w:rFonts w:eastAsia="Times New Roman" w:cs="Times New Roman"/>
          <w:lang w:val="sr-Latn-RS"/>
        </w:rPr>
        <w:t xml:space="preserve"> </w:t>
      </w:r>
      <w:r>
        <w:rPr>
          <w:rFonts w:eastAsia="Times New Roman" w:cs="Times New Roman"/>
        </w:rPr>
        <w:t>инвалидитета</w:t>
      </w:r>
      <w:r w:rsidRPr="00323F1B">
        <w:rPr>
          <w:rFonts w:eastAsia="Times New Roman" w:cs="Times New Roman"/>
          <w:lang w:val="sr-Latn-RS"/>
        </w:rPr>
        <w:t>.</w:t>
      </w:r>
      <w:r>
        <w:rPr>
          <w:rStyle w:val="FootnoteAnchor"/>
          <w:rFonts w:eastAsia="Times New Roman" w:cs="Times New Roman"/>
        </w:rPr>
        <w:footnoteReference w:id="121"/>
      </w:r>
      <w:r w:rsidRPr="00323F1B">
        <w:rPr>
          <w:rFonts w:eastAsia="Times New Roman" w:cs="Times New Roman"/>
          <w:lang w:val="sr-Latn-RS"/>
        </w:rPr>
        <w:t xml:space="preserve"> </w:t>
      </w:r>
      <w:r>
        <w:rPr>
          <w:rFonts w:eastAsia="Times New Roman" w:cs="Times New Roman"/>
        </w:rPr>
        <w:t>У</w:t>
      </w:r>
      <w:r w:rsidRPr="00323F1B">
        <w:rPr>
          <w:rFonts w:eastAsia="Times New Roman" w:cs="Times New Roman"/>
          <w:lang w:val="sr-Latn-RS"/>
        </w:rPr>
        <w:t xml:space="preserve"> </w:t>
      </w:r>
      <w:r>
        <w:rPr>
          <w:rFonts w:eastAsia="Times New Roman" w:cs="Times New Roman"/>
        </w:rPr>
        <w:t>Европској</w:t>
      </w:r>
      <w:r w:rsidRPr="00323F1B">
        <w:rPr>
          <w:rFonts w:eastAsia="Times New Roman" w:cs="Times New Roman"/>
          <w:lang w:val="sr-Latn-RS"/>
        </w:rPr>
        <w:t xml:space="preserve"> </w:t>
      </w:r>
      <w:r>
        <w:rPr>
          <w:rFonts w:eastAsia="Times New Roman" w:cs="Times New Roman"/>
        </w:rPr>
        <w:t>унији</w:t>
      </w:r>
      <w:r w:rsidRPr="00323F1B">
        <w:rPr>
          <w:rFonts w:eastAsia="Times New Roman" w:cs="Times New Roman"/>
          <w:lang w:val="sr-Latn-RS"/>
        </w:rPr>
        <w:t xml:space="preserve"> </w:t>
      </w:r>
      <w:r>
        <w:rPr>
          <w:rFonts w:eastAsia="Times New Roman" w:cs="Times New Roman"/>
        </w:rPr>
        <w:t>око</w:t>
      </w:r>
      <w:r w:rsidRPr="00323F1B">
        <w:rPr>
          <w:rFonts w:eastAsia="Times New Roman" w:cs="Times New Roman"/>
          <w:lang w:val="sr-Latn-RS"/>
        </w:rPr>
        <w:t xml:space="preserve"> 87 </w:t>
      </w:r>
      <w:r>
        <w:rPr>
          <w:rFonts w:eastAsia="Times New Roman" w:cs="Times New Roman"/>
        </w:rPr>
        <w:t>милиона</w:t>
      </w:r>
      <w:r w:rsidRPr="00323F1B">
        <w:rPr>
          <w:rFonts w:eastAsia="Times New Roman" w:cs="Times New Roman"/>
          <w:lang w:val="sr-Latn-RS"/>
        </w:rPr>
        <w:t xml:space="preserve"> </w:t>
      </w:r>
      <w:r>
        <w:rPr>
          <w:rFonts w:eastAsia="Times New Roman" w:cs="Times New Roman"/>
        </w:rPr>
        <w:t>људи</w:t>
      </w:r>
      <w:r w:rsidRPr="00323F1B">
        <w:rPr>
          <w:rFonts w:eastAsia="Times New Roman" w:cs="Times New Roman"/>
          <w:lang w:val="sr-Latn-RS"/>
        </w:rPr>
        <w:t xml:space="preserve"> </w:t>
      </w:r>
      <w:r>
        <w:rPr>
          <w:rFonts w:eastAsia="Times New Roman" w:cs="Times New Roman"/>
        </w:rPr>
        <w:t>има</w:t>
      </w:r>
      <w:r w:rsidRPr="00323F1B">
        <w:rPr>
          <w:rFonts w:eastAsia="Times New Roman" w:cs="Times New Roman"/>
          <w:lang w:val="sr-Latn-RS"/>
        </w:rPr>
        <w:t xml:space="preserve"> </w:t>
      </w:r>
      <w:r>
        <w:rPr>
          <w:rFonts w:eastAsia="Times New Roman" w:cs="Times New Roman"/>
        </w:rPr>
        <w:t>неки</w:t>
      </w:r>
      <w:r w:rsidRPr="00323F1B">
        <w:rPr>
          <w:rFonts w:eastAsia="Times New Roman" w:cs="Times New Roman"/>
          <w:lang w:val="sr-Latn-RS"/>
        </w:rPr>
        <w:t xml:space="preserve"> </w:t>
      </w:r>
      <w:r>
        <w:rPr>
          <w:rFonts w:eastAsia="Times New Roman" w:cs="Times New Roman"/>
        </w:rPr>
        <w:t>облик</w:t>
      </w:r>
      <w:r w:rsidRPr="00323F1B">
        <w:rPr>
          <w:rFonts w:eastAsia="Times New Roman" w:cs="Times New Roman"/>
          <w:lang w:val="sr-Latn-RS"/>
        </w:rPr>
        <w:t xml:space="preserve"> </w:t>
      </w:r>
      <w:r>
        <w:rPr>
          <w:rFonts w:eastAsia="Times New Roman" w:cs="Times New Roman"/>
        </w:rPr>
        <w:t>инвалидитета</w:t>
      </w:r>
      <w:r w:rsidRPr="00323F1B">
        <w:rPr>
          <w:rFonts w:eastAsia="Times New Roman" w:cs="Times New Roman"/>
          <w:lang w:val="sr-Latn-RS"/>
        </w:rPr>
        <w:t>.</w:t>
      </w:r>
      <w:r>
        <w:rPr>
          <w:rStyle w:val="FootnoteAnchor"/>
          <w:rFonts w:eastAsia="Times New Roman" w:cs="Times New Roman"/>
        </w:rPr>
        <w:footnoteReference w:id="122"/>
      </w:r>
      <w:r w:rsidRPr="00323F1B">
        <w:rPr>
          <w:rFonts w:eastAsia="Times New Roman" w:cs="Times New Roman"/>
          <w:lang w:val="sr-Latn-RS"/>
        </w:rPr>
        <w:t xml:space="preserve"> </w:t>
      </w:r>
    </w:p>
    <w:p w14:paraId="0D7198C2"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Евалуацијом</w:t>
      </w:r>
      <w:r w:rsidRPr="00323F1B">
        <w:rPr>
          <w:rFonts w:cs="Times New Roman"/>
          <w:lang w:val="sr-Latn-RS"/>
        </w:rPr>
        <w:t xml:space="preserve"> </w:t>
      </w:r>
      <w:r>
        <w:rPr>
          <w:rFonts w:cs="Times New Roman"/>
        </w:rPr>
        <w:t>Европске</w:t>
      </w:r>
      <w:r w:rsidRPr="00323F1B">
        <w:rPr>
          <w:rFonts w:cs="Times New Roman"/>
          <w:lang w:val="sr-Latn-RS"/>
        </w:rPr>
        <w:t xml:space="preserve"> </w:t>
      </w:r>
      <w:r>
        <w:rPr>
          <w:rFonts w:cs="Times New Roman"/>
        </w:rPr>
        <w:t>стратегије</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2010-2020. </w:t>
      </w:r>
      <w:proofErr w:type="gramStart"/>
      <w:r>
        <w:rPr>
          <w:rFonts w:cs="Times New Roman"/>
        </w:rPr>
        <w:t>утврђено</w:t>
      </w:r>
      <w:proofErr w:type="gramEnd"/>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стратегија</w:t>
      </w:r>
      <w:r w:rsidRPr="00323F1B">
        <w:rPr>
          <w:rFonts w:cs="Times New Roman"/>
          <w:lang w:val="sr-Latn-RS"/>
        </w:rPr>
        <w:t xml:space="preserve"> </w:t>
      </w:r>
      <w:r>
        <w:rPr>
          <w:rFonts w:cs="Times New Roman"/>
        </w:rPr>
        <w:t>допринела</w:t>
      </w:r>
      <w:r w:rsidRPr="00323F1B">
        <w:rPr>
          <w:rFonts w:cs="Times New Roman"/>
          <w:lang w:val="sr-Latn-RS"/>
        </w:rPr>
        <w:t xml:space="preserve"> </w:t>
      </w:r>
      <w:r>
        <w:rPr>
          <w:rFonts w:cs="Times New Roman"/>
        </w:rPr>
        <w:t>побољшању</w:t>
      </w:r>
      <w:r w:rsidRPr="00323F1B">
        <w:rPr>
          <w:rFonts w:cs="Times New Roman"/>
          <w:lang w:val="sr-Latn-RS"/>
        </w:rPr>
        <w:t xml:space="preserve"> </w:t>
      </w:r>
      <w:r>
        <w:rPr>
          <w:rFonts w:cs="Times New Roman"/>
        </w:rPr>
        <w:t>приступачности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унапређењу</w:t>
      </w:r>
      <w:r w:rsidRPr="00323F1B">
        <w:rPr>
          <w:rFonts w:cs="Times New Roman"/>
          <w:lang w:val="sr-Latn-RS"/>
        </w:rPr>
        <w:t xml:space="preserve"> </w:t>
      </w:r>
      <w:r>
        <w:rPr>
          <w:rFonts w:cs="Times New Roman"/>
        </w:rPr>
        <w:t>њихових</w:t>
      </w:r>
      <w:r w:rsidRPr="00323F1B">
        <w:rPr>
          <w:rFonts w:cs="Times New Roman"/>
          <w:lang w:val="sr-Latn-RS"/>
        </w:rPr>
        <w:t xml:space="preserve"> </w:t>
      </w:r>
      <w:r>
        <w:rPr>
          <w:rFonts w:cs="Times New Roman"/>
        </w:rPr>
        <w:t>права</w:t>
      </w:r>
      <w:r w:rsidRPr="00323F1B">
        <w:rPr>
          <w:rFonts w:cs="Times New Roman"/>
          <w:lang w:val="sr-Latn-RS"/>
        </w:rPr>
        <w:t xml:space="preserve">, </w:t>
      </w:r>
      <w:r>
        <w:rPr>
          <w:rFonts w:cs="Times New Roman"/>
        </w:rPr>
        <w:t>јер</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питање</w:t>
      </w:r>
      <w:r w:rsidRPr="00323F1B">
        <w:rPr>
          <w:rFonts w:cs="Times New Roman"/>
          <w:lang w:val="sr-Latn-RS"/>
        </w:rPr>
        <w:t xml:space="preserve"> </w:t>
      </w:r>
      <w:r>
        <w:rPr>
          <w:rFonts w:cs="Times New Roman"/>
        </w:rPr>
        <w:t>инвалидитета</w:t>
      </w:r>
      <w:r w:rsidRPr="00323F1B">
        <w:rPr>
          <w:rFonts w:cs="Times New Roman"/>
          <w:lang w:val="sr-Latn-RS"/>
        </w:rPr>
        <w:t xml:space="preserve"> </w:t>
      </w:r>
      <w:r>
        <w:rPr>
          <w:rFonts w:cs="Times New Roman"/>
        </w:rPr>
        <w:t>препознато</w:t>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приоритет</w:t>
      </w:r>
      <w:r w:rsidRPr="00323F1B">
        <w:rPr>
          <w:rFonts w:cs="Times New Roman"/>
          <w:lang w:val="sr-Latn-RS"/>
        </w:rPr>
        <w:t xml:space="preserve"> </w:t>
      </w:r>
      <w:r>
        <w:rPr>
          <w:rFonts w:cs="Times New Roman"/>
        </w:rPr>
        <w:t>Европске</w:t>
      </w:r>
      <w:r w:rsidRPr="00323F1B">
        <w:rPr>
          <w:rFonts w:cs="Times New Roman"/>
          <w:lang w:val="sr-Latn-RS"/>
        </w:rPr>
        <w:t xml:space="preserve"> </w:t>
      </w:r>
      <w:r>
        <w:rPr>
          <w:rFonts w:cs="Times New Roman"/>
        </w:rPr>
        <w:t>уније</w:t>
      </w:r>
      <w:r w:rsidRPr="00323F1B">
        <w:rPr>
          <w:rFonts w:cs="Times New Roman"/>
          <w:lang w:val="sr-Latn-RS"/>
        </w:rPr>
        <w:t xml:space="preserve">. </w:t>
      </w:r>
      <w:r>
        <w:rPr>
          <w:rFonts w:cs="Times New Roman"/>
        </w:rPr>
        <w:t>Међутим</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даље</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присутне</w:t>
      </w:r>
      <w:r w:rsidRPr="00323F1B">
        <w:rPr>
          <w:rFonts w:cs="Times New Roman"/>
          <w:lang w:val="sr-Latn-RS"/>
        </w:rPr>
        <w:t xml:space="preserve"> </w:t>
      </w:r>
      <w:r>
        <w:rPr>
          <w:rFonts w:cs="Times New Roman"/>
        </w:rPr>
        <w:t>препреке</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приступу</w:t>
      </w:r>
      <w:r w:rsidRPr="00323F1B">
        <w:rPr>
          <w:rFonts w:cs="Times New Roman"/>
          <w:lang w:val="sr-Latn-RS"/>
        </w:rPr>
        <w:t xml:space="preserve"> </w:t>
      </w:r>
      <w:r>
        <w:rPr>
          <w:rFonts w:cs="Times New Roman"/>
        </w:rPr>
        <w:t>здравственој</w:t>
      </w:r>
      <w:r w:rsidRPr="00323F1B">
        <w:rPr>
          <w:rFonts w:cs="Times New Roman"/>
          <w:lang w:val="sr-Latn-RS"/>
        </w:rPr>
        <w:t xml:space="preserve"> </w:t>
      </w:r>
      <w:r>
        <w:rPr>
          <w:rFonts w:cs="Times New Roman"/>
        </w:rPr>
        <w:t>заштити</w:t>
      </w:r>
      <w:r w:rsidRPr="00323F1B">
        <w:rPr>
          <w:rFonts w:cs="Times New Roman"/>
          <w:lang w:val="sr-Latn-RS"/>
        </w:rPr>
        <w:t xml:space="preserve">, </w:t>
      </w:r>
      <w:r>
        <w:rPr>
          <w:rFonts w:cs="Times New Roman"/>
        </w:rPr>
        <w:t>образовању</w:t>
      </w:r>
      <w:r w:rsidRPr="00323F1B">
        <w:rPr>
          <w:rFonts w:cs="Times New Roman"/>
          <w:lang w:val="sr-Latn-RS"/>
        </w:rPr>
        <w:t xml:space="preserve">, </w:t>
      </w:r>
      <w:r>
        <w:rPr>
          <w:rFonts w:cs="Times New Roman"/>
        </w:rPr>
        <w:t>запошљавању</w:t>
      </w:r>
      <w:r w:rsidRPr="00323F1B">
        <w:rPr>
          <w:rFonts w:cs="Times New Roman"/>
          <w:lang w:val="sr-Latn-RS"/>
        </w:rPr>
        <w:t xml:space="preserve">, </w:t>
      </w:r>
      <w:r>
        <w:rPr>
          <w:rFonts w:cs="Times New Roman"/>
        </w:rPr>
        <w:t>рекреативним</w:t>
      </w:r>
      <w:r w:rsidRPr="00323F1B">
        <w:rPr>
          <w:rFonts w:cs="Times New Roman"/>
          <w:lang w:val="sr-Latn-RS"/>
        </w:rPr>
        <w:t xml:space="preserve"> </w:t>
      </w:r>
      <w:r>
        <w:rPr>
          <w:rFonts w:cs="Times New Roman"/>
        </w:rPr>
        <w:t>активностима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учествовању</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политичком</w:t>
      </w:r>
      <w:r w:rsidRPr="00323F1B">
        <w:rPr>
          <w:rFonts w:cs="Times New Roman"/>
          <w:lang w:val="sr-Latn-RS"/>
        </w:rPr>
        <w:t xml:space="preserve"> </w:t>
      </w:r>
      <w:r>
        <w:rPr>
          <w:rFonts w:cs="Times New Roman"/>
        </w:rPr>
        <w:t>животу</w:t>
      </w:r>
      <w:r w:rsidRPr="00323F1B">
        <w:rPr>
          <w:rFonts w:cs="Times New Roman"/>
          <w:lang w:val="sr-Latn-RS"/>
        </w:rPr>
        <w:t xml:space="preserve">. </w:t>
      </w:r>
      <w:r>
        <w:rPr>
          <w:rFonts w:cs="Times New Roman"/>
        </w:rPr>
        <w:t>Ризик</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сиромаштва</w:t>
      </w:r>
      <w:r w:rsidRPr="00323F1B">
        <w:rPr>
          <w:rFonts w:cs="Times New Roman"/>
          <w:lang w:val="sr-Latn-RS"/>
        </w:rPr>
        <w:t xml:space="preserve"> </w:t>
      </w:r>
      <w:r>
        <w:rPr>
          <w:rFonts w:cs="Times New Roman"/>
        </w:rPr>
        <w:t>или</w:t>
      </w:r>
      <w:r w:rsidRPr="00323F1B">
        <w:rPr>
          <w:rFonts w:cs="Times New Roman"/>
          <w:lang w:val="sr-Latn-RS"/>
        </w:rPr>
        <w:t xml:space="preserve"> </w:t>
      </w:r>
      <w:r>
        <w:rPr>
          <w:rFonts w:cs="Times New Roman"/>
        </w:rPr>
        <w:t>социјалне</w:t>
      </w:r>
      <w:r w:rsidRPr="00323F1B">
        <w:rPr>
          <w:rFonts w:cs="Times New Roman"/>
          <w:lang w:val="sr-Latn-RS"/>
        </w:rPr>
        <w:t xml:space="preserve"> </w:t>
      </w:r>
      <w:r>
        <w:rPr>
          <w:rFonts w:cs="Times New Roman"/>
        </w:rPr>
        <w:t>искључености</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ове</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већи</w:t>
      </w:r>
      <w:r w:rsidRPr="00323F1B">
        <w:rPr>
          <w:rFonts w:cs="Times New Roman"/>
          <w:lang w:val="sr-Latn-RS"/>
        </w:rPr>
        <w:t xml:space="preserve"> (28.4%) </w:t>
      </w:r>
      <w:r>
        <w:rPr>
          <w:rFonts w:cs="Times New Roman"/>
        </w:rPr>
        <w:t>него</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особе</w:t>
      </w:r>
      <w:r w:rsidRPr="00323F1B">
        <w:rPr>
          <w:rFonts w:cs="Times New Roman"/>
          <w:lang w:val="sr-Latn-RS"/>
        </w:rPr>
        <w:t xml:space="preserve"> </w:t>
      </w:r>
      <w:r>
        <w:rPr>
          <w:rFonts w:cs="Times New Roman"/>
        </w:rPr>
        <w:t>без</w:t>
      </w:r>
      <w:r w:rsidRPr="00323F1B">
        <w:rPr>
          <w:rFonts w:cs="Times New Roman"/>
          <w:lang w:val="sr-Latn-RS"/>
        </w:rPr>
        <w:t xml:space="preserve"> </w:t>
      </w:r>
      <w:r>
        <w:rPr>
          <w:rFonts w:cs="Times New Roman"/>
        </w:rPr>
        <w:t>инвалидитета</w:t>
      </w:r>
      <w:r w:rsidRPr="00323F1B">
        <w:rPr>
          <w:rFonts w:cs="Times New Roman"/>
          <w:lang w:val="sr-Latn-RS"/>
        </w:rPr>
        <w:t xml:space="preserve"> (18.4%). 52%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током</w:t>
      </w:r>
      <w:r w:rsidRPr="00323F1B">
        <w:rPr>
          <w:rFonts w:cs="Times New Roman"/>
          <w:lang w:val="sr-Latn-RS"/>
        </w:rPr>
        <w:t xml:space="preserve"> 2019. </w:t>
      </w:r>
      <w:r>
        <w:rPr>
          <w:rFonts w:cs="Times New Roman"/>
        </w:rPr>
        <w:t>године</w:t>
      </w:r>
      <w:r w:rsidRPr="00323F1B">
        <w:rPr>
          <w:rFonts w:cs="Times New Roman"/>
          <w:lang w:val="sr-Latn-RS"/>
        </w:rPr>
        <w:t xml:space="preserve"> </w:t>
      </w:r>
      <w:r>
        <w:rPr>
          <w:rFonts w:cs="Times New Roman"/>
        </w:rPr>
        <w:t>изјавило</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било</w:t>
      </w:r>
      <w:r w:rsidRPr="00323F1B">
        <w:rPr>
          <w:rFonts w:cs="Times New Roman"/>
          <w:lang w:val="sr-Latn-RS"/>
        </w:rPr>
        <w:t xml:space="preserve"> </w:t>
      </w:r>
      <w:r>
        <w:rPr>
          <w:rFonts w:cs="Times New Roman"/>
        </w:rPr>
        <w:t>изложено</w:t>
      </w:r>
      <w:r w:rsidRPr="00323F1B">
        <w:rPr>
          <w:rFonts w:cs="Times New Roman"/>
          <w:lang w:val="sr-Latn-RS"/>
        </w:rPr>
        <w:t xml:space="preserve"> </w:t>
      </w:r>
      <w:r>
        <w:rPr>
          <w:rFonts w:cs="Times New Roman"/>
        </w:rPr>
        <w:t>дискриминацији</w:t>
      </w:r>
      <w:r w:rsidRPr="00323F1B">
        <w:rPr>
          <w:rFonts w:cs="Times New Roman"/>
          <w:lang w:val="sr-Latn-RS"/>
        </w:rPr>
        <w:t>.</w:t>
      </w:r>
      <w:r>
        <w:rPr>
          <w:rStyle w:val="FootnoteAnchor"/>
          <w:rFonts w:cs="Times New Roman"/>
        </w:rPr>
        <w:footnoteReference w:id="123"/>
      </w:r>
      <w:r w:rsidRPr="00323F1B">
        <w:rPr>
          <w:rFonts w:cs="Times New Roman"/>
          <w:lang w:val="sr-Latn-RS"/>
        </w:rPr>
        <w:t xml:space="preserve">  </w:t>
      </w:r>
    </w:p>
    <w:p w14:paraId="59FE01C6" w14:textId="77777777" w:rsidR="0064131B" w:rsidRDefault="00B71315">
      <w:pPr>
        <w:tabs>
          <w:tab w:val="left" w:pos="1440"/>
        </w:tabs>
        <w:spacing w:after="0" w:line="360" w:lineRule="auto"/>
        <w:ind w:firstLine="567"/>
        <w:jc w:val="both"/>
      </w:pPr>
      <w:r>
        <w:rPr>
          <w:rStyle w:val="FootnoteCharacters"/>
          <w:rFonts w:ascii="Times New Roman" w:hAnsi="Times New Roman" w:cs="Times New Roman"/>
          <w:color w:val="000000"/>
          <w:sz w:val="24"/>
          <w:szCs w:val="24"/>
          <w:vertAlign w:val="baseline"/>
        </w:rPr>
        <w:t>Европски парламент је препознао потребу да треба обновити стратегију за особе са инвалидитетом, како би се обухватила сва подручја Конвенције о правима особа са инвалидитетом и како би се наставило са спровођењем активности у обезбеђивању пуне приступачности, независног живота, једнакости, итд.</w:t>
      </w:r>
      <w:r>
        <w:rPr>
          <w:rStyle w:val="FootnoteAnchor"/>
          <w:rFonts w:ascii="Times New Roman" w:hAnsi="Times New Roman" w:cs="Times New Roman"/>
          <w:color w:val="000000"/>
          <w:sz w:val="24"/>
          <w:szCs w:val="24"/>
        </w:rPr>
        <w:footnoteReference w:id="124"/>
      </w:r>
      <w:r>
        <w:rPr>
          <w:rStyle w:val="FootnoteCharacters"/>
          <w:rFonts w:ascii="Times New Roman" w:hAnsi="Times New Roman" w:cs="Times New Roman"/>
          <w:color w:val="000000"/>
          <w:sz w:val="24"/>
          <w:szCs w:val="24"/>
          <w:vertAlign w:val="baseline"/>
        </w:rPr>
        <w:t xml:space="preserve"> Заједница једнакости - Стратегија за права особа са инвалидитетом за период 2021-2030.</w:t>
      </w:r>
      <w:r>
        <w:rPr>
          <w:rStyle w:val="FootnoteAnchor"/>
          <w:rFonts w:ascii="Times New Roman" w:hAnsi="Times New Roman" w:cs="Times New Roman"/>
          <w:color w:val="000000"/>
          <w:sz w:val="24"/>
          <w:szCs w:val="24"/>
        </w:rPr>
        <w:footnoteReference w:id="125"/>
      </w:r>
      <w:r>
        <w:rPr>
          <w:rStyle w:val="FootnoteCharacters"/>
          <w:rFonts w:ascii="Times New Roman" w:hAnsi="Times New Roman" w:cs="Times New Roman"/>
          <w:color w:val="000000"/>
          <w:sz w:val="24"/>
          <w:szCs w:val="24"/>
          <w:vertAlign w:val="baseline"/>
        </w:rPr>
        <w:t xml:space="preserve"> настоји да побољша квалитет живота особа са инвалидитетом и у земљама Европске уније и ван ње. Темељи се на вредностима равноправности, социјалне праведности, слободе, демократије и права. </w:t>
      </w:r>
    </w:p>
    <w:p w14:paraId="0096E4B9" w14:textId="77777777" w:rsidR="0064131B" w:rsidRDefault="00B71315">
      <w:pPr>
        <w:tabs>
          <w:tab w:val="left" w:pos="1440"/>
        </w:tabs>
        <w:spacing w:after="0" w:line="360" w:lineRule="auto"/>
        <w:ind w:firstLine="567"/>
        <w:jc w:val="both"/>
      </w:pPr>
      <w:r>
        <w:rPr>
          <w:rStyle w:val="FootnoteCharacters"/>
          <w:rFonts w:ascii="Times New Roman" w:hAnsi="Times New Roman" w:cs="Times New Roman"/>
          <w:color w:val="000000"/>
          <w:sz w:val="24"/>
          <w:szCs w:val="24"/>
          <w:vertAlign w:val="baseline"/>
        </w:rPr>
        <w:t>Приступачност спољашњег и виртуалног окружења, информационо- комуникационе технологија, робе и услуга, превоза и инфраструктуре важна је за остваривање права и услов је за партиципацију особа са инвалидитетом на равноправној основи са другима. И даље, милиони особа са инвалидитетом наилазе на препреке у коришћењу превоза, приступа објектима и добијању информација. 64.3% особа са инвалидитетом, у односу на 87.9% особа без инвалидитета има интернет везу код куће.</w:t>
      </w:r>
      <w:r>
        <w:rPr>
          <w:rStyle w:val="FootnoteAnchor"/>
          <w:rFonts w:ascii="Times New Roman" w:hAnsi="Times New Roman" w:cs="Times New Roman"/>
          <w:color w:val="000000"/>
          <w:sz w:val="24"/>
          <w:szCs w:val="24"/>
        </w:rPr>
        <w:footnoteReference w:id="126"/>
      </w:r>
      <w:r>
        <w:rPr>
          <w:rStyle w:val="FootnoteCharacters"/>
          <w:rFonts w:ascii="Times New Roman" w:hAnsi="Times New Roman" w:cs="Times New Roman"/>
          <w:color w:val="000000"/>
          <w:sz w:val="24"/>
          <w:szCs w:val="24"/>
          <w:vertAlign w:val="baseline"/>
        </w:rPr>
        <w:t xml:space="preserve"> 50.8% особа са, у односу на 75% особа без инвалидитета је запослено, док је скоро 40% особа са инвалидитетом физички неактивно у односу на свега 18% особа без инвалидитета.</w:t>
      </w:r>
      <w:r>
        <w:rPr>
          <w:rStyle w:val="FootnoteAnchor"/>
          <w:rFonts w:ascii="Times New Roman" w:hAnsi="Times New Roman" w:cs="Times New Roman"/>
          <w:color w:val="000000"/>
          <w:sz w:val="24"/>
          <w:szCs w:val="24"/>
        </w:rPr>
        <w:footnoteReference w:id="127"/>
      </w:r>
      <w:r>
        <w:rPr>
          <w:rStyle w:val="FootnoteCharacters"/>
          <w:rFonts w:ascii="Times New Roman" w:hAnsi="Times New Roman" w:cs="Times New Roman"/>
          <w:color w:val="000000"/>
          <w:sz w:val="24"/>
          <w:szCs w:val="24"/>
          <w:vertAlign w:val="baseline"/>
        </w:rPr>
        <w:t xml:space="preserve"> 20.3% младих са инвалидитетом напушта школовање, а само 29.4% стекне диплому високог образовања.</w:t>
      </w:r>
      <w:r>
        <w:rPr>
          <w:rStyle w:val="FootnoteAnchor"/>
          <w:rFonts w:ascii="Times New Roman" w:hAnsi="Times New Roman" w:cs="Times New Roman"/>
          <w:color w:val="000000"/>
          <w:sz w:val="24"/>
          <w:szCs w:val="24"/>
        </w:rPr>
        <w:footnoteReference w:id="128"/>
      </w:r>
      <w:r>
        <w:rPr>
          <w:rStyle w:val="FootnoteCharacters"/>
          <w:rFonts w:ascii="Times New Roman" w:hAnsi="Times New Roman" w:cs="Times New Roman"/>
          <w:color w:val="000000"/>
          <w:sz w:val="24"/>
          <w:szCs w:val="24"/>
          <w:vertAlign w:val="baseline"/>
        </w:rPr>
        <w:t xml:space="preserve"> Особе са инвалидитетом или са здравственим проблемима чешће су изложене насиљу (17% у односу на 8% особа без инвалидитета) и узнемиравању (50% у односу на 37% особа без инвалидитета), а четири пута више особа са него без инвалидитета сматра да њихове здравствене потребе нису задовољене.</w:t>
      </w:r>
      <w:r>
        <w:rPr>
          <w:rStyle w:val="FootnoteAnchor"/>
          <w:rFonts w:ascii="Times New Roman" w:hAnsi="Times New Roman" w:cs="Times New Roman"/>
          <w:color w:val="000000"/>
          <w:sz w:val="24"/>
          <w:szCs w:val="24"/>
        </w:rPr>
        <w:footnoteReference w:id="129"/>
      </w:r>
    </w:p>
    <w:p w14:paraId="37D12DE0" w14:textId="77777777" w:rsidR="0064131B" w:rsidRPr="00323F1B" w:rsidRDefault="00B71315">
      <w:pPr>
        <w:pStyle w:val="BodyB"/>
        <w:tabs>
          <w:tab w:val="left" w:pos="1440"/>
        </w:tabs>
        <w:spacing w:after="0" w:line="360" w:lineRule="auto"/>
        <w:ind w:firstLine="567"/>
        <w:jc w:val="both"/>
        <w:rPr>
          <w:lang w:val="sr-Latn-RS"/>
        </w:rPr>
      </w:pPr>
      <w:r>
        <w:rPr>
          <w:rFonts w:cs="Times New Roman"/>
        </w:rPr>
        <w:t>Европска</w:t>
      </w:r>
      <w:r w:rsidRPr="00323F1B">
        <w:rPr>
          <w:rFonts w:cs="Times New Roman"/>
          <w:lang w:val="sr-Latn-RS"/>
        </w:rPr>
        <w:t xml:space="preserve"> </w:t>
      </w:r>
      <w:r>
        <w:rPr>
          <w:rFonts w:cs="Times New Roman"/>
        </w:rPr>
        <w:t>унија</w:t>
      </w:r>
      <w:r w:rsidRPr="00323F1B">
        <w:rPr>
          <w:rFonts w:cs="Times New Roman"/>
          <w:lang w:val="sr-Latn-RS"/>
        </w:rPr>
        <w:t xml:space="preserve"> </w:t>
      </w:r>
      <w:r>
        <w:rPr>
          <w:rFonts w:cs="Times New Roman"/>
        </w:rPr>
        <w:t>подстиче</w:t>
      </w:r>
      <w:r w:rsidRPr="00323F1B">
        <w:rPr>
          <w:rFonts w:cs="Times New Roman"/>
          <w:lang w:val="sr-Latn-RS"/>
        </w:rPr>
        <w:t xml:space="preserve"> </w:t>
      </w:r>
      <w:r>
        <w:rPr>
          <w:rFonts w:cs="Times New Roman"/>
        </w:rPr>
        <w:t>државе</w:t>
      </w:r>
      <w:r w:rsidRPr="00323F1B">
        <w:rPr>
          <w:rFonts w:cs="Times New Roman"/>
          <w:lang w:val="sr-Latn-RS"/>
        </w:rPr>
        <w:t xml:space="preserve"> </w:t>
      </w:r>
      <w:r>
        <w:rPr>
          <w:rFonts w:cs="Times New Roman"/>
        </w:rPr>
        <w:t>чланице</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искористе</w:t>
      </w:r>
      <w:r w:rsidRPr="00323F1B">
        <w:rPr>
          <w:rFonts w:cs="Times New Roman"/>
          <w:lang w:val="sr-Latn-RS"/>
        </w:rPr>
        <w:t xml:space="preserve"> </w:t>
      </w:r>
      <w:r>
        <w:rPr>
          <w:rFonts w:cs="Times New Roman"/>
        </w:rPr>
        <w:t>финансијска</w:t>
      </w:r>
      <w:r w:rsidRPr="00323F1B">
        <w:rPr>
          <w:rFonts w:cs="Times New Roman"/>
          <w:lang w:val="sr-Latn-RS"/>
        </w:rPr>
        <w:t xml:space="preserve"> </w:t>
      </w:r>
      <w:r>
        <w:rPr>
          <w:rFonts w:cs="Times New Roman"/>
        </w:rPr>
        <w:t>средства</w:t>
      </w:r>
      <w:r w:rsidRPr="00323F1B">
        <w:rPr>
          <w:rFonts w:cs="Times New Roman"/>
          <w:lang w:val="sr-Latn-RS"/>
        </w:rPr>
        <w:t xml:space="preserve"> </w:t>
      </w:r>
      <w:r>
        <w:rPr>
          <w:rFonts w:cs="Times New Roman"/>
        </w:rPr>
        <w:t>ЕУ</w:t>
      </w:r>
      <w:r w:rsidRPr="00323F1B">
        <w:rPr>
          <w:rFonts w:cs="Times New Roman"/>
          <w:lang w:val="sr-Latn-RS"/>
        </w:rPr>
        <w:t xml:space="preserve"> </w:t>
      </w:r>
      <w:r>
        <w:rPr>
          <w:rFonts w:cs="Times New Roman"/>
        </w:rPr>
        <w:t>која</w:t>
      </w:r>
      <w:r w:rsidRPr="00323F1B">
        <w:rPr>
          <w:rFonts w:cs="Times New Roman"/>
          <w:lang w:val="sr-Latn-RS"/>
        </w:rPr>
        <w:t xml:space="preserve"> </w:t>
      </w:r>
      <w:r>
        <w:rPr>
          <w:rFonts w:cs="Times New Roman"/>
        </w:rPr>
        <w:t>су</w:t>
      </w:r>
      <w:r w:rsidRPr="00323F1B">
        <w:rPr>
          <w:rFonts w:cs="Times New Roman"/>
          <w:lang w:val="sr-Latn-RS"/>
        </w:rPr>
        <w:t xml:space="preserve"> </w:t>
      </w:r>
      <w:r>
        <w:rPr>
          <w:rFonts w:cs="Times New Roman"/>
        </w:rPr>
        <w:t>предвиђена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вишегодишњем</w:t>
      </w:r>
      <w:r w:rsidRPr="00323F1B">
        <w:rPr>
          <w:rFonts w:cs="Times New Roman"/>
          <w:lang w:val="sr-Latn-RS"/>
        </w:rPr>
        <w:t xml:space="preserve"> </w:t>
      </w:r>
      <w:r>
        <w:rPr>
          <w:rFonts w:cs="Times New Roman"/>
        </w:rPr>
        <w:t>финансијском</w:t>
      </w:r>
      <w:r w:rsidRPr="00323F1B">
        <w:rPr>
          <w:rFonts w:cs="Times New Roman"/>
          <w:lang w:val="sr-Latn-RS"/>
        </w:rPr>
        <w:t xml:space="preserve"> </w:t>
      </w:r>
      <w:r>
        <w:rPr>
          <w:rFonts w:cs="Times New Roman"/>
        </w:rPr>
        <w:t>плану</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период</w:t>
      </w:r>
      <w:r w:rsidRPr="00323F1B">
        <w:rPr>
          <w:rFonts w:cs="Times New Roman"/>
          <w:lang w:val="sr-Latn-RS"/>
        </w:rPr>
        <w:t xml:space="preserve"> 2021–2027.</w:t>
      </w:r>
      <w:r>
        <w:rPr>
          <w:rStyle w:val="FootnoteAnchor"/>
          <w:rFonts w:cs="Times New Roman"/>
        </w:rPr>
        <w:footnoteReference w:id="130"/>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нове</w:t>
      </w:r>
      <w:r w:rsidRPr="00323F1B">
        <w:rPr>
          <w:rFonts w:cs="Times New Roman"/>
          <w:lang w:val="sr-Latn-RS"/>
        </w:rPr>
        <w:t xml:space="preserve"> </w:t>
      </w:r>
      <w:r>
        <w:rPr>
          <w:rFonts w:cs="Times New Roman"/>
        </w:rPr>
        <w:t>могућности</w:t>
      </w:r>
      <w:r w:rsidRPr="00323F1B">
        <w:rPr>
          <w:rFonts w:cs="Times New Roman"/>
          <w:lang w:val="sr-Latn-RS"/>
        </w:rPr>
        <w:t xml:space="preserve"> </w:t>
      </w:r>
      <w:r>
        <w:rPr>
          <w:rFonts w:cs="Times New Roman"/>
        </w:rPr>
        <w:t>финансирања</w:t>
      </w:r>
      <w:r w:rsidRPr="00323F1B">
        <w:rPr>
          <w:rFonts w:cs="Times New Roman"/>
          <w:lang w:val="sr-Latn-RS"/>
        </w:rPr>
        <w:t xml:space="preserve"> </w:t>
      </w:r>
      <w:r>
        <w:rPr>
          <w:rFonts w:cs="Times New Roman"/>
        </w:rPr>
        <w:t>у</w:t>
      </w:r>
      <w:r w:rsidRPr="00323F1B">
        <w:rPr>
          <w:rFonts w:cs="Times New Roman"/>
          <w:lang w:val="sr-Latn-RS"/>
        </w:rPr>
        <w:t xml:space="preserve"> </w:t>
      </w:r>
      <w:r>
        <w:rPr>
          <w:rFonts w:cs="Times New Roman"/>
        </w:rPr>
        <w:t>оквиру</w:t>
      </w:r>
      <w:r w:rsidRPr="00323F1B">
        <w:rPr>
          <w:rFonts w:cs="Times New Roman"/>
          <w:lang w:val="sr-Latn-RS"/>
        </w:rPr>
        <w:t xml:space="preserve"> </w:t>
      </w:r>
      <w:r>
        <w:rPr>
          <w:rFonts w:cs="Times New Roman"/>
        </w:rPr>
        <w:t>инструмента</w:t>
      </w:r>
      <w:r w:rsidRPr="00323F1B">
        <w:rPr>
          <w:rFonts w:cs="Times New Roman"/>
          <w:lang w:val="sr-Latn-RS"/>
        </w:rPr>
        <w:t xml:space="preserve"> NextGenerationEU,</w:t>
      </w:r>
      <w:r>
        <w:rPr>
          <w:rStyle w:val="FootnoteAnchor"/>
          <w:rFonts w:cs="Times New Roman"/>
        </w:rPr>
        <w:footnoteReference w:id="131"/>
      </w:r>
      <w:r w:rsidRPr="00323F1B">
        <w:rPr>
          <w:rFonts w:cs="Times New Roman"/>
          <w:lang w:val="sr-Latn-RS"/>
        </w:rPr>
        <w:t xml:space="preserve"> </w:t>
      </w:r>
      <w:r>
        <w:rPr>
          <w:rFonts w:cs="Times New Roman"/>
        </w:rPr>
        <w:t>плана</w:t>
      </w:r>
      <w:r w:rsidRPr="00323F1B">
        <w:rPr>
          <w:rFonts w:cs="Times New Roman"/>
          <w:lang w:val="sr-Latn-RS"/>
        </w:rPr>
        <w:t xml:space="preserve"> </w:t>
      </w:r>
      <w:r>
        <w:rPr>
          <w:rFonts w:cs="Times New Roman"/>
        </w:rPr>
        <w:t>опоравка</w:t>
      </w:r>
      <w:r w:rsidRPr="00323F1B">
        <w:rPr>
          <w:rFonts w:cs="Times New Roman"/>
          <w:lang w:val="sr-Latn-RS"/>
        </w:rPr>
        <w:t xml:space="preserve"> </w:t>
      </w:r>
      <w:r>
        <w:rPr>
          <w:rFonts w:cs="Times New Roman"/>
        </w:rPr>
        <w:t>којим</w:t>
      </w:r>
      <w:r w:rsidRPr="00323F1B">
        <w:rPr>
          <w:rFonts w:cs="Times New Roman"/>
          <w:lang w:val="sr-Latn-RS"/>
        </w:rPr>
        <w:t xml:space="preserve"> </w:t>
      </w:r>
      <w:r>
        <w:rPr>
          <w:rFonts w:cs="Times New Roman"/>
        </w:rPr>
        <w:t>ће</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превладати</w:t>
      </w:r>
      <w:r w:rsidRPr="00323F1B">
        <w:rPr>
          <w:rFonts w:cs="Times New Roman"/>
          <w:lang w:val="sr-Latn-RS"/>
        </w:rPr>
        <w:t xml:space="preserve"> </w:t>
      </w:r>
      <w:r>
        <w:rPr>
          <w:rFonts w:cs="Times New Roman"/>
        </w:rPr>
        <w:t>тренутна</w:t>
      </w:r>
      <w:r w:rsidRPr="00323F1B">
        <w:rPr>
          <w:rFonts w:cs="Times New Roman"/>
          <w:lang w:val="sr-Latn-RS"/>
        </w:rPr>
        <w:t xml:space="preserve"> </w:t>
      </w:r>
      <w:r>
        <w:rPr>
          <w:rFonts w:cs="Times New Roman"/>
        </w:rPr>
        <w:t>криза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поставити</w:t>
      </w:r>
      <w:r w:rsidRPr="00323F1B">
        <w:rPr>
          <w:rFonts w:cs="Times New Roman"/>
          <w:lang w:val="sr-Latn-RS"/>
        </w:rPr>
        <w:t xml:space="preserve"> </w:t>
      </w:r>
      <w:r>
        <w:rPr>
          <w:rFonts w:cs="Times New Roman"/>
        </w:rPr>
        <w:t>темељи</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модерну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одрживију</w:t>
      </w:r>
      <w:r w:rsidRPr="00323F1B">
        <w:rPr>
          <w:rFonts w:cs="Times New Roman"/>
          <w:lang w:val="sr-Latn-RS"/>
        </w:rPr>
        <w:t xml:space="preserve"> </w:t>
      </w:r>
      <w:r>
        <w:rPr>
          <w:rFonts w:cs="Times New Roman"/>
        </w:rPr>
        <w:t>Европу</w:t>
      </w:r>
      <w:r w:rsidRPr="00323F1B">
        <w:rPr>
          <w:rFonts w:cs="Times New Roman"/>
          <w:lang w:val="sr-Latn-RS"/>
        </w:rPr>
        <w:t xml:space="preserve">. </w:t>
      </w:r>
      <w:r>
        <w:rPr>
          <w:rFonts w:cs="Times New Roman"/>
        </w:rPr>
        <w:t>Уредбом</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заједничким</w:t>
      </w:r>
      <w:r w:rsidRPr="00323F1B">
        <w:rPr>
          <w:rFonts w:cs="Times New Roman"/>
          <w:lang w:val="sr-Latn-RS"/>
        </w:rPr>
        <w:t xml:space="preserve"> </w:t>
      </w:r>
      <w:r>
        <w:rPr>
          <w:rFonts w:cs="Times New Roman"/>
        </w:rPr>
        <w:t>одредбама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фондове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подељеним</w:t>
      </w:r>
      <w:r w:rsidRPr="00323F1B">
        <w:rPr>
          <w:rFonts w:cs="Times New Roman"/>
          <w:lang w:val="sr-Latn-RS"/>
        </w:rPr>
        <w:t xml:space="preserve"> </w:t>
      </w:r>
      <w:r>
        <w:rPr>
          <w:rFonts w:cs="Times New Roman"/>
        </w:rPr>
        <w:t>управљањем</w:t>
      </w:r>
      <w:r w:rsidRPr="00323F1B">
        <w:rPr>
          <w:rFonts w:cs="Times New Roman"/>
          <w:lang w:val="sr-Latn-RS"/>
        </w:rPr>
        <w:t xml:space="preserve"> </w:t>
      </w:r>
      <w:r>
        <w:rPr>
          <w:rFonts w:cs="Times New Roman"/>
        </w:rPr>
        <w:t>пружа</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политички</w:t>
      </w:r>
      <w:r w:rsidRPr="00323F1B">
        <w:rPr>
          <w:rFonts w:cs="Times New Roman"/>
          <w:lang w:val="sr-Latn-RS"/>
        </w:rPr>
        <w:t xml:space="preserve"> </w:t>
      </w:r>
      <w:r>
        <w:rPr>
          <w:rFonts w:cs="Times New Roman"/>
        </w:rPr>
        <w:t>оквир</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између</w:t>
      </w:r>
      <w:r w:rsidRPr="00323F1B">
        <w:rPr>
          <w:rFonts w:cs="Times New Roman"/>
          <w:lang w:val="sr-Latn-RS"/>
        </w:rPr>
        <w:t xml:space="preserve"> </w:t>
      </w:r>
      <w:r>
        <w:rPr>
          <w:rFonts w:cs="Times New Roman"/>
        </w:rPr>
        <w:t>осталог</w:t>
      </w:r>
      <w:r w:rsidRPr="00323F1B">
        <w:rPr>
          <w:rFonts w:cs="Times New Roman"/>
          <w:lang w:val="sr-Latn-RS"/>
        </w:rPr>
        <w:t xml:space="preserve">, </w:t>
      </w:r>
      <w:r>
        <w:rPr>
          <w:rFonts w:cs="Times New Roman"/>
        </w:rPr>
        <w:t>фондове</w:t>
      </w:r>
      <w:r w:rsidRPr="00323F1B">
        <w:rPr>
          <w:rFonts w:cs="Times New Roman"/>
          <w:lang w:val="sr-Latn-RS"/>
        </w:rPr>
        <w:t xml:space="preserve"> </w:t>
      </w:r>
      <w:r>
        <w:rPr>
          <w:rFonts w:cs="Times New Roman"/>
        </w:rPr>
        <w:t>кохезионе</w:t>
      </w:r>
      <w:r w:rsidRPr="00323F1B">
        <w:rPr>
          <w:rFonts w:cs="Times New Roman"/>
          <w:lang w:val="sr-Latn-RS"/>
        </w:rPr>
        <w:t xml:space="preserve"> </w:t>
      </w:r>
      <w:r>
        <w:rPr>
          <w:rFonts w:cs="Times New Roman"/>
        </w:rPr>
        <w:t>политике</w:t>
      </w:r>
      <w:r w:rsidRPr="00323F1B">
        <w:rPr>
          <w:rFonts w:cs="Times New Roman"/>
          <w:lang w:val="sr-Latn-RS"/>
        </w:rPr>
        <w:t xml:space="preserve">, </w:t>
      </w:r>
      <w:r>
        <w:rPr>
          <w:rFonts w:cs="Times New Roman"/>
        </w:rPr>
        <w:t>укључујући</w:t>
      </w:r>
      <w:r w:rsidRPr="00323F1B">
        <w:rPr>
          <w:rFonts w:cs="Times New Roman"/>
          <w:lang w:val="sr-Latn-RS"/>
        </w:rPr>
        <w:t xml:space="preserve"> </w:t>
      </w:r>
      <w:r>
        <w:rPr>
          <w:rFonts w:cs="Times New Roman"/>
        </w:rPr>
        <w:t>Европски</w:t>
      </w:r>
      <w:r w:rsidRPr="00323F1B">
        <w:rPr>
          <w:rFonts w:cs="Times New Roman"/>
          <w:lang w:val="sr-Latn-RS"/>
        </w:rPr>
        <w:t xml:space="preserve"> </w:t>
      </w:r>
      <w:r>
        <w:rPr>
          <w:rFonts w:cs="Times New Roman"/>
        </w:rPr>
        <w:t>социјални</w:t>
      </w:r>
      <w:r w:rsidRPr="00323F1B">
        <w:rPr>
          <w:rFonts w:cs="Times New Roman"/>
          <w:lang w:val="sr-Latn-RS"/>
        </w:rPr>
        <w:t xml:space="preserve"> </w:t>
      </w:r>
      <w:r>
        <w:rPr>
          <w:rFonts w:cs="Times New Roman"/>
        </w:rPr>
        <w:t>фонд</w:t>
      </w:r>
      <w:r w:rsidRPr="00323F1B">
        <w:rPr>
          <w:rFonts w:cs="Times New Roman"/>
          <w:lang w:val="sr-Latn-RS"/>
        </w:rPr>
        <w:t>+ (</w:t>
      </w:r>
      <w:r>
        <w:rPr>
          <w:rFonts w:cs="Times New Roman"/>
        </w:rPr>
        <w:t>ЕСФ</w:t>
      </w:r>
      <w:r w:rsidRPr="00323F1B">
        <w:rPr>
          <w:rFonts w:cs="Times New Roman"/>
          <w:lang w:val="sr-Latn-RS"/>
        </w:rPr>
        <w:t xml:space="preserve">+), </w:t>
      </w:r>
      <w:r>
        <w:rPr>
          <w:rFonts w:cs="Times New Roman"/>
        </w:rPr>
        <w:t>Европски</w:t>
      </w:r>
      <w:r w:rsidRPr="00323F1B">
        <w:rPr>
          <w:rFonts w:cs="Times New Roman"/>
          <w:lang w:val="sr-Latn-RS"/>
        </w:rPr>
        <w:t xml:space="preserve"> </w:t>
      </w:r>
      <w:r>
        <w:rPr>
          <w:rFonts w:cs="Times New Roman"/>
        </w:rPr>
        <w:t>фонд</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регионални</w:t>
      </w:r>
      <w:r w:rsidRPr="00323F1B">
        <w:rPr>
          <w:rFonts w:cs="Times New Roman"/>
          <w:lang w:val="sr-Latn-RS"/>
        </w:rPr>
        <w:t xml:space="preserve"> </w:t>
      </w:r>
      <w:r>
        <w:rPr>
          <w:rFonts w:cs="Times New Roman"/>
        </w:rPr>
        <w:t>развој</w:t>
      </w:r>
      <w:r w:rsidRPr="00323F1B">
        <w:rPr>
          <w:rFonts w:cs="Times New Roman"/>
          <w:lang w:val="sr-Latn-RS"/>
        </w:rPr>
        <w:t xml:space="preserve"> (</w:t>
      </w:r>
      <w:r>
        <w:rPr>
          <w:rFonts w:cs="Times New Roman"/>
        </w:rPr>
        <w:t>ЕФРР</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нови</w:t>
      </w:r>
      <w:r w:rsidRPr="00323F1B">
        <w:rPr>
          <w:rFonts w:cs="Times New Roman"/>
          <w:lang w:val="sr-Latn-RS"/>
        </w:rPr>
        <w:t xml:space="preserve"> </w:t>
      </w:r>
      <w:r>
        <w:rPr>
          <w:rFonts w:cs="Times New Roman"/>
        </w:rPr>
        <w:t>Фонд</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праведну</w:t>
      </w:r>
      <w:r w:rsidRPr="00323F1B">
        <w:rPr>
          <w:rFonts w:cs="Times New Roman"/>
          <w:lang w:val="sr-Latn-RS"/>
        </w:rPr>
        <w:t xml:space="preserve"> </w:t>
      </w:r>
      <w:r>
        <w:rPr>
          <w:rFonts w:cs="Times New Roman"/>
        </w:rPr>
        <w:t>транзицију</w:t>
      </w:r>
      <w:r w:rsidRPr="00323F1B">
        <w:rPr>
          <w:rFonts w:cs="Times New Roman"/>
          <w:lang w:val="sr-Latn-RS"/>
        </w:rPr>
        <w:t xml:space="preserve"> (</w:t>
      </w:r>
      <w:r>
        <w:rPr>
          <w:rFonts w:cs="Times New Roman"/>
        </w:rPr>
        <w:t>ФПТ</w:t>
      </w:r>
      <w:r w:rsidRPr="00323F1B">
        <w:rPr>
          <w:rFonts w:cs="Times New Roman"/>
          <w:lang w:val="sr-Latn-RS"/>
        </w:rPr>
        <w:t xml:space="preserve">). </w:t>
      </w:r>
      <w:r>
        <w:rPr>
          <w:rFonts w:cs="Times New Roman"/>
        </w:rPr>
        <w:t>Овом</w:t>
      </w:r>
      <w:r w:rsidRPr="00323F1B">
        <w:rPr>
          <w:rFonts w:cs="Times New Roman"/>
          <w:lang w:val="sr-Latn-RS"/>
        </w:rPr>
        <w:t xml:space="preserve"> </w:t>
      </w:r>
      <w:r>
        <w:rPr>
          <w:rFonts w:cs="Times New Roman"/>
        </w:rPr>
        <w:t>уредбом</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прописује</w:t>
      </w:r>
      <w:r w:rsidRPr="00323F1B">
        <w:rPr>
          <w:rFonts w:cs="Times New Roman"/>
          <w:lang w:val="sr-Latn-RS"/>
        </w:rPr>
        <w:t xml:space="preserve"> </w:t>
      </w:r>
      <w:r>
        <w:rPr>
          <w:rFonts w:cs="Times New Roman"/>
        </w:rPr>
        <w:t>да</w:t>
      </w:r>
      <w:r w:rsidRPr="00323F1B">
        <w:rPr>
          <w:rFonts w:cs="Times New Roman"/>
          <w:lang w:val="sr-Latn-RS"/>
        </w:rPr>
        <w:t xml:space="preserve"> </w:t>
      </w:r>
      <w:r>
        <w:rPr>
          <w:rFonts w:cs="Times New Roman"/>
        </w:rPr>
        <w:t>државе</w:t>
      </w:r>
      <w:r w:rsidRPr="00323F1B">
        <w:rPr>
          <w:rFonts w:cs="Times New Roman"/>
          <w:lang w:val="sr-Latn-RS"/>
        </w:rPr>
        <w:t xml:space="preserve"> </w:t>
      </w:r>
      <w:r>
        <w:rPr>
          <w:rFonts w:cs="Times New Roman"/>
        </w:rPr>
        <w:t>чланице</w:t>
      </w:r>
      <w:r w:rsidRPr="00323F1B">
        <w:rPr>
          <w:rFonts w:cs="Times New Roman"/>
          <w:lang w:val="sr-Latn-RS"/>
        </w:rPr>
        <w:t xml:space="preserve"> </w:t>
      </w:r>
      <w:r>
        <w:rPr>
          <w:rFonts w:cs="Times New Roman"/>
        </w:rPr>
        <w:t>морају</w:t>
      </w:r>
      <w:r w:rsidRPr="00323F1B">
        <w:rPr>
          <w:rFonts w:cs="Times New Roman"/>
          <w:lang w:val="sr-Latn-RS"/>
        </w:rPr>
        <w:t xml:space="preserve"> </w:t>
      </w:r>
      <w:r>
        <w:rPr>
          <w:rFonts w:cs="Times New Roman"/>
        </w:rPr>
        <w:t>испунити</w:t>
      </w:r>
      <w:r w:rsidRPr="00323F1B">
        <w:rPr>
          <w:rFonts w:cs="Times New Roman"/>
          <w:lang w:val="sr-Latn-RS"/>
        </w:rPr>
        <w:t xml:space="preserve"> </w:t>
      </w:r>
      <w:r>
        <w:rPr>
          <w:rFonts w:cs="Times New Roman"/>
        </w:rPr>
        <w:t>тзв</w:t>
      </w:r>
      <w:r w:rsidRPr="00323F1B">
        <w:rPr>
          <w:rFonts w:cs="Times New Roman"/>
          <w:lang w:val="sr-Latn-RS"/>
        </w:rPr>
        <w:t>. „</w:t>
      </w:r>
      <w:r>
        <w:rPr>
          <w:rFonts w:cs="Times New Roman"/>
        </w:rPr>
        <w:t>услове</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омогућавају</w:t>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како</w:t>
      </w:r>
      <w:r w:rsidRPr="00323F1B">
        <w:rPr>
          <w:rFonts w:cs="Times New Roman"/>
          <w:lang w:val="sr-Latn-RS"/>
        </w:rPr>
        <w:t xml:space="preserve"> </w:t>
      </w:r>
      <w:r>
        <w:rPr>
          <w:rFonts w:cs="Times New Roman"/>
        </w:rPr>
        <w:t>би</w:t>
      </w:r>
      <w:r w:rsidRPr="00323F1B">
        <w:rPr>
          <w:rFonts w:cs="Times New Roman"/>
          <w:lang w:val="sr-Latn-RS"/>
        </w:rPr>
        <w:t xml:space="preserve"> </w:t>
      </w:r>
      <w:r>
        <w:rPr>
          <w:rFonts w:cs="Times New Roman"/>
        </w:rPr>
        <w:t>улагачко</w:t>
      </w:r>
      <w:r w:rsidRPr="00323F1B">
        <w:rPr>
          <w:rFonts w:cs="Times New Roman"/>
          <w:lang w:val="sr-Latn-RS"/>
        </w:rPr>
        <w:t xml:space="preserve"> </w:t>
      </w:r>
      <w:r>
        <w:rPr>
          <w:rFonts w:cs="Times New Roman"/>
        </w:rPr>
        <w:t>окружење</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подршку</w:t>
      </w:r>
      <w:r w:rsidRPr="00323F1B">
        <w:rPr>
          <w:rFonts w:cs="Times New Roman"/>
          <w:lang w:val="sr-Latn-RS"/>
        </w:rPr>
        <w:t xml:space="preserve"> </w:t>
      </w:r>
      <w:r>
        <w:rPr>
          <w:rFonts w:cs="Times New Roman"/>
        </w:rPr>
        <w:t>ЕУ</w:t>
      </w:r>
      <w:r w:rsidRPr="00323F1B">
        <w:rPr>
          <w:rFonts w:cs="Times New Roman"/>
          <w:lang w:val="sr-Latn-RS"/>
        </w:rPr>
        <w:t xml:space="preserve"> </w:t>
      </w:r>
      <w:r>
        <w:rPr>
          <w:rFonts w:cs="Times New Roman"/>
        </w:rPr>
        <w:t>било</w:t>
      </w:r>
      <w:r w:rsidRPr="00323F1B">
        <w:rPr>
          <w:rFonts w:cs="Times New Roman"/>
          <w:lang w:val="sr-Latn-RS"/>
        </w:rPr>
        <w:t xml:space="preserve"> </w:t>
      </w:r>
      <w:r>
        <w:rPr>
          <w:rFonts w:cs="Times New Roman"/>
        </w:rPr>
        <w:t>добро</w:t>
      </w:r>
      <w:r w:rsidRPr="00323F1B">
        <w:rPr>
          <w:rFonts w:cs="Times New Roman"/>
          <w:lang w:val="sr-Latn-RS"/>
        </w:rPr>
        <w:t xml:space="preserve"> </w:t>
      </w:r>
      <w:r>
        <w:rPr>
          <w:rFonts w:cs="Times New Roman"/>
        </w:rPr>
        <w:t>припремљено</w:t>
      </w:r>
      <w:r w:rsidRPr="00323F1B">
        <w:rPr>
          <w:rFonts w:cs="Times New Roman"/>
          <w:lang w:val="sr-Latn-RS"/>
        </w:rPr>
        <w:t xml:space="preserve">. </w:t>
      </w:r>
      <w:r>
        <w:rPr>
          <w:rFonts w:cs="Times New Roman"/>
        </w:rPr>
        <w:t>Један</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услова</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омогућује</w:t>
      </w:r>
      <w:r w:rsidRPr="00323F1B">
        <w:rPr>
          <w:rFonts w:cs="Times New Roman"/>
          <w:lang w:val="sr-Latn-RS"/>
        </w:rPr>
        <w:t xml:space="preserve"> </w:t>
      </w:r>
      <w:r>
        <w:rPr>
          <w:rFonts w:cs="Times New Roman"/>
        </w:rPr>
        <w:t>спровођење</w:t>
      </w:r>
      <w:r w:rsidRPr="00323F1B">
        <w:rPr>
          <w:rFonts w:cs="Times New Roman"/>
          <w:lang w:val="sr-Latn-RS"/>
        </w:rPr>
        <w:t xml:space="preserve"> </w:t>
      </w:r>
      <w:r>
        <w:rPr>
          <w:rFonts w:cs="Times New Roman"/>
        </w:rPr>
        <w:t>је</w:t>
      </w:r>
      <w:r w:rsidRPr="00323F1B">
        <w:rPr>
          <w:rFonts w:cs="Times New Roman"/>
          <w:lang w:val="sr-Latn-RS"/>
        </w:rPr>
        <w:t xml:space="preserve"> </w:t>
      </w:r>
      <w:r>
        <w:rPr>
          <w:rFonts w:cs="Times New Roman"/>
        </w:rPr>
        <w:t>успостављање</w:t>
      </w:r>
      <w:r w:rsidRPr="00323F1B">
        <w:rPr>
          <w:rFonts w:cs="Times New Roman"/>
          <w:lang w:val="sr-Latn-RS"/>
        </w:rPr>
        <w:t xml:space="preserve"> </w:t>
      </w:r>
      <w:r>
        <w:rPr>
          <w:rFonts w:cs="Times New Roman"/>
        </w:rPr>
        <w:t>националног</w:t>
      </w:r>
      <w:r w:rsidRPr="00323F1B">
        <w:rPr>
          <w:rFonts w:cs="Times New Roman"/>
          <w:lang w:val="sr-Latn-RS"/>
        </w:rPr>
        <w:t xml:space="preserve"> </w:t>
      </w:r>
      <w:r>
        <w:rPr>
          <w:rFonts w:cs="Times New Roman"/>
        </w:rPr>
        <w:t>оквира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осигуравање</w:t>
      </w:r>
      <w:r w:rsidRPr="00323F1B">
        <w:rPr>
          <w:rFonts w:cs="Times New Roman"/>
          <w:lang w:val="sr-Latn-RS"/>
        </w:rPr>
        <w:t xml:space="preserve"> </w:t>
      </w:r>
      <w:r>
        <w:rPr>
          <w:rFonts w:cs="Times New Roman"/>
        </w:rPr>
        <w:t>спровођења</w:t>
      </w:r>
      <w:r w:rsidRPr="00323F1B">
        <w:rPr>
          <w:rFonts w:cs="Times New Roman"/>
          <w:lang w:val="sr-Latn-RS"/>
        </w:rPr>
        <w:t xml:space="preserve"> </w:t>
      </w:r>
      <w:r>
        <w:rPr>
          <w:rFonts w:cs="Times New Roman"/>
        </w:rPr>
        <w:t>Конвенције</w:t>
      </w:r>
      <w:r w:rsidRPr="00323F1B">
        <w:rPr>
          <w:rFonts w:cs="Times New Roman"/>
          <w:lang w:val="sr-Latn-RS"/>
        </w:rPr>
        <w:t xml:space="preserve"> </w:t>
      </w:r>
      <w:r>
        <w:rPr>
          <w:rFonts w:cs="Times New Roman"/>
        </w:rPr>
        <w:t>Уједињених</w:t>
      </w:r>
      <w:r w:rsidRPr="00323F1B">
        <w:rPr>
          <w:rFonts w:cs="Times New Roman"/>
          <w:lang w:val="sr-Latn-RS"/>
        </w:rPr>
        <w:t xml:space="preserve"> </w:t>
      </w:r>
      <w:r>
        <w:rPr>
          <w:rFonts w:cs="Times New Roman"/>
        </w:rPr>
        <w:t>нација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правима</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Један</w:t>
      </w:r>
      <w:r w:rsidRPr="00323F1B">
        <w:rPr>
          <w:rFonts w:cs="Times New Roman"/>
          <w:lang w:val="sr-Latn-RS"/>
        </w:rPr>
        <w:t xml:space="preserve"> </w:t>
      </w:r>
      <w:r>
        <w:rPr>
          <w:rFonts w:cs="Times New Roman"/>
        </w:rPr>
        <w:t>од</w:t>
      </w:r>
      <w:r w:rsidRPr="00323F1B">
        <w:rPr>
          <w:rFonts w:cs="Times New Roman"/>
          <w:lang w:val="sr-Latn-RS"/>
        </w:rPr>
        <w:t xml:space="preserve"> </w:t>
      </w:r>
      <w:r>
        <w:rPr>
          <w:rFonts w:cs="Times New Roman"/>
        </w:rPr>
        <w:t>критеријума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његово</w:t>
      </w:r>
      <w:r w:rsidRPr="00323F1B">
        <w:rPr>
          <w:rFonts w:cs="Times New Roman"/>
          <w:lang w:val="sr-Latn-RS"/>
        </w:rPr>
        <w:t xml:space="preserve"> </w:t>
      </w:r>
      <w:r>
        <w:rPr>
          <w:rFonts w:cs="Times New Roman"/>
        </w:rPr>
        <w:t>испуњавање</w:t>
      </w:r>
      <w:r w:rsidRPr="00323F1B">
        <w:rPr>
          <w:rFonts w:cs="Times New Roman"/>
          <w:lang w:val="sr-Latn-RS"/>
        </w:rPr>
        <w:t xml:space="preserve"> </w:t>
      </w:r>
      <w:r>
        <w:rPr>
          <w:rFonts w:cs="Times New Roman"/>
        </w:rPr>
        <w:t>односи</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успостављање</w:t>
      </w:r>
      <w:r w:rsidRPr="00323F1B">
        <w:rPr>
          <w:rFonts w:cs="Times New Roman"/>
          <w:lang w:val="sr-Latn-RS"/>
        </w:rPr>
        <w:t xml:space="preserve"> </w:t>
      </w:r>
      <w:r>
        <w:rPr>
          <w:rFonts w:cs="Times New Roman"/>
        </w:rPr>
        <w:t>механизама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осигуравање</w:t>
      </w:r>
      <w:r w:rsidRPr="00323F1B">
        <w:rPr>
          <w:rFonts w:cs="Times New Roman"/>
          <w:lang w:val="sr-Latn-RS"/>
        </w:rPr>
        <w:t xml:space="preserve"> </w:t>
      </w:r>
      <w:r>
        <w:rPr>
          <w:rFonts w:cs="Times New Roman"/>
        </w:rPr>
        <w:t>приступачности</w:t>
      </w:r>
      <w:r w:rsidRPr="00323F1B">
        <w:rPr>
          <w:rFonts w:cs="Times New Roman"/>
          <w:lang w:val="sr-Latn-RS"/>
        </w:rPr>
        <w:t xml:space="preserve">. </w:t>
      </w:r>
      <w:r>
        <w:rPr>
          <w:rFonts w:cs="Times New Roman"/>
        </w:rPr>
        <w:t>Средствима</w:t>
      </w:r>
      <w:r w:rsidRPr="00323F1B">
        <w:rPr>
          <w:rFonts w:cs="Times New Roman"/>
          <w:lang w:val="sr-Latn-RS"/>
        </w:rPr>
        <w:t xml:space="preserve"> </w:t>
      </w:r>
      <w:r>
        <w:rPr>
          <w:rFonts w:cs="Times New Roman"/>
        </w:rPr>
        <w:t>ЕУ</w:t>
      </w:r>
      <w:r w:rsidRPr="00323F1B">
        <w:rPr>
          <w:rFonts w:cs="Times New Roman"/>
          <w:lang w:val="sr-Latn-RS"/>
        </w:rPr>
        <w:t xml:space="preserve"> </w:t>
      </w:r>
      <w:r>
        <w:rPr>
          <w:rFonts w:cs="Times New Roman"/>
        </w:rPr>
        <w:t>подстичу</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деинституционализација</w:t>
      </w:r>
      <w:r w:rsidRPr="00323F1B">
        <w:rPr>
          <w:rFonts w:cs="Times New Roman"/>
          <w:lang w:val="sr-Latn-RS"/>
        </w:rPr>
        <w:t xml:space="preserve">, </w:t>
      </w:r>
      <w:r>
        <w:rPr>
          <w:rFonts w:cs="Times New Roman"/>
        </w:rPr>
        <w:t>социоекономска</w:t>
      </w:r>
      <w:r w:rsidRPr="00323F1B">
        <w:rPr>
          <w:rFonts w:cs="Times New Roman"/>
          <w:lang w:val="sr-Latn-RS"/>
        </w:rPr>
        <w:t xml:space="preserve"> </w:t>
      </w:r>
      <w:r>
        <w:rPr>
          <w:rFonts w:cs="Times New Roman"/>
        </w:rPr>
        <w:t>укљученост</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приступ</w:t>
      </w:r>
      <w:r w:rsidRPr="00323F1B">
        <w:rPr>
          <w:rFonts w:cs="Times New Roman"/>
          <w:lang w:val="sr-Latn-RS"/>
        </w:rPr>
        <w:t xml:space="preserve"> </w:t>
      </w:r>
      <w:r>
        <w:rPr>
          <w:rFonts w:cs="Times New Roman"/>
        </w:rPr>
        <w:t>услугама</w:t>
      </w:r>
      <w:r w:rsidRPr="00323F1B">
        <w:rPr>
          <w:rFonts w:cs="Times New Roman"/>
          <w:lang w:val="sr-Latn-RS"/>
        </w:rPr>
        <w:t xml:space="preserve">, </w:t>
      </w:r>
      <w:r>
        <w:rPr>
          <w:rFonts w:cs="Times New Roman"/>
        </w:rPr>
        <w:t>образовање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здравствена</w:t>
      </w:r>
      <w:r w:rsidRPr="00323F1B">
        <w:rPr>
          <w:rFonts w:cs="Times New Roman"/>
          <w:lang w:val="sr-Latn-RS"/>
        </w:rPr>
        <w:t xml:space="preserve"> </w:t>
      </w:r>
      <w:r>
        <w:rPr>
          <w:rFonts w:cs="Times New Roman"/>
        </w:rPr>
        <w:t>заштита</w:t>
      </w:r>
      <w:r w:rsidRPr="00323F1B">
        <w:rPr>
          <w:rFonts w:cs="Times New Roman"/>
          <w:lang w:val="sr-Latn-RS"/>
        </w:rPr>
        <w:t xml:space="preserve">, </w:t>
      </w:r>
      <w:r>
        <w:rPr>
          <w:rFonts w:cs="Times New Roman"/>
        </w:rPr>
        <w:t>повећање</w:t>
      </w:r>
      <w:r w:rsidRPr="00323F1B">
        <w:rPr>
          <w:rFonts w:cs="Times New Roman"/>
          <w:lang w:val="sr-Latn-RS"/>
        </w:rPr>
        <w:t xml:space="preserve"> </w:t>
      </w:r>
      <w:r>
        <w:rPr>
          <w:rFonts w:cs="Times New Roman"/>
        </w:rPr>
        <w:t>укључивости</w:t>
      </w:r>
      <w:r w:rsidRPr="00323F1B">
        <w:rPr>
          <w:rFonts w:cs="Times New Roman"/>
          <w:lang w:val="sr-Latn-RS"/>
        </w:rPr>
        <w:t xml:space="preserve"> </w:t>
      </w:r>
      <w:r>
        <w:rPr>
          <w:rFonts w:cs="Times New Roman"/>
        </w:rPr>
        <w:t>културне</w:t>
      </w:r>
      <w:r w:rsidRPr="00323F1B">
        <w:rPr>
          <w:rFonts w:cs="Times New Roman"/>
          <w:lang w:val="sr-Latn-RS"/>
        </w:rPr>
        <w:t xml:space="preserve"> </w:t>
      </w:r>
      <w:r>
        <w:rPr>
          <w:rFonts w:cs="Times New Roman"/>
        </w:rPr>
        <w:t>баштине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осигуравање</w:t>
      </w:r>
      <w:r w:rsidRPr="00323F1B">
        <w:rPr>
          <w:rFonts w:cs="Times New Roman"/>
          <w:lang w:val="sr-Latn-RS"/>
        </w:rPr>
        <w:t xml:space="preserve"> </w:t>
      </w:r>
      <w:r>
        <w:rPr>
          <w:rFonts w:cs="Times New Roman"/>
        </w:rPr>
        <w:t>приступачности</w:t>
      </w:r>
      <w:r w:rsidRPr="00323F1B">
        <w:rPr>
          <w:rFonts w:cs="Times New Roman"/>
          <w:lang w:val="sr-Latn-RS"/>
        </w:rPr>
        <w:t xml:space="preserve">. </w:t>
      </w:r>
      <w:r>
        <w:rPr>
          <w:rFonts w:cs="Times New Roman"/>
        </w:rPr>
        <w:t>Програмом</w:t>
      </w:r>
      <w:r w:rsidRPr="00323F1B">
        <w:rPr>
          <w:rFonts w:cs="Times New Roman"/>
          <w:lang w:val="sr-Latn-RS"/>
        </w:rPr>
        <w:t xml:space="preserve"> Erasmus+ </w:t>
      </w:r>
      <w:r>
        <w:rPr>
          <w:rFonts w:cs="Times New Roman"/>
        </w:rPr>
        <w:t>обезбедиће</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финансијска</w:t>
      </w:r>
      <w:r w:rsidRPr="00323F1B">
        <w:rPr>
          <w:rFonts w:cs="Times New Roman"/>
          <w:lang w:val="sr-Latn-RS"/>
        </w:rPr>
        <w:t xml:space="preserve"> </w:t>
      </w:r>
      <w:r>
        <w:rPr>
          <w:rFonts w:cs="Times New Roman"/>
        </w:rPr>
        <w:t>средства</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друге</w:t>
      </w:r>
      <w:r w:rsidRPr="00323F1B">
        <w:rPr>
          <w:rFonts w:cs="Times New Roman"/>
          <w:lang w:val="sr-Latn-RS"/>
        </w:rPr>
        <w:t xml:space="preserve"> </w:t>
      </w:r>
      <w:r>
        <w:rPr>
          <w:rFonts w:cs="Times New Roman"/>
        </w:rPr>
        <w:t>мере</w:t>
      </w:r>
      <w:r w:rsidRPr="00323F1B">
        <w:rPr>
          <w:rFonts w:cs="Times New Roman"/>
          <w:lang w:val="sr-Latn-RS"/>
        </w:rPr>
        <w:t xml:space="preserve"> </w:t>
      </w:r>
      <w:r>
        <w:rPr>
          <w:rFonts w:cs="Times New Roman"/>
        </w:rPr>
        <w:t>укључивања</w:t>
      </w:r>
      <w:r w:rsidRPr="00323F1B">
        <w:rPr>
          <w:rFonts w:cs="Times New Roman"/>
          <w:lang w:val="sr-Latn-RS"/>
        </w:rPr>
        <w:t xml:space="preserve"> </w:t>
      </w:r>
      <w:r>
        <w:rPr>
          <w:rFonts w:cs="Times New Roman"/>
        </w:rPr>
        <w:t>за</w:t>
      </w:r>
      <w:r w:rsidRPr="00323F1B">
        <w:rPr>
          <w:rFonts w:cs="Times New Roman"/>
          <w:lang w:val="sr-Latn-RS"/>
        </w:rPr>
        <w:t xml:space="preserve"> </w:t>
      </w:r>
      <w:r>
        <w:rPr>
          <w:rFonts w:cs="Times New Roman"/>
        </w:rPr>
        <w:t>учеснике</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w:t>
      </w:r>
      <w:r>
        <w:rPr>
          <w:rStyle w:val="FootnoteAnchor"/>
          <w:rFonts w:cs="Times New Roman"/>
        </w:rPr>
        <w:footnoteReference w:id="132"/>
      </w:r>
      <w:r w:rsidRPr="00323F1B">
        <w:rPr>
          <w:rFonts w:cs="Times New Roman"/>
          <w:lang w:val="sr-Latn-RS"/>
        </w:rPr>
        <w:t xml:space="preserve"> </w:t>
      </w:r>
    </w:p>
    <w:p w14:paraId="6ED9CBB5" w14:textId="77777777" w:rsidR="0064131B" w:rsidRPr="00323F1B" w:rsidRDefault="00B71315">
      <w:pPr>
        <w:pStyle w:val="BodyB"/>
        <w:tabs>
          <w:tab w:val="left" w:pos="1440"/>
        </w:tabs>
        <w:spacing w:after="0" w:line="360" w:lineRule="auto"/>
        <w:ind w:firstLine="567"/>
        <w:jc w:val="both"/>
        <w:rPr>
          <w:lang w:val="sr-Latn-RS"/>
        </w:rPr>
      </w:pPr>
      <w:r>
        <w:rPr>
          <w:rFonts w:cs="Times New Roman"/>
        </w:rPr>
        <w:t>У</w:t>
      </w:r>
      <w:r w:rsidRPr="00323F1B">
        <w:rPr>
          <w:rFonts w:cs="Times New Roman"/>
          <w:lang w:val="sr-Latn-RS"/>
        </w:rPr>
        <w:t xml:space="preserve"> </w:t>
      </w:r>
      <w:r>
        <w:rPr>
          <w:rFonts w:cs="Times New Roman"/>
        </w:rPr>
        <w:t>ЕУ</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државама</w:t>
      </w:r>
      <w:r w:rsidRPr="00323F1B">
        <w:rPr>
          <w:rFonts w:cs="Times New Roman"/>
          <w:lang w:val="sr-Latn-RS"/>
        </w:rPr>
        <w:t xml:space="preserve"> </w:t>
      </w:r>
      <w:r>
        <w:rPr>
          <w:rFonts w:cs="Times New Roman"/>
        </w:rPr>
        <w:t>чланицама</w:t>
      </w:r>
      <w:r w:rsidRPr="00323F1B">
        <w:rPr>
          <w:rFonts w:cs="Times New Roman"/>
          <w:lang w:val="sr-Latn-RS"/>
        </w:rPr>
        <w:t xml:space="preserve">, </w:t>
      </w:r>
      <w:r>
        <w:rPr>
          <w:rFonts w:cs="Times New Roman"/>
        </w:rPr>
        <w:t>истраживања</w:t>
      </w:r>
      <w:r w:rsidRPr="00323F1B">
        <w:rPr>
          <w:rFonts w:cs="Times New Roman"/>
          <w:lang w:val="sr-Latn-RS"/>
        </w:rPr>
        <w:t xml:space="preserve"> </w:t>
      </w:r>
      <w:r>
        <w:rPr>
          <w:rFonts w:cs="Times New Roman"/>
        </w:rPr>
        <w:t>о</w:t>
      </w:r>
      <w:r w:rsidRPr="00323F1B">
        <w:rPr>
          <w:rFonts w:cs="Times New Roman"/>
          <w:lang w:val="sr-Latn-RS"/>
        </w:rPr>
        <w:t xml:space="preserve"> </w:t>
      </w:r>
      <w:r>
        <w:rPr>
          <w:rFonts w:cs="Times New Roman"/>
        </w:rPr>
        <w:t>положају</w:t>
      </w:r>
      <w:r w:rsidRPr="00323F1B">
        <w:rPr>
          <w:rFonts w:cs="Times New Roman"/>
          <w:lang w:val="sr-Latn-RS"/>
        </w:rPr>
        <w:t xml:space="preserve"> </w:t>
      </w:r>
      <w:r>
        <w:rPr>
          <w:rFonts w:cs="Times New Roman"/>
        </w:rPr>
        <w:t>особа</w:t>
      </w:r>
      <w:r w:rsidRPr="00323F1B">
        <w:rPr>
          <w:rFonts w:cs="Times New Roman"/>
          <w:lang w:val="sr-Latn-RS"/>
        </w:rPr>
        <w:t xml:space="preserve"> </w:t>
      </w:r>
      <w:r>
        <w:rPr>
          <w:rFonts w:cs="Times New Roman"/>
        </w:rPr>
        <w:t>са</w:t>
      </w:r>
      <w:r w:rsidRPr="00323F1B">
        <w:rPr>
          <w:rFonts w:cs="Times New Roman"/>
          <w:lang w:val="sr-Latn-RS"/>
        </w:rPr>
        <w:t xml:space="preserve"> </w:t>
      </w:r>
      <w:r>
        <w:rPr>
          <w:rFonts w:cs="Times New Roman"/>
        </w:rPr>
        <w:t>инвалидитетом</w:t>
      </w:r>
      <w:r w:rsidRPr="00323F1B">
        <w:rPr>
          <w:rFonts w:cs="Times New Roman"/>
          <w:lang w:val="sr-Latn-RS"/>
        </w:rPr>
        <w:t xml:space="preserve"> </w:t>
      </w:r>
      <w:r>
        <w:rPr>
          <w:rFonts w:cs="Times New Roman"/>
        </w:rPr>
        <w:t>финансирају</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из</w:t>
      </w:r>
      <w:r w:rsidRPr="00323F1B">
        <w:rPr>
          <w:rFonts w:cs="Times New Roman"/>
          <w:lang w:val="sr-Latn-RS"/>
        </w:rPr>
        <w:t xml:space="preserve"> </w:t>
      </w:r>
      <w:r>
        <w:rPr>
          <w:rFonts w:cs="Times New Roman"/>
        </w:rPr>
        <w:t>јавних</w:t>
      </w:r>
      <w:r w:rsidRPr="00323F1B">
        <w:rPr>
          <w:rFonts w:cs="Times New Roman"/>
          <w:lang w:val="sr-Latn-RS"/>
        </w:rPr>
        <w:t xml:space="preserve"> </w:t>
      </w:r>
      <w:r>
        <w:rPr>
          <w:rFonts w:cs="Times New Roman"/>
        </w:rPr>
        <w:t>прихода</w:t>
      </w:r>
      <w:r w:rsidRPr="00323F1B">
        <w:rPr>
          <w:rFonts w:cs="Times New Roman"/>
          <w:lang w:val="sr-Latn-RS"/>
        </w:rPr>
        <w:t xml:space="preserve">, </w:t>
      </w:r>
      <w:r>
        <w:rPr>
          <w:rFonts w:cs="Times New Roman"/>
        </w:rPr>
        <w:t>а</w:t>
      </w:r>
      <w:r w:rsidRPr="00323F1B">
        <w:rPr>
          <w:rFonts w:cs="Times New Roman"/>
          <w:lang w:val="sr-Latn-RS"/>
        </w:rPr>
        <w:t xml:space="preserve"> </w:t>
      </w:r>
      <w:r>
        <w:rPr>
          <w:rFonts w:cs="Times New Roman"/>
        </w:rPr>
        <w:t>постоје</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студије</w:t>
      </w:r>
      <w:r w:rsidRPr="00323F1B">
        <w:rPr>
          <w:rFonts w:cs="Times New Roman"/>
          <w:lang w:val="sr-Latn-RS"/>
        </w:rPr>
        <w:t xml:space="preserve"> </w:t>
      </w:r>
      <w:r>
        <w:rPr>
          <w:rFonts w:cs="Times New Roman"/>
        </w:rPr>
        <w:t>ометености</w:t>
      </w:r>
      <w:r w:rsidRPr="00323F1B">
        <w:rPr>
          <w:rFonts w:cs="Times New Roman"/>
          <w:lang w:val="sr-Latn-RS"/>
        </w:rPr>
        <w:t xml:space="preserve"> </w:t>
      </w:r>
      <w:r>
        <w:rPr>
          <w:rFonts w:cs="Times New Roman"/>
        </w:rPr>
        <w:t>на</w:t>
      </w:r>
      <w:r w:rsidRPr="00323F1B">
        <w:rPr>
          <w:rFonts w:cs="Times New Roman"/>
          <w:lang w:val="sr-Latn-RS"/>
        </w:rPr>
        <w:t xml:space="preserve"> </w:t>
      </w:r>
      <w:r>
        <w:rPr>
          <w:rFonts w:cs="Times New Roman"/>
        </w:rPr>
        <w:t>многим</w:t>
      </w:r>
      <w:r w:rsidRPr="00323F1B">
        <w:rPr>
          <w:rFonts w:cs="Times New Roman"/>
          <w:lang w:val="sr-Latn-RS"/>
        </w:rPr>
        <w:t xml:space="preserve"> </w:t>
      </w:r>
      <w:r>
        <w:rPr>
          <w:rFonts w:cs="Times New Roman"/>
        </w:rPr>
        <w:t>универзитетима</w:t>
      </w:r>
      <w:r w:rsidRPr="00323F1B">
        <w:rPr>
          <w:rFonts w:cs="Times New Roman"/>
          <w:lang w:val="sr-Latn-RS"/>
        </w:rPr>
        <w:t xml:space="preserve"> (</w:t>
      </w:r>
      <w:r>
        <w:rPr>
          <w:rFonts w:cs="Times New Roman"/>
        </w:rPr>
        <w:t>тренутно</w:t>
      </w:r>
      <w:r w:rsidRPr="00323F1B">
        <w:rPr>
          <w:rFonts w:cs="Times New Roman"/>
          <w:lang w:val="sr-Latn-RS"/>
        </w:rPr>
        <w:t xml:space="preserve"> </w:t>
      </w:r>
      <w:r>
        <w:rPr>
          <w:rFonts w:cs="Times New Roman"/>
        </w:rPr>
        <w:t>постоји</w:t>
      </w:r>
      <w:r w:rsidRPr="00323F1B">
        <w:rPr>
          <w:rFonts w:cs="Times New Roman"/>
          <w:lang w:val="sr-Latn-RS"/>
        </w:rPr>
        <w:t xml:space="preserve"> 72 </w:t>
      </w:r>
      <w:r>
        <w:rPr>
          <w:rFonts w:cs="Times New Roman"/>
        </w:rPr>
        <w:t>постдипломска</w:t>
      </w:r>
      <w:r w:rsidRPr="00323F1B">
        <w:rPr>
          <w:rFonts w:cs="Times New Roman"/>
          <w:lang w:val="sr-Latn-RS"/>
        </w:rPr>
        <w:t xml:space="preserve"> </w:t>
      </w:r>
      <w:r>
        <w:rPr>
          <w:rFonts w:cs="Times New Roman"/>
        </w:rPr>
        <w:t>програма</w:t>
      </w:r>
      <w:r w:rsidRPr="00323F1B">
        <w:rPr>
          <w:rFonts w:cs="Times New Roman"/>
          <w:lang w:val="sr-Latn-RS"/>
        </w:rPr>
        <w:t>),</w:t>
      </w:r>
      <w:r>
        <w:rPr>
          <w:rStyle w:val="FootnoteAnchor"/>
          <w:rFonts w:cs="Times New Roman"/>
        </w:rPr>
        <w:footnoteReference w:id="133"/>
      </w:r>
      <w:r w:rsidRPr="00323F1B">
        <w:rPr>
          <w:rFonts w:cs="Times New Roman"/>
          <w:lang w:val="sr-Latn-RS"/>
        </w:rPr>
        <w:t xml:space="preserve"> </w:t>
      </w:r>
      <w:r>
        <w:rPr>
          <w:rFonts w:cs="Times New Roman"/>
        </w:rPr>
        <w:t>као</w:t>
      </w:r>
      <w:r w:rsidRPr="00323F1B">
        <w:rPr>
          <w:rFonts w:cs="Times New Roman"/>
          <w:lang w:val="sr-Latn-RS"/>
        </w:rPr>
        <w:t xml:space="preserve"> </w:t>
      </w:r>
      <w:r>
        <w:rPr>
          <w:rFonts w:cs="Times New Roman"/>
        </w:rPr>
        <w:t>и</w:t>
      </w:r>
      <w:r w:rsidRPr="00323F1B">
        <w:rPr>
          <w:rFonts w:cs="Times New Roman"/>
          <w:lang w:val="sr-Latn-RS"/>
        </w:rPr>
        <w:t xml:space="preserve"> </w:t>
      </w:r>
      <w:r>
        <w:rPr>
          <w:rFonts w:cs="Times New Roman"/>
        </w:rPr>
        <w:t>различити</w:t>
      </w:r>
      <w:r w:rsidRPr="00323F1B">
        <w:rPr>
          <w:rFonts w:cs="Times New Roman"/>
          <w:lang w:val="sr-Latn-RS"/>
        </w:rPr>
        <w:t xml:space="preserve"> </w:t>
      </w:r>
      <w:r>
        <w:rPr>
          <w:rFonts w:cs="Times New Roman"/>
        </w:rPr>
        <w:t>пројекти</w:t>
      </w:r>
      <w:r w:rsidRPr="00323F1B">
        <w:rPr>
          <w:rFonts w:cs="Times New Roman"/>
          <w:lang w:val="sr-Latn-RS"/>
        </w:rPr>
        <w:t xml:space="preserve"> </w:t>
      </w:r>
      <w:r>
        <w:rPr>
          <w:rFonts w:cs="Times New Roman"/>
        </w:rPr>
        <w:t>којима</w:t>
      </w:r>
      <w:r w:rsidRPr="00323F1B">
        <w:rPr>
          <w:rFonts w:cs="Times New Roman"/>
          <w:lang w:val="sr-Latn-RS"/>
        </w:rPr>
        <w:t xml:space="preserve"> </w:t>
      </w:r>
      <w:r>
        <w:rPr>
          <w:rFonts w:cs="Times New Roman"/>
        </w:rPr>
        <w:t>се</w:t>
      </w:r>
      <w:r w:rsidRPr="00323F1B">
        <w:rPr>
          <w:rFonts w:cs="Times New Roman"/>
          <w:lang w:val="sr-Latn-RS"/>
        </w:rPr>
        <w:t xml:space="preserve"> </w:t>
      </w:r>
      <w:r>
        <w:rPr>
          <w:rFonts w:cs="Times New Roman"/>
        </w:rPr>
        <w:t>удружују</w:t>
      </w:r>
      <w:r w:rsidRPr="00323F1B">
        <w:rPr>
          <w:rFonts w:cs="Times New Roman"/>
          <w:lang w:val="sr-Latn-RS"/>
        </w:rPr>
        <w:t xml:space="preserve"> </w:t>
      </w:r>
      <w:r>
        <w:rPr>
          <w:rFonts w:cs="Times New Roman"/>
        </w:rPr>
        <w:t>универзитети</w:t>
      </w:r>
      <w:r w:rsidRPr="00323F1B">
        <w:rPr>
          <w:rFonts w:cs="Times New Roman"/>
          <w:lang w:val="sr-Latn-RS"/>
        </w:rPr>
        <w:t xml:space="preserve"> </w:t>
      </w:r>
      <w:r>
        <w:rPr>
          <w:rFonts w:cs="Times New Roman"/>
        </w:rPr>
        <w:t>који</w:t>
      </w:r>
      <w:r w:rsidRPr="00323F1B">
        <w:rPr>
          <w:rFonts w:cs="Times New Roman"/>
          <w:lang w:val="sr-Latn-RS"/>
        </w:rPr>
        <w:t xml:space="preserve"> </w:t>
      </w:r>
      <w:r>
        <w:rPr>
          <w:rFonts w:cs="Times New Roman"/>
        </w:rPr>
        <w:t>имају</w:t>
      </w:r>
      <w:r w:rsidRPr="00323F1B">
        <w:rPr>
          <w:rFonts w:cs="Times New Roman"/>
          <w:lang w:val="sr-Latn-RS"/>
        </w:rPr>
        <w:t xml:space="preserve"> </w:t>
      </w:r>
      <w:r>
        <w:rPr>
          <w:rFonts w:cs="Times New Roman"/>
        </w:rPr>
        <w:t>студије</w:t>
      </w:r>
      <w:r w:rsidRPr="00323F1B">
        <w:rPr>
          <w:rFonts w:cs="Times New Roman"/>
          <w:lang w:val="sr-Latn-RS"/>
        </w:rPr>
        <w:t xml:space="preserve"> </w:t>
      </w:r>
      <w:r>
        <w:rPr>
          <w:rFonts w:cs="Times New Roman"/>
        </w:rPr>
        <w:t>ометености</w:t>
      </w:r>
      <w:r w:rsidRPr="00323F1B">
        <w:rPr>
          <w:rFonts w:cs="Times New Roman"/>
          <w:lang w:val="sr-Latn-RS"/>
        </w:rPr>
        <w:t>.</w:t>
      </w:r>
      <w:r>
        <w:rPr>
          <w:rStyle w:val="FootnoteAnchor"/>
          <w:rFonts w:cs="Times New Roman"/>
        </w:rPr>
        <w:footnoteReference w:id="134"/>
      </w:r>
    </w:p>
    <w:p w14:paraId="3468C22F" w14:textId="77777777" w:rsidR="0064131B" w:rsidRPr="00323F1B" w:rsidRDefault="0064131B">
      <w:pPr>
        <w:pStyle w:val="BodyB"/>
        <w:tabs>
          <w:tab w:val="left" w:pos="1440"/>
        </w:tabs>
        <w:spacing w:after="0" w:line="360" w:lineRule="auto"/>
        <w:ind w:firstLine="567"/>
        <w:jc w:val="both"/>
        <w:rPr>
          <w:rFonts w:cs="Times New Roman"/>
          <w:lang w:val="sr-Latn-RS"/>
        </w:rPr>
      </w:pPr>
    </w:p>
    <w:p w14:paraId="20F58618" w14:textId="7DAC9ABD" w:rsidR="0064131B" w:rsidRPr="005949CD" w:rsidRDefault="00B71315" w:rsidP="005949CD">
      <w:pPr>
        <w:pStyle w:val="Heading2"/>
        <w:numPr>
          <w:ilvl w:val="1"/>
          <w:numId w:val="3"/>
        </w:numPr>
        <w:jc w:val="both"/>
        <w:rPr>
          <w:color w:val="000000"/>
        </w:rPr>
      </w:pPr>
      <w:bookmarkStart w:id="20" w:name="__RefHeading___Toc4985_3423561084"/>
      <w:bookmarkEnd w:id="20"/>
      <w:r>
        <w:rPr>
          <w:rFonts w:ascii="Times New Roman" w:hAnsi="Times New Roman" w:cs="Times New Roman"/>
          <w:color w:val="000000"/>
          <w:sz w:val="24"/>
          <w:szCs w:val="24"/>
        </w:rPr>
        <w:t>3.5 АНАЛИЗА И ДЕФИНИСАЊЕ КЉУЧНИХ ПРОБЛЕМА И ИЗАЗОВА</w:t>
      </w:r>
    </w:p>
    <w:p w14:paraId="06261A6B"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На основу анализе законодавног оквира, праксе у оквиру система социјалне заштите и покрета особа са инвалидитетом, закључака са фокус група и радних састанака, дефинисани су следећи кључни проблеми који се односе на особе са инвалидитетом: </w:t>
      </w:r>
    </w:p>
    <w:p w14:paraId="7ED02A39"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1</w:t>
      </w:r>
      <w:r>
        <w:rPr>
          <w:rFonts w:ascii="Times New Roman" w:eastAsia="Noto Serif CJK SC" w:hAnsi="Times New Roman" w:cs="Times New Roman"/>
          <w:color w:val="000000"/>
          <w:kern w:val="2"/>
          <w:sz w:val="24"/>
          <w:szCs w:val="24"/>
          <w:lang w:eastAsia="zh-CN"/>
        </w:rPr>
        <w:t xml:space="preserve">: Недовољно развијен систем услуга социјалне заштите за особе са инвалидитетом, односно дневних услуга и услуга подршке за самостални живот на нивоу јединица локалне самоуправе и неједнака регионална доступност услуга. </w:t>
      </w:r>
    </w:p>
    <w:p w14:paraId="12F0C51F" w14:textId="77777777" w:rsidR="0064131B" w:rsidRDefault="00B71315">
      <w:pPr>
        <w:spacing w:after="0" w:line="360" w:lineRule="auto"/>
        <w:ind w:firstLine="720"/>
        <w:jc w:val="both"/>
        <w:rPr>
          <w:color w:val="000000"/>
        </w:rPr>
      </w:pPr>
      <w:r w:rsidRPr="007A5B95">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Закон о социјалној заштити из 2011. године, у чл. 44. и 45. утврдио је да су услуге социјалне заштите, посебно дневне услуге у заједници и услуге подршке за самостални живот у надлежности јединице локалне самоуправе. Одредбом члана 64. предвиђено је да се услуге могу обезбедити од стране јединице локалне самоуправе, односно установе коју је основала, а уколико нема адекватне установе или капацитета, услуге се могу набавити од лиценцираног пружаоца услуге кроз јавне набавке. Међутим, у Закону је то дефинисано као могућност, а не обавеза јединице локалне самоуправе, због чега је присутан тренд стагнације, односно пада броја услуга у одређеним регионима. Изменама Закона о социјалној заштити требало би увести обавезу за јединице локалне самоуправе да успоставе адекватан број услуга социјалне заштите у односу на број становника, што би у значајној мери допринело превазилажењу овог проблема на терену. </w:t>
      </w:r>
    </w:p>
    <w:p w14:paraId="39C6E5D8"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2</w:t>
      </w:r>
      <w:r>
        <w:rPr>
          <w:rFonts w:ascii="Times New Roman" w:eastAsia="Noto Serif CJK SC" w:hAnsi="Times New Roman" w:cs="Times New Roman"/>
          <w:color w:val="000000"/>
          <w:kern w:val="2"/>
          <w:sz w:val="24"/>
          <w:szCs w:val="24"/>
          <w:lang w:eastAsia="zh-CN"/>
        </w:rPr>
        <w:t xml:space="preserve">: Недостатак мултисекторских услуга и транзиционих услуга за особе са инвалидитетом који би подржали транзицију особа са инвалидитетом у односу на узрасну доб, прелазак између циклуса образовања, прелазак из система образовања на поље запошљавања и самосталног живота, повратак детета у породицу из резиденцијалне установа или са породичног смештаја. </w:t>
      </w:r>
    </w:p>
    <w:p w14:paraId="1E6C500F"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Међусекторске односно социо-здравствене услуге су неопходне нарочито особама са инвалидитетом тежег степена и са придруженим обољењима. Међутим, иако је Закон о социјалној заштити предвидео могућност развоја међусекторских услуга, оне и даље у пракси нису формално заживеле, односно нису сачињени протоколи о пружању те врсте услуга. У наредном периоду потребно је утицати на ресорна министарства (образовања, здравља, социјалне заштите....) како би се такве врсте услуга успоставиле у пракси. </w:t>
      </w:r>
    </w:p>
    <w:p w14:paraId="3C4818F4"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3</w:t>
      </w:r>
      <w:r>
        <w:rPr>
          <w:rFonts w:ascii="Times New Roman" w:eastAsia="Noto Serif CJK SC" w:hAnsi="Times New Roman" w:cs="Times New Roman"/>
          <w:color w:val="000000"/>
          <w:kern w:val="2"/>
          <w:sz w:val="24"/>
          <w:szCs w:val="24"/>
          <w:lang w:eastAsia="zh-CN"/>
        </w:rPr>
        <w:t xml:space="preserve">: Недостатак подршке примарној породици особа са инвалидитетом као носиоцу подршке у самосталном животу особа са инвалидитетом на раном узрасту, али и одраслој доби. </w:t>
      </w:r>
    </w:p>
    <w:p w14:paraId="34F229C0"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особе са инвалидитетом су услед ограничења са којима се сусрећу, а нарочито када изостаје систем подршке кроз услуге социјалне заштите у великој мери ослоњене не дугорочну подршку и помоћ чланова породице са којима живе. Стога, породични ресурси често бивају исцрпљени и преоптерећени. Тај проблем се, осим кроз обезбеђивање додатних услуга подршке за члана породице особе са инвалидитетом, може решити кроз ширење обухвата и квалитета постојећих услуга, али и кроз развој нових услуга подршке породици. </w:t>
      </w:r>
    </w:p>
    <w:p w14:paraId="49386DD0"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4:</w:t>
      </w:r>
      <w:r>
        <w:rPr>
          <w:rFonts w:ascii="Times New Roman" w:eastAsia="Noto Serif CJK SC" w:hAnsi="Times New Roman" w:cs="Times New Roman"/>
          <w:color w:val="000000"/>
          <w:kern w:val="2"/>
          <w:sz w:val="24"/>
          <w:szCs w:val="24"/>
          <w:lang w:eastAsia="zh-CN"/>
        </w:rPr>
        <w:t xml:space="preserve"> Није обезбеђена адекватна приступачност објектима јавне намене и објектима колективног становања, као и великом броју јавних објеката у смислу комуникацијске, архитектонске или когнитивне приступачности. </w:t>
      </w:r>
    </w:p>
    <w:p w14:paraId="14D98DD8"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Прописи о пројектовању јавних објеката донети су од стране ресорног министарства и приликом пројектовања и изградње нових објеката јавне намене се у највећој мери поштују захтеви архитектонске приступачности. Међутим, постојећи објекти се споро прилагођавају услед недостатка средстава или отежаних могућности адаптације због конфигурације објеката или статуса заштите. Такође, присутан је велики степен комуникацијске неприступачности, а нарочито когнитивне неприступачности у односу на информације, комуникацију са службеним лицима и упутства унутар објеката. Решење проблема, осим кроз обезбеђивање средстава за адаптацију постојећих објеката је и мапирање објеката јавне намене који су неприступачни, представља измена Закона о становању који уређује приступачност стамбених зграда за колективно становање, као и развој кампања, сензибилизацији јавности и едукацији службених лица и органа у погледу комуникацијске и когнитивне приступачности. </w:t>
      </w:r>
    </w:p>
    <w:p w14:paraId="792363AB"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5:</w:t>
      </w:r>
      <w:r>
        <w:rPr>
          <w:rFonts w:ascii="Times New Roman" w:eastAsia="Noto Serif CJK SC" w:hAnsi="Times New Roman" w:cs="Times New Roman"/>
          <w:color w:val="000000"/>
          <w:kern w:val="2"/>
          <w:sz w:val="24"/>
          <w:szCs w:val="24"/>
          <w:lang w:eastAsia="zh-CN"/>
        </w:rPr>
        <w:t xml:space="preserve"> Когнитивна приступачност као основ приступачности правима и услугама за особе са интелектуалним и менталним тешкоћама није препознат. </w:t>
      </w:r>
    </w:p>
    <w:p w14:paraId="5DB38CE8"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У међународним документима и националној легислативи, као и кроз до сада водеће кампање у области приступачности углавном је фокус био на архитектонским баријерама и физичкој приступачности, као и на приступачности у комуникацији односно употреби Брајевог писма и српског знаковног језика. Врло мало пажње је посвећено приступачности у односу на особе које имају когнитивне односно менталне тешкоће. Кроз рад Савета за особе са инвалидитетом, ова тема је покренута и начињени су први кораци у дефинисању појма и начина обезбеђивања когнитивне приступачности. У наредном периоду неопходно је предузети активности како би се овај појам законски уредио и у пракси повећале могућности за учешће особа са интелектуалним тешкоћама у друштвеном животу. </w:t>
      </w:r>
    </w:p>
    <w:p w14:paraId="4C318ECD"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6:</w:t>
      </w:r>
      <w:r>
        <w:rPr>
          <w:rFonts w:ascii="Times New Roman" w:eastAsia="Noto Serif CJK SC" w:hAnsi="Times New Roman" w:cs="Times New Roman"/>
          <w:color w:val="000000"/>
          <w:kern w:val="2"/>
          <w:sz w:val="24"/>
          <w:szCs w:val="24"/>
          <w:lang w:eastAsia="zh-CN"/>
        </w:rPr>
        <w:t xml:space="preserve"> Институт лишења пословне способности је и даље актуелан у одредбама Породичног закона, што негативно утиче на права и могућности особа са инвалидитетом на самостално одлучивање и уживање свих грађанских права. </w:t>
      </w:r>
    </w:p>
    <w:p w14:paraId="2440253E"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Претходним стратешким документом, који је и даље на снази, предвиђено је укидање института лишења пословне способности кроз измене Породичног закона. Међутим, предвиђене измене Закона нису донете, као ни промена у поступку лишења пословне способности и стављања под старатељство. То у значајној мери утиче на могућности приступа грађанским правима за значајан број особа са инвалидитетом, јер рестриктивни прописи у погледу лишења пословне способности или продужења родитељског права онемогућавају особе са инвалидитетом да доносе одлуке о сопственом животу уколико су под старатељском заштитом. Ово питање јесте изузетно комплексно, јер свакако постоји потреба за заштитом и подршком особама са смањеним интелектуалним и менталним капацитетима, али она никако не сме бити остварена кроз лишење грађанских права. Адекватно решење је измена законских прописа, уз обезбеђивање адекватних механизама за подршку у одлучивању ради обезбеђивања заштите интереса особа са смањеним способностима за одлучивање. </w:t>
      </w:r>
    </w:p>
    <w:p w14:paraId="4BE17C09"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7:</w:t>
      </w:r>
      <w:r>
        <w:rPr>
          <w:rFonts w:ascii="Times New Roman" w:eastAsia="Noto Serif CJK SC" w:hAnsi="Times New Roman" w:cs="Times New Roman"/>
          <w:color w:val="000000"/>
          <w:kern w:val="2"/>
          <w:sz w:val="24"/>
          <w:szCs w:val="24"/>
          <w:lang w:eastAsia="zh-CN"/>
        </w:rPr>
        <w:t xml:space="preserve"> Недовољан износ средстава за развој програма подршке запошљавању особа са инвалидитетом у отвореној средини. </w:t>
      </w:r>
    </w:p>
    <w:p w14:paraId="24604E2C" w14:textId="77777777"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Pr>
          <w:rFonts w:ascii="Times New Roman" w:eastAsia="Noto Serif CJK SC" w:hAnsi="Times New Roman" w:cs="Times New Roman"/>
          <w:color w:val="000000"/>
          <w:kern w:val="2"/>
          <w:sz w:val="24"/>
          <w:szCs w:val="24"/>
          <w:lang w:eastAsia="zh-CN"/>
        </w:rPr>
        <w:t xml:space="preserve"> у складу са налазима фокус група и радних састанака, као и доступним подацима констатовано је да постоји несразмера у односу између уплаћених средства од стране послодаваца у фонд за запошљавање особа са инвалидитетом по основу уплата послодаваца као начина извршења обавезе која се односи на њихово запошљавање и средстава која су доступна у буџетском фонду за програме професионалне рехабилитације и мера активне политике запошљавања особа са инвалидитетом. Постоји потреба за повећањем средстава за ове програме, јер постоји интересовање послодаваца и незапослених особа са инвалидитетом које превазилази постојећа средства, а која су током година уназад увек на готово истом нивоу. Потребно је обезбедити додатна средства и проширити обим мера и програма доступних особама са инвалидитетом. </w:t>
      </w:r>
    </w:p>
    <w:p w14:paraId="1DA3ACDA"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8</w:t>
      </w:r>
      <w:r>
        <w:rPr>
          <w:rFonts w:ascii="Times New Roman" w:eastAsia="Noto Serif CJK SC" w:hAnsi="Times New Roman" w:cs="Times New Roman"/>
          <w:color w:val="000000"/>
          <w:kern w:val="2"/>
          <w:sz w:val="24"/>
          <w:szCs w:val="24"/>
          <w:lang w:eastAsia="zh-CN"/>
        </w:rPr>
        <w:t xml:space="preserve">: Недовољна приступачност и систем подршке особама са инвалидитетом за приступ средњем и високом образовању. </w:t>
      </w:r>
    </w:p>
    <w:p w14:paraId="2B2AE9E2" w14:textId="4DFEDC2E"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sidRPr="006825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Инклузивно образовање деце са сметњама у развоју и инвалидитетом је стратешко опредељење Републике Србије и правац образовног система. На нивоу предшколског васпитања и образовања и основног образовања и васпитања успостављене су различите мере подршке деци и ученицима, али су оне још увек недовољне да обезбеде квалитетну подршку сваком детету и ученику коме је потребна додатна образовна подршка. Не</w:t>
      </w:r>
      <w:r w:rsidR="00DC303F">
        <w:rPr>
          <w:rFonts w:ascii="Times New Roman" w:hAnsi="Times New Roman" w:cs="Times New Roman"/>
          <w:color w:val="000000"/>
          <w:sz w:val="24"/>
          <w:szCs w:val="24"/>
        </w:rPr>
        <w:t>довољно су развијене мере реали</w:t>
      </w:r>
      <w:r>
        <w:rPr>
          <w:rFonts w:ascii="Times New Roman" w:hAnsi="Times New Roman" w:cs="Times New Roman"/>
          <w:color w:val="000000"/>
          <w:sz w:val="24"/>
          <w:szCs w:val="24"/>
        </w:rPr>
        <w:t xml:space="preserve">зације разумног прилагођавања на свим нивоима образовања, мере обезбеђивања асистивне технологије, услуге на локалном нивоу које подржавају образовање деце и ученика са сметњама у развоју и инвалидитетом, као и мере подршке ученицима са сметњама у развоју и инвалидитетом да похађају средње школе, укључујући и обезбеђивање бесплатних уџбеника, стипендија и других права у области ученичког стандарда, </w:t>
      </w:r>
      <w:r>
        <w:rPr>
          <w:rFonts w:ascii="Times New Roman" w:eastAsia="Noto Serif CJK SC" w:hAnsi="Times New Roman" w:cs="Times New Roman"/>
          <w:color w:val="000000"/>
          <w:kern w:val="2"/>
          <w:sz w:val="24"/>
          <w:szCs w:val="24"/>
          <w:lang w:eastAsia="zh-CN"/>
        </w:rPr>
        <w:t xml:space="preserve">као и повећана приступачност високом образовању. </w:t>
      </w:r>
    </w:p>
    <w:p w14:paraId="285B4FE8"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Проблем 9:</w:t>
      </w:r>
      <w:r>
        <w:rPr>
          <w:rFonts w:ascii="Times New Roman" w:eastAsia="Noto Serif CJK SC" w:hAnsi="Times New Roman" w:cs="Times New Roman"/>
          <w:color w:val="000000"/>
          <w:kern w:val="2"/>
          <w:sz w:val="24"/>
          <w:szCs w:val="24"/>
          <w:lang w:eastAsia="zh-CN"/>
        </w:rPr>
        <w:t xml:space="preserve"> Недовољна сензибилисаност запослених у систему здравствене заштите за пружање прилагођене услуге особама са инвалидитетом, нарочито особама са интелектуалним и менталним тешкоћама. </w:t>
      </w:r>
    </w:p>
    <w:p w14:paraId="521531B9" w14:textId="367CE11B" w:rsidR="0064131B" w:rsidRDefault="00B71315">
      <w:pPr>
        <w:spacing w:after="0" w:line="360" w:lineRule="auto"/>
        <w:ind w:firstLine="720"/>
        <w:jc w:val="both"/>
        <w:rPr>
          <w:color w:val="000000"/>
        </w:rPr>
      </w:pPr>
      <w:r w:rsidRPr="00682566">
        <w:rPr>
          <w:rFonts w:ascii="Times New Roman" w:eastAsia="Noto Serif CJK SC" w:hAnsi="Times New Roman" w:cs="Times New Roman"/>
          <w:color w:val="000000"/>
          <w:kern w:val="2"/>
          <w:sz w:val="24"/>
          <w:szCs w:val="24"/>
          <w:lang w:eastAsia="zh-CN"/>
        </w:rPr>
        <w:t>Узроци проблема:</w:t>
      </w:r>
      <w:r w:rsidR="00682566">
        <w:rPr>
          <w:rFonts w:ascii="Times New Roman" w:eastAsia="Noto Serif CJK SC" w:hAnsi="Times New Roman" w:cs="Times New Roman"/>
          <w:color w:val="000000"/>
          <w:kern w:val="2"/>
          <w:sz w:val="24"/>
          <w:szCs w:val="24"/>
          <w:lang w:val="sr-Cyrl-RS" w:eastAsia="zh-CN"/>
        </w:rPr>
        <w:t xml:space="preserve"> </w:t>
      </w:r>
      <w:r>
        <w:rPr>
          <w:rFonts w:ascii="Times New Roman" w:eastAsia="Noto Serif CJK SC" w:hAnsi="Times New Roman" w:cs="Times New Roman"/>
          <w:color w:val="000000"/>
          <w:kern w:val="2"/>
          <w:sz w:val="24"/>
          <w:szCs w:val="24"/>
          <w:lang w:eastAsia="zh-CN"/>
        </w:rPr>
        <w:t xml:space="preserve">у области здравствене заштите нема развијених мера подршке за особе са инвалидитетом, као посебно рањиве групације становништва, за коришћење здравствених услуга, посебно у области приступачности разумног прилагођавања услуга здравствене заштите и сензибилизације здравствених радника и сарадника.  Иако је значајан број здравствених радника и сарадника емпатичан, сензибилисан и у том смислу респонзиван у складу са личним особинама, неопходно је да се системски препозна и ради на едукацији и сензибилизацији запослених у сектору здравствене заштите. Овај проблем је решив кроз реализацију кампања и активности сензибилизације и информисања о карактеристичним тешкоћама са којима се особе са инвалидитетом сусрећу при коришћењу услуга, као и различитим специфичностима у односу на здравствено стање које инвалидитет носи са собом. </w:t>
      </w:r>
    </w:p>
    <w:p w14:paraId="12217A20" w14:textId="77777777" w:rsidR="0064131B" w:rsidRDefault="0064131B">
      <w:pPr>
        <w:spacing w:after="0" w:line="360" w:lineRule="auto"/>
        <w:ind w:firstLine="720"/>
        <w:jc w:val="both"/>
        <w:rPr>
          <w:rFonts w:ascii="Times New Roman" w:hAnsi="Times New Roman" w:cs="Times New Roman"/>
          <w:color w:val="000000"/>
          <w:sz w:val="24"/>
          <w:szCs w:val="24"/>
        </w:rPr>
      </w:pPr>
    </w:p>
    <w:p w14:paraId="2956D107" w14:textId="77777777" w:rsidR="0064131B" w:rsidRDefault="00B71315">
      <w:pPr>
        <w:pStyle w:val="Heading1"/>
        <w:numPr>
          <w:ilvl w:val="0"/>
          <w:numId w:val="3"/>
        </w:numPr>
        <w:jc w:val="center"/>
        <w:rPr>
          <w:color w:val="000000"/>
        </w:rPr>
      </w:pPr>
      <w:bookmarkStart w:id="21" w:name="__RefHeading___Toc4987_3423561084"/>
      <w:bookmarkEnd w:id="21"/>
      <w:r>
        <w:rPr>
          <w:rFonts w:ascii="Times New Roman" w:hAnsi="Times New Roman" w:cs="Times New Roman"/>
          <w:color w:val="000000"/>
          <w:sz w:val="24"/>
          <w:szCs w:val="24"/>
        </w:rPr>
        <w:t>4. ПРИНЦИПИ ДЕЛОВАЊА СТРАТЕГИЈЕ</w:t>
      </w:r>
    </w:p>
    <w:p w14:paraId="029DC440" w14:textId="77777777" w:rsidR="0064131B" w:rsidRDefault="0064131B">
      <w:pPr>
        <w:spacing w:after="0" w:line="360" w:lineRule="auto"/>
        <w:ind w:left="360"/>
        <w:jc w:val="both"/>
        <w:rPr>
          <w:rFonts w:ascii="Times New Roman" w:hAnsi="Times New Roman" w:cs="Times New Roman"/>
          <w:b/>
          <w:color w:val="000000"/>
          <w:sz w:val="24"/>
          <w:szCs w:val="24"/>
        </w:rPr>
      </w:pPr>
    </w:p>
    <w:p w14:paraId="797E8265" w14:textId="3B8F14CF" w:rsidR="0064131B" w:rsidRDefault="00B71315">
      <w:pPr>
        <w:pStyle w:val="Default"/>
        <w:tabs>
          <w:tab w:val="left" w:pos="426"/>
        </w:tabs>
        <w:spacing w:after="0" w:line="360" w:lineRule="auto"/>
        <w:jc w:val="both"/>
      </w:pPr>
      <w:r w:rsidRPr="00323F1B">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rPr>
        <w:t>Принципи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на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којима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заснива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Стратегија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треба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да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буду</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водиља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у</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спровођењу</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мера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активности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које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воде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остварењу</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општег</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циља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Стратегије</w:t>
      </w:r>
      <w:r w:rsidR="006C1421">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Спровођење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мера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активности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поштујући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наведене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принципе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показаће</w:t>
      </w:r>
      <w:r w:rsidR="00DF3645">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стварни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утицај</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на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унапређење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квалитета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живота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не</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само</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особа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инвалидитетом</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већ</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одређеног</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броја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становника</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у</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Републици</w:t>
      </w:r>
      <w:r w:rsidRPr="00323F1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rPr>
        <w:t>Србији</w:t>
      </w:r>
      <w:r w:rsidRPr="00323F1B">
        <w:rPr>
          <w:rFonts w:ascii="Times New Roman" w:eastAsia="Times New Roman" w:hAnsi="Times New Roman" w:cs="Times New Roman"/>
          <w:sz w:val="24"/>
          <w:szCs w:val="24"/>
          <w:lang w:val="sr-Latn-RS"/>
        </w:rPr>
        <w:t>.</w:t>
      </w:r>
      <w:r w:rsidRPr="00323F1B">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sz w:val="24"/>
          <w:szCs w:val="24"/>
        </w:rPr>
        <w:t>Стратегија се заснива на следећим начелима и вредностима</w:t>
      </w:r>
      <w:r>
        <w:rPr>
          <w:rFonts w:ascii="Times New Roman" w:hAnsi="Times New Roman" w:cs="Times New Roman"/>
          <w:sz w:val="24"/>
          <w:szCs w:val="24"/>
        </w:rPr>
        <w:t xml:space="preserve">: </w:t>
      </w:r>
    </w:p>
    <w:p w14:paraId="055D50E9" w14:textId="77777777" w:rsidR="0064131B" w:rsidRDefault="00B71315">
      <w:pPr>
        <w:pStyle w:val="Default"/>
        <w:numPr>
          <w:ilvl w:val="0"/>
          <w:numId w:val="6"/>
        </w:numPr>
        <w:tabs>
          <w:tab w:val="left" w:pos="360"/>
          <w:tab w:val="left" w:pos="1440"/>
        </w:tabs>
        <w:spacing w:after="0" w:line="360" w:lineRule="auto"/>
        <w:ind w:left="0" w:firstLine="0"/>
        <w:jc w:val="both"/>
      </w:pPr>
      <w:r>
        <w:rPr>
          <w:rFonts w:ascii="Times New Roman" w:hAnsi="Times New Roman" w:cs="Times New Roman"/>
          <w:sz w:val="24"/>
          <w:szCs w:val="24"/>
        </w:rPr>
        <w:t xml:space="preserve">Једнакости – особе са инвалидитетом имају иста права и могућности, као и остали грађани кроз партиципацију у здравственом, образовном, економском, радном, социјалном, културном, политичком и другом животу заједнице и једнак приступ свим структурама друштва; </w:t>
      </w:r>
    </w:p>
    <w:p w14:paraId="67F5BA8E" w14:textId="77777777" w:rsidR="0064131B" w:rsidRDefault="00B71315">
      <w:pPr>
        <w:pStyle w:val="Default"/>
        <w:numPr>
          <w:ilvl w:val="0"/>
          <w:numId w:val="6"/>
        </w:numPr>
        <w:tabs>
          <w:tab w:val="left" w:pos="360"/>
          <w:tab w:val="left" w:pos="1440"/>
        </w:tabs>
        <w:spacing w:after="0" w:line="360" w:lineRule="auto"/>
        <w:ind w:left="0" w:firstLine="0"/>
        <w:jc w:val="both"/>
      </w:pPr>
      <w:r>
        <w:rPr>
          <w:rFonts w:ascii="Times New Roman" w:hAnsi="Times New Roman" w:cs="Times New Roman"/>
          <w:sz w:val="24"/>
          <w:szCs w:val="24"/>
        </w:rPr>
        <w:t xml:space="preserve">Превенције од дискриминације и насиља – приступ основним правима, поштовање достојанства и физичког интегритета, индивидуалне аутономије и заштите свих људских права и основних слобода; </w:t>
      </w:r>
    </w:p>
    <w:p w14:paraId="5902D777" w14:textId="77777777" w:rsidR="0064131B" w:rsidRDefault="00B71315">
      <w:pPr>
        <w:numPr>
          <w:ilvl w:val="0"/>
          <w:numId w:val="6"/>
        </w:numPr>
        <w:tabs>
          <w:tab w:val="left" w:pos="360"/>
          <w:tab w:val="left" w:pos="1440"/>
        </w:tabs>
        <w:spacing w:after="0" w:line="360" w:lineRule="auto"/>
        <w:ind w:left="0" w:firstLine="0"/>
        <w:jc w:val="both"/>
        <w:rPr>
          <w:color w:val="000000"/>
        </w:rPr>
      </w:pPr>
      <w:r>
        <w:rPr>
          <w:rFonts w:ascii="Times New Roman" w:hAnsi="Times New Roman" w:cs="Times New Roman"/>
          <w:color w:val="000000"/>
          <w:sz w:val="24"/>
          <w:szCs w:val="24"/>
        </w:rPr>
        <w:t>Родне равноправности – имплементација (mainstreaming) начела родне равноправности у све структуре јавних политика намењених особама са инвалидитетом;</w:t>
      </w:r>
    </w:p>
    <w:p w14:paraId="5D10D010"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Мултисекторски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мултидисциплинарни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приступ</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кроз</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константну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сарадњу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деловању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свих</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актера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свим</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нивоима</w:t>
      </w:r>
      <w:r w:rsidRPr="00323F1B">
        <w:rPr>
          <w:rFonts w:ascii="Times New Roman" w:hAnsi="Times New Roman" w:cs="Times New Roman"/>
          <w:sz w:val="24"/>
          <w:szCs w:val="24"/>
          <w:lang w:val="sr-Latn-RS"/>
        </w:rPr>
        <w:t>;</w:t>
      </w:r>
    </w:p>
    <w:p w14:paraId="690ADBDD"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Укључивање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особа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инвалидитетом</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процесе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креирања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спровођења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праћења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мера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активности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принципу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Ништа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нама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без</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нас</w:t>
      </w:r>
      <w:r w:rsidRPr="00323F1B">
        <w:rPr>
          <w:rFonts w:ascii="Times New Roman" w:hAnsi="Times New Roman" w:cs="Times New Roman"/>
          <w:bCs/>
          <w:sz w:val="24"/>
          <w:szCs w:val="24"/>
          <w:lang w:val="sr-Latn-RS"/>
        </w:rPr>
        <w:t>”</w:t>
      </w:r>
      <w:r w:rsidRPr="00323F1B">
        <w:rPr>
          <w:rFonts w:ascii="Times New Roman" w:hAnsi="Times New Roman" w:cs="Times New Roman"/>
          <w:sz w:val="24"/>
          <w:szCs w:val="24"/>
          <w:lang w:val="sr-Latn-RS"/>
        </w:rPr>
        <w:t xml:space="preserve">; </w:t>
      </w:r>
    </w:p>
    <w:p w14:paraId="60A19642"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Примена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Универзалног</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дизајна</w:t>
      </w:r>
      <w:r w:rsidRPr="00323F1B">
        <w:rPr>
          <w:rFonts w:ascii="Times New Roman" w:hAnsi="Times New Roman" w:cs="Times New Roman"/>
          <w:bCs/>
          <w:sz w:val="24"/>
          <w:szCs w:val="24"/>
          <w:lang w:val="sr-Latn-RS"/>
        </w:rPr>
        <w:t>”</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смислу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приступачности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свеукупног</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окружења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могућности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коришћења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свих</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производа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услуга</w:t>
      </w:r>
      <w:r w:rsidRPr="00323F1B">
        <w:rPr>
          <w:rFonts w:ascii="Times New Roman" w:hAnsi="Times New Roman" w:cs="Times New Roman"/>
          <w:sz w:val="24"/>
          <w:szCs w:val="24"/>
          <w:lang w:val="sr-Latn-RS"/>
        </w:rPr>
        <w:t xml:space="preserve">; </w:t>
      </w:r>
    </w:p>
    <w:p w14:paraId="320E4E2D"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Стално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прикупљање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статистичких</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података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анализа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евалуација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постигнутих</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резултата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ради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креирања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нових</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мера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активности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складу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потребама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особа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инвалидитетом</w:t>
      </w:r>
      <w:r w:rsidRPr="00323F1B">
        <w:rPr>
          <w:rFonts w:ascii="Times New Roman" w:hAnsi="Times New Roman" w:cs="Times New Roman"/>
          <w:sz w:val="24"/>
          <w:szCs w:val="24"/>
          <w:lang w:val="sr-Latn-RS"/>
        </w:rPr>
        <w:t>;</w:t>
      </w:r>
    </w:p>
    <w:p w14:paraId="69D9D2E9"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Константно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информисање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подизање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нивоа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свести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друштва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питањима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инвалидитета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равноправности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остваривању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права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особа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инвалидитетом</w:t>
      </w:r>
      <w:r w:rsidRPr="00323F1B">
        <w:rPr>
          <w:rFonts w:ascii="Times New Roman" w:hAnsi="Times New Roman" w:cs="Times New Roman"/>
          <w:sz w:val="24"/>
          <w:szCs w:val="24"/>
          <w:lang w:val="sr-Latn-RS"/>
        </w:rPr>
        <w:t>.</w:t>
      </w:r>
    </w:p>
    <w:p w14:paraId="647D282F" w14:textId="77777777" w:rsidR="0064131B" w:rsidRPr="00323F1B" w:rsidRDefault="00B71315">
      <w:pPr>
        <w:pStyle w:val="Default"/>
        <w:numPr>
          <w:ilvl w:val="0"/>
          <w:numId w:val="6"/>
        </w:numPr>
        <w:tabs>
          <w:tab w:val="left" w:pos="360"/>
          <w:tab w:val="left" w:pos="1440"/>
        </w:tabs>
        <w:spacing w:after="0" w:line="360" w:lineRule="auto"/>
        <w:ind w:left="0" w:firstLine="0"/>
        <w:jc w:val="both"/>
        <w:rPr>
          <w:lang w:val="sr-Latn-RS"/>
        </w:rPr>
      </w:pPr>
      <w:r>
        <w:rPr>
          <w:rFonts w:ascii="Times New Roman" w:hAnsi="Times New Roman" w:cs="Times New Roman"/>
          <w:sz w:val="24"/>
          <w:szCs w:val="24"/>
        </w:rPr>
        <w:t>Поштовање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принципа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ЛНОБ</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односно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да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нико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буде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изостављен</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кроз</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обезбеђивање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услова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којима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ће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подршка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бити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обезбеђена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свим</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грађанима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потреби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нарочито</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онима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који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су</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удаљени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изолованији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мање</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отпорни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на</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стрес</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и</w:t>
      </w:r>
      <w:r w:rsidRPr="00323F1B">
        <w:rPr>
          <w:rFonts w:ascii="Times New Roman" w:hAnsi="Times New Roman" w:cs="Times New Roman"/>
          <w:sz w:val="24"/>
          <w:szCs w:val="24"/>
          <w:lang w:val="sr-Latn-RS"/>
        </w:rPr>
        <w:t xml:space="preserve"> </w:t>
      </w:r>
      <w:r>
        <w:rPr>
          <w:rFonts w:ascii="Times New Roman" w:hAnsi="Times New Roman" w:cs="Times New Roman"/>
          <w:sz w:val="24"/>
          <w:szCs w:val="24"/>
        </w:rPr>
        <w:t>промене</w:t>
      </w:r>
      <w:r w:rsidRPr="00323F1B">
        <w:rPr>
          <w:rFonts w:ascii="Times New Roman" w:hAnsi="Times New Roman" w:cs="Times New Roman"/>
          <w:sz w:val="24"/>
          <w:szCs w:val="24"/>
          <w:lang w:val="sr-Latn-RS"/>
        </w:rPr>
        <w:t xml:space="preserve"> </w:t>
      </w:r>
    </w:p>
    <w:p w14:paraId="307B705C" w14:textId="77777777" w:rsidR="0064131B" w:rsidRPr="00323F1B" w:rsidRDefault="0064131B">
      <w:pPr>
        <w:pStyle w:val="Default"/>
        <w:tabs>
          <w:tab w:val="left" w:pos="360"/>
          <w:tab w:val="left" w:pos="1440"/>
        </w:tabs>
        <w:spacing w:after="0" w:line="360" w:lineRule="auto"/>
        <w:jc w:val="both"/>
        <w:rPr>
          <w:rFonts w:ascii="Times New Roman" w:hAnsi="Times New Roman" w:cs="Times New Roman"/>
          <w:sz w:val="24"/>
          <w:szCs w:val="24"/>
          <w:lang w:val="sr-Latn-RS"/>
        </w:rPr>
      </w:pPr>
    </w:p>
    <w:p w14:paraId="0A9258BC" w14:textId="77777777" w:rsidR="0064131B" w:rsidRDefault="00B71315">
      <w:pPr>
        <w:pStyle w:val="Heading1"/>
        <w:numPr>
          <w:ilvl w:val="0"/>
          <w:numId w:val="3"/>
        </w:numPr>
        <w:jc w:val="center"/>
        <w:rPr>
          <w:color w:val="000000"/>
        </w:rPr>
      </w:pPr>
      <w:bookmarkStart w:id="22" w:name="__RefHeading___Toc4989_3423561084"/>
      <w:bookmarkEnd w:id="22"/>
      <w:r>
        <w:rPr>
          <w:rFonts w:ascii="Times New Roman" w:hAnsi="Times New Roman" w:cs="Times New Roman"/>
          <w:color w:val="000000"/>
          <w:sz w:val="24"/>
          <w:szCs w:val="24"/>
        </w:rPr>
        <w:t>5. ВИЗИЈА И ЖЕЉЕНА ПРОМЕНА КОЈА ЋЕ СЕ ОСТВАРИТИ</w:t>
      </w:r>
    </w:p>
    <w:p w14:paraId="2B62D993" w14:textId="77777777" w:rsidR="0064131B" w:rsidRDefault="0064131B">
      <w:pPr>
        <w:spacing w:after="0" w:line="360" w:lineRule="auto"/>
        <w:ind w:left="360"/>
        <w:jc w:val="both"/>
        <w:rPr>
          <w:rFonts w:ascii="Times New Roman" w:hAnsi="Times New Roman" w:cs="Times New Roman"/>
          <w:b/>
          <w:color w:val="000000"/>
          <w:sz w:val="24"/>
          <w:szCs w:val="24"/>
        </w:rPr>
      </w:pPr>
    </w:p>
    <w:p w14:paraId="0A419580" w14:textId="77777777" w:rsidR="0064131B" w:rsidRPr="00682566" w:rsidRDefault="00B71315">
      <w:pPr>
        <w:pStyle w:val="Default"/>
        <w:tabs>
          <w:tab w:val="left" w:pos="426"/>
        </w:tabs>
        <w:spacing w:after="0" w:line="360" w:lineRule="auto"/>
        <w:jc w:val="both"/>
        <w:rPr>
          <w:lang w:val="sr-Latn-RS"/>
        </w:rPr>
      </w:pPr>
      <w:r w:rsidRPr="00323F1B">
        <w:rPr>
          <w:rFonts w:ascii="Times New Roman" w:eastAsia="Times New Roman" w:hAnsi="Times New Roman" w:cs="Times New Roman"/>
          <w:b/>
          <w:sz w:val="24"/>
          <w:szCs w:val="24"/>
          <w:lang w:val="sr-Latn-RS"/>
        </w:rPr>
        <w:tab/>
      </w:r>
      <w:r w:rsidRPr="00682566">
        <w:rPr>
          <w:rFonts w:ascii="Times New Roman" w:eastAsia="Times New Roman" w:hAnsi="Times New Roman" w:cs="Times New Roman"/>
          <w:sz w:val="24"/>
          <w:szCs w:val="24"/>
        </w:rPr>
        <w:t>Република</w:t>
      </w:r>
      <w:r w:rsidRPr="00682566">
        <w:rPr>
          <w:rFonts w:ascii="Times New Roman" w:eastAsia="Times New Roman" w:hAnsi="Times New Roman" w:cs="Times New Roman"/>
          <w:sz w:val="24"/>
          <w:szCs w:val="24"/>
          <w:lang w:val="sr-Latn-RS"/>
        </w:rPr>
        <w:t xml:space="preserve"> </w:t>
      </w:r>
      <w:r w:rsidRPr="00682566">
        <w:rPr>
          <w:rFonts w:ascii="Times New Roman" w:hAnsi="Times New Roman" w:cs="Times New Roman"/>
          <w:sz w:val="24"/>
          <w:szCs w:val="24"/>
        </w:rPr>
        <w:t>Србија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је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држава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квалитетних</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једнаких</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услова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могућности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за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све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грађане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грађанке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којој</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деца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сметњама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развоју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особе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инвалидитетом</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равноправно</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учествују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животу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заједнице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уживају</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сва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права</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слободе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гарантоване</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Уставом</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националним</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и</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међународним</w:t>
      </w:r>
      <w:r w:rsidRPr="00682566">
        <w:rPr>
          <w:rFonts w:ascii="Times New Roman" w:hAnsi="Times New Roman" w:cs="Times New Roman"/>
          <w:sz w:val="24"/>
          <w:szCs w:val="24"/>
          <w:lang w:val="sr-Latn-RS"/>
        </w:rPr>
        <w:t xml:space="preserve"> </w:t>
      </w:r>
      <w:r w:rsidRPr="00682566">
        <w:rPr>
          <w:rFonts w:ascii="Times New Roman" w:hAnsi="Times New Roman" w:cs="Times New Roman"/>
          <w:sz w:val="24"/>
          <w:szCs w:val="24"/>
        </w:rPr>
        <w:t>прописима</w:t>
      </w:r>
      <w:r w:rsidRPr="00682566">
        <w:rPr>
          <w:rFonts w:ascii="Times New Roman" w:hAnsi="Times New Roman" w:cs="Times New Roman"/>
          <w:sz w:val="24"/>
          <w:szCs w:val="24"/>
          <w:lang w:val="sr-Latn-RS"/>
        </w:rPr>
        <w:t xml:space="preserve">.  </w:t>
      </w:r>
    </w:p>
    <w:p w14:paraId="111112B7" w14:textId="77777777" w:rsidR="0064131B" w:rsidRPr="00323F1B" w:rsidRDefault="0064131B">
      <w:pPr>
        <w:pStyle w:val="Default"/>
        <w:tabs>
          <w:tab w:val="left" w:pos="426"/>
        </w:tabs>
        <w:spacing w:after="0" w:line="360" w:lineRule="auto"/>
        <w:jc w:val="both"/>
        <w:rPr>
          <w:rFonts w:ascii="Times New Roman" w:hAnsi="Times New Roman" w:cs="Times New Roman"/>
          <w:b/>
          <w:sz w:val="24"/>
          <w:szCs w:val="24"/>
          <w:lang w:val="sr-Latn-RS"/>
        </w:rPr>
      </w:pPr>
    </w:p>
    <w:p w14:paraId="5707A755" w14:textId="77777777"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ab/>
        <w:t xml:space="preserve">Стратегија унапређења положаја особа са инвалидитетом у Републици Србији за период од 2025. до 2030. године представља оквир за усклађивање свих политика деловања у вези са заштитом и унапређењем права особа са инвалидитетом у свим областима живота и има мултисекторски приступ унапређењу положаја особа са инвалидитетом.  </w:t>
      </w:r>
    </w:p>
    <w:p w14:paraId="5BAB5233" w14:textId="77777777"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ab/>
        <w:t>Анализом стања утврђена је потреба даљег рада на унапређењу положаја особа са инвалидитетом, побољшања њиховог квалитета живота, оснаживања и пуног учешћа свих друштвених актера одговорних за реализацију мера и активности, као и обезбеђивање пуне приступачности, осигурање равноправног приступа и недискриминације у области здравствене заштите, образовања, социјалне заштите, правне заштите, становања, културе, спорта и рекреације, туризма, и свих осталих аспеката који доприносе изједначавању њихових могућности и стварању инклузивне једнакости.</w:t>
      </w:r>
    </w:p>
    <w:p w14:paraId="567D6510" w14:textId="77777777" w:rsidR="0064131B" w:rsidRDefault="00B71315">
      <w:pPr>
        <w:tabs>
          <w:tab w:val="left" w:pos="426"/>
        </w:tabs>
        <w:spacing w:after="0" w:line="360" w:lineRule="auto"/>
        <w:jc w:val="both"/>
        <w:rPr>
          <w:color w:val="000000"/>
        </w:rPr>
      </w:pPr>
      <w:r>
        <w:rPr>
          <w:rFonts w:ascii="Times New Roman" w:eastAsia="Times New Roman" w:hAnsi="Times New Roman" w:cs="Times New Roman"/>
          <w:color w:val="000000"/>
          <w:sz w:val="24"/>
          <w:szCs w:val="24"/>
        </w:rPr>
        <w:tab/>
      </w:r>
      <w:r>
        <w:rPr>
          <w:rFonts w:ascii="Times New Roman" w:hAnsi="Times New Roman" w:cs="Times New Roman"/>
          <w:color w:val="000000"/>
          <w:sz w:val="24"/>
          <w:szCs w:val="24"/>
        </w:rPr>
        <w:t xml:space="preserve">Заинтересоване стране за израду и спровођење Стратегије су државни органи (републички и покрајински), јединице локалне самоуправе, јавне службе надлежне за остварење права особа са инвалидитетом и удружења која се баве унапређењем положаја особа са инвалидитетом и њиховом инклузијом у друштвену заједницу. </w:t>
      </w:r>
    </w:p>
    <w:p w14:paraId="239AFE4A" w14:textId="77777777" w:rsidR="0064131B" w:rsidRDefault="0064131B">
      <w:pPr>
        <w:tabs>
          <w:tab w:val="left" w:pos="426"/>
        </w:tabs>
        <w:spacing w:after="0" w:line="360" w:lineRule="auto"/>
        <w:jc w:val="both"/>
        <w:rPr>
          <w:rFonts w:ascii="Times New Roman" w:hAnsi="Times New Roman" w:cs="Times New Roman"/>
          <w:color w:val="000000"/>
          <w:sz w:val="24"/>
          <w:szCs w:val="24"/>
        </w:rPr>
      </w:pPr>
    </w:p>
    <w:p w14:paraId="0C1A30CE" w14:textId="77777777" w:rsidR="0064131B" w:rsidRDefault="00B71315">
      <w:pPr>
        <w:pStyle w:val="Heading1"/>
        <w:numPr>
          <w:ilvl w:val="0"/>
          <w:numId w:val="3"/>
        </w:numPr>
        <w:jc w:val="center"/>
        <w:rPr>
          <w:color w:val="000000"/>
        </w:rPr>
      </w:pPr>
      <w:bookmarkStart w:id="23" w:name="__RefHeading___Toc4991_3423561084"/>
      <w:bookmarkEnd w:id="23"/>
      <w:r>
        <w:rPr>
          <w:rFonts w:ascii="Times New Roman" w:hAnsi="Times New Roman" w:cs="Times New Roman"/>
          <w:color w:val="000000"/>
          <w:sz w:val="24"/>
          <w:szCs w:val="24"/>
        </w:rPr>
        <w:t xml:space="preserve">   6.  ЦИЉЕВИ И МЕРЕ СТРАТЕГИЈЕ</w:t>
      </w:r>
    </w:p>
    <w:p w14:paraId="63CF1318" w14:textId="77777777" w:rsidR="0064131B" w:rsidRDefault="0064131B">
      <w:pPr>
        <w:tabs>
          <w:tab w:val="left" w:pos="426"/>
        </w:tabs>
        <w:spacing w:after="0" w:line="360" w:lineRule="auto"/>
        <w:jc w:val="both"/>
        <w:rPr>
          <w:rFonts w:ascii="Times New Roman" w:hAnsi="Times New Roman" w:cs="Times New Roman"/>
          <w:b/>
          <w:color w:val="000000"/>
          <w:sz w:val="24"/>
          <w:szCs w:val="24"/>
        </w:rPr>
      </w:pPr>
    </w:p>
    <w:p w14:paraId="1A1C6BC5" w14:textId="77777777"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ab/>
        <w:t>Како би се отклонили или ублажили дефинисани проблеми и реализовале препоруке које су у ex-ante анализи настале као продукт рада фокус група и радних састанака са релевантним органима предвиђају се у наредном петогодишњем периоду општи и посебни циљеви Стратегије.</w:t>
      </w:r>
    </w:p>
    <w:p w14:paraId="4F5F1532" w14:textId="77777777" w:rsidR="0064131B" w:rsidRDefault="00B71315">
      <w:pPr>
        <w:pStyle w:val="Heading2"/>
        <w:numPr>
          <w:ilvl w:val="1"/>
          <w:numId w:val="3"/>
        </w:numPr>
        <w:jc w:val="both"/>
        <w:rPr>
          <w:color w:val="000000"/>
        </w:rPr>
      </w:pPr>
      <w:bookmarkStart w:id="24" w:name="__RefHeading___Toc4993_3423561084"/>
      <w:bookmarkEnd w:id="24"/>
      <w:r>
        <w:rPr>
          <w:rFonts w:ascii="Times New Roman" w:hAnsi="Times New Roman" w:cs="Times New Roman"/>
          <w:color w:val="000000"/>
          <w:sz w:val="24"/>
          <w:szCs w:val="24"/>
        </w:rPr>
        <w:t>6.1 ОПШТИ ЦИЉ СТРАТЕГИЈЕ</w:t>
      </w:r>
    </w:p>
    <w:p w14:paraId="0DBCF496" w14:textId="77777777" w:rsidR="0064131B" w:rsidRDefault="0064131B">
      <w:pPr>
        <w:tabs>
          <w:tab w:val="left" w:pos="426"/>
        </w:tabs>
        <w:spacing w:after="0" w:line="360" w:lineRule="auto"/>
        <w:jc w:val="both"/>
        <w:rPr>
          <w:rFonts w:ascii="Times New Roman" w:hAnsi="Times New Roman" w:cs="Times New Roman"/>
          <w:b/>
          <w:color w:val="000000"/>
          <w:sz w:val="24"/>
          <w:szCs w:val="24"/>
        </w:rPr>
      </w:pPr>
    </w:p>
    <w:p w14:paraId="24FFD4AB" w14:textId="77777777"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ab/>
        <w:t xml:space="preserve">Унапређен положај особа са инвалидитетом у циљу пуног уживања свих права и равноправног живота у заједници, кроз укључивање у све области друштвеног живота на једнакој основи уз пуно поштовање личног достојанства, независности, слободе избора и индивидуалности.  </w:t>
      </w:r>
    </w:p>
    <w:p w14:paraId="058E641D" w14:textId="77777777" w:rsidR="0064131B" w:rsidRDefault="00B71315">
      <w:pPr>
        <w:tabs>
          <w:tab w:val="left" w:pos="426"/>
        </w:tabs>
        <w:spacing w:after="0" w:line="360" w:lineRule="auto"/>
        <w:jc w:val="both"/>
        <w:rPr>
          <w:color w:val="000000"/>
        </w:rPr>
      </w:pPr>
      <w:r>
        <w:rPr>
          <w:rFonts w:ascii="Times New Roman" w:hAnsi="Times New Roman" w:cs="Times New Roman"/>
          <w:b/>
          <w:color w:val="000000"/>
          <w:sz w:val="24"/>
          <w:szCs w:val="24"/>
        </w:rPr>
        <w:t xml:space="preserve">Показатељи: </w:t>
      </w:r>
    </w:p>
    <w:p w14:paraId="42A364A8" w14:textId="77777777" w:rsidR="0064131B" w:rsidRDefault="00B71315">
      <w:pPr>
        <w:tabs>
          <w:tab w:val="left" w:pos="426"/>
        </w:tabs>
        <w:spacing w:after="0" w:line="360" w:lineRule="auto"/>
        <w:jc w:val="both"/>
        <w:rPr>
          <w:color w:val="000000"/>
        </w:rPr>
      </w:pP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Перцепција једнакости особа са инвалидитетом; јединица мере: проценат; почетна вредност (2025): биће утврђена у првој години спровођења АП; циљана вредност (2030): перцепција једнакости увећана за 25% на узорку од 10.000 испитаника.</w:t>
      </w:r>
      <w:r>
        <w:rPr>
          <w:rFonts w:ascii="Times New Roman" w:hAnsi="Times New Roman" w:cs="Times New Roman"/>
          <w:b/>
          <w:color w:val="000000"/>
          <w:sz w:val="24"/>
          <w:szCs w:val="24"/>
        </w:rPr>
        <w:t xml:space="preserve"> </w:t>
      </w:r>
    </w:p>
    <w:p w14:paraId="11595CBF" w14:textId="77777777" w:rsidR="0064131B" w:rsidRDefault="00B71315">
      <w:pPr>
        <w:tabs>
          <w:tab w:val="left" w:pos="426"/>
        </w:tabs>
        <w:spacing w:after="0" w:line="360" w:lineRule="auto"/>
        <w:jc w:val="both"/>
        <w:rPr>
          <w:color w:val="000000"/>
        </w:rPr>
      </w:pP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Перцепција укључености особа са инвалидитетом; јединица мере: проценат; почетна вредност (2025): биће утврђена у првој години спровођења АП, циљана вредност (2030): перцепција укључености увећана за 25% на узорку од 10.000 испитаника. </w:t>
      </w:r>
    </w:p>
    <w:p w14:paraId="2C47CB74" w14:textId="77777777"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 Број притужби Поверенику за заштиту равноправности због дискриминације на основу инвалидитета; јединица мере: број; почетна вредност (2023): 93; циљана вредност (2030): 75.</w:t>
      </w:r>
    </w:p>
    <w:p w14:paraId="5954E03B" w14:textId="77777777" w:rsidR="0064131B" w:rsidRDefault="00B71315">
      <w:pPr>
        <w:tabs>
          <w:tab w:val="left" w:pos="426"/>
        </w:tabs>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w:t>
      </w:r>
      <w:r>
        <w:rPr>
          <w:rFonts w:ascii="Times New Roman" w:eastAsia="Noto Serif CJK SC" w:hAnsi="Times New Roman" w:cs="Times New Roman"/>
          <w:color w:val="000000" w:themeColor="text1"/>
          <w:kern w:val="2"/>
          <w:sz w:val="24"/>
          <w:szCs w:val="24"/>
          <w:lang w:eastAsia="zh-CN"/>
        </w:rPr>
        <w:t>Истраживање спроведено на узорку од 10.000 испитаника у 2025, 2027. и 2030. години,</w:t>
      </w:r>
      <w:r>
        <w:rPr>
          <w:rFonts w:ascii="Times New Roman" w:hAnsi="Times New Roman" w:cs="Times New Roman"/>
          <w:color w:val="000000"/>
          <w:sz w:val="24"/>
          <w:szCs w:val="24"/>
        </w:rPr>
        <w:t xml:space="preserve"> извештај Повереника за заштиту равноправности.</w:t>
      </w:r>
    </w:p>
    <w:p w14:paraId="282B0F07" w14:textId="77777777" w:rsidR="0064131B" w:rsidRDefault="0064131B">
      <w:pPr>
        <w:tabs>
          <w:tab w:val="left" w:pos="426"/>
        </w:tabs>
        <w:spacing w:after="0" w:line="360" w:lineRule="auto"/>
        <w:jc w:val="both"/>
        <w:rPr>
          <w:rFonts w:ascii="Times New Roman" w:hAnsi="Times New Roman" w:cs="Times New Roman"/>
          <w:color w:val="000000"/>
          <w:sz w:val="24"/>
          <w:szCs w:val="24"/>
        </w:rPr>
      </w:pPr>
    </w:p>
    <w:p w14:paraId="16EC3FFC" w14:textId="77777777" w:rsidR="0064131B" w:rsidRDefault="00B71315">
      <w:pPr>
        <w:pStyle w:val="Heading2"/>
        <w:numPr>
          <w:ilvl w:val="1"/>
          <w:numId w:val="3"/>
        </w:numPr>
        <w:jc w:val="both"/>
        <w:rPr>
          <w:color w:val="000000"/>
        </w:rPr>
      </w:pPr>
      <w:bookmarkStart w:id="25" w:name="__RefHeading___Toc4995_3423561084"/>
      <w:bookmarkEnd w:id="25"/>
      <w:r>
        <w:rPr>
          <w:rFonts w:ascii="Times New Roman" w:hAnsi="Times New Roman" w:cs="Times New Roman"/>
          <w:color w:val="000000"/>
          <w:sz w:val="24"/>
          <w:szCs w:val="24"/>
        </w:rPr>
        <w:t xml:space="preserve">6.2 ПОСЕБНИ ЦИЉЕВИ, МЕРЕ ЗА РЕАЛИЗАЦИЈУ И АНАЛИЗА ЕФЕКАТА  </w:t>
      </w:r>
    </w:p>
    <w:p w14:paraId="005F621E" w14:textId="77777777" w:rsidR="0064131B" w:rsidRDefault="0064131B">
      <w:pPr>
        <w:tabs>
          <w:tab w:val="left" w:pos="426"/>
        </w:tabs>
        <w:spacing w:after="0" w:line="360" w:lineRule="auto"/>
        <w:jc w:val="both"/>
        <w:rPr>
          <w:rFonts w:ascii="Times New Roman" w:hAnsi="Times New Roman" w:cs="Times New Roman"/>
          <w:b/>
          <w:color w:val="000000"/>
          <w:sz w:val="24"/>
          <w:szCs w:val="24"/>
        </w:rPr>
      </w:pPr>
    </w:p>
    <w:p w14:paraId="6643DBE2"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На основу анализе стања, дефинисаних проблема и препорука ради доприноса остварењу општег циља Стратегије и приближавања визији жељеног стања, креирано  је шест кључних приоритета – посебних циљева који ће бити детаљније разрађени кроз пакете мера и активности за реализацију у наредном периоду током имплементације Стратегије унапређења положаја особа са инвалидитетом у Републици Србији за период 2025 – 2030. година. </w:t>
      </w:r>
    </w:p>
    <w:p w14:paraId="545755C7"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Посебан циљ 1:</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themeColor="text1"/>
          <w:kern w:val="2"/>
          <w:sz w:val="24"/>
          <w:szCs w:val="24"/>
          <w:lang w:eastAsia="zh-CN"/>
        </w:rPr>
        <w:t>Унапређен систем социјалне заштите за особе са инвалидитетом</w:t>
      </w:r>
      <w:r>
        <w:rPr>
          <w:rFonts w:ascii="Times New Roman" w:eastAsia="Noto Serif CJK SC" w:hAnsi="Times New Roman" w:cs="Times New Roman"/>
          <w:color w:val="000000" w:themeColor="text1"/>
          <w:kern w:val="2"/>
          <w:sz w:val="24"/>
          <w:szCs w:val="24"/>
          <w:lang w:eastAsia="zh-CN"/>
        </w:rPr>
        <w:t>.</w:t>
      </w:r>
    </w:p>
    <w:p w14:paraId="35829201"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Систем социјалне заштите је неопходан механизам подршке за интеграцију и живот у заједници особа са инвалидитетом. Досадашња пракса развоја система подршке на нивоу локалне заједнице је прилично неуједначена у Србији и неопходно је утицати на повећање броја услуга и пружалаца на нивоу локалне самоуправе. У том смислу потребно је развијати услуге помоћи у кући, услуге дневних боравака, саветовалишта, али и друге иновативне дневне услуге за децу и одрасле, са посебним акцентом на групу услуга подршке за самостални живот у заједници односно персоналне асистенције и становања уз подршку. </w:t>
      </w:r>
    </w:p>
    <w:p w14:paraId="6D27FA9D" w14:textId="77777777" w:rsidR="0064131B" w:rsidRDefault="00B71315">
      <w:pPr>
        <w:spacing w:after="0" w:line="360" w:lineRule="auto"/>
        <w:ind w:firstLine="720"/>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31C65977" w14:textId="5E070EFF" w:rsidR="0064131B" w:rsidRPr="00682566" w:rsidRDefault="00682566" w:rsidP="00682566">
      <w:pPr>
        <w:spacing w:after="0" w:line="360" w:lineRule="auto"/>
        <w:ind w:left="360"/>
        <w:jc w:val="both"/>
        <w:rPr>
          <w:color w:val="000000"/>
        </w:rPr>
      </w:pPr>
      <w:r>
        <w:rPr>
          <w:rFonts w:ascii="Times New Roman" w:eastAsia="Noto Serif CJK SC" w:hAnsi="Times New Roman" w:cs="Times New Roman"/>
          <w:color w:val="000000" w:themeColor="text1"/>
          <w:kern w:val="2"/>
          <w:sz w:val="24"/>
          <w:szCs w:val="24"/>
          <w:lang w:val="sr-Cyrl-RS" w:eastAsia="zh-CN"/>
        </w:rPr>
        <w:t xml:space="preserve">- </w:t>
      </w:r>
      <w:r w:rsidR="00B71315" w:rsidRPr="00682566">
        <w:rPr>
          <w:rFonts w:ascii="Times New Roman" w:eastAsia="Noto Serif CJK SC" w:hAnsi="Times New Roman" w:cs="Times New Roman"/>
          <w:color w:val="000000" w:themeColor="text1"/>
          <w:kern w:val="2"/>
          <w:sz w:val="24"/>
          <w:szCs w:val="24"/>
          <w:lang w:eastAsia="zh-CN"/>
        </w:rPr>
        <w:t xml:space="preserve">Удео јединица локалне самоуправе које имају успостављене услуге за ОСИ у укупном броју ЈЛС; јединица мере: број ЈЛС, почетна вредност (2022): 109, циљана вредност (2030): 218. </w:t>
      </w:r>
    </w:p>
    <w:p w14:paraId="2162EA99" w14:textId="03670747" w:rsidR="0064131B" w:rsidRPr="00682566" w:rsidRDefault="00682566" w:rsidP="00682566">
      <w:pPr>
        <w:spacing w:after="0" w:line="360" w:lineRule="auto"/>
        <w:ind w:left="360"/>
        <w:jc w:val="both"/>
        <w:rPr>
          <w:color w:val="000000"/>
        </w:rPr>
      </w:pPr>
      <w:r>
        <w:rPr>
          <w:rFonts w:ascii="Times New Roman" w:eastAsia="Noto Serif CJK SC" w:hAnsi="Times New Roman" w:cs="Times New Roman"/>
          <w:color w:val="000000" w:themeColor="text1"/>
          <w:kern w:val="2"/>
          <w:sz w:val="24"/>
          <w:szCs w:val="24"/>
          <w:lang w:val="sr-Cyrl-RS" w:eastAsia="zh-CN"/>
        </w:rPr>
        <w:t xml:space="preserve">- </w:t>
      </w:r>
      <w:r w:rsidR="00B71315" w:rsidRPr="00682566">
        <w:rPr>
          <w:rFonts w:ascii="Times New Roman" w:eastAsia="Noto Serif CJK SC" w:hAnsi="Times New Roman" w:cs="Times New Roman"/>
          <w:color w:val="000000" w:themeColor="text1"/>
          <w:kern w:val="2"/>
          <w:sz w:val="24"/>
          <w:szCs w:val="24"/>
          <w:lang w:eastAsia="zh-CN"/>
        </w:rPr>
        <w:t xml:space="preserve">Број нових стандардизованих услуга </w:t>
      </w:r>
      <w:r w:rsidR="00B71315" w:rsidRPr="00682566">
        <w:rPr>
          <w:rFonts w:ascii="Times New Roman" w:eastAsia="Noto Serif CJK SC" w:hAnsi="Times New Roman" w:cs="Times New Roman"/>
          <w:color w:val="000000"/>
          <w:kern w:val="2"/>
          <w:sz w:val="24"/>
          <w:szCs w:val="24"/>
          <w:lang w:eastAsia="zh-CN"/>
        </w:rPr>
        <w:t>социјалне заштите за ОСИ</w:t>
      </w:r>
      <w:r w:rsidR="00B71315" w:rsidRPr="00682566">
        <w:rPr>
          <w:rFonts w:ascii="Times New Roman" w:eastAsia="Noto Serif CJK SC" w:hAnsi="Times New Roman" w:cs="Times New Roman"/>
          <w:color w:val="000000" w:themeColor="text1"/>
          <w:kern w:val="2"/>
          <w:sz w:val="24"/>
          <w:szCs w:val="24"/>
          <w:lang w:eastAsia="zh-CN"/>
        </w:rPr>
        <w:t xml:space="preserve">; јединица мере: број, почетна вредност (2024): 0, циљана вредност (2030): 4. </w:t>
      </w:r>
    </w:p>
    <w:p w14:paraId="6ACEA42E"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извештај Републичког Завода за социјалну заштиту, </w:t>
      </w:r>
      <w:r>
        <w:rPr>
          <w:rFonts w:ascii="Times New Roman" w:eastAsia="Times New Roman" w:hAnsi="Times New Roman" w:cs="Times New Roman"/>
          <w:color w:val="000000" w:themeColor="text1"/>
          <w:kern w:val="2"/>
          <w:sz w:val="24"/>
          <w:szCs w:val="24"/>
          <w:lang w:eastAsia="zh-CN"/>
        </w:rPr>
        <w:t>редовни годишњи извештаји Повереника за заштиту равноправности</w:t>
      </w:r>
      <w:r>
        <w:rPr>
          <w:rFonts w:ascii="Times New Roman" w:eastAsia="Noto Serif CJK SC" w:hAnsi="Times New Roman" w:cs="Times New Roman"/>
          <w:color w:val="000000" w:themeColor="text1"/>
          <w:kern w:val="2"/>
          <w:sz w:val="24"/>
          <w:szCs w:val="24"/>
          <w:lang w:eastAsia="zh-CN"/>
        </w:rPr>
        <w:t>.</w:t>
      </w:r>
    </w:p>
    <w:p w14:paraId="147D662F"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29C5DB16"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Ради доприноса реализацији првог посебног циља предвиђене су следеће мере: </w:t>
      </w:r>
    </w:p>
    <w:p w14:paraId="2672B5C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Мера 1.1.</w:t>
      </w:r>
      <w:r>
        <w:rPr>
          <w:rFonts w:ascii="Times New Roman" w:eastAsia="Noto Serif CJK SC" w:hAnsi="Times New Roman" w:cs="Times New Roman"/>
          <w:color w:val="000000"/>
          <w:kern w:val="2"/>
          <w:sz w:val="24"/>
          <w:szCs w:val="24"/>
          <w:lang w:eastAsia="zh-CN"/>
        </w:rPr>
        <w:t xml:space="preserve"> </w:t>
      </w:r>
      <w:r>
        <w:rPr>
          <w:rFonts w:ascii="Times New Roman" w:hAnsi="Times New Roman" w:cs="Times New Roman"/>
          <w:b/>
          <w:iCs/>
          <w:color w:val="000000"/>
          <w:sz w:val="24"/>
          <w:szCs w:val="24"/>
        </w:rPr>
        <w:t>Унапређење нормативног оквира у погледу регулисања права и услуга у области социјалне заштите.</w:t>
      </w:r>
    </w:p>
    <w:p w14:paraId="19B57F5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Опис и ефекти мере</w:t>
      </w:r>
      <w:r>
        <w:rPr>
          <w:rFonts w:ascii="Times New Roman" w:eastAsia="Noto Serif CJK SC" w:hAnsi="Times New Roman" w:cs="Times New Roman"/>
          <w:color w:val="000000"/>
          <w:kern w:val="2"/>
          <w:sz w:val="24"/>
          <w:szCs w:val="24"/>
          <w:lang w:eastAsia="zh-CN"/>
        </w:rPr>
        <w:t xml:space="preserve">: Овом мером се кроз измене закона и подзаконских аката обезбеђују услови за развој услуга социјалне заштите намењених особама са инвалидитетом. Кроз развој услуга на нивоу локалне самоуправе обезбедиће се базична и директна подршка инклузији, интеграцији и самосталном животу особа са инвалидитетом. Услуге социјалне заштите су један од базичних механизама за постизање интеграције и укључивања особа са инвалидитетом, кроз измену закона и подзаконских аката ће се створити услови за даљи развој мреже услуга социјалне заштите и директно ће се утицати на повећање број услуга социјалне заштите у локалним самоуправама, оснивање нових услуга, и равномернија регионална заступљеност услуга на нивоу Републике Србије. Такође кроз анализу потребе за увођењем обавезног пакета услуга ће се обезбедити сигурност и обавеза локалних самоуправа да обезбеде одређени сет услуга који је намењен особама са инвалидитетом чиме ће се директно утицати на повећање степена приступачности услуга за ову циљну групу. </w:t>
      </w:r>
    </w:p>
    <w:p w14:paraId="62E429B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 – сектор за социјалну заштиту</w:t>
      </w:r>
      <w:r>
        <w:rPr>
          <w:rFonts w:ascii="Times New Roman" w:eastAsia="Noto Serif CJK SC" w:hAnsi="Times New Roman" w:cs="Times New Roman"/>
          <w:b/>
          <w:color w:val="000000"/>
          <w:kern w:val="2"/>
          <w:sz w:val="24"/>
          <w:szCs w:val="24"/>
          <w:lang w:eastAsia="zh-CN"/>
        </w:rPr>
        <w:t xml:space="preserve"> </w:t>
      </w:r>
    </w:p>
    <w:p w14:paraId="66203E6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за бригу о породици и демографију, Министарство за људска и мањинска права и друштвени дијалог, Републички</w:t>
      </w:r>
      <w:r>
        <w:rPr>
          <w:rFonts w:ascii="Times New Roman" w:eastAsia="Noto Serif CJK SC" w:hAnsi="Times New Roman" w:cs="Times New Roman"/>
          <w:b/>
          <w:color w:val="000000"/>
          <w:kern w:val="2"/>
          <w:sz w:val="24"/>
          <w:szCs w:val="24"/>
          <w:lang w:eastAsia="zh-CN"/>
        </w:rPr>
        <w:t xml:space="preserve"> з</w:t>
      </w:r>
      <w:r>
        <w:rPr>
          <w:rFonts w:ascii="Times New Roman" w:eastAsia="Noto Serif CJK SC" w:hAnsi="Times New Roman" w:cs="Times New Roman"/>
          <w:color w:val="000000"/>
          <w:kern w:val="2"/>
          <w:sz w:val="24"/>
          <w:szCs w:val="24"/>
          <w:lang w:eastAsia="zh-CN"/>
        </w:rPr>
        <w:t xml:space="preserve">авод за социјалну заштиту, Покрајински завод за социјалну заштиту, </w:t>
      </w:r>
      <w:r>
        <w:rPr>
          <w:rFonts w:ascii="Times New Roman" w:eastAsia="Noto Serif CJK SC" w:hAnsi="Times New Roman" w:cs="Times New Roman"/>
          <w:color w:val="000000" w:themeColor="text1"/>
          <w:kern w:val="2"/>
          <w:sz w:val="24"/>
          <w:szCs w:val="24"/>
          <w:lang w:eastAsia="zh-CN"/>
        </w:rPr>
        <w:t>НООИС, Савези ОСИ, друге ОЦД.</w:t>
      </w:r>
    </w:p>
    <w:p w14:paraId="7E069363" w14:textId="77777777" w:rsidR="0064131B" w:rsidRDefault="0064131B">
      <w:pPr>
        <w:spacing w:after="0" w:line="360" w:lineRule="auto"/>
        <w:jc w:val="both"/>
        <w:rPr>
          <w:rFonts w:ascii="Times New Roman" w:eastAsia="Noto Serif CJK SC" w:hAnsi="Times New Roman" w:cs="Times New Roman"/>
          <w:color w:val="000000" w:themeColor="text1"/>
          <w:kern w:val="2"/>
          <w:sz w:val="24"/>
          <w:szCs w:val="24"/>
          <w:lang w:eastAsia="zh-CN"/>
        </w:rPr>
      </w:pPr>
    </w:p>
    <w:p w14:paraId="5D512FFA" w14:textId="71649B82" w:rsidR="0064131B" w:rsidRDefault="0064131B">
      <w:pPr>
        <w:spacing w:after="0" w:line="360" w:lineRule="auto"/>
        <w:jc w:val="both"/>
        <w:rPr>
          <w:rFonts w:ascii="Times New Roman" w:eastAsia="Noto Serif CJK SC" w:hAnsi="Times New Roman" w:cs="Times New Roman"/>
          <w:color w:val="000000" w:themeColor="text1"/>
          <w:kern w:val="2"/>
          <w:sz w:val="24"/>
          <w:szCs w:val="24"/>
          <w:lang w:eastAsia="zh-CN"/>
        </w:rPr>
      </w:pPr>
    </w:p>
    <w:p w14:paraId="6F7182D2" w14:textId="0D28EDBA" w:rsidR="00A51206" w:rsidRDefault="00A51206">
      <w:pPr>
        <w:spacing w:after="0" w:line="360" w:lineRule="auto"/>
        <w:jc w:val="both"/>
        <w:rPr>
          <w:rFonts w:ascii="Times New Roman" w:eastAsia="Noto Serif CJK SC" w:hAnsi="Times New Roman" w:cs="Times New Roman"/>
          <w:color w:val="000000" w:themeColor="text1"/>
          <w:kern w:val="2"/>
          <w:sz w:val="24"/>
          <w:szCs w:val="24"/>
          <w:lang w:eastAsia="zh-CN"/>
        </w:rPr>
      </w:pPr>
    </w:p>
    <w:p w14:paraId="0EAA8322"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3E7565C0" w14:textId="77777777" w:rsidR="0064131B" w:rsidRDefault="00B71315">
      <w:pPr>
        <w:spacing w:after="0" w:line="360" w:lineRule="auto"/>
        <w:ind w:left="360"/>
        <w:jc w:val="both"/>
        <w:rPr>
          <w:color w:val="000000"/>
        </w:rPr>
      </w:pPr>
      <w:r>
        <w:rPr>
          <w:rFonts w:ascii="Times New Roman" w:eastAsia="Noto Serif CJK SC" w:hAnsi="Times New Roman" w:cs="Times New Roman"/>
          <w:b/>
          <w:color w:val="000000" w:themeColor="text1"/>
          <w:kern w:val="2"/>
          <w:sz w:val="24"/>
          <w:szCs w:val="24"/>
          <w:lang w:eastAsia="zh-CN"/>
        </w:rPr>
        <w:t xml:space="preserve">- </w:t>
      </w:r>
      <w:r>
        <w:rPr>
          <w:rFonts w:ascii="Times New Roman" w:eastAsia="Noto Serif CJK SC" w:hAnsi="Times New Roman" w:cs="Times New Roman"/>
          <w:color w:val="000000"/>
          <w:kern w:val="2"/>
          <w:sz w:val="24"/>
          <w:szCs w:val="24"/>
          <w:lang w:eastAsia="zh-CN"/>
        </w:rPr>
        <w:t>У Закон о социјалној заштити уведена одредба која регулише минимум услуга на нивоу ЈЛС</w:t>
      </w:r>
      <w:r>
        <w:rPr>
          <w:rFonts w:ascii="Times New Roman" w:eastAsia="Noto Serif CJK SC" w:hAnsi="Times New Roman" w:cs="Times New Roman"/>
          <w:color w:val="000000" w:themeColor="text1"/>
          <w:kern w:val="2"/>
          <w:sz w:val="24"/>
          <w:szCs w:val="24"/>
          <w:lang w:eastAsia="zh-CN"/>
        </w:rPr>
        <w:t xml:space="preserve">; јединица мере: да/не, почетна вредност (2024): не; циљана вредност (2030): да. </w:t>
      </w:r>
    </w:p>
    <w:p w14:paraId="38CD4BA5" w14:textId="77777777" w:rsidR="0064131B" w:rsidRDefault="00B71315">
      <w:pPr>
        <w:spacing w:after="0" w:line="360" w:lineRule="auto"/>
        <w:ind w:left="360"/>
        <w:jc w:val="both"/>
        <w:rPr>
          <w:color w:val="000000"/>
        </w:rPr>
      </w:pPr>
      <w:r>
        <w:rPr>
          <w:rFonts w:ascii="Times New Roman" w:eastAsia="Noto Serif CJK SC" w:hAnsi="Times New Roman" w:cs="Times New Roman"/>
          <w:b/>
          <w:color w:val="000000" w:themeColor="text1"/>
          <w:kern w:val="2"/>
          <w:sz w:val="24"/>
          <w:szCs w:val="24"/>
          <w:lang w:eastAsia="zh-CN"/>
        </w:rPr>
        <w:t>-</w:t>
      </w:r>
      <w:r>
        <w:rPr>
          <w:rFonts w:ascii="Times New Roman" w:hAnsi="Times New Roman" w:cs="Times New Roman"/>
          <w:color w:val="000000" w:themeColor="text1"/>
          <w:sz w:val="24"/>
          <w:szCs w:val="24"/>
        </w:rPr>
        <w:t xml:space="preserve"> Дефинисан предлог обавезног пакета услуга на основу </w:t>
      </w:r>
      <w:r>
        <w:rPr>
          <w:rFonts w:ascii="Times New Roman" w:eastAsia="Noto Serif CJK SC" w:hAnsi="Times New Roman" w:cs="Times New Roman"/>
          <w:color w:val="000000" w:themeColor="text1"/>
          <w:kern w:val="2"/>
          <w:sz w:val="24"/>
          <w:szCs w:val="24"/>
          <w:lang w:eastAsia="zh-CN"/>
        </w:rPr>
        <w:t>израђене анализе и студије утицаја услуга за особе са инвалидитетом у јединицама локалне самоуправе</w:t>
      </w:r>
      <w:r>
        <w:rPr>
          <w:rFonts w:ascii="Times New Roman" w:hAnsi="Times New Roman" w:cs="Times New Roman"/>
          <w:color w:val="000000" w:themeColor="text1"/>
          <w:sz w:val="24"/>
          <w:szCs w:val="24"/>
        </w:rPr>
        <w:t xml:space="preserve">; јединица мере: да/не, </w:t>
      </w:r>
      <w:r>
        <w:rPr>
          <w:rFonts w:ascii="Times New Roman" w:eastAsia="Noto Serif CJK SC" w:hAnsi="Times New Roman" w:cs="Times New Roman"/>
          <w:color w:val="000000" w:themeColor="text1"/>
          <w:kern w:val="2"/>
          <w:sz w:val="24"/>
          <w:szCs w:val="24"/>
          <w:lang w:eastAsia="zh-CN"/>
        </w:rPr>
        <w:t xml:space="preserve">почетна вредност (2024): не; циљана вредност (2029): да. </w:t>
      </w:r>
    </w:p>
    <w:p w14:paraId="36DBCB10"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извештај Покрајинског Завода за социјалну заштиту, </w:t>
      </w:r>
      <w:r>
        <w:rPr>
          <w:rFonts w:ascii="Times New Roman" w:eastAsia="Times New Roman" w:hAnsi="Times New Roman" w:cs="Times New Roman"/>
          <w:color w:val="000000" w:themeColor="text1"/>
          <w:kern w:val="2"/>
          <w:sz w:val="24"/>
          <w:szCs w:val="24"/>
          <w:lang w:eastAsia="zh-CN"/>
        </w:rPr>
        <w:t>редовни годишњи извештаји Повереника за заштиту равноправности</w:t>
      </w:r>
      <w:r>
        <w:rPr>
          <w:rFonts w:ascii="Times New Roman" w:eastAsia="Noto Serif CJK SC" w:hAnsi="Times New Roman" w:cs="Times New Roman"/>
          <w:color w:val="000000" w:themeColor="text1"/>
          <w:kern w:val="2"/>
          <w:sz w:val="24"/>
          <w:szCs w:val="24"/>
          <w:lang w:eastAsia="zh-CN"/>
        </w:rPr>
        <w:t>.</w:t>
      </w:r>
    </w:p>
    <w:p w14:paraId="290A01A6" w14:textId="77777777" w:rsidR="0064131B" w:rsidRDefault="0064131B">
      <w:pPr>
        <w:spacing w:after="0" w:line="360" w:lineRule="auto"/>
        <w:jc w:val="both"/>
        <w:rPr>
          <w:rFonts w:ascii="Times New Roman" w:hAnsi="Times New Roman" w:cs="Times New Roman"/>
          <w:color w:val="000000"/>
          <w:sz w:val="24"/>
          <w:szCs w:val="24"/>
        </w:rPr>
      </w:pPr>
    </w:p>
    <w:p w14:paraId="7FEE192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1.2. </w:t>
      </w:r>
      <w:r>
        <w:rPr>
          <w:rFonts w:ascii="Times New Roman" w:eastAsia="Noto Serif CJK SC" w:hAnsi="Times New Roman" w:cs="Times New Roman"/>
          <w:b/>
          <w:bCs/>
          <w:color w:val="000000"/>
          <w:kern w:val="2"/>
          <w:sz w:val="24"/>
          <w:szCs w:val="24"/>
          <w:lang w:eastAsia="zh-CN"/>
        </w:rPr>
        <w:t>Развој услуга социјалне заштите у локалној заједници кроз равномерну регионалну заступљеност елементарних услуга за особе са инвалидитетом, које су доступне и одрживе у јединицама локалне самоуправе на целој територији Републике Србије.</w:t>
      </w:r>
    </w:p>
    <w:p w14:paraId="6C48549E" w14:textId="3C636DC0"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Овом мером ће се обезбедити равномерна регионална доступност услуга социјалне заптите како би се заиста у пракси реализовао принцип ЛНОБ и омогућило да у свим ЈЛС постоје доступни сервиси подршк</w:t>
      </w:r>
      <w:r w:rsidR="004820B2">
        <w:rPr>
          <w:rFonts w:ascii="Times New Roman" w:eastAsia="Noto Serif CJK SC" w:hAnsi="Times New Roman" w:cs="Times New Roman"/>
          <w:color w:val="000000"/>
          <w:kern w:val="2"/>
          <w:sz w:val="24"/>
          <w:szCs w:val="24"/>
          <w:lang w:eastAsia="zh-CN"/>
        </w:rPr>
        <w:t>е особама са инвалидитетом. Кроз</w:t>
      </w:r>
      <w:r>
        <w:rPr>
          <w:rFonts w:ascii="Times New Roman" w:eastAsia="Noto Serif CJK SC" w:hAnsi="Times New Roman" w:cs="Times New Roman"/>
          <w:color w:val="000000"/>
          <w:kern w:val="2"/>
          <w:sz w:val="24"/>
          <w:szCs w:val="24"/>
          <w:lang w:eastAsia="zh-CN"/>
        </w:rPr>
        <w:t xml:space="preserve"> реализацију ове мере повећаће се на терену број лиценцираних пружалаца и број јединица локалних самоуправа на којима су развијене и функционишу услуге за особе са инвалидитетом. Развојем дневних услуга и нарочито услуга подршке за самостални живот ће се обезбедити  услови за укључивање особа са инвалидитетом у друштвену заједницу, превенирати институционализација и обезбедити да особе са инвалидитетом добију адекватну подршку за живот у заједници у свом природном окружењу. </w:t>
      </w:r>
    </w:p>
    <w:p w14:paraId="2DE3350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 – сектор за социјалну заштиту</w:t>
      </w:r>
    </w:p>
    <w:p w14:paraId="0076ECB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 xml:space="preserve">Министарство финансија, Републички завод за социјалну заштиту,  Покрајински завод за социјалну заштиту, Јединице локалне самоуправе, Стална конференција градова и општина, </w:t>
      </w:r>
      <w:r>
        <w:rPr>
          <w:rFonts w:ascii="Times New Roman" w:eastAsia="Noto Serif CJK SC" w:hAnsi="Times New Roman" w:cs="Times New Roman"/>
          <w:color w:val="000000" w:themeColor="text1"/>
          <w:kern w:val="2"/>
          <w:sz w:val="24"/>
          <w:szCs w:val="24"/>
          <w:lang w:eastAsia="zh-CN"/>
        </w:rPr>
        <w:t xml:space="preserve">НООИС, Савези ОСИ, друге </w:t>
      </w:r>
      <w:r>
        <w:rPr>
          <w:rFonts w:ascii="Times New Roman" w:eastAsia="Noto Serif CJK SC" w:hAnsi="Times New Roman" w:cs="Times New Roman"/>
          <w:color w:val="000000"/>
          <w:kern w:val="2"/>
          <w:sz w:val="24"/>
          <w:szCs w:val="24"/>
          <w:lang w:eastAsia="zh-CN"/>
        </w:rPr>
        <w:t>ОЦД.</w:t>
      </w:r>
    </w:p>
    <w:p w14:paraId="6D6517A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5A4856D3" w14:textId="77777777" w:rsidR="0064131B" w:rsidRDefault="00B71315">
      <w:pPr>
        <w:spacing w:after="0" w:line="360" w:lineRule="auto"/>
        <w:ind w:left="360"/>
        <w:jc w:val="both"/>
        <w:rPr>
          <w:color w:val="000000"/>
        </w:rPr>
      </w:pPr>
      <w:r>
        <w:rPr>
          <w:rFonts w:ascii="Times New Roman" w:eastAsia="Noto Serif CJK SC" w:hAnsi="Times New Roman" w:cs="Times New Roman"/>
          <w:b/>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 xml:space="preserve">Број јединица локалне самоуправе које имају дневне услуге у заједници за ОСИ; јединица мере: број; почетна вредност (2025): биће утврђена у првој години имплементације; циљана вредност (2030): број ЈЛС увећан за 25%. </w:t>
      </w:r>
    </w:p>
    <w:p w14:paraId="2437D238" w14:textId="77777777" w:rsidR="0064131B" w:rsidRDefault="00B71315">
      <w:pPr>
        <w:spacing w:after="0" w:line="360" w:lineRule="auto"/>
        <w:ind w:left="360"/>
        <w:jc w:val="both"/>
        <w:rPr>
          <w:color w:val="000000"/>
        </w:rPr>
      </w:pPr>
      <w:r>
        <w:rPr>
          <w:rFonts w:ascii="Times New Roman" w:eastAsia="Noto Serif CJK SC" w:hAnsi="Times New Roman" w:cs="Times New Roman"/>
          <w:b/>
          <w:color w:val="000000" w:themeColor="text1"/>
          <w:kern w:val="2"/>
          <w:sz w:val="24"/>
          <w:szCs w:val="24"/>
          <w:lang w:eastAsia="zh-CN"/>
        </w:rPr>
        <w:t>-</w:t>
      </w:r>
      <w:r>
        <w:rPr>
          <w:rFonts w:ascii="Times New Roman" w:hAnsi="Times New Roman" w:cs="Times New Roman"/>
          <w:color w:val="000000" w:themeColor="text1"/>
          <w:sz w:val="24"/>
          <w:szCs w:val="24"/>
        </w:rPr>
        <w:t xml:space="preserve">Број </w:t>
      </w:r>
      <w:r>
        <w:rPr>
          <w:rFonts w:ascii="Times New Roman" w:eastAsia="Noto Serif CJK SC" w:hAnsi="Times New Roman" w:cs="Times New Roman"/>
          <w:color w:val="000000"/>
          <w:kern w:val="2"/>
          <w:sz w:val="24"/>
          <w:szCs w:val="24"/>
          <w:lang w:eastAsia="zh-CN"/>
        </w:rPr>
        <w:t>јединица локалне самоуправе</w:t>
      </w:r>
      <w:r>
        <w:rPr>
          <w:rFonts w:ascii="Times New Roman" w:hAnsi="Times New Roman" w:cs="Times New Roman"/>
          <w:color w:val="000000" w:themeColor="text1"/>
          <w:sz w:val="24"/>
          <w:szCs w:val="24"/>
        </w:rPr>
        <w:t xml:space="preserve"> у којима је успостављена услуга становања уз подршку за особе са инвалидитетом; јединица мере: број, почетна вредност (2024): 4, циљана вредност (2030): 10. </w:t>
      </w:r>
    </w:p>
    <w:p w14:paraId="0C886199" w14:textId="77777777" w:rsidR="0064131B" w:rsidRDefault="00B71315">
      <w:pPr>
        <w:spacing w:after="0" w:line="360" w:lineRule="auto"/>
        <w:ind w:left="360" w:firstLine="60"/>
        <w:jc w:val="both"/>
        <w:rPr>
          <w:color w:val="000000"/>
        </w:rPr>
      </w:pPr>
      <w:r>
        <w:rPr>
          <w:rFonts w:ascii="Times New Roman" w:hAnsi="Times New Roman" w:cs="Times New Roman"/>
          <w:color w:val="000000" w:themeColor="text1"/>
          <w:sz w:val="24"/>
          <w:szCs w:val="24"/>
        </w:rPr>
        <w:t xml:space="preserve">-Број </w:t>
      </w:r>
      <w:r>
        <w:rPr>
          <w:rFonts w:ascii="Times New Roman" w:eastAsia="Noto Serif CJK SC" w:hAnsi="Times New Roman" w:cs="Times New Roman"/>
          <w:color w:val="000000"/>
          <w:kern w:val="2"/>
          <w:sz w:val="24"/>
          <w:szCs w:val="24"/>
          <w:lang w:eastAsia="zh-CN"/>
        </w:rPr>
        <w:t>јединица локалне самоуправе</w:t>
      </w:r>
      <w:r>
        <w:rPr>
          <w:rFonts w:ascii="Times New Roman" w:hAnsi="Times New Roman" w:cs="Times New Roman"/>
          <w:color w:val="000000" w:themeColor="text1"/>
          <w:sz w:val="24"/>
          <w:szCs w:val="24"/>
        </w:rPr>
        <w:t xml:space="preserve"> у којима се пружа услуга персоналне асистенције; јединица мере: број, почетна вредност (2022): 26, циљана вредност (2030): 50. </w:t>
      </w:r>
    </w:p>
    <w:p w14:paraId="6714E759"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Извор провере: Годишњи извештај о спровођењу Акционог плана за спровођење Стратегије, извештаји Савета за особе са инвалидитетом, Годишњи извештаји завода за </w:t>
      </w:r>
      <w:r>
        <w:rPr>
          <w:rFonts w:ascii="Times New Roman" w:hAnsi="Times New Roman" w:cs="Times New Roman"/>
          <w:color w:val="000000" w:themeColor="text1"/>
          <w:sz w:val="24"/>
          <w:szCs w:val="24"/>
        </w:rPr>
        <w:t xml:space="preserve">социјалну заштиту, </w:t>
      </w:r>
      <w:r>
        <w:rPr>
          <w:rFonts w:ascii="Times New Roman" w:eastAsia="Times New Roman" w:hAnsi="Times New Roman" w:cs="Times New Roman"/>
          <w:color w:val="000000" w:themeColor="text1"/>
          <w:kern w:val="2"/>
          <w:sz w:val="24"/>
          <w:szCs w:val="24"/>
          <w:lang w:eastAsia="zh-CN"/>
        </w:rPr>
        <w:t>редовни годишњи извештаји Повереника за заштиту равноправности</w:t>
      </w:r>
      <w:r>
        <w:rPr>
          <w:rFonts w:ascii="Times New Roman" w:hAnsi="Times New Roman" w:cs="Times New Roman"/>
          <w:color w:val="000000" w:themeColor="text1"/>
          <w:sz w:val="24"/>
          <w:szCs w:val="24"/>
        </w:rPr>
        <w:t xml:space="preserve">. </w:t>
      </w:r>
    </w:p>
    <w:p w14:paraId="27FC2716" w14:textId="77777777" w:rsidR="0064131B" w:rsidRDefault="0064131B">
      <w:pPr>
        <w:spacing w:after="0" w:line="360" w:lineRule="auto"/>
        <w:jc w:val="both"/>
        <w:rPr>
          <w:rFonts w:ascii="Times New Roman" w:hAnsi="Times New Roman" w:cs="Times New Roman"/>
          <w:color w:val="000000"/>
          <w:sz w:val="24"/>
          <w:szCs w:val="24"/>
        </w:rPr>
      </w:pPr>
    </w:p>
    <w:p w14:paraId="0F744419"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Посебан циљ 2</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kern w:val="2"/>
          <w:sz w:val="24"/>
          <w:szCs w:val="24"/>
          <w:lang w:eastAsia="zh-CN"/>
        </w:rPr>
        <w:t>Обезбеђено потпуно уживање пословне способности, права на породични и партнерски живот особама са инвалидитетом.</w:t>
      </w:r>
    </w:p>
    <w:p w14:paraId="7A652308"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Особе са инвалидитетом су услед рестриктивних мера, попут института лишења пословне способности ограничене у пуном уживању грађанских права.  У том смислу је неопходно да се измени законска регулатива и обезбеде сервиси подршке који ће омогућити особама са инвалидитетом да остваре своје пуне потенцијале и потребе у одлучивању о сопственом животу и активностима, заснивању породице, одржавању партнерских односа и породичног живота као и коришћењу родитељског права. Приступачност објеката колективног становања није довољна и често се дешава да особа са инвалидитетом не може у свакој стамбеној заједници без посебних процедура остварити право да као станар објекта има адекватну приступачност. </w:t>
      </w:r>
    </w:p>
    <w:p w14:paraId="14FDF3B4"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6D7AF55D" w14:textId="73FE85A3" w:rsidR="0064131B" w:rsidRDefault="00500E08" w:rsidP="00500E08">
      <w:pPr>
        <w:spacing w:after="0" w:line="360" w:lineRule="auto"/>
        <w:ind w:left="360"/>
        <w:jc w:val="both"/>
        <w:rPr>
          <w:color w:val="000000"/>
        </w:rPr>
      </w:pPr>
      <w:r>
        <w:rPr>
          <w:rFonts w:ascii="Times New Roman" w:eastAsia="Noto Serif CJK SC" w:hAnsi="Times New Roman" w:cs="Times New Roman"/>
          <w:color w:val="000000"/>
          <w:kern w:val="2"/>
          <w:sz w:val="24"/>
          <w:szCs w:val="24"/>
          <w:lang w:val="sr-Cyrl-RS" w:eastAsia="zh-CN"/>
        </w:rPr>
        <w:t xml:space="preserve">- </w:t>
      </w:r>
      <w:r w:rsidR="00B71315">
        <w:rPr>
          <w:rFonts w:ascii="Times New Roman" w:eastAsia="Noto Serif CJK SC" w:hAnsi="Times New Roman" w:cs="Times New Roman"/>
          <w:color w:val="000000"/>
          <w:kern w:val="2"/>
          <w:sz w:val="24"/>
          <w:szCs w:val="24"/>
          <w:lang w:eastAsia="zh-CN"/>
        </w:rPr>
        <w:t>У Породични закон уведен институт подршке у одлучивању и измењене одредбе о лишењу пословне способности; јединица мере: да/не, почетна вредност (2024): не; циљана вредност (2030): да.</w:t>
      </w:r>
    </w:p>
    <w:p w14:paraId="2123DABC" w14:textId="32065D04" w:rsidR="0064131B" w:rsidRPr="00500E08" w:rsidRDefault="00500E08" w:rsidP="00500E08">
      <w:pPr>
        <w:spacing w:after="0" w:line="360" w:lineRule="auto"/>
        <w:ind w:left="360"/>
        <w:jc w:val="both"/>
        <w:rPr>
          <w:color w:val="000000"/>
        </w:rPr>
      </w:pPr>
      <w:r>
        <w:rPr>
          <w:rFonts w:ascii="Times New Roman" w:eastAsia="Noto Serif CJK SC" w:hAnsi="Times New Roman" w:cs="Times New Roman"/>
          <w:color w:val="000000"/>
          <w:kern w:val="2"/>
          <w:sz w:val="24"/>
          <w:szCs w:val="24"/>
          <w:lang w:val="sr-Cyrl-RS" w:eastAsia="zh-CN"/>
        </w:rPr>
        <w:t xml:space="preserve">- </w:t>
      </w:r>
      <w:r w:rsidR="00B71315" w:rsidRPr="00500E08">
        <w:rPr>
          <w:rFonts w:ascii="Times New Roman" w:eastAsia="Noto Serif CJK SC" w:hAnsi="Times New Roman" w:cs="Times New Roman"/>
          <w:color w:val="000000"/>
          <w:kern w:val="2"/>
          <w:sz w:val="24"/>
          <w:szCs w:val="24"/>
          <w:lang w:eastAsia="zh-CN"/>
        </w:rPr>
        <w:t xml:space="preserve">У законску регулативу уведен појам когнитивне </w:t>
      </w:r>
      <w:r w:rsidR="00B71315" w:rsidRPr="00500E08">
        <w:rPr>
          <w:rFonts w:ascii="Times New Roman" w:eastAsia="Noto Serif CJK SC" w:hAnsi="Times New Roman" w:cs="Times New Roman"/>
          <w:color w:val="000000" w:themeColor="text1"/>
          <w:kern w:val="2"/>
          <w:sz w:val="24"/>
          <w:szCs w:val="24"/>
          <w:lang w:eastAsia="zh-CN"/>
        </w:rPr>
        <w:t>приступачности; јединица мере: да/не, почетна вредност (2024): не; циљана вредност (2030): да.</w:t>
      </w:r>
    </w:p>
    <w:p w14:paraId="778B322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w:t>
      </w:r>
      <w:r>
        <w:rPr>
          <w:rFonts w:ascii="Times New Roman" w:eastAsia="Noto Serif CJK SC" w:hAnsi="Times New Roman" w:cs="Times New Roman"/>
          <w:color w:val="000000" w:themeColor="text1"/>
          <w:kern w:val="2"/>
          <w:sz w:val="24"/>
          <w:szCs w:val="24"/>
          <w:lang w:eastAsia="zh-CN"/>
        </w:rPr>
        <w:t xml:space="preserve">плана за спровођење Стратегије, извештаји Савета за особе са инвалидитетом, Службени гласник РС, </w:t>
      </w:r>
      <w:r>
        <w:rPr>
          <w:rFonts w:ascii="Times New Roman" w:eastAsia="Times New Roman" w:hAnsi="Times New Roman" w:cs="Times New Roman"/>
          <w:color w:val="000000" w:themeColor="text1"/>
          <w:kern w:val="2"/>
          <w:sz w:val="24"/>
          <w:szCs w:val="24"/>
          <w:lang w:eastAsia="zh-CN"/>
        </w:rPr>
        <w:t>редовни годишњи извештаји Повереника за заштиту равноправности</w:t>
      </w:r>
      <w:r>
        <w:rPr>
          <w:rFonts w:ascii="Times New Roman" w:eastAsia="Noto Serif CJK SC" w:hAnsi="Times New Roman" w:cs="Times New Roman"/>
          <w:color w:val="000000" w:themeColor="text1"/>
          <w:kern w:val="2"/>
          <w:sz w:val="24"/>
          <w:szCs w:val="24"/>
          <w:lang w:eastAsia="zh-CN"/>
        </w:rPr>
        <w:t>.</w:t>
      </w:r>
    </w:p>
    <w:p w14:paraId="320F72BC"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15B16041"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Ради доприноса реализацији другог посебног циља предвиђене су следеће мере:</w:t>
      </w:r>
    </w:p>
    <w:p w14:paraId="50C65BCE"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2.1. </w:t>
      </w:r>
      <w:r>
        <w:rPr>
          <w:rFonts w:ascii="Times New Roman" w:eastAsia="Noto Serif CJK SC" w:hAnsi="Times New Roman" w:cs="Times New Roman"/>
          <w:b/>
          <w:bCs/>
          <w:color w:val="000000"/>
          <w:kern w:val="2"/>
          <w:sz w:val="24"/>
          <w:szCs w:val="24"/>
          <w:lang w:eastAsia="zh-CN"/>
        </w:rPr>
        <w:t>Измена законодавног оквира како би се обезбедиле једнаке могућности за породични живот, становање, партнерске односе и доношење одлука без ограничења по основу инвалидитета.</w:t>
      </w:r>
    </w:p>
    <w:p w14:paraId="64BCBE88"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Овом мером ће се кроз измену закона и спровођење кампање обезбедити предуслови за несметано уживање права на одлучивање, склапање брака, родитељство и породични живот особа са инвалидитетом, као и могућности за самостални живот и приступ стамбеним зградама колективног становања. Циљ мере је да отклони препреке које су до сада постојале у пракси како би се ова елементарна права ставила у пуну примену. Применом мере ће се изменити закон о становању тако да ће сваки објекат колективног становања у ком станује особа са инвалидитетом без обзира на сагласност већине станара моћи бити прилагођен у смислу архитектонске приступачности, односно сматраће се обавезом, а не избором стамбене заједнице да изврши наведена прилагођавања из средстава за инвестиционо издржавање. Такође кроз анализу примене прописа у области лишења пословне способности и измене правилника и закона ће се спречити пракса лишења пословне способности по основу инвалидитета која је негативно утицала на грађанскоправни статус особа са инвалидитетом. </w:t>
      </w:r>
    </w:p>
    <w:p w14:paraId="37E6594C"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eastAsia="Noto Serif CJK SC" w:hAnsi="Times New Roman" w:cs="Times New Roman"/>
          <w:color w:val="000000"/>
          <w:kern w:val="2"/>
          <w:sz w:val="24"/>
          <w:szCs w:val="24"/>
          <w:lang w:eastAsia="zh-CN"/>
        </w:rPr>
        <w:t xml:space="preserve">: Министарство за бригу о породици и демографију </w:t>
      </w:r>
    </w:p>
    <w:p w14:paraId="1AFC960C"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Институције учесници у спровођењу мере:</w:t>
      </w:r>
      <w:r>
        <w:rPr>
          <w:rFonts w:ascii="Times New Roman" w:eastAsia="Noto Serif CJK SC" w:hAnsi="Times New Roman" w:cs="Times New Roman"/>
          <w:color w:val="000000"/>
          <w:kern w:val="2"/>
          <w:sz w:val="24"/>
          <w:szCs w:val="24"/>
          <w:lang w:eastAsia="zh-CN"/>
        </w:rPr>
        <w:t xml:space="preserve"> Министарство за рад запошљавање, борачка и социјална питања - сектор за заштиту особа са инвалидитетом, Министарство просвете, </w:t>
      </w:r>
      <w:r>
        <w:rPr>
          <w:rFonts w:ascii="Times New Roman" w:eastAsia="Noto Serif CJK SC" w:hAnsi="Times New Roman" w:cs="Times New Roman"/>
          <w:color w:val="000000" w:themeColor="text1"/>
          <w:kern w:val="2"/>
          <w:sz w:val="24"/>
          <w:szCs w:val="24"/>
          <w:lang w:eastAsia="zh-CN"/>
        </w:rPr>
        <w:t xml:space="preserve">Министарство за људска и мањинска права и друштвени дијалог, </w:t>
      </w:r>
      <w:r>
        <w:rPr>
          <w:rFonts w:ascii="Times New Roman" w:eastAsia="Noto Serif CJK SC" w:hAnsi="Times New Roman" w:cs="Times New Roman"/>
          <w:color w:val="000000"/>
          <w:kern w:val="2"/>
          <w:sz w:val="24"/>
          <w:szCs w:val="24"/>
          <w:lang w:eastAsia="zh-CN"/>
        </w:rPr>
        <w:t xml:space="preserve">Министарство грађевинарства и инфраструктуре, Републички завод за социјалну заштиту, Покрајински завод за социјалну заштиту, </w:t>
      </w:r>
      <w:r>
        <w:rPr>
          <w:rFonts w:ascii="Times New Roman" w:eastAsia="Times New Roman" w:hAnsi="Times New Roman" w:cs="Times New Roman"/>
          <w:color w:val="000000" w:themeColor="text1"/>
          <w:kern w:val="2"/>
          <w:sz w:val="24"/>
          <w:szCs w:val="24"/>
          <w:lang w:eastAsia="zh-CN"/>
        </w:rPr>
        <w:t xml:space="preserve">Повереник за заштиту равноправности, </w:t>
      </w:r>
      <w:r>
        <w:rPr>
          <w:rFonts w:ascii="Times New Roman" w:eastAsia="Noto Serif CJK SC" w:hAnsi="Times New Roman" w:cs="Times New Roman"/>
          <w:color w:val="000000" w:themeColor="text1"/>
          <w:kern w:val="2"/>
          <w:sz w:val="24"/>
          <w:szCs w:val="24"/>
          <w:lang w:eastAsia="zh-CN"/>
        </w:rPr>
        <w:t>НООИС, Савези ОСИ, друге ОЦД.</w:t>
      </w:r>
    </w:p>
    <w:p w14:paraId="2E434AEC" w14:textId="01B33362" w:rsidR="0064131B" w:rsidRDefault="0064131B">
      <w:pPr>
        <w:spacing w:after="0" w:line="360" w:lineRule="auto"/>
        <w:jc w:val="both"/>
        <w:rPr>
          <w:rFonts w:ascii="Times New Roman" w:eastAsia="Noto Serif CJK SC" w:hAnsi="Times New Roman" w:cs="Times New Roman"/>
          <w:color w:val="000000" w:themeColor="text1"/>
          <w:kern w:val="2"/>
          <w:sz w:val="24"/>
          <w:szCs w:val="24"/>
          <w:lang w:eastAsia="zh-CN"/>
        </w:rPr>
      </w:pPr>
    </w:p>
    <w:p w14:paraId="669DF99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Показатељи:</w:t>
      </w:r>
    </w:p>
    <w:p w14:paraId="557C854C"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 xml:space="preserve">  - Уведена обавеза прилагођавања објеката колективног становања у којима живе ОСИ, јединица мере: да/не, почетна вредност (2024): не, циљана вредност (2027): да.</w:t>
      </w:r>
    </w:p>
    <w:p w14:paraId="251288FB" w14:textId="4B2E7A6B" w:rsidR="0064131B" w:rsidRDefault="00B71315">
      <w:pPr>
        <w:spacing w:after="0" w:line="360" w:lineRule="auto"/>
        <w:jc w:val="both"/>
        <w:rPr>
          <w:color w:val="000000"/>
        </w:rPr>
      </w:pPr>
      <w:r>
        <w:rPr>
          <w:rFonts w:ascii="Times New Roman" w:hAnsi="Times New Roman" w:cs="Times New Roman"/>
          <w:color w:val="000000" w:themeColor="text1"/>
          <w:sz w:val="24"/>
          <w:szCs w:val="24"/>
        </w:rPr>
        <w:t>- Број кампања за унапређење свести заједнице о праву на одлучивање особа са инвалидитетом; јединица мере: број, почетна вре</w:t>
      </w:r>
      <w:r w:rsidR="00EF2811">
        <w:rPr>
          <w:rFonts w:ascii="Times New Roman" w:hAnsi="Times New Roman" w:cs="Times New Roman"/>
          <w:color w:val="000000" w:themeColor="text1"/>
          <w:sz w:val="24"/>
          <w:szCs w:val="24"/>
        </w:rPr>
        <w:t xml:space="preserve">дност (2024): 0; циљана вредност </w:t>
      </w:r>
      <w:r w:rsidR="00EF2811">
        <w:rPr>
          <w:rFonts w:ascii="Times New Roman" w:hAnsi="Times New Roman" w:cs="Times New Roman"/>
          <w:color w:val="000000" w:themeColor="text1"/>
          <w:sz w:val="24"/>
          <w:szCs w:val="24"/>
        </w:rPr>
        <w:br/>
        <w:t xml:space="preserve">(2030): </w:t>
      </w:r>
      <w:r>
        <w:rPr>
          <w:rFonts w:ascii="Times New Roman" w:hAnsi="Times New Roman" w:cs="Times New Roman"/>
          <w:color w:val="000000" w:themeColor="text1"/>
          <w:sz w:val="24"/>
          <w:szCs w:val="24"/>
        </w:rPr>
        <w:t>3.</w:t>
      </w:r>
    </w:p>
    <w:p w14:paraId="531DCCE4"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Извор провере: Годишњи извештај о спровођењу Акционог плана за спровођење Стратегије, извештаји Савета за особе са инвалидитетом, Службени гласник РС, </w:t>
      </w:r>
      <w:r>
        <w:rPr>
          <w:rFonts w:ascii="Times New Roman" w:eastAsia="Times New Roman" w:hAnsi="Times New Roman" w:cs="Times New Roman"/>
          <w:color w:val="000000" w:themeColor="text1"/>
          <w:kern w:val="2"/>
          <w:sz w:val="24"/>
          <w:szCs w:val="24"/>
          <w:lang w:eastAsia="zh-CN"/>
        </w:rPr>
        <w:t>редовни годишњи извештаји Повереника за заштиту равноправности</w:t>
      </w:r>
      <w:r>
        <w:rPr>
          <w:rFonts w:ascii="Times New Roman" w:eastAsia="Noto Serif CJK SC" w:hAnsi="Times New Roman" w:cs="Times New Roman"/>
          <w:color w:val="000000" w:themeColor="text1"/>
          <w:kern w:val="2"/>
          <w:sz w:val="24"/>
          <w:szCs w:val="24"/>
          <w:lang w:eastAsia="zh-CN"/>
        </w:rPr>
        <w:t>.</w:t>
      </w:r>
    </w:p>
    <w:p w14:paraId="394A1A26" w14:textId="77777777" w:rsidR="0064131B" w:rsidRDefault="0064131B">
      <w:pPr>
        <w:spacing w:after="0" w:line="360" w:lineRule="auto"/>
        <w:jc w:val="both"/>
        <w:rPr>
          <w:rFonts w:ascii="Times New Roman" w:hAnsi="Times New Roman" w:cs="Times New Roman"/>
          <w:color w:val="000000"/>
          <w:sz w:val="24"/>
          <w:szCs w:val="24"/>
        </w:rPr>
      </w:pPr>
    </w:p>
    <w:p w14:paraId="6AD9FD0B" w14:textId="77777777" w:rsidR="0064131B" w:rsidRDefault="00B71315">
      <w:pPr>
        <w:spacing w:after="0" w:line="360" w:lineRule="auto"/>
        <w:jc w:val="both"/>
        <w:rPr>
          <w:color w:val="000000"/>
        </w:rPr>
      </w:pPr>
      <w:r>
        <w:rPr>
          <w:rFonts w:ascii="Times New Roman" w:hAnsi="Times New Roman" w:cs="Times New Roman"/>
          <w:b/>
          <w:color w:val="000000"/>
          <w:sz w:val="24"/>
          <w:szCs w:val="24"/>
        </w:rPr>
        <w:t>Мера 2.2. Унапређење положаја родитеља или старатеља деце са сметњама у развоју са аспекта пружања континуиране неге.</w:t>
      </w:r>
    </w:p>
    <w:p w14:paraId="47CD75A6"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Опис и ефекти мере: </w:t>
      </w:r>
      <w:r>
        <w:rPr>
          <w:rFonts w:ascii="Times New Roman" w:hAnsi="Times New Roman" w:cs="Times New Roman"/>
          <w:color w:val="000000"/>
          <w:sz w:val="24"/>
          <w:szCs w:val="24"/>
        </w:rPr>
        <w:t xml:space="preserve">Предвиђена мера има за циљ да кроз признавање посебног статуса и права подржи биолошку породицу за пружање подршке особи са инвалидитетом. Нарочит значај мере је што ће обезбедити да родитељи очувају капацитете за вршење родитељског права и добију подршку која ће спречити „синдром сагоревања“ и смањити изразито оптерећење којим су породице изложене тренутно. Реализацијом мере ће се дефинисати институт родитељ неговатељ као и опис права које статус родитељ неговатељ доноси, поступак остваривања статуса као и могућности избора у погледу модалитета вршења континуиране неге у односу на радни статус родитеља неговатеља. С обзиром да се ради о новом праву породица особа са инвалидитетом суштински ефекат мере је дефинисање начина остваривања и садржаја права као и последица на унапређење положаја особа са инвалидитетом и породица које статус неговатеља доноси. </w:t>
      </w:r>
    </w:p>
    <w:p w14:paraId="30273573" w14:textId="77777777" w:rsidR="0064131B" w:rsidRDefault="00B71315">
      <w:pPr>
        <w:spacing w:after="0" w:line="360" w:lineRule="auto"/>
        <w:jc w:val="both"/>
        <w:rPr>
          <w:color w:val="000000"/>
        </w:rPr>
      </w:pPr>
      <w:r>
        <w:rPr>
          <w:rFonts w:ascii="Times New Roman" w:hAnsi="Times New Roman" w:cs="Times New Roman"/>
          <w:b/>
          <w:color w:val="000000"/>
          <w:sz w:val="24"/>
          <w:szCs w:val="24"/>
        </w:rPr>
        <w:t>Институција надлежна за спровођење мере:</w:t>
      </w:r>
      <w:r>
        <w:rPr>
          <w:rFonts w:ascii="Times New Roman" w:hAnsi="Times New Roman" w:cs="Times New Roman"/>
          <w:color w:val="000000"/>
          <w:sz w:val="24"/>
          <w:szCs w:val="24"/>
        </w:rPr>
        <w:t xml:space="preserve"> Министарство за рад, запошљавање, борачка и социјална питања </w:t>
      </w:r>
    </w:p>
    <w:p w14:paraId="6B3A55F1" w14:textId="77777777" w:rsidR="0064131B" w:rsidRDefault="00B71315">
      <w:pPr>
        <w:spacing w:after="0" w:line="360" w:lineRule="auto"/>
        <w:jc w:val="both"/>
        <w:rPr>
          <w:color w:val="000000"/>
        </w:rPr>
      </w:pPr>
      <w:r>
        <w:rPr>
          <w:rFonts w:ascii="Times New Roman" w:hAnsi="Times New Roman" w:cs="Times New Roman"/>
          <w:b/>
          <w:color w:val="000000"/>
          <w:sz w:val="24"/>
          <w:szCs w:val="24"/>
        </w:rPr>
        <w:t>Институције партнери у спровођењу мере</w:t>
      </w:r>
      <w:r>
        <w:rPr>
          <w:rFonts w:ascii="Times New Roman" w:hAnsi="Times New Roman" w:cs="Times New Roman"/>
          <w:color w:val="000000"/>
          <w:sz w:val="24"/>
          <w:szCs w:val="24"/>
        </w:rPr>
        <w:t xml:space="preserve"> Министарство за бригу о породицу и демографију</w:t>
      </w:r>
      <w:r>
        <w:rPr>
          <w:rFonts w:ascii="Times New Roman" w:hAnsi="Times New Roman" w:cs="Times New Roman"/>
          <w:b/>
          <w:color w:val="000000"/>
          <w:sz w:val="24"/>
          <w:szCs w:val="24"/>
        </w:rPr>
        <w:t xml:space="preserve">, </w:t>
      </w:r>
      <w:r>
        <w:rPr>
          <w:rFonts w:ascii="Times New Roman" w:hAnsi="Times New Roman" w:cs="Times New Roman"/>
          <w:color w:val="000000" w:themeColor="text1"/>
          <w:sz w:val="24"/>
          <w:szCs w:val="24"/>
        </w:rPr>
        <w:t>НООИС, Савези ОСИ.</w:t>
      </w:r>
    </w:p>
    <w:p w14:paraId="37FFDE3C"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Показатељи: </w:t>
      </w:r>
    </w:p>
    <w:p w14:paraId="6DFD7BFC" w14:textId="15D85E7D" w:rsidR="0064131B" w:rsidRDefault="00B71315">
      <w:pPr>
        <w:spacing w:after="0" w:line="360" w:lineRule="auto"/>
        <w:jc w:val="both"/>
        <w:rPr>
          <w:color w:val="000000"/>
        </w:rPr>
      </w:pP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Дефинисан појам родитељ неговатељ и права носиоца статуса на основу извршене Анализе потреба за увођењем института родитељ неговатељ у прописе Р</w:t>
      </w:r>
      <w:r w:rsidR="00733AF4">
        <w:rPr>
          <w:rFonts w:ascii="Times New Roman" w:hAnsi="Times New Roman" w:cs="Times New Roman"/>
          <w:color w:val="000000"/>
          <w:sz w:val="24"/>
          <w:szCs w:val="24"/>
          <w:lang w:val="sr-Cyrl-RS"/>
        </w:rPr>
        <w:t xml:space="preserve">епублике </w:t>
      </w:r>
      <w:r>
        <w:rPr>
          <w:rFonts w:ascii="Times New Roman" w:hAnsi="Times New Roman" w:cs="Times New Roman"/>
          <w:color w:val="000000"/>
          <w:sz w:val="24"/>
          <w:szCs w:val="24"/>
        </w:rPr>
        <w:t>С</w:t>
      </w:r>
      <w:r w:rsidR="00733AF4">
        <w:rPr>
          <w:rFonts w:ascii="Times New Roman" w:hAnsi="Times New Roman" w:cs="Times New Roman"/>
          <w:color w:val="000000"/>
          <w:sz w:val="24"/>
          <w:szCs w:val="24"/>
          <w:lang w:val="sr-Cyrl-RS"/>
        </w:rPr>
        <w:t>рбије</w:t>
      </w:r>
      <w:r>
        <w:rPr>
          <w:rFonts w:ascii="Times New Roman" w:hAnsi="Times New Roman" w:cs="Times New Roman"/>
          <w:color w:val="000000"/>
          <w:sz w:val="24"/>
          <w:szCs w:val="24"/>
        </w:rPr>
        <w:t xml:space="preserve"> до 2027. године; јединица мере; да/</w:t>
      </w:r>
      <w:r w:rsidR="00733AF4">
        <w:rPr>
          <w:rFonts w:ascii="Times New Roman" w:hAnsi="Times New Roman" w:cs="Times New Roman"/>
          <w:color w:val="000000"/>
          <w:sz w:val="24"/>
          <w:szCs w:val="24"/>
        </w:rPr>
        <w:t xml:space="preserve"> не почетна вредност (2024): не</w:t>
      </w:r>
      <w:r>
        <w:rPr>
          <w:rFonts w:ascii="Times New Roman" w:hAnsi="Times New Roman" w:cs="Times New Roman"/>
          <w:color w:val="000000"/>
          <w:sz w:val="24"/>
          <w:szCs w:val="24"/>
        </w:rPr>
        <w:t xml:space="preserve">; циљана вредност (2027): да. </w:t>
      </w:r>
    </w:p>
    <w:p w14:paraId="308A6ABC" w14:textId="7641F103" w:rsidR="0064131B" w:rsidRDefault="00B71315">
      <w:pPr>
        <w:spacing w:after="0" w:line="360" w:lineRule="auto"/>
        <w:jc w:val="both"/>
        <w:rPr>
          <w:color w:val="000000"/>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У прописе Р</w:t>
      </w:r>
      <w:r w:rsidR="00063E23">
        <w:rPr>
          <w:rFonts w:ascii="Times New Roman" w:hAnsi="Times New Roman" w:cs="Times New Roman"/>
          <w:color w:val="000000" w:themeColor="text1"/>
          <w:sz w:val="24"/>
          <w:szCs w:val="24"/>
          <w:lang w:val="sr-Cyrl-RS"/>
        </w:rPr>
        <w:t xml:space="preserve">епублике </w:t>
      </w:r>
      <w:r>
        <w:rPr>
          <w:rFonts w:ascii="Times New Roman" w:hAnsi="Times New Roman" w:cs="Times New Roman"/>
          <w:color w:val="000000" w:themeColor="text1"/>
          <w:sz w:val="24"/>
          <w:szCs w:val="24"/>
        </w:rPr>
        <w:t>С</w:t>
      </w:r>
      <w:r w:rsidR="00063E23">
        <w:rPr>
          <w:rFonts w:ascii="Times New Roman" w:hAnsi="Times New Roman" w:cs="Times New Roman"/>
          <w:color w:val="000000" w:themeColor="text1"/>
          <w:sz w:val="24"/>
          <w:szCs w:val="24"/>
          <w:lang w:val="sr-Cyrl-RS"/>
        </w:rPr>
        <w:t>рбије</w:t>
      </w:r>
      <w:r>
        <w:rPr>
          <w:rFonts w:ascii="Times New Roman" w:hAnsi="Times New Roman" w:cs="Times New Roman"/>
          <w:color w:val="000000" w:themeColor="text1"/>
          <w:sz w:val="24"/>
          <w:szCs w:val="24"/>
        </w:rPr>
        <w:t xml:space="preserve"> уведен до 2030. године институт родитељ неговатељ у форми и садржини према налазима анализе; јединица мере: да/не, почетна вредност (2024): не; циљана вредност (2030): да.</w:t>
      </w:r>
    </w:p>
    <w:p w14:paraId="492D6F42"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Извор провере: Годишњи извештај о спровођењу Акционог плана за спровођење Стратегије, извештаји Савета за особе са инвалидитетом, извештај Повереника за заштиту равноправности.</w:t>
      </w:r>
    </w:p>
    <w:p w14:paraId="6F122352" w14:textId="77777777" w:rsidR="0064131B" w:rsidRDefault="0064131B">
      <w:pPr>
        <w:spacing w:after="0" w:line="360" w:lineRule="auto"/>
        <w:jc w:val="both"/>
        <w:rPr>
          <w:rFonts w:ascii="Times New Roman" w:hAnsi="Times New Roman" w:cs="Times New Roman"/>
          <w:color w:val="000000"/>
          <w:sz w:val="24"/>
          <w:szCs w:val="24"/>
        </w:rPr>
      </w:pPr>
    </w:p>
    <w:p w14:paraId="25E1F3A8"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Мера 2.3. </w:t>
      </w:r>
      <w:r>
        <w:rPr>
          <w:rFonts w:ascii="Times New Roman" w:hAnsi="Times New Roman" w:cs="Times New Roman"/>
          <w:b/>
          <w:bCs/>
          <w:color w:val="000000"/>
          <w:sz w:val="24"/>
          <w:szCs w:val="24"/>
        </w:rPr>
        <w:t>Унапређење превенције и заштите од дискриминације особа са инвалидитетом.</w:t>
      </w:r>
      <w:r>
        <w:rPr>
          <w:rFonts w:ascii="Times New Roman" w:hAnsi="Times New Roman" w:cs="Times New Roman"/>
          <w:color w:val="000000"/>
          <w:sz w:val="24"/>
          <w:szCs w:val="24"/>
        </w:rPr>
        <w:t xml:space="preserve"> </w:t>
      </w:r>
    </w:p>
    <w:p w14:paraId="684D390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Иако је у поступку заштите од дискриминације ОСИ постигнут значајан напредак, неопходно је законску регулативу ускладити са актуелним потребама и унапредити пре свега моделе превенције и заштите особа са инвалидитетом од дискриминације и нове механизме интегрисати у прописе како би на што свеобухватнији начин била препозната и превенирана појава дискриминације. </w:t>
      </w:r>
    </w:p>
    <w:p w14:paraId="759219A2"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eastAsia="Noto Serif CJK SC" w:hAnsi="Times New Roman" w:cs="Times New Roman"/>
          <w:color w:val="000000"/>
          <w:kern w:val="2"/>
          <w:sz w:val="24"/>
          <w:szCs w:val="24"/>
          <w:lang w:eastAsia="zh-CN"/>
        </w:rPr>
        <w:t>: Министарство за рад, запошљавање борачка и социјална питања</w:t>
      </w:r>
    </w:p>
    <w:p w14:paraId="00EE565D" w14:textId="5F7C951C" w:rsidR="0064131B" w:rsidRPr="00117115" w:rsidRDefault="00B71315">
      <w:pPr>
        <w:spacing w:after="0" w:line="360" w:lineRule="auto"/>
        <w:jc w:val="both"/>
        <w:rPr>
          <w:color w:val="000000"/>
          <w:lang w:val="sr-Cyrl-RS"/>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 xml:space="preserve">Министарство за људска и мањинска права и друштвени дијалог, Заштитник грађана, Повереник за заштиту равноправности, </w:t>
      </w:r>
      <w:r>
        <w:rPr>
          <w:rFonts w:ascii="Times New Roman" w:eastAsia="Noto Serif CJK SC" w:hAnsi="Times New Roman" w:cs="Times New Roman"/>
          <w:color w:val="000000" w:themeColor="text1"/>
          <w:kern w:val="2"/>
          <w:sz w:val="24"/>
          <w:szCs w:val="24"/>
          <w:lang w:eastAsia="zh-CN"/>
        </w:rPr>
        <w:t xml:space="preserve">НООИС, Савези ОСИ, </w:t>
      </w:r>
      <w:r>
        <w:rPr>
          <w:rFonts w:ascii="Times New Roman" w:eastAsia="Noto Serif CJK SC" w:hAnsi="Times New Roman" w:cs="Times New Roman"/>
          <w:color w:val="000000"/>
          <w:kern w:val="2"/>
          <w:sz w:val="24"/>
          <w:szCs w:val="24"/>
          <w:lang w:eastAsia="zh-CN"/>
        </w:rPr>
        <w:t>УН, ОХЦХР</w:t>
      </w:r>
      <w:r w:rsidR="00117115">
        <w:rPr>
          <w:rFonts w:ascii="Times New Roman" w:eastAsia="Noto Serif CJK SC" w:hAnsi="Times New Roman" w:cs="Times New Roman"/>
          <w:color w:val="000000"/>
          <w:kern w:val="2"/>
          <w:sz w:val="24"/>
          <w:szCs w:val="24"/>
          <w:lang w:val="sr-Cyrl-RS" w:eastAsia="zh-CN"/>
        </w:rPr>
        <w:t>.</w:t>
      </w:r>
    </w:p>
    <w:p w14:paraId="5273E0A9"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Показатељи: </w:t>
      </w:r>
    </w:p>
    <w:p w14:paraId="427E9A0C"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 xml:space="preserve">-Уведени у Закон о спречавању дискриминације особа са инвалидитетом нови механизми превенције ; </w:t>
      </w:r>
      <w:r>
        <w:rPr>
          <w:rFonts w:ascii="Times New Roman" w:eastAsia="Noto Serif CJK SC" w:hAnsi="Times New Roman" w:cs="Times New Roman"/>
          <w:color w:val="000000" w:themeColor="text1"/>
          <w:kern w:val="2"/>
          <w:sz w:val="24"/>
          <w:szCs w:val="24"/>
          <w:lang w:eastAsia="zh-CN"/>
        </w:rPr>
        <w:t>јединица мере: број, почетна вредност (2024): 0; циљана вредност (2030): 1.</w:t>
      </w:r>
    </w:p>
    <w:p w14:paraId="0DE89DD2"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 xml:space="preserve">- Број запослених у државним органима, ЈЛС, здравству, образовању и др. који су прошли обуке ПЗР из области борбе против дискриминације; јединица мере: број, почетна вредност (2024): </w:t>
      </w:r>
      <w:r>
        <w:rPr>
          <w:rFonts w:ascii="Times New Roman" w:hAnsi="Times New Roman" w:cs="Times New Roman"/>
          <w:color w:val="000000"/>
          <w:sz w:val="24"/>
          <w:szCs w:val="24"/>
        </w:rPr>
        <w:t>750</w:t>
      </w:r>
      <w:r>
        <w:rPr>
          <w:rFonts w:ascii="Times New Roman" w:hAnsi="Times New Roman" w:cs="Times New Roman"/>
          <w:color w:val="000000" w:themeColor="text1"/>
          <w:sz w:val="24"/>
          <w:szCs w:val="24"/>
        </w:rPr>
        <w:t>; циљана вредност (2030): 2500.</w:t>
      </w:r>
    </w:p>
    <w:p w14:paraId="2FFB4480" w14:textId="77777777" w:rsidR="0064131B" w:rsidRDefault="00B71315">
      <w:pPr>
        <w:spacing w:after="0" w:line="360" w:lineRule="auto"/>
        <w:jc w:val="both"/>
        <w:rPr>
          <w:color w:val="000000"/>
        </w:rPr>
      </w:pPr>
      <w:r>
        <w:rPr>
          <w:rFonts w:ascii="Times New Roman" w:hAnsi="Times New Roman" w:cs="Times New Roman"/>
          <w:color w:val="000000"/>
          <w:sz w:val="24"/>
          <w:szCs w:val="24"/>
        </w:rPr>
        <w:t>Извор провере: Годишњи извештај о спровођењу Акционог плана за спровођење Стратегије, извештаји Савета за особе са инвалидитетом, Службени гласник РС, извештај Повереника за заштиту равноправности и Заштитника грађана.</w:t>
      </w:r>
    </w:p>
    <w:p w14:paraId="557FB9B7" w14:textId="77777777" w:rsidR="0064131B" w:rsidRDefault="0064131B">
      <w:pPr>
        <w:spacing w:after="0" w:line="360" w:lineRule="auto"/>
        <w:jc w:val="both"/>
        <w:rPr>
          <w:rFonts w:ascii="Times New Roman" w:hAnsi="Times New Roman" w:cs="Times New Roman"/>
          <w:color w:val="000000"/>
          <w:sz w:val="24"/>
          <w:szCs w:val="24"/>
        </w:rPr>
      </w:pPr>
    </w:p>
    <w:p w14:paraId="20048BCE" w14:textId="77777777" w:rsidR="0064131B" w:rsidRDefault="0064131B">
      <w:pPr>
        <w:spacing w:after="0" w:line="360" w:lineRule="auto"/>
        <w:jc w:val="both"/>
        <w:rPr>
          <w:rFonts w:ascii="Times New Roman" w:hAnsi="Times New Roman" w:cs="Times New Roman"/>
          <w:color w:val="000000"/>
          <w:sz w:val="24"/>
          <w:szCs w:val="24"/>
        </w:rPr>
      </w:pPr>
    </w:p>
    <w:p w14:paraId="69742E02" w14:textId="77777777" w:rsidR="0064131B" w:rsidRDefault="00B71315" w:rsidP="000E59DF">
      <w:pPr>
        <w:rPr>
          <w:color w:val="000000"/>
        </w:rPr>
      </w:pPr>
      <w:r>
        <w:rPr>
          <w:rFonts w:ascii="Times New Roman" w:eastAsia="Noto Serif CJK SC" w:hAnsi="Times New Roman" w:cs="Times New Roman"/>
          <w:b/>
          <w:bCs/>
          <w:color w:val="000000"/>
          <w:kern w:val="2"/>
          <w:sz w:val="24"/>
          <w:szCs w:val="24"/>
          <w:lang w:eastAsia="zh-CN"/>
        </w:rPr>
        <w:tab/>
        <w:t>Посебан циљ 3</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themeColor="text1"/>
          <w:kern w:val="2"/>
          <w:sz w:val="24"/>
          <w:szCs w:val="24"/>
          <w:lang w:eastAsia="zh-CN"/>
        </w:rPr>
        <w:t>Равноправно учешће особа са инвалидитетом у свим сегментима у животу заједнице.</w:t>
      </w:r>
    </w:p>
    <w:p w14:paraId="2915EA34"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 xml:space="preserve">Степен приступачности објеката и услуга је недовољан за пуно учешће, нарочито у погледу садржинске приступачности односно когнитивне и комуникационо-информационе приступачности. Повећањем броја објеката који су приступачни на сва три нивоа приступачности ће се створити предуслови за равноправно учешће и доступност свих садржаја и активности особама са инвалидитетом на једнаком нивоу и њихова потпунија инклузија у заједницу. </w:t>
      </w:r>
    </w:p>
    <w:p w14:paraId="48C6A0CF"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07140FD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Број јединица локалне самоуправе у којима је повећан број приступачних објеката на комуникационо-информационом, архитектонском и когнитивном нивоу; јединица мере: број, почетна вредност: 0; циљана вредност (2030): 174.</w:t>
      </w:r>
    </w:p>
    <w:p w14:paraId="27AFD756"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Број објеката који су учињени приступачнима на комуникационо-информационом, архитектонском и когнитивном нивоу у ЈЛС у току посматране године; јединица мере: број, почетна вредност: 0; циљана вредност (2030): 260.</w:t>
      </w:r>
    </w:p>
    <w:p w14:paraId="1FE4D53C" w14:textId="410A9372"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 извештаји ЈЛС на основу упитника који сачињава МРЗБСП – сектор за заштиту ОСИ</w:t>
      </w:r>
      <w:r w:rsidR="000F22FC">
        <w:rPr>
          <w:rFonts w:ascii="Times New Roman" w:eastAsia="Noto Serif CJK SC" w:hAnsi="Times New Roman" w:cs="Times New Roman"/>
          <w:color w:val="000000" w:themeColor="text1"/>
          <w:kern w:val="2"/>
          <w:sz w:val="24"/>
          <w:szCs w:val="24"/>
          <w:lang w:val="sr-Cyrl-RS" w:eastAsia="zh-CN"/>
        </w:rPr>
        <w:t>.</w:t>
      </w:r>
      <w:r>
        <w:rPr>
          <w:rFonts w:ascii="Times New Roman" w:eastAsia="Noto Serif CJK SC" w:hAnsi="Times New Roman" w:cs="Times New Roman"/>
          <w:color w:val="000000" w:themeColor="text1"/>
          <w:kern w:val="2"/>
          <w:sz w:val="24"/>
          <w:szCs w:val="24"/>
          <w:lang w:eastAsia="zh-CN"/>
        </w:rPr>
        <w:t xml:space="preserve"> </w:t>
      </w:r>
    </w:p>
    <w:p w14:paraId="28D53438"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1640FE85"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Ради доприноса реализацији трећег посебног циља предвиђене су следеће мере:</w:t>
      </w:r>
    </w:p>
    <w:p w14:paraId="5670F44E"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Мера 3.1 </w:t>
      </w:r>
      <w:r>
        <w:rPr>
          <w:rFonts w:ascii="Times New Roman" w:hAnsi="Times New Roman" w:cs="Times New Roman"/>
          <w:b/>
          <w:bCs/>
          <w:color w:val="000000"/>
          <w:sz w:val="24"/>
          <w:szCs w:val="24"/>
        </w:rPr>
        <w:t>Повећање доступности туристичких садржаја и понуде особама са инвалидитетом.</w:t>
      </w:r>
    </w:p>
    <w:p w14:paraId="465932D2"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Опис и ефекти мере: </w:t>
      </w:r>
      <w:r>
        <w:rPr>
          <w:rFonts w:ascii="Times New Roman" w:hAnsi="Times New Roman" w:cs="Times New Roman"/>
          <w:color w:val="000000"/>
          <w:sz w:val="24"/>
          <w:szCs w:val="24"/>
        </w:rPr>
        <w:t xml:space="preserve">Мера ће кроз едукацију и информисање туристичких радника као и кроз активности на унапређењу приступачности хотелских објеката, </w:t>
      </w:r>
      <w:r>
        <w:rPr>
          <w:rFonts w:ascii="Times New Roman" w:eastAsia="Times New Roman" w:hAnsi="Times New Roman" w:cs="Times New Roman"/>
          <w:color w:val="000000" w:themeColor="text1"/>
          <w:sz w:val="24"/>
          <w:szCs w:val="24"/>
        </w:rPr>
        <w:t>унапређењу туристичке и угоститељске понуде и туристичких и угоститељских садржаја</w:t>
      </w:r>
      <w:r>
        <w:rPr>
          <w:rFonts w:ascii="Times New Roman" w:hAnsi="Times New Roman" w:cs="Times New Roman"/>
          <w:color w:val="000000"/>
          <w:sz w:val="24"/>
          <w:szCs w:val="24"/>
        </w:rPr>
        <w:t xml:space="preserve"> утицати на повећање прилагођене туристичке понуде и створити услове да особе са инвалидитетом могу да задовоље своје потребе у односу на туризам и одмор на једнаком нивоу као и остали грађани. Реализацијом мере ће се директно утицати на отклањање баријера особама са инвалидитетом на кретање, уживање једнаких права и повећати укљученост у живот заједнице, јер право на уживање у културној историјској и туристичкој понуди је у протеклом периоду било питање коме није била посвећена пажња кроз призму приступачности за особе са инвалидитетом. </w:t>
      </w:r>
    </w:p>
    <w:p w14:paraId="66FF7E0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eastAsia="Noto Serif CJK SC" w:hAnsi="Times New Roman" w:cs="Times New Roman"/>
          <w:color w:val="000000"/>
          <w:kern w:val="2"/>
          <w:sz w:val="24"/>
          <w:szCs w:val="24"/>
          <w:lang w:eastAsia="zh-CN"/>
        </w:rPr>
        <w:t>:  Министарство туризма и омладине</w:t>
      </w:r>
    </w:p>
    <w:p w14:paraId="7291AC6D" w14:textId="57E5E8F4"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Институције учесници у спровођењу мере:</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color w:val="000000" w:themeColor="text1"/>
          <w:kern w:val="2"/>
          <w:sz w:val="24"/>
          <w:szCs w:val="24"/>
          <w:lang w:eastAsia="zh-CN"/>
        </w:rPr>
        <w:t>Министарство за рад запошљава</w:t>
      </w:r>
      <w:r w:rsidR="00FD3C40">
        <w:rPr>
          <w:rFonts w:ascii="Times New Roman" w:eastAsia="Noto Serif CJK SC" w:hAnsi="Times New Roman" w:cs="Times New Roman"/>
          <w:color w:val="000000" w:themeColor="text1"/>
          <w:kern w:val="2"/>
          <w:sz w:val="24"/>
          <w:szCs w:val="24"/>
          <w:lang w:eastAsia="zh-CN"/>
        </w:rPr>
        <w:t xml:space="preserve">ње, борачка и социјална питања </w:t>
      </w:r>
      <w:r w:rsidR="00FD3C40">
        <w:rPr>
          <w:rFonts w:ascii="Times New Roman" w:eastAsia="Noto Serif CJK SC" w:hAnsi="Times New Roman" w:cs="Times New Roman"/>
          <w:color w:val="000000" w:themeColor="text1"/>
          <w:kern w:val="2"/>
          <w:sz w:val="24"/>
          <w:szCs w:val="24"/>
          <w:lang w:val="sr-Cyrl-RS" w:eastAsia="zh-CN"/>
        </w:rPr>
        <w:t>–</w:t>
      </w:r>
      <w:r>
        <w:rPr>
          <w:rFonts w:ascii="Times New Roman" w:eastAsia="Noto Serif CJK SC" w:hAnsi="Times New Roman" w:cs="Times New Roman"/>
          <w:color w:val="000000" w:themeColor="text1"/>
          <w:kern w:val="2"/>
          <w:sz w:val="24"/>
          <w:szCs w:val="24"/>
          <w:lang w:eastAsia="zh-CN"/>
        </w:rPr>
        <w:t xml:space="preserve"> </w:t>
      </w:r>
      <w:r w:rsidR="00FD3C40">
        <w:rPr>
          <w:rFonts w:ascii="Times New Roman" w:eastAsia="Noto Serif CJK SC" w:hAnsi="Times New Roman" w:cs="Times New Roman"/>
          <w:color w:val="000000" w:themeColor="text1"/>
          <w:kern w:val="2"/>
          <w:sz w:val="24"/>
          <w:szCs w:val="24"/>
          <w:lang w:eastAsia="zh-CN"/>
        </w:rPr>
        <w:t xml:space="preserve">Сектор </w:t>
      </w:r>
      <w:r>
        <w:rPr>
          <w:rFonts w:ascii="Times New Roman" w:eastAsia="Noto Serif CJK SC" w:hAnsi="Times New Roman" w:cs="Times New Roman"/>
          <w:color w:val="000000" w:themeColor="text1"/>
          <w:kern w:val="2"/>
          <w:sz w:val="24"/>
          <w:szCs w:val="24"/>
          <w:lang w:eastAsia="zh-CN"/>
        </w:rPr>
        <w:t>за заштиту особа са инвалидитетом, Министарство грађевинарства, саобраћаја и инфраструктуре, Туристичка организација Србије, ЈУТА, ЈЛС, НООИС, Савези ОСИ.</w:t>
      </w:r>
    </w:p>
    <w:p w14:paraId="5990B70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Показатељи:</w:t>
      </w:r>
    </w:p>
    <w:p w14:paraId="1FCB4577"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 Удео издвајања за пројекте промоције прилагођавања туристичке понуде особама са инвалидитетом у укупним издвајањима за Конкурс за доделу субвенција, трансфера и дотација намењених за пројекте промоције, едукације и тренинга у туризму: јединица мере:  проценат, почетна вредност (2024): 0; циљана вредност (2030): 5%.</w:t>
      </w:r>
    </w:p>
    <w:p w14:paraId="5434B49B"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 Удео издвајања за едукацију туристичких радника о потребама особа са инвалидитетом као туриста у укупним издвајањима за Конкурс за доделу субвенција, трансфера и дотација намењених за пројекте промоције, едукације и тренинга у туризму; </w:t>
      </w:r>
      <w:r>
        <w:rPr>
          <w:rFonts w:ascii="Times New Roman" w:eastAsia="Noto Serif CJK SC" w:hAnsi="Times New Roman" w:cs="Times New Roman"/>
          <w:color w:val="000000" w:themeColor="text1"/>
          <w:kern w:val="2"/>
          <w:sz w:val="24"/>
          <w:szCs w:val="24"/>
          <w:lang w:eastAsia="zh-CN"/>
        </w:rPr>
        <w:t>јединица мере:  проценат, почетна вредност (2024): 0; циљана вредност (2030): 5%.</w:t>
      </w:r>
    </w:p>
    <w:p w14:paraId="05017800"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 Удео издвајања за пројекте развоја туризма прилагођеног потребама особа са инвалидитетом у укупним издвајањима за Конкурс за доделу субвенција и трансфера намењених за пројекте развоја туризма; </w:t>
      </w:r>
      <w:r>
        <w:rPr>
          <w:rFonts w:ascii="Times New Roman" w:eastAsia="Noto Serif CJK SC" w:hAnsi="Times New Roman" w:cs="Times New Roman"/>
          <w:color w:val="000000" w:themeColor="text1"/>
          <w:kern w:val="2"/>
          <w:sz w:val="24"/>
          <w:szCs w:val="24"/>
          <w:lang w:eastAsia="zh-CN"/>
        </w:rPr>
        <w:t>јединица мере:  проценат, почетна вредност (2024): 0; циљана вредност (2030): 5%.</w:t>
      </w:r>
    </w:p>
    <w:p w14:paraId="24655BBD"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w:t>
      </w:r>
      <w:r>
        <w:rPr>
          <w:rFonts w:ascii="Times New Roman" w:eastAsia="Noto Serif CJK SC" w:hAnsi="Times New Roman" w:cs="Times New Roman"/>
          <w:color w:val="000000" w:themeColor="text1"/>
          <w:kern w:val="2"/>
          <w:sz w:val="24"/>
          <w:szCs w:val="24"/>
          <w:lang w:eastAsia="zh-CN"/>
        </w:rPr>
        <w:t>за особе са инвалидитетом, извештај МТО, извештај Повереника за заштиту равноправности.</w:t>
      </w:r>
    </w:p>
    <w:p w14:paraId="5F7D1CED"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5DCBA3E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3.2. </w:t>
      </w:r>
      <w:r>
        <w:rPr>
          <w:rFonts w:ascii="Times New Roman" w:eastAsia="Noto Serif CJK SC" w:hAnsi="Times New Roman" w:cs="Times New Roman"/>
          <w:b/>
          <w:bCs/>
          <w:color w:val="000000"/>
          <w:kern w:val="2"/>
          <w:sz w:val="24"/>
          <w:szCs w:val="24"/>
          <w:lang w:eastAsia="zh-CN"/>
        </w:rPr>
        <w:t xml:space="preserve">Развој инклузивних спортских и рекреативних садржаја за особе са инвалидитетом. </w:t>
      </w:r>
    </w:p>
    <w:p w14:paraId="685D00FB"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Мера има за циљ да се активности спорта и рекреације учине осим просторно и садржински приступачним за особе са инвалидитетом кроз едукацију спортских тренера као и измену програма и садржаја у спортским клубовима како би особе са инвалидитетом могле да узму учешће у заједничким инклузивним тренинзима са другим грађанима.</w:t>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kern w:val="2"/>
          <w:sz w:val="24"/>
          <w:szCs w:val="24"/>
          <w:lang w:eastAsia="zh-CN"/>
        </w:rPr>
        <w:t xml:space="preserve">Ефекат мере је да ће након повећаног броја обучених тренера програми рекреације намењени општој популацији постати у већој мери инклузивни и спремни да у редовним терминима у групи намењеној општој популацији приме и особе са инвалидитетом и организују рекреативне програме прилагођене инклузивним принципима. </w:t>
      </w:r>
    </w:p>
    <w:p w14:paraId="52FB925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 xml:space="preserve">Министарство спорта </w:t>
      </w:r>
    </w:p>
    <w:p w14:paraId="182B23A6"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 xml:space="preserve">Министарство за рад, запошљавање, борачка и социјална питања – сектор за заштиту особа са инвалидитетом, Параолимпијски комитет Србије, Факултет спорта и физичке културе, Факултет за специјалну едукацију и рехабилитацију, </w:t>
      </w:r>
      <w:r>
        <w:rPr>
          <w:rFonts w:ascii="Times New Roman" w:eastAsia="Noto Serif CJK SC" w:hAnsi="Times New Roman" w:cs="Times New Roman"/>
          <w:color w:val="000000" w:themeColor="text1"/>
          <w:kern w:val="2"/>
          <w:sz w:val="24"/>
          <w:szCs w:val="24"/>
          <w:lang w:eastAsia="zh-CN"/>
        </w:rPr>
        <w:t>Спортски савез особа са инвалидитетом, НОО</w:t>
      </w:r>
      <w:r>
        <w:rPr>
          <w:rFonts w:ascii="Times New Roman" w:eastAsia="Noto Serif CJK SC" w:hAnsi="Times New Roman" w:cs="Times New Roman"/>
          <w:color w:val="000000"/>
          <w:kern w:val="2"/>
          <w:sz w:val="24"/>
          <w:szCs w:val="24"/>
          <w:lang w:eastAsia="zh-CN"/>
        </w:rPr>
        <w:t>И</w:t>
      </w:r>
      <w:r>
        <w:rPr>
          <w:rFonts w:ascii="Times New Roman" w:eastAsia="Noto Serif CJK SC" w:hAnsi="Times New Roman" w:cs="Times New Roman"/>
          <w:color w:val="000000" w:themeColor="text1"/>
          <w:kern w:val="2"/>
          <w:sz w:val="24"/>
          <w:szCs w:val="24"/>
          <w:lang w:eastAsia="zh-CN"/>
        </w:rPr>
        <w:t>С, Савези ОСИ, ЈЛС.</w:t>
      </w:r>
    </w:p>
    <w:p w14:paraId="4A0368A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7FD398B9"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 xml:space="preserve">- Број тренера и спортских радника који су прошли кроз обуку за рад и прилагођавање особама са инвалидитетом; јединица мере: број, почетна вредност (2024): </w:t>
      </w:r>
      <w:r>
        <w:rPr>
          <w:rFonts w:ascii="Times New Roman" w:eastAsia="Noto Serif CJK SC" w:hAnsi="Times New Roman" w:cs="Times New Roman"/>
          <w:color w:val="000000"/>
          <w:kern w:val="2"/>
          <w:sz w:val="24"/>
          <w:szCs w:val="24"/>
          <w:lang w:eastAsia="zh-CN"/>
        </w:rPr>
        <w:t>0</w:t>
      </w:r>
      <w:r>
        <w:rPr>
          <w:rFonts w:ascii="Times New Roman" w:eastAsia="Noto Serif CJK SC" w:hAnsi="Times New Roman" w:cs="Times New Roman"/>
          <w:color w:val="000000" w:themeColor="text1"/>
          <w:kern w:val="2"/>
          <w:sz w:val="24"/>
          <w:szCs w:val="24"/>
          <w:lang w:eastAsia="zh-CN"/>
        </w:rPr>
        <w:t>; циљана вредност (2030): 150 тренера и спортских радника обучено за рад са ОСИ.</w:t>
      </w:r>
    </w:p>
    <w:p w14:paraId="7396F647"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w:t>
      </w:r>
      <w:r>
        <w:rPr>
          <w:rFonts w:ascii="Times New Roman" w:eastAsia="Noto Serif CJK SC" w:hAnsi="Times New Roman" w:cs="Times New Roman"/>
          <w:color w:val="000000" w:themeColor="text1"/>
          <w:kern w:val="2"/>
          <w:sz w:val="24"/>
          <w:szCs w:val="24"/>
          <w:lang w:eastAsia="zh-CN"/>
        </w:rPr>
        <w:t>Акционог плана за спровођење Стратегије, извештаји Савета за особе са инвалидитетом, извештај Повереника за заштиту равноправности.</w:t>
      </w:r>
    </w:p>
    <w:p w14:paraId="0172F26A" w14:textId="77777777" w:rsidR="0064131B" w:rsidRDefault="0064131B">
      <w:pPr>
        <w:spacing w:after="0" w:line="360" w:lineRule="auto"/>
        <w:jc w:val="both"/>
        <w:rPr>
          <w:rFonts w:ascii="Times New Roman" w:eastAsia="Noto Serif CJK SC" w:hAnsi="Times New Roman" w:cs="Times New Roman"/>
          <w:b/>
          <w:color w:val="000000"/>
          <w:kern w:val="2"/>
          <w:sz w:val="24"/>
          <w:szCs w:val="24"/>
          <w:lang w:eastAsia="zh-CN"/>
        </w:rPr>
      </w:pPr>
    </w:p>
    <w:p w14:paraId="31CA804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3.3. </w:t>
      </w:r>
      <w:r>
        <w:rPr>
          <w:rFonts w:ascii="Times New Roman" w:eastAsia="Noto Serif CJK SC" w:hAnsi="Times New Roman" w:cs="Times New Roman"/>
          <w:b/>
          <w:bCs/>
          <w:color w:val="000000"/>
          <w:kern w:val="2"/>
          <w:sz w:val="24"/>
          <w:szCs w:val="24"/>
          <w:lang w:eastAsia="zh-CN"/>
        </w:rPr>
        <w:t>Повећање приступачност културних садржаја за особе са инвалидитетом</w:t>
      </w:r>
    </w:p>
    <w:p w14:paraId="40A837B4" w14:textId="5781CD5A"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Кроз наведену меру ће се обезбедити да објекти културе као и садржаји буду приступачни за особе са инвалидитетом на архитектонском, комуникацијском и когнитивном нивоу, како би могле да уживају право на конзумирање културних садржаја на једнаком нивоу разумевања и доступности као и други грађани. Кроз примену мере први пут ће се јасно препознати сва три аспекта приступачности и постићи да се установе културе прилагоде потребама особа са инвалид</w:t>
      </w:r>
      <w:r w:rsidR="00C07F6E">
        <w:rPr>
          <w:rFonts w:ascii="Times New Roman" w:eastAsia="Noto Serif CJK SC" w:hAnsi="Times New Roman" w:cs="Times New Roman"/>
          <w:color w:val="000000"/>
          <w:kern w:val="2"/>
          <w:sz w:val="24"/>
          <w:szCs w:val="24"/>
          <w:lang w:eastAsia="zh-CN"/>
        </w:rPr>
        <w:t>итетом. О</w:t>
      </w:r>
      <w:r w:rsidR="00306BD9">
        <w:rPr>
          <w:rFonts w:ascii="Times New Roman" w:eastAsia="Noto Serif CJK SC" w:hAnsi="Times New Roman" w:cs="Times New Roman"/>
          <w:color w:val="000000"/>
          <w:kern w:val="2"/>
          <w:sz w:val="24"/>
          <w:szCs w:val="24"/>
          <w:lang w:val="sr-Cyrl-RS" w:eastAsia="zh-CN"/>
        </w:rPr>
        <w:t>во</w:t>
      </w:r>
      <w:r>
        <w:rPr>
          <w:rFonts w:ascii="Times New Roman" w:eastAsia="Noto Serif CJK SC" w:hAnsi="Times New Roman" w:cs="Times New Roman"/>
          <w:color w:val="000000"/>
          <w:kern w:val="2"/>
          <w:sz w:val="24"/>
          <w:szCs w:val="24"/>
          <w:lang w:eastAsia="zh-CN"/>
        </w:rPr>
        <w:t xml:space="preserve"> ће директно допринети већој укључености особа са инвалидитетом јер ће им омогућити да прате културне садржаје. </w:t>
      </w:r>
    </w:p>
    <w:p w14:paraId="106DC8C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културе</w:t>
      </w:r>
      <w:r>
        <w:rPr>
          <w:rFonts w:ascii="Times New Roman" w:eastAsia="Noto Serif CJK SC" w:hAnsi="Times New Roman" w:cs="Times New Roman"/>
          <w:b/>
          <w:color w:val="000000"/>
          <w:kern w:val="2"/>
          <w:sz w:val="24"/>
          <w:szCs w:val="24"/>
          <w:lang w:eastAsia="zh-CN"/>
        </w:rPr>
        <w:t xml:space="preserve"> </w:t>
      </w:r>
    </w:p>
    <w:p w14:paraId="05EC93B8" w14:textId="0D59039A" w:rsidR="0064131B" w:rsidRPr="003C393C"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themeColor="text1"/>
          <w:kern w:val="2"/>
          <w:sz w:val="24"/>
          <w:szCs w:val="24"/>
          <w:lang w:eastAsia="zh-CN"/>
        </w:rPr>
        <w:t>НООИС, Савези ОСИ</w:t>
      </w:r>
      <w:r>
        <w:rPr>
          <w:rFonts w:ascii="Times New Roman" w:eastAsia="Noto Serif CJK SC" w:hAnsi="Times New Roman" w:cs="Times New Roman"/>
          <w:color w:val="000000"/>
          <w:kern w:val="2"/>
          <w:sz w:val="24"/>
          <w:szCs w:val="24"/>
          <w:lang w:eastAsia="zh-CN"/>
        </w:rPr>
        <w:t>.</w:t>
      </w:r>
    </w:p>
    <w:p w14:paraId="5FEBAE9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6F95D243" w14:textId="4D828B38" w:rsidR="0064131B" w:rsidRDefault="00B71315">
      <w:pPr>
        <w:spacing w:after="0" w:line="360" w:lineRule="auto"/>
        <w:jc w:val="both"/>
        <w:rPr>
          <w:rFonts w:ascii="Times New Roman" w:eastAsia="Noto Serif CJK SC" w:hAnsi="Times New Roman" w:cs="Times New Roman"/>
          <w:color w:val="000000"/>
          <w:kern w:val="2"/>
          <w:sz w:val="24"/>
          <w:szCs w:val="24"/>
          <w:lang w:eastAsia="zh-CN"/>
        </w:rPr>
      </w:pPr>
      <w:r>
        <w:rPr>
          <w:rFonts w:ascii="Times New Roman" w:eastAsia="Noto Serif CJK SC" w:hAnsi="Times New Roman" w:cs="Times New Roman"/>
          <w:b/>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Број установа културе које су обезбедиле архитектонску приступачност објеката; јединица мере: број; почетна вредност (2025): утврдиће се у току прве године имплементације АП; циљана вредност (2030): број објеката увећан за 25%.</w:t>
      </w:r>
    </w:p>
    <w:p w14:paraId="2423BC49" w14:textId="77777777" w:rsidR="003C393C" w:rsidRDefault="003C393C">
      <w:pPr>
        <w:spacing w:after="0" w:line="360" w:lineRule="auto"/>
        <w:jc w:val="both"/>
        <w:rPr>
          <w:color w:val="000000"/>
        </w:rPr>
      </w:pPr>
    </w:p>
    <w:p w14:paraId="61B03465"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Број установа културе које су обезбедиле комуникацијску приступачност објеката; </w:t>
      </w:r>
      <w:r>
        <w:rPr>
          <w:rFonts w:ascii="Times New Roman" w:eastAsia="Noto Serif CJK SC" w:hAnsi="Times New Roman" w:cs="Times New Roman"/>
          <w:color w:val="000000"/>
          <w:kern w:val="2"/>
          <w:sz w:val="24"/>
          <w:szCs w:val="24"/>
          <w:lang w:eastAsia="zh-CN"/>
        </w:rPr>
        <w:t xml:space="preserve">јединица мере: број; </w:t>
      </w:r>
      <w:r>
        <w:rPr>
          <w:rFonts w:ascii="Times New Roman" w:hAnsi="Times New Roman" w:cs="Times New Roman"/>
          <w:color w:val="000000"/>
          <w:sz w:val="24"/>
          <w:szCs w:val="24"/>
        </w:rPr>
        <w:t>почетна вредност (2025): утврдиће се у току прве године имплементације АП; циљана вредност (2030): број објеката увећан за 25%.</w:t>
      </w:r>
    </w:p>
    <w:p w14:paraId="3FD701CD"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Број установа културе које су обезбедиле когнитивну приступачност објеката; </w:t>
      </w:r>
      <w:r>
        <w:rPr>
          <w:rFonts w:ascii="Times New Roman" w:eastAsia="Noto Serif CJK SC" w:hAnsi="Times New Roman" w:cs="Times New Roman"/>
          <w:color w:val="000000"/>
          <w:kern w:val="2"/>
          <w:sz w:val="24"/>
          <w:szCs w:val="24"/>
          <w:lang w:eastAsia="zh-CN"/>
        </w:rPr>
        <w:t xml:space="preserve">јединица мере: број; </w:t>
      </w:r>
      <w:r>
        <w:rPr>
          <w:rFonts w:ascii="Times New Roman" w:hAnsi="Times New Roman" w:cs="Times New Roman"/>
          <w:color w:val="000000"/>
          <w:sz w:val="24"/>
          <w:szCs w:val="24"/>
        </w:rPr>
        <w:t>почетна вредност (2025): утврдиће се у току прве године имплементације АП; циљана вредност (2030): број објеката увећан за 10%.</w:t>
      </w:r>
    </w:p>
    <w:p w14:paraId="366CD9A9"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08E6E71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3.4. </w:t>
      </w:r>
      <w:r>
        <w:rPr>
          <w:rFonts w:ascii="Times New Roman" w:hAnsi="Times New Roman" w:cs="Times New Roman"/>
          <w:b/>
          <w:bCs/>
          <w:iCs/>
          <w:color w:val="000000"/>
          <w:sz w:val="24"/>
          <w:szCs w:val="24"/>
        </w:rPr>
        <w:t>Унапређење медијских садржаја и информисања особа са инвалидитетом</w:t>
      </w:r>
    </w:p>
    <w:p w14:paraId="1D3CF84A" w14:textId="51A39F1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Кроз унапређење компетенција медијских радника утицаће се на смањење стигматизације или сензационализма у извештавању о особама са инвалидитетом, а такође ће се унапредити приступачност информација у медијима како у формату тако и у садржају да би биле приступачније особама са различитим врстама инвалидитета. Боља информисаност особа са инвалидитетом ће допринети потпунијој инклузији ОСИ у заједницу, повећаће могућност за информисано доношење одлука и утицати на већу укљученост у друштвено политички живот особа са инвалидитетом. Ово је мера која директно доприноси реализацији</w:t>
      </w:r>
      <w:r w:rsidR="00796725">
        <w:rPr>
          <w:rFonts w:ascii="Times New Roman" w:eastAsia="Noto Serif CJK SC" w:hAnsi="Times New Roman" w:cs="Times New Roman"/>
          <w:color w:val="000000"/>
          <w:kern w:val="2"/>
          <w:sz w:val="24"/>
          <w:szCs w:val="24"/>
          <w:lang w:eastAsia="zh-CN"/>
        </w:rPr>
        <w:t xml:space="preserve"> принципа „ништа о нама без нас</w:t>
      </w:r>
      <w:r w:rsidR="00796725">
        <w:rPr>
          <w:rFonts w:ascii="Times New Roman" w:hAnsi="Times New Roman" w:cs="Times New Roman"/>
          <w:bCs/>
          <w:color w:val="000000"/>
          <w:sz w:val="24"/>
          <w:szCs w:val="24"/>
          <w:lang w:val="sr-Cyrl-RS"/>
        </w:rPr>
        <w:t>”</w:t>
      </w:r>
      <w:r>
        <w:rPr>
          <w:rFonts w:ascii="Times New Roman" w:eastAsia="Noto Serif CJK SC" w:hAnsi="Times New Roman" w:cs="Times New Roman"/>
          <w:color w:val="000000"/>
          <w:kern w:val="2"/>
          <w:sz w:val="24"/>
          <w:szCs w:val="24"/>
          <w:lang w:eastAsia="zh-CN"/>
        </w:rPr>
        <w:t xml:space="preserve">. </w:t>
      </w:r>
    </w:p>
    <w:p w14:paraId="470DDD9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Министарство информисања и телекомуникација</w:t>
      </w:r>
    </w:p>
    <w:p w14:paraId="79F9BD5E"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 Министарство за људска и мањинска права и друштвени дијалог, Министарство просвете, Повереник за заштиту равноправности, НООИС.</w:t>
      </w:r>
    </w:p>
    <w:p w14:paraId="7CE2BA1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210A7A7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Број обука спроведених за представнике медија и медијске раднике за унапређење извештавања о ОСИ и за ОСИ; јединица мере: број, почетна вредност (2024): 0; циљана вредност (2030): 10.</w:t>
      </w:r>
    </w:p>
    <w:p w14:paraId="2A0A2824"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 </w:t>
      </w:r>
      <w:r>
        <w:rPr>
          <w:rFonts w:ascii="Times New Roman" w:hAnsi="Times New Roman" w:cs="Times New Roman"/>
          <w:color w:val="000000"/>
          <w:sz w:val="24"/>
          <w:szCs w:val="24"/>
        </w:rPr>
        <w:t xml:space="preserve">Број представника медија и медијских радника који су прошли обуке за унапређење извештавања о ОСИ и за ОСИ; </w:t>
      </w:r>
      <w:r>
        <w:rPr>
          <w:rFonts w:ascii="Times New Roman" w:eastAsia="Noto Serif CJK SC" w:hAnsi="Times New Roman" w:cs="Times New Roman"/>
          <w:color w:val="000000"/>
          <w:kern w:val="2"/>
          <w:sz w:val="24"/>
          <w:szCs w:val="24"/>
          <w:lang w:eastAsia="zh-CN"/>
        </w:rPr>
        <w:t xml:space="preserve">јединица мере: број, почетна вредност (2024): 0; циљана вредност (2030): </w:t>
      </w:r>
      <w:r>
        <w:rPr>
          <w:rFonts w:ascii="Times New Roman" w:hAnsi="Times New Roman" w:cs="Times New Roman"/>
          <w:color w:val="000000"/>
          <w:sz w:val="24"/>
          <w:szCs w:val="24"/>
        </w:rPr>
        <w:t>150 медијских радника прошло кроз обуке.</w:t>
      </w:r>
    </w:p>
    <w:p w14:paraId="62B2A3ED"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 извештај Повереника за заштиту равноправности.</w:t>
      </w:r>
    </w:p>
    <w:p w14:paraId="7A47936F" w14:textId="77777777" w:rsidR="0064131B" w:rsidRDefault="0064131B">
      <w:pPr>
        <w:spacing w:after="0" w:line="360" w:lineRule="auto"/>
        <w:jc w:val="both"/>
        <w:rPr>
          <w:rFonts w:ascii="Times New Roman" w:hAnsi="Times New Roman" w:cs="Times New Roman"/>
          <w:color w:val="000000"/>
          <w:sz w:val="24"/>
          <w:szCs w:val="24"/>
        </w:rPr>
      </w:pPr>
    </w:p>
    <w:p w14:paraId="26F00F73"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Мера 3.5. </w:t>
      </w:r>
      <w:r>
        <w:rPr>
          <w:rFonts w:ascii="Times New Roman" w:hAnsi="Times New Roman" w:cs="Times New Roman"/>
          <w:b/>
          <w:bCs/>
          <w:color w:val="000000"/>
          <w:sz w:val="24"/>
          <w:szCs w:val="24"/>
        </w:rPr>
        <w:t>Унапређење услова за остваривање права на приступ правди и правично суђење особама са инвалидитетом на равноправној основи са другим грађанима.</w:t>
      </w:r>
    </w:p>
    <w:p w14:paraId="628D67A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Унапређењем компетенција запослених у правосуђу за комуникацију и сарадњу са особама са инвалидитетом као странкама у поступку кроз континуирану едукацију ће се обезбедити да равноправно и на адекватно прилагођен начин особе са инвалидитетом могу остварити своја права пред правосудним органима. Реализацијом мере ће се унапредити компетенције запослених у правосуђу за вођење поступка у коме је учесник особа са инвалидитетом кроз развој вештина комуникације, унапређење знања о врстама инвалидитета, специфичним потребама и начину функционисања особа са инвалидитетом. </w:t>
      </w:r>
    </w:p>
    <w:p w14:paraId="65CE1FF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 xml:space="preserve">Министарство правде </w:t>
      </w:r>
    </w:p>
    <w:p w14:paraId="2FAD770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 Правосудна академија, Врховно јавно тужилаштво, Врховни суд, Управа за извршење кривичних санкција, НООИС.</w:t>
      </w:r>
    </w:p>
    <w:p w14:paraId="2CBC7D78"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56263F55"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Број организованих обука за запослене у правосуђу за упознавање са правима и потребама ОСИ; јединица мере: број, почетна вредност (2024): 0; циљана вредност (2030): 20.</w:t>
      </w:r>
    </w:p>
    <w:p w14:paraId="14587872"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 xml:space="preserve">Број запослених у правосуђу који су похађали обуке за упознавање са правима и потребама ОСИ; јединица мере: број, почетна вредност (2024): 0; циљана вредност (2030): 400. </w:t>
      </w:r>
    </w:p>
    <w:p w14:paraId="21117BB7"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 извештај ПА, извештај Повереника за заштиту равноправности.</w:t>
      </w:r>
    </w:p>
    <w:p w14:paraId="36C3EE3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3.6. </w:t>
      </w:r>
      <w:r>
        <w:rPr>
          <w:rFonts w:ascii="Times New Roman" w:eastAsia="Noto Serif CJK SC" w:hAnsi="Times New Roman" w:cs="Times New Roman"/>
          <w:b/>
          <w:bCs/>
          <w:color w:val="000000"/>
          <w:kern w:val="2"/>
          <w:sz w:val="24"/>
          <w:szCs w:val="24"/>
          <w:lang w:eastAsia="zh-CN"/>
        </w:rPr>
        <w:t>Унапређење превенције и заштите особа са инвалидитетом од насиља и злостављања и заштита у ванредним ситуацијама.</w:t>
      </w:r>
    </w:p>
    <w:p w14:paraId="159608C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Кроз информисање и едукацију стручних служби обезбедити да се редукује изложеност насиљу особа са инвалидитетом у највећој могућој мери, унапреде поступци детекције, превенције и поступања у ситуацијама насиља које укључују особу са инвалидитетом</w:t>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kern w:val="2"/>
          <w:sz w:val="24"/>
          <w:szCs w:val="24"/>
          <w:lang w:eastAsia="zh-CN"/>
        </w:rPr>
        <w:t>Реализацијом мере ће се унапредити компетенције запослених у МУП-у за вођење поступка у коме је учесник особа са инвалидитетом, као жртва или вршилац насиља,  кроз развој вештина комуникације, унапређење знања о врстама инвалидитета, специфичним потребама и начину функционисања особа са инвалидитетом.</w:t>
      </w:r>
    </w:p>
    <w:p w14:paraId="37DA68A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унутрашњих послова</w:t>
      </w:r>
    </w:p>
    <w:p w14:paraId="50ED52F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Институције учесници у спровођењу мере:</w:t>
      </w:r>
      <w:r>
        <w:rPr>
          <w:rFonts w:ascii="Times New Roman" w:hAnsi="Times New Roman" w:cs="Times New Roman"/>
          <w:color w:val="000000"/>
          <w:sz w:val="24"/>
          <w:szCs w:val="24"/>
        </w:rPr>
        <w:t xml:space="preserve"> Министарство правде,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 Министарство здравља, Врховно јавно тужилаштво, НООИС, ЈЛС.</w:t>
      </w:r>
    </w:p>
    <w:p w14:paraId="3B93A89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2AB775C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Сачињени и дистрибуирани протоколи о спречавању насиља, злостављања и експлоатације приступачни за ОСИ, нарочито у установама социјалне заштите и здравствене заштите; јединица мере: да/не, почетна вредност (2024): Не; циљана вредност (2027): Да.</w:t>
      </w:r>
    </w:p>
    <w:p w14:paraId="5B2F4E94"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Број обука за групе за координацију и сарадњу о специфичностима насиља којем су изложене ОСИ, посебно жене са инвалидитетом; јединица мере: број, почетна вредност (2024): 0; циљана вредност (2030): 6.</w:t>
      </w:r>
    </w:p>
    <w:p w14:paraId="40E66F70"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Број учесника обука о специфичностима насиља којем су изложене ОСИ, посебно жене са инвалидитетом (у оквиру група за координацију и сарадњу);</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јединица мере: број, почетна вредност (2024): 0; циљана вредност (2030): 120.</w:t>
      </w:r>
    </w:p>
    <w:p w14:paraId="634DF63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је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40EAEC8D" w14:textId="77777777" w:rsidR="0064131B" w:rsidRDefault="0064131B">
      <w:pPr>
        <w:spacing w:after="0" w:line="360" w:lineRule="auto"/>
        <w:jc w:val="both"/>
        <w:rPr>
          <w:rFonts w:ascii="Times New Roman" w:eastAsia="Noto Serif CJK SC" w:hAnsi="Times New Roman" w:cs="Times New Roman"/>
          <w:b/>
          <w:color w:val="000000"/>
          <w:kern w:val="2"/>
          <w:sz w:val="24"/>
          <w:szCs w:val="24"/>
          <w:lang w:eastAsia="zh-CN"/>
        </w:rPr>
      </w:pPr>
    </w:p>
    <w:p w14:paraId="0F81B7E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Мера 3.7</w:t>
      </w:r>
      <w:r>
        <w:rPr>
          <w:rFonts w:ascii="Times New Roman" w:eastAsia="Noto Serif CJK SC" w:hAnsi="Times New Roman" w:cs="Times New Roman"/>
          <w:color w:val="000000"/>
          <w:kern w:val="2"/>
          <w:sz w:val="24"/>
          <w:szCs w:val="24"/>
          <w:lang w:eastAsia="zh-CN"/>
        </w:rPr>
        <w:t xml:space="preserve">. </w:t>
      </w:r>
      <w:r>
        <w:rPr>
          <w:rFonts w:ascii="Times New Roman" w:eastAsia="Calibri" w:hAnsi="Times New Roman" w:cs="Times New Roman"/>
          <w:b/>
          <w:bCs/>
          <w:iCs/>
          <w:color w:val="000000"/>
          <w:sz w:val="24"/>
          <w:szCs w:val="24"/>
        </w:rPr>
        <w:t>Јачање партнерства са организацијама особа са инвалидитетом.</w:t>
      </w:r>
    </w:p>
    <w:p w14:paraId="7E78510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Кроз сарадњу са организацијама особа са инвалидитетом, ресорно министарство ће утврдити и пратити ниво укључености и једнакости особа са инвалидитетом. Ова активност ће допринети јачању партнерства ОЦД и државе кроз заједнички рад на националном истраживању и праћењу стања положаја особа са инвалидитетом, јер ће ОЦД бити препознате и признате као релевантни партнери. Такође у циљу јачања споне између ОЦД и доносиоца одлука унапредиће се кроз обуке капацитет ОЦД за јавно заговарање. </w:t>
      </w:r>
    </w:p>
    <w:p w14:paraId="68CAA53B"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w:t>
      </w:r>
    </w:p>
    <w:p w14:paraId="4131C12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 xml:space="preserve">Министарство туризма и омладине, </w:t>
      </w:r>
      <w:r>
        <w:rPr>
          <w:rFonts w:ascii="Times New Roman" w:eastAsia="Noto Serif CJK SC" w:hAnsi="Times New Roman" w:cs="Times New Roman"/>
          <w:color w:val="000000" w:themeColor="text1"/>
          <w:kern w:val="2"/>
          <w:sz w:val="24"/>
          <w:szCs w:val="24"/>
          <w:lang w:eastAsia="zh-CN"/>
        </w:rPr>
        <w:t xml:space="preserve">НООИС, Савези ОСИ, друге </w:t>
      </w:r>
      <w:r>
        <w:rPr>
          <w:rFonts w:ascii="Times New Roman" w:eastAsia="Noto Serif CJK SC" w:hAnsi="Times New Roman" w:cs="Times New Roman"/>
          <w:color w:val="000000"/>
          <w:kern w:val="2"/>
          <w:sz w:val="24"/>
          <w:szCs w:val="24"/>
          <w:lang w:eastAsia="zh-CN"/>
        </w:rPr>
        <w:t>ОЦД, ЈЛС, канцеларије за младе</w:t>
      </w:r>
    </w:p>
    <w:p w14:paraId="2CCB73D2"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14270EC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w:t>
      </w:r>
      <w:r>
        <w:rPr>
          <w:rFonts w:ascii="Times New Roman" w:hAnsi="Times New Roman" w:cs="Times New Roman"/>
          <w:color w:val="000000"/>
          <w:sz w:val="24"/>
          <w:szCs w:val="24"/>
        </w:rPr>
        <w:t xml:space="preserve"> Спроведено истраживање перцепције о укључености и једнакости особа са инвалидитетом; јединица мере: да/не; почетна вредност (2024): Не; циљана вредност: спроведено компаративно истраживање на узорку од 10.000 испитаника у 2025, 2027. и 2030. години.</w:t>
      </w:r>
    </w:p>
    <w:p w14:paraId="396F2A82"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Број спроведених </w:t>
      </w:r>
      <w:r>
        <w:rPr>
          <w:rFonts w:ascii="Times New Roman" w:hAnsi="Times New Roman" w:cs="Times New Roman"/>
          <w:color w:val="000000" w:themeColor="text1"/>
          <w:sz w:val="24"/>
          <w:szCs w:val="24"/>
        </w:rPr>
        <w:t xml:space="preserve">едукација намењених организацијама ОСИ и ОЦД за подизање заговарачких капацитета; </w:t>
      </w:r>
      <w:r>
        <w:rPr>
          <w:rFonts w:ascii="Times New Roman" w:eastAsia="Noto Serif CJK SC" w:hAnsi="Times New Roman" w:cs="Times New Roman"/>
          <w:color w:val="000000" w:themeColor="text1"/>
          <w:kern w:val="2"/>
          <w:sz w:val="24"/>
          <w:szCs w:val="24"/>
          <w:lang w:eastAsia="zh-CN"/>
        </w:rPr>
        <w:t xml:space="preserve">јединица мере: број, почетна вредност (2024): </w:t>
      </w:r>
      <w:r>
        <w:rPr>
          <w:rFonts w:ascii="Times New Roman" w:eastAsia="Noto Serif CJK SC" w:hAnsi="Times New Roman" w:cs="Times New Roman"/>
          <w:color w:val="000000"/>
          <w:kern w:val="2"/>
          <w:sz w:val="24"/>
          <w:szCs w:val="24"/>
          <w:lang w:eastAsia="zh-CN"/>
        </w:rPr>
        <w:t>0</w:t>
      </w:r>
      <w:r>
        <w:rPr>
          <w:rFonts w:ascii="Times New Roman" w:eastAsia="Noto Serif CJK SC" w:hAnsi="Times New Roman" w:cs="Times New Roman"/>
          <w:color w:val="000000" w:themeColor="text1"/>
          <w:kern w:val="2"/>
          <w:sz w:val="24"/>
          <w:szCs w:val="24"/>
          <w:lang w:eastAsia="zh-CN"/>
        </w:rPr>
        <w:t>; циљана вредност (2030): 10.</w:t>
      </w:r>
    </w:p>
    <w:p w14:paraId="78BE8FDF"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Извор провере: Годишњи извештај о спровођењу Акционог плана за спровођење </w:t>
      </w:r>
      <w:r>
        <w:rPr>
          <w:rFonts w:ascii="Times New Roman" w:hAnsi="Times New Roman" w:cs="Times New Roman"/>
          <w:color w:val="000000" w:themeColor="text1"/>
          <w:sz w:val="24"/>
          <w:szCs w:val="24"/>
        </w:rPr>
        <w:t xml:space="preserve">Стратегије, извештаји Савета за особе са инвалидитетом, извештаји о едукацијама,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r>
        <w:rPr>
          <w:rFonts w:ascii="Times New Roman" w:hAnsi="Times New Roman" w:cs="Times New Roman"/>
          <w:color w:val="000000" w:themeColor="text1"/>
          <w:sz w:val="24"/>
          <w:szCs w:val="24"/>
        </w:rPr>
        <w:t xml:space="preserve"> </w:t>
      </w:r>
    </w:p>
    <w:p w14:paraId="41A24543" w14:textId="77777777" w:rsidR="0064131B" w:rsidRDefault="0064131B">
      <w:pPr>
        <w:spacing w:after="0" w:line="360" w:lineRule="auto"/>
        <w:jc w:val="both"/>
        <w:rPr>
          <w:rFonts w:ascii="Times New Roman" w:hAnsi="Times New Roman" w:cs="Times New Roman"/>
          <w:color w:val="000000"/>
          <w:sz w:val="24"/>
          <w:szCs w:val="24"/>
        </w:rPr>
      </w:pPr>
    </w:p>
    <w:p w14:paraId="094800DF" w14:textId="2A2FF266" w:rsidR="0064131B" w:rsidRDefault="00B71315">
      <w:pPr>
        <w:spacing w:after="0" w:line="360" w:lineRule="auto"/>
        <w:jc w:val="both"/>
        <w:rPr>
          <w:color w:val="000000"/>
        </w:rPr>
      </w:pPr>
      <w:r>
        <w:rPr>
          <w:rFonts w:ascii="Times New Roman" w:hAnsi="Times New Roman" w:cs="Times New Roman"/>
          <w:b/>
          <w:color w:val="000000"/>
          <w:sz w:val="24"/>
          <w:szCs w:val="24"/>
        </w:rPr>
        <w:t>Мера 3.8. Подизање нивоа свести друштва Р</w:t>
      </w:r>
      <w:r w:rsidR="00F25DBB">
        <w:rPr>
          <w:rFonts w:ascii="Times New Roman" w:hAnsi="Times New Roman" w:cs="Times New Roman"/>
          <w:b/>
          <w:color w:val="000000"/>
          <w:sz w:val="24"/>
          <w:szCs w:val="24"/>
          <w:lang w:val="sr-Cyrl-RS"/>
        </w:rPr>
        <w:t xml:space="preserve">епублике </w:t>
      </w:r>
      <w:r>
        <w:rPr>
          <w:rFonts w:ascii="Times New Roman" w:hAnsi="Times New Roman" w:cs="Times New Roman"/>
          <w:b/>
          <w:color w:val="000000"/>
          <w:sz w:val="24"/>
          <w:szCs w:val="24"/>
        </w:rPr>
        <w:t>С</w:t>
      </w:r>
      <w:r w:rsidR="00F25DBB">
        <w:rPr>
          <w:rFonts w:ascii="Times New Roman" w:hAnsi="Times New Roman" w:cs="Times New Roman"/>
          <w:b/>
          <w:color w:val="000000"/>
          <w:sz w:val="24"/>
          <w:szCs w:val="24"/>
          <w:lang w:val="sr-Cyrl-RS"/>
        </w:rPr>
        <w:t>рбије</w:t>
      </w:r>
      <w:r>
        <w:rPr>
          <w:rFonts w:ascii="Times New Roman" w:hAnsi="Times New Roman" w:cs="Times New Roman"/>
          <w:b/>
          <w:color w:val="000000"/>
          <w:sz w:val="24"/>
          <w:szCs w:val="24"/>
        </w:rPr>
        <w:t xml:space="preserve"> о положају и потребама особа са инвалидитетом. </w:t>
      </w:r>
    </w:p>
    <w:p w14:paraId="2A562336"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Опис и ефекти мере: </w:t>
      </w:r>
      <w:r>
        <w:rPr>
          <w:rFonts w:ascii="Times New Roman" w:hAnsi="Times New Roman" w:cs="Times New Roman"/>
          <w:color w:val="000000"/>
          <w:sz w:val="24"/>
          <w:szCs w:val="24"/>
        </w:rPr>
        <w:t xml:space="preserve">Кроз наведену меру је предвиђено да се кроз националну кампању утиче на најширу заједницу како би се унапредио положај и повећао степен инклузије особа са инвалидитетом у друштвену заједницу на територији целе Републике Србије. Унапређењем свести и сензибилизацијом шире заједнице ће се директно утицати на смањење дискриминације али и мотивисање масовне популације за прихватање потребних прилагођавања услед разумевања потреба и препрека са којима се сусрећу особе са инвалидитетом. </w:t>
      </w:r>
    </w:p>
    <w:p w14:paraId="45918AEF" w14:textId="28EBEBF8" w:rsidR="0064131B" w:rsidRDefault="00B71315">
      <w:pPr>
        <w:spacing w:after="0" w:line="360" w:lineRule="auto"/>
        <w:jc w:val="both"/>
        <w:rPr>
          <w:color w:val="000000"/>
        </w:rPr>
      </w:pPr>
      <w:r>
        <w:rPr>
          <w:rFonts w:ascii="Times New Roman" w:hAnsi="Times New Roman" w:cs="Times New Roman"/>
          <w:b/>
          <w:color w:val="000000"/>
          <w:sz w:val="24"/>
          <w:szCs w:val="24"/>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w:t>
      </w:r>
      <w:r>
        <w:rPr>
          <w:rFonts w:ascii="Times New Roman" w:hAnsi="Times New Roman" w:cs="Times New Roman"/>
          <w:color w:val="000000"/>
          <w:sz w:val="24"/>
          <w:szCs w:val="24"/>
        </w:rPr>
        <w:t xml:space="preserve"> – </w:t>
      </w:r>
      <w:r w:rsidR="005165C2">
        <w:rPr>
          <w:rFonts w:ascii="Times New Roman" w:hAnsi="Times New Roman" w:cs="Times New Roman"/>
          <w:color w:val="000000"/>
          <w:sz w:val="24"/>
          <w:szCs w:val="24"/>
        </w:rPr>
        <w:t xml:space="preserve">Сектор </w:t>
      </w:r>
      <w:r>
        <w:rPr>
          <w:rFonts w:ascii="Times New Roman" w:hAnsi="Times New Roman" w:cs="Times New Roman"/>
          <w:color w:val="000000"/>
          <w:sz w:val="24"/>
          <w:szCs w:val="24"/>
        </w:rPr>
        <w:t>за заштиту особа са инвалидитетом</w:t>
      </w:r>
    </w:p>
    <w:p w14:paraId="7B8BD520"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Институције учесници у спровођењу мере: </w:t>
      </w:r>
      <w:r>
        <w:rPr>
          <w:rFonts w:ascii="Times New Roman" w:hAnsi="Times New Roman" w:cs="Times New Roman"/>
          <w:bCs/>
          <w:color w:val="000000"/>
          <w:sz w:val="24"/>
          <w:szCs w:val="24"/>
        </w:rPr>
        <w:t>Заштитник грађана, Повереник за заштиту равноправности, Министарство спорта, Министарство</w:t>
      </w:r>
      <w:r>
        <w:rPr>
          <w:rFonts w:ascii="Times New Roman" w:hAnsi="Times New Roman" w:cs="Times New Roman"/>
          <w:color w:val="000000"/>
          <w:sz w:val="24"/>
          <w:szCs w:val="24"/>
        </w:rPr>
        <w:t xml:space="preserve"> културе, Министарство туризма и омладине, Министарство грађевинарства, саобраћаја и инфраструктуре, Министарство за људска и мањинска права и друштвени дијалог, Министарство информисања и телекомуникац</w:t>
      </w:r>
      <w:r>
        <w:rPr>
          <w:rFonts w:ascii="Times New Roman" w:hAnsi="Times New Roman" w:cs="Times New Roman"/>
          <w:color w:val="000000" w:themeColor="text1"/>
          <w:sz w:val="24"/>
          <w:szCs w:val="24"/>
        </w:rPr>
        <w:t>ија, НООИС, Савези ОСИ, друге ОЦД</w:t>
      </w:r>
      <w:r>
        <w:rPr>
          <w:rFonts w:ascii="Times New Roman" w:hAnsi="Times New Roman" w:cs="Times New Roman"/>
          <w:color w:val="000000"/>
          <w:sz w:val="24"/>
          <w:szCs w:val="24"/>
        </w:rPr>
        <w:t xml:space="preserve">, РТВ, РТС </w:t>
      </w:r>
    </w:p>
    <w:p w14:paraId="3E7C38D1" w14:textId="77777777" w:rsidR="0064131B" w:rsidRDefault="00B71315">
      <w:pPr>
        <w:spacing w:after="0" w:line="360" w:lineRule="auto"/>
        <w:jc w:val="both"/>
        <w:rPr>
          <w:color w:val="000000"/>
        </w:rPr>
      </w:pPr>
      <w:r>
        <w:rPr>
          <w:rFonts w:ascii="Times New Roman" w:hAnsi="Times New Roman" w:cs="Times New Roman"/>
          <w:b/>
          <w:color w:val="000000"/>
          <w:sz w:val="24"/>
          <w:szCs w:val="24"/>
        </w:rPr>
        <w:t xml:space="preserve">Показатељи: </w:t>
      </w:r>
    </w:p>
    <w:p w14:paraId="3E9C7E12"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bCs/>
          <w:color w:val="000000"/>
          <w:kern w:val="2"/>
          <w:sz w:val="24"/>
          <w:szCs w:val="24"/>
          <w:lang w:eastAsia="zh-CN"/>
        </w:rPr>
        <w:t>Број</w:t>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themeColor="text1"/>
          <w:kern w:val="2"/>
          <w:sz w:val="24"/>
          <w:szCs w:val="24"/>
          <w:lang w:eastAsia="zh-CN"/>
        </w:rPr>
        <w:t xml:space="preserve">спроведених информативних кампања о значају инклузије ОСИ у друштвени живот заједнице; јединица мере: број, почетна вредност (2024): </w:t>
      </w:r>
      <w:r>
        <w:rPr>
          <w:rFonts w:ascii="Times New Roman" w:eastAsia="Noto Serif CJK SC" w:hAnsi="Times New Roman" w:cs="Times New Roman"/>
          <w:color w:val="000000"/>
          <w:kern w:val="2"/>
          <w:sz w:val="24"/>
          <w:szCs w:val="24"/>
          <w:lang w:eastAsia="zh-CN"/>
        </w:rPr>
        <w:t>0</w:t>
      </w:r>
      <w:r>
        <w:rPr>
          <w:rFonts w:ascii="Times New Roman" w:eastAsia="Noto Serif CJK SC" w:hAnsi="Times New Roman" w:cs="Times New Roman"/>
          <w:color w:val="000000" w:themeColor="text1"/>
          <w:kern w:val="2"/>
          <w:sz w:val="24"/>
          <w:szCs w:val="24"/>
          <w:lang w:eastAsia="zh-CN"/>
        </w:rPr>
        <w:t>; циљана вредност (2030): 5.</w:t>
      </w:r>
    </w:p>
    <w:p w14:paraId="149D51B5" w14:textId="122C5C84" w:rsidR="0064131B" w:rsidRPr="00A44EA4" w:rsidRDefault="00B71315">
      <w:pPr>
        <w:spacing w:after="0" w:line="360" w:lineRule="auto"/>
        <w:jc w:val="both"/>
        <w:rPr>
          <w:color w:val="000000"/>
          <w:lang w:val="sr-Cyrl-RS"/>
        </w:rPr>
      </w:pPr>
      <w:r>
        <w:rPr>
          <w:rFonts w:ascii="Times New Roman" w:eastAsia="Noto Serif CJK SC" w:hAnsi="Times New Roman" w:cs="Times New Roman"/>
          <w:color w:val="000000"/>
          <w:kern w:val="2"/>
          <w:sz w:val="24"/>
          <w:szCs w:val="24"/>
          <w:lang w:eastAsia="zh-CN"/>
        </w:rPr>
        <w:t>-Број спроведених кампања за повећање свести о потребама ОСИ у различитим сферама живота; јединица мере: број, почетна вредност (2024): 0; циљана вредност (2030): 5</w:t>
      </w:r>
      <w:r w:rsidR="00A44EA4">
        <w:rPr>
          <w:rFonts w:ascii="Times New Roman" w:eastAsia="Noto Serif CJK SC" w:hAnsi="Times New Roman" w:cs="Times New Roman"/>
          <w:color w:val="000000"/>
          <w:kern w:val="2"/>
          <w:sz w:val="24"/>
          <w:szCs w:val="24"/>
          <w:lang w:val="sr-Cyrl-RS" w:eastAsia="zh-CN"/>
        </w:rPr>
        <w:t>.</w:t>
      </w:r>
    </w:p>
    <w:p w14:paraId="72544612"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 извештај сектора ОСИ, извештај Повереника за заштиту равноправности.</w:t>
      </w:r>
    </w:p>
    <w:p w14:paraId="26111F05" w14:textId="77777777" w:rsidR="0064131B" w:rsidRDefault="0064131B">
      <w:pPr>
        <w:spacing w:after="0" w:line="360" w:lineRule="auto"/>
        <w:jc w:val="both"/>
        <w:rPr>
          <w:rFonts w:ascii="Times New Roman" w:eastAsia="Noto Serif CJK SC" w:hAnsi="Times New Roman" w:cs="Times New Roman"/>
          <w:b/>
          <w:color w:val="000000"/>
          <w:kern w:val="2"/>
          <w:sz w:val="24"/>
          <w:szCs w:val="24"/>
          <w:lang w:eastAsia="zh-CN"/>
        </w:rPr>
      </w:pPr>
    </w:p>
    <w:p w14:paraId="79DFCDAB"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Посебан циљ 4:</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themeColor="text1"/>
          <w:kern w:val="2"/>
          <w:sz w:val="24"/>
          <w:szCs w:val="24"/>
          <w:lang w:eastAsia="zh-CN"/>
        </w:rPr>
        <w:t>Унапређена економска независност особа са инвалидитетом.</w:t>
      </w:r>
    </w:p>
    <w:p w14:paraId="19E20492"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Особе са инвалидитетом су посебно рањива категорија становништва у односу на могућности остваривања запослења на отвореном тржишту рада, због чега су потребне мере подршке и стимулације, нарочито подршке послодавцима, подршке особама са инвалидитетом у стицању вештина, подршке у адаптацији радног места и условима рада и сл. За особе са ниским степеном радне способности неопходни су програми радног ангажовања и активације. Један од фактора који негативно утичу на могућност њиховог запошљавања је и то што се укључивањем у краткотрајне програме запошљавања и променом статуса запослености обустављају права из области социјалне заштите, што негативно утиче на мотивацију и економски положај особа са инвалидитетом при покушају стицања и одржавања запослења. </w:t>
      </w:r>
    </w:p>
    <w:p w14:paraId="0ED61ACD"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46CEE212" w14:textId="01A015AB" w:rsidR="0064131B" w:rsidRDefault="009F5EC0" w:rsidP="009F5EC0">
      <w:pPr>
        <w:spacing w:after="0" w:line="360" w:lineRule="auto"/>
        <w:ind w:left="360"/>
        <w:jc w:val="both"/>
        <w:rPr>
          <w:color w:val="000000"/>
        </w:rPr>
      </w:pPr>
      <w:r>
        <w:rPr>
          <w:rFonts w:ascii="Times New Roman" w:eastAsia="Noto Serif CJK SC" w:hAnsi="Times New Roman" w:cs="Times New Roman"/>
          <w:bCs/>
          <w:color w:val="000000"/>
          <w:kern w:val="2"/>
          <w:sz w:val="24"/>
          <w:szCs w:val="24"/>
          <w:lang w:val="sr-Cyrl-RS" w:eastAsia="zh-CN"/>
        </w:rPr>
        <w:t xml:space="preserve">- </w:t>
      </w:r>
      <w:r w:rsidR="00B71315">
        <w:rPr>
          <w:rFonts w:ascii="Times New Roman" w:eastAsia="Noto Serif CJK SC" w:hAnsi="Times New Roman" w:cs="Times New Roman"/>
          <w:bCs/>
          <w:color w:val="000000"/>
          <w:kern w:val="2"/>
          <w:sz w:val="24"/>
          <w:szCs w:val="24"/>
          <w:lang w:eastAsia="zh-CN"/>
        </w:rPr>
        <w:t>Број особа са инвалидитетом које из предузећа за професионалну рехабилитацију као посебног облика запошљавања прелазе у друго привредно друштво које није посебан облик запошљавања ОСИ</w:t>
      </w:r>
      <w:r w:rsidR="00B71315">
        <w:rPr>
          <w:rFonts w:ascii="Times New Roman" w:eastAsia="Noto Serif CJK SC" w:hAnsi="Times New Roman" w:cs="Times New Roman"/>
          <w:bCs/>
          <w:color w:val="000000" w:themeColor="text1"/>
          <w:kern w:val="2"/>
          <w:sz w:val="24"/>
          <w:szCs w:val="24"/>
          <w:lang w:eastAsia="zh-CN"/>
        </w:rPr>
        <w:t xml:space="preserve">, </w:t>
      </w:r>
      <w:r w:rsidR="00B71315">
        <w:rPr>
          <w:rFonts w:ascii="Times New Roman" w:eastAsia="Noto Serif CJK SC" w:hAnsi="Times New Roman" w:cs="Times New Roman"/>
          <w:bCs/>
          <w:color w:val="000000"/>
          <w:kern w:val="2"/>
          <w:sz w:val="24"/>
          <w:szCs w:val="24"/>
          <w:lang w:eastAsia="zh-CN"/>
        </w:rPr>
        <w:t xml:space="preserve">јединица мере: број; </w:t>
      </w:r>
      <w:r w:rsidR="00B71315">
        <w:rPr>
          <w:rFonts w:ascii="Times New Roman" w:eastAsia="Noto Serif CJK SC" w:hAnsi="Times New Roman" w:cs="Times New Roman"/>
          <w:bCs/>
          <w:color w:val="000000" w:themeColor="text1"/>
          <w:kern w:val="2"/>
          <w:sz w:val="24"/>
          <w:szCs w:val="24"/>
          <w:lang w:eastAsia="zh-CN"/>
        </w:rPr>
        <w:t>п</w:t>
      </w:r>
      <w:r w:rsidR="00B71315">
        <w:rPr>
          <w:rFonts w:ascii="Times New Roman" w:eastAsia="Noto Serif CJK SC" w:hAnsi="Times New Roman" w:cs="Times New Roman"/>
          <w:color w:val="000000" w:themeColor="text1"/>
          <w:kern w:val="2"/>
          <w:sz w:val="24"/>
          <w:szCs w:val="24"/>
          <w:lang w:eastAsia="zh-CN"/>
        </w:rPr>
        <w:t xml:space="preserve">очетна вредност (2025): биће утврђена у првој години реализације; циљана вредност </w:t>
      </w:r>
      <w:r w:rsidR="00B71315">
        <w:rPr>
          <w:rFonts w:ascii="Times New Roman" w:eastAsia="Noto Serif CJK SC" w:hAnsi="Times New Roman" w:cs="Times New Roman"/>
          <w:color w:val="000000"/>
          <w:kern w:val="2"/>
          <w:sz w:val="24"/>
          <w:szCs w:val="24"/>
          <w:lang w:eastAsia="zh-CN"/>
        </w:rPr>
        <w:t>(2030)</w:t>
      </w:r>
      <w:r w:rsidR="00B71315">
        <w:rPr>
          <w:rFonts w:ascii="Times New Roman" w:eastAsia="Noto Serif CJK SC" w:hAnsi="Times New Roman" w:cs="Times New Roman"/>
          <w:color w:val="000000" w:themeColor="text1"/>
          <w:kern w:val="2"/>
          <w:sz w:val="24"/>
          <w:szCs w:val="24"/>
          <w:lang w:eastAsia="zh-CN"/>
        </w:rPr>
        <w:t>: увећање за 10% до 2030. године</w:t>
      </w:r>
      <w:r w:rsidR="009A214F">
        <w:rPr>
          <w:rFonts w:ascii="Times New Roman" w:eastAsia="Noto Serif CJK SC" w:hAnsi="Times New Roman" w:cs="Times New Roman"/>
          <w:color w:val="000000" w:themeColor="text1"/>
          <w:kern w:val="2"/>
          <w:sz w:val="24"/>
          <w:szCs w:val="24"/>
          <w:lang w:val="sr-Cyrl-RS" w:eastAsia="zh-CN"/>
        </w:rPr>
        <w:t>.</w:t>
      </w:r>
      <w:r w:rsidR="00B71315">
        <w:rPr>
          <w:rFonts w:ascii="Times New Roman" w:eastAsia="Noto Serif CJK SC" w:hAnsi="Times New Roman" w:cs="Times New Roman"/>
          <w:color w:val="000000" w:themeColor="text1"/>
          <w:kern w:val="2"/>
          <w:sz w:val="24"/>
          <w:szCs w:val="24"/>
          <w:lang w:eastAsia="zh-CN"/>
        </w:rPr>
        <w:t xml:space="preserve"> </w:t>
      </w:r>
    </w:p>
    <w:p w14:paraId="09C39DD7" w14:textId="50212C4A" w:rsidR="0064131B" w:rsidRPr="009F5EC0" w:rsidRDefault="009F5EC0" w:rsidP="009F5EC0">
      <w:pPr>
        <w:spacing w:after="0" w:line="360" w:lineRule="auto"/>
        <w:ind w:left="360"/>
        <w:jc w:val="both"/>
        <w:rPr>
          <w:color w:val="000000"/>
        </w:rPr>
      </w:pPr>
      <w:r>
        <w:rPr>
          <w:rFonts w:ascii="Times New Roman" w:eastAsia="Noto Serif CJK SC" w:hAnsi="Times New Roman" w:cs="Times New Roman"/>
          <w:color w:val="000000"/>
          <w:kern w:val="2"/>
          <w:sz w:val="24"/>
          <w:szCs w:val="24"/>
          <w:lang w:val="sr-Cyrl-RS" w:eastAsia="zh-CN"/>
        </w:rPr>
        <w:t xml:space="preserve">- </w:t>
      </w:r>
      <w:r w:rsidR="00B71315" w:rsidRPr="009F5EC0">
        <w:rPr>
          <w:rFonts w:ascii="Times New Roman" w:eastAsia="Noto Serif CJK SC" w:hAnsi="Times New Roman" w:cs="Times New Roman"/>
          <w:color w:val="000000"/>
          <w:kern w:val="2"/>
          <w:sz w:val="24"/>
          <w:szCs w:val="24"/>
          <w:lang w:eastAsia="zh-CN"/>
        </w:rPr>
        <w:t xml:space="preserve">Број радних центара за радно </w:t>
      </w:r>
      <w:r w:rsidR="00B71315" w:rsidRPr="009F5EC0">
        <w:rPr>
          <w:rFonts w:ascii="Times New Roman" w:eastAsia="Noto Serif CJK SC" w:hAnsi="Times New Roman" w:cs="Times New Roman"/>
          <w:color w:val="000000" w:themeColor="text1"/>
          <w:kern w:val="2"/>
          <w:sz w:val="24"/>
          <w:szCs w:val="24"/>
          <w:lang w:eastAsia="zh-CN"/>
        </w:rPr>
        <w:t xml:space="preserve">ангажовање ОСИ; јединица мере: број, почетна вредност (2024): </w:t>
      </w:r>
      <w:r w:rsidR="00B71315" w:rsidRPr="009F5EC0">
        <w:rPr>
          <w:rFonts w:ascii="Times New Roman" w:eastAsia="Noto Serif CJK SC" w:hAnsi="Times New Roman" w:cs="Times New Roman"/>
          <w:color w:val="000000"/>
          <w:kern w:val="2"/>
          <w:sz w:val="24"/>
          <w:szCs w:val="24"/>
          <w:lang w:eastAsia="zh-CN"/>
        </w:rPr>
        <w:t>0</w:t>
      </w:r>
      <w:r w:rsidR="00B71315" w:rsidRPr="009F5EC0">
        <w:rPr>
          <w:rFonts w:ascii="Times New Roman" w:eastAsia="Noto Serif CJK SC" w:hAnsi="Times New Roman" w:cs="Times New Roman"/>
          <w:color w:val="000000" w:themeColor="text1"/>
          <w:kern w:val="2"/>
          <w:sz w:val="24"/>
          <w:szCs w:val="24"/>
          <w:lang w:eastAsia="zh-CN"/>
        </w:rPr>
        <w:t>; циљана вредност (2030): 10</w:t>
      </w:r>
      <w:r w:rsidR="00B71315" w:rsidRPr="009F5EC0">
        <w:rPr>
          <w:rFonts w:ascii="Times New Roman" w:eastAsia="Noto Serif CJK SC" w:hAnsi="Times New Roman" w:cs="Times New Roman"/>
          <w:color w:val="000000"/>
          <w:kern w:val="2"/>
          <w:sz w:val="24"/>
          <w:szCs w:val="24"/>
          <w:lang w:eastAsia="zh-CN"/>
        </w:rPr>
        <w:t>.</w:t>
      </w:r>
    </w:p>
    <w:p w14:paraId="308AF7A8"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5E4BA47F" w14:textId="77777777" w:rsidR="0064131B" w:rsidRDefault="0064131B">
      <w:pPr>
        <w:spacing w:after="0" w:line="360" w:lineRule="auto"/>
        <w:jc w:val="both"/>
        <w:rPr>
          <w:rFonts w:ascii="Times New Roman" w:eastAsia="Noto Serif CJK SC" w:hAnsi="Times New Roman" w:cs="Times New Roman"/>
          <w:color w:val="000000" w:themeColor="text1"/>
          <w:kern w:val="2"/>
          <w:sz w:val="24"/>
          <w:szCs w:val="24"/>
          <w:lang w:eastAsia="zh-CN"/>
        </w:rPr>
      </w:pPr>
    </w:p>
    <w:p w14:paraId="16F28C62"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Ради доприноса реализацији четвртог посебног циља предвиђене су следеће мере:</w:t>
      </w:r>
    </w:p>
    <w:p w14:paraId="720042D2"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4.1. </w:t>
      </w:r>
      <w:r>
        <w:rPr>
          <w:rFonts w:ascii="Times New Roman" w:eastAsia="Noto Serif CJK SC" w:hAnsi="Times New Roman" w:cs="Times New Roman"/>
          <w:b/>
          <w:bCs/>
          <w:color w:val="000000"/>
          <w:kern w:val="2"/>
          <w:sz w:val="24"/>
          <w:szCs w:val="24"/>
          <w:lang w:eastAsia="zh-CN"/>
        </w:rPr>
        <w:t xml:space="preserve">Успостављање мреже радних центара као облика радног ангажовања особа са инвалидитетом са које се не могу запослити ни под општим ни под посебним условима. </w:t>
      </w:r>
    </w:p>
    <w:p w14:paraId="0F106D7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Иако је законом предвиђено постојање радних центара, они нису заживели у пракси и особе са инвалидитетом немају ову могућност радног ангажовања. Кроз меру је предвиђено да се подзаконским актима регулише поступак оснивања и подржи оснивање и рад радних центара како би се основао први огледни број од 10 радних центара на територији Републике Србије у којима би се остварило радно ангажовање особа са инвалидитетом које имају тешкоће и препреке које су потпуне или вишеструке, односно лице се не може запослити или одржати запослење ни под општим ни под посебним условима.</w:t>
      </w:r>
    </w:p>
    <w:p w14:paraId="0444861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 xml:space="preserve">Министарство за рад запошљавање борачка и социјална питања </w:t>
      </w:r>
    </w:p>
    <w:p w14:paraId="53D9C121"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Институције учесници у спровођењу мере</w:t>
      </w:r>
      <w:r>
        <w:rPr>
          <w:rFonts w:ascii="Times New Roman" w:eastAsia="Noto Serif CJK SC" w:hAnsi="Times New Roman" w:cs="Times New Roman"/>
          <w:color w:val="000000"/>
          <w:kern w:val="2"/>
          <w:sz w:val="24"/>
          <w:szCs w:val="24"/>
          <w:lang w:eastAsia="zh-CN"/>
        </w:rPr>
        <w:t>:  Министарство финансија</w:t>
      </w:r>
    </w:p>
    <w:p w14:paraId="63D2EA7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Показатељи:</w:t>
      </w:r>
    </w:p>
    <w:p w14:paraId="2D7A1BD8" w14:textId="77777777" w:rsidR="0064131B" w:rsidRDefault="00B71315">
      <w:pPr>
        <w:pStyle w:val="ListParagraph"/>
        <w:numPr>
          <w:ilvl w:val="0"/>
          <w:numId w:val="5"/>
        </w:numPr>
        <w:spacing w:after="0" w:line="360" w:lineRule="auto"/>
        <w:ind w:left="360"/>
        <w:jc w:val="both"/>
        <w:rPr>
          <w:color w:val="000000"/>
        </w:rPr>
      </w:pPr>
      <w:r>
        <w:rPr>
          <w:rFonts w:ascii="Times New Roman" w:eastAsia="Noto Serif CJK SC" w:hAnsi="Times New Roman" w:cs="Times New Roman"/>
          <w:color w:val="000000" w:themeColor="text1"/>
          <w:kern w:val="2"/>
          <w:sz w:val="24"/>
          <w:szCs w:val="24"/>
          <w:lang w:eastAsia="zh-CN"/>
        </w:rPr>
        <w:t>Дефинисан поступак оснивања и финансирања радних центара кроз</w:t>
      </w:r>
      <w:r>
        <w:rPr>
          <w:rFonts w:ascii="Times New Roman" w:eastAsia="Noto Serif CJK SC" w:hAnsi="Times New Roman" w:cs="Times New Roman"/>
          <w:b/>
          <w:color w:val="000000" w:themeColor="text1"/>
          <w:kern w:val="2"/>
          <w:sz w:val="24"/>
          <w:szCs w:val="24"/>
          <w:lang w:eastAsia="zh-CN"/>
        </w:rPr>
        <w:t xml:space="preserve"> у</w:t>
      </w:r>
      <w:r>
        <w:rPr>
          <w:rFonts w:ascii="Times New Roman" w:eastAsia="Noto Serif CJK SC" w:hAnsi="Times New Roman" w:cs="Times New Roman"/>
          <w:color w:val="000000" w:themeColor="text1"/>
          <w:kern w:val="2"/>
          <w:sz w:val="24"/>
          <w:szCs w:val="24"/>
          <w:lang w:eastAsia="zh-CN"/>
        </w:rPr>
        <w:t>својен подзаконски акт; јединица мере: да/не, почетна вредност (2024): не; циљана вредност (2027): да.</w:t>
      </w:r>
    </w:p>
    <w:p w14:paraId="408AF8EC" w14:textId="4EC8D9F9"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 извештаји Савет</w:t>
      </w:r>
      <w:r w:rsidR="00D2165B">
        <w:rPr>
          <w:rFonts w:ascii="Times New Roman" w:eastAsia="Noto Serif CJK SC" w:hAnsi="Times New Roman" w:cs="Times New Roman"/>
          <w:color w:val="000000"/>
          <w:kern w:val="2"/>
          <w:sz w:val="24"/>
          <w:szCs w:val="24"/>
          <w:lang w:eastAsia="zh-CN"/>
        </w:rPr>
        <w:t>а за особе са инвалидитетом, Службени</w:t>
      </w:r>
      <w:r>
        <w:rPr>
          <w:rFonts w:ascii="Times New Roman" w:eastAsia="Noto Serif CJK SC" w:hAnsi="Times New Roman" w:cs="Times New Roman"/>
          <w:color w:val="000000"/>
          <w:kern w:val="2"/>
          <w:sz w:val="24"/>
          <w:szCs w:val="24"/>
          <w:lang w:eastAsia="zh-CN"/>
        </w:rPr>
        <w:t xml:space="preserve"> гласник РС, </w:t>
      </w:r>
      <w:r>
        <w:rPr>
          <w:rFonts w:ascii="Times New Roman" w:eastAsia="Noto Serif CJK SC" w:hAnsi="Times New Roman" w:cs="Times New Roman"/>
          <w:color w:val="000000" w:themeColor="text1"/>
          <w:kern w:val="2"/>
          <w:sz w:val="24"/>
          <w:szCs w:val="24"/>
          <w:lang w:eastAsia="zh-CN"/>
        </w:rPr>
        <w:t xml:space="preserve">извештај Повереника за заштиту равноправности. </w:t>
      </w:r>
    </w:p>
    <w:p w14:paraId="2E7C4C34"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718431E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Мера 4.2. Јачање капацитета и улоге предузећа за професионалну рехабилитацију и запошљавање особа са инвалидитетом као носиоца послова професионалне рехабилитације особа са инвалидитетом, ресурса за запошљавање особа са инвалидитетом и за подршку послодавцима и особама са инвалидитетом у процесу радне интеграције код другог послодавца.</w:t>
      </w:r>
    </w:p>
    <w:p w14:paraId="777AF135" w14:textId="5DEB9FBA"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Кроз спровођење мере створиле би се могућности даље радне интеграције ОСИ које су запослене у  овим предузећима да након обуке, оснаживања и стицања знања и вештина за рад из овог пос</w:t>
      </w:r>
      <w:r w:rsidR="00BC6BC3">
        <w:rPr>
          <w:rFonts w:ascii="Times New Roman" w:eastAsia="Noto Serif CJK SC" w:hAnsi="Times New Roman" w:cs="Times New Roman"/>
          <w:color w:val="000000"/>
          <w:kern w:val="2"/>
          <w:sz w:val="24"/>
          <w:szCs w:val="24"/>
          <w:lang w:eastAsia="zh-CN"/>
        </w:rPr>
        <w:t xml:space="preserve">ебног облика запошљавања пређу </w:t>
      </w:r>
      <w:r>
        <w:rPr>
          <w:rFonts w:ascii="Times New Roman" w:eastAsia="Noto Serif CJK SC" w:hAnsi="Times New Roman" w:cs="Times New Roman"/>
          <w:color w:val="000000"/>
          <w:kern w:val="2"/>
          <w:sz w:val="24"/>
          <w:szCs w:val="24"/>
          <w:lang w:eastAsia="zh-CN"/>
        </w:rPr>
        <w:t xml:space="preserve">код послодавца на отворено тржиште рада. Увођење програма подршке у даљој радној интеграцији утицаће на унапређење способности и резилијентност особа са инвалидитетом на услове на тржишту рада, повећаће се њихова инклузија, али и обезбедити циркуларни модел запошљавања. Реализацијом мере би се створиле могућности за циркуларни модел заштите у коме би се након јачања капацитета значајан део особа са инвалидитетом могао из предузећа за професионалну рехабилитацију запослити код послодаваца и тиме би ова предузећа имала за велики број особа са инвалидитетом транзициони карактер, што омогућава даљу пуну радну интеграцију. </w:t>
      </w:r>
    </w:p>
    <w:p w14:paraId="4284885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w:t>
      </w:r>
    </w:p>
    <w:p w14:paraId="716F8F2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финансија, Министарство просвете,</w:t>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kern w:val="2"/>
          <w:sz w:val="24"/>
          <w:szCs w:val="24"/>
          <w:lang w:eastAsia="zh-CN"/>
        </w:rPr>
        <w:t>Министарство здравља,</w:t>
      </w:r>
      <w:r>
        <w:rPr>
          <w:rFonts w:ascii="Times New Roman" w:eastAsia="Noto Serif CJK SC" w:hAnsi="Times New Roman" w:cs="Times New Roman"/>
          <w:b/>
          <w:color w:val="000000"/>
          <w:kern w:val="2"/>
          <w:sz w:val="24"/>
          <w:szCs w:val="24"/>
          <w:lang w:eastAsia="zh-CN"/>
        </w:rPr>
        <w:t xml:space="preserve"> </w:t>
      </w:r>
      <w:r>
        <w:rPr>
          <w:rFonts w:ascii="Times New Roman" w:eastAsia="Noto Serif CJK SC" w:hAnsi="Times New Roman" w:cs="Times New Roman"/>
          <w:color w:val="000000" w:themeColor="text1"/>
          <w:kern w:val="2"/>
          <w:sz w:val="24"/>
          <w:szCs w:val="24"/>
          <w:lang w:eastAsia="zh-CN"/>
        </w:rPr>
        <w:t>Управа за безбедност и здравље на раду, П</w:t>
      </w:r>
      <w:r>
        <w:rPr>
          <w:rFonts w:ascii="Times New Roman" w:eastAsia="Noto Serif CJK SC" w:hAnsi="Times New Roman" w:cs="Times New Roman"/>
          <w:color w:val="000000"/>
          <w:kern w:val="2"/>
          <w:sz w:val="24"/>
          <w:szCs w:val="24"/>
          <w:lang w:eastAsia="zh-CN"/>
        </w:rPr>
        <w:t>редузећа за професионалну рехабилитацију и запошљавање особа са инвалидитетом, Привредна комора Србије, НСЗ, НООИС, друге ОЦД, послодавци</w:t>
      </w:r>
    </w:p>
    <w:p w14:paraId="5FD4B12C"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7D9DE0B0" w14:textId="77777777" w:rsidR="0064131B" w:rsidRDefault="00B71315">
      <w:pPr>
        <w:spacing w:after="0" w:line="360" w:lineRule="auto"/>
        <w:jc w:val="both"/>
        <w:rPr>
          <w:color w:val="000000"/>
        </w:rPr>
      </w:pPr>
      <w:r>
        <w:rPr>
          <w:rFonts w:ascii="Times New Roman" w:eastAsia="Noto Serif CJK SC" w:hAnsi="Times New Roman" w:cs="Times New Roman"/>
          <w:b/>
          <w:color w:val="000000" w:themeColor="text1"/>
          <w:kern w:val="2"/>
          <w:sz w:val="24"/>
          <w:szCs w:val="24"/>
          <w:lang w:eastAsia="zh-CN"/>
        </w:rPr>
        <w:t>-</w:t>
      </w:r>
      <w:r>
        <w:rPr>
          <w:rFonts w:ascii="Times New Roman" w:eastAsia="Noto Serif CJK SC" w:hAnsi="Times New Roman" w:cs="Times New Roman"/>
          <w:color w:val="000000" w:themeColor="text1"/>
          <w:kern w:val="2"/>
          <w:sz w:val="24"/>
          <w:szCs w:val="24"/>
          <w:lang w:eastAsia="zh-CN"/>
        </w:rPr>
        <w:t xml:space="preserve"> Број Предузећа за професионалну рехабилитацију и запошљавање особа са инвалидитетом; јединица мере: број, почетна вредност (2024): 60; циљана вредност (2030): 72.</w:t>
      </w:r>
    </w:p>
    <w:p w14:paraId="2CC1BBDF"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Број развијених нових програма радног оспособљавања особа са инвалидитетом у складу са делатношћу предузећа и потребама тржишта, програми за стицање, одржавање и унапређивање радних и радно-социјалних вештина и способности и програми социјалног и професионалног оснаживања запослених за рад у отвореној радној средини; </w:t>
      </w:r>
      <w:r>
        <w:rPr>
          <w:rFonts w:ascii="Times New Roman" w:hAnsi="Times New Roman" w:cs="Times New Roman"/>
          <w:color w:val="000000" w:themeColor="text1"/>
          <w:sz w:val="24"/>
          <w:szCs w:val="24"/>
        </w:rPr>
        <w:t>јединица мере: број, почетна вредност (2024): 3; циљана вредност (2030): 9.</w:t>
      </w:r>
    </w:p>
    <w:p w14:paraId="1F511E46" w14:textId="77777777" w:rsidR="0064131B" w:rsidRDefault="00B71315">
      <w:pPr>
        <w:spacing w:after="0" w:line="360" w:lineRule="auto"/>
        <w:jc w:val="both"/>
        <w:rPr>
          <w:color w:val="000000"/>
        </w:rPr>
      </w:pPr>
      <w:r>
        <w:rPr>
          <w:rFonts w:ascii="Times New Roman" w:hAnsi="Times New Roman" w:cs="Times New Roman"/>
          <w:color w:val="000000"/>
          <w:sz w:val="24"/>
          <w:szCs w:val="24"/>
        </w:rPr>
        <w:t xml:space="preserve">- Број предузећа у којима је пилотиран програм социјалне и радне интеграције особа са инвалидитетом пре упућивања на рад код другог послодавца који је намењен особама са инвалидитетом које из предузећа као посебног облика запошљавања прелазе у друго привредно друштво које није посебан облик запошљавања ОСИ и у другим случајевима у складу са потребама послодаваца и особа са инвалидитетом: </w:t>
      </w:r>
      <w:r>
        <w:rPr>
          <w:rFonts w:ascii="Times New Roman" w:hAnsi="Times New Roman" w:cs="Times New Roman"/>
          <w:color w:val="000000" w:themeColor="text1"/>
          <w:sz w:val="24"/>
          <w:szCs w:val="24"/>
        </w:rPr>
        <w:t>јединица мере: број, почетна вредност (2024): 0, циљана вредност (2030): 10.</w:t>
      </w:r>
    </w:p>
    <w:p w14:paraId="0603291E"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 Издвајања за мере активне политике запошљавања и подршку запошљавању и одржању запослења ОСИ у предузећима за професионалну рехабилитацију и запошљавање особа са инвалидитетом, побољшање услова рада у овим предузећима и у друге сврхе у складу са Законом; јединица мере: динар, почетна вредност (2024): 1.255.000,00 динара; циљана вредност (2030): 1.568.750,00. динара</w:t>
      </w:r>
    </w:p>
    <w:p w14:paraId="424D1487"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22195477" w14:textId="77777777" w:rsidR="0064131B" w:rsidRDefault="0064131B">
      <w:pPr>
        <w:spacing w:after="0" w:line="360" w:lineRule="auto"/>
        <w:jc w:val="both"/>
        <w:rPr>
          <w:rFonts w:ascii="Times New Roman" w:eastAsia="Noto Serif CJK SC" w:hAnsi="Times New Roman" w:cs="Times New Roman"/>
          <w:color w:val="000000"/>
          <w:kern w:val="2"/>
          <w:sz w:val="24"/>
          <w:szCs w:val="24"/>
          <w:lang w:eastAsia="zh-CN"/>
        </w:rPr>
      </w:pPr>
    </w:p>
    <w:p w14:paraId="40CA0F6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Мера 4.3. Измена нормативног оквира за процену радне способности и телесног оштећења у циљу укључивања особа са инвалидитетом на тржиште рада.</w:t>
      </w:r>
    </w:p>
    <w:p w14:paraId="22BDC8C6"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Опис и ефекти мере:</w:t>
      </w:r>
      <w:r>
        <w:rPr>
          <w:rFonts w:ascii="Times New Roman" w:eastAsia="Noto Serif CJK SC" w:hAnsi="Times New Roman" w:cs="Times New Roman"/>
          <w:color w:val="000000"/>
          <w:kern w:val="2"/>
          <w:sz w:val="24"/>
          <w:szCs w:val="24"/>
          <w:lang w:eastAsia="zh-CN"/>
        </w:rPr>
        <w:t xml:space="preserve"> Кроз реализацију ове мере ће се обезбедити да особе са инвалидитетом имају прилагођенији и јаснији поступак процене радне способности и телесног оштећења како би се обезбедила правичнија процена, сензитивнији начини процене у односу на потребе и реалне изазове и могућности ОСИ засноване на социјалном моделу. Изменом правилника и процеса вештачења ће се обезбедити већи приступ правима и већи број особа са инвалидитетом ће стећи право на новчана права или подршку у запошљавању, што води економском оснаживању и бољој социјалној укључености.  </w:t>
      </w:r>
    </w:p>
    <w:p w14:paraId="65CC0C0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w:t>
      </w:r>
    </w:p>
    <w:p w14:paraId="5FF72A6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за људска и мањинска права и друштвени дијалог, РФПИО,</w:t>
      </w:r>
      <w:r>
        <w:rPr>
          <w:rFonts w:ascii="Times New Roman" w:eastAsia="Noto Serif CJK SC" w:hAnsi="Times New Roman" w:cs="Times New Roman"/>
          <w:color w:val="000000" w:themeColor="text1"/>
          <w:kern w:val="2"/>
          <w:sz w:val="24"/>
          <w:szCs w:val="24"/>
          <w:lang w:eastAsia="zh-CN"/>
        </w:rPr>
        <w:t xml:space="preserve"> НСЗ, НООИС, Савези ОСИ друге </w:t>
      </w:r>
      <w:r>
        <w:rPr>
          <w:rFonts w:ascii="Times New Roman" w:eastAsia="Noto Serif CJK SC" w:hAnsi="Times New Roman" w:cs="Times New Roman"/>
          <w:color w:val="000000"/>
          <w:kern w:val="2"/>
          <w:sz w:val="24"/>
          <w:szCs w:val="24"/>
          <w:lang w:eastAsia="zh-CN"/>
        </w:rPr>
        <w:t>ОЦД, Привредна комора Србије, синдикати</w:t>
      </w:r>
    </w:p>
    <w:p w14:paraId="2823CAC1"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00260D35" w14:textId="77777777" w:rsidR="0064131B" w:rsidRDefault="00B71315">
      <w:pPr>
        <w:spacing w:after="0" w:line="360" w:lineRule="auto"/>
        <w:jc w:val="both"/>
        <w:rPr>
          <w:color w:val="000000"/>
        </w:rPr>
      </w:pPr>
      <w:r>
        <w:rPr>
          <w:rFonts w:ascii="Times New Roman" w:hAnsi="Times New Roman" w:cs="Times New Roman"/>
          <w:color w:val="000000" w:themeColor="text1"/>
          <w:sz w:val="24"/>
          <w:szCs w:val="24"/>
        </w:rPr>
        <w:t xml:space="preserve">- Измењен процес вештачења радне способности и телесног оштећења; јединица мере: да/не, почетна вредност (2024): не, циљана вредност (2030): да. </w:t>
      </w:r>
    </w:p>
    <w:p w14:paraId="4ED55B7B"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 извештај Повереника за заштиту равноправности.</w:t>
      </w:r>
    </w:p>
    <w:p w14:paraId="6A23647C" w14:textId="77777777" w:rsidR="0064131B" w:rsidRDefault="0064131B">
      <w:pPr>
        <w:spacing w:after="0" w:line="360" w:lineRule="auto"/>
        <w:jc w:val="both"/>
        <w:rPr>
          <w:rFonts w:ascii="Times New Roman" w:eastAsia="Noto Serif CJK SC" w:hAnsi="Times New Roman" w:cs="Times New Roman"/>
          <w:color w:val="000000" w:themeColor="text1"/>
          <w:kern w:val="2"/>
          <w:sz w:val="24"/>
          <w:szCs w:val="24"/>
          <w:lang w:eastAsia="zh-CN"/>
        </w:rPr>
      </w:pPr>
    </w:p>
    <w:p w14:paraId="6AD2D95D"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4.4. </w:t>
      </w:r>
      <w:r>
        <w:rPr>
          <w:rFonts w:ascii="Times New Roman" w:eastAsia="Noto Serif CJK SC" w:hAnsi="Times New Roman" w:cs="Times New Roman"/>
          <w:b/>
          <w:bCs/>
          <w:color w:val="000000"/>
          <w:kern w:val="2"/>
          <w:sz w:val="24"/>
          <w:szCs w:val="24"/>
          <w:lang w:eastAsia="zh-CN"/>
        </w:rPr>
        <w:t>Развијени и примењени модели социјалног предузетништва у циљу економског оснаживања односно радне интеграције особа са инвалидитетом.</w:t>
      </w:r>
    </w:p>
    <w:p w14:paraId="35E9A95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Кроз унапређење и развој социјалног предузетништва створиће се могућности за већи степен инклузије особа са инвалидитетом у радну средину, као и економско оснаживање особа са инвалидитетом. Увећање броја правних субјеката са статусом социјалног предузетника ће допринети директно остварењу наведеног ефекта. Када се повећа број социјалних предузећа по основу запошљавања особа са инвалидитетом на тржишту рада ће се створити потреба за ангажовањем већег броја особа са инвалидитетом што ће увећати укупну запосленост особа са инвалидитетом. </w:t>
      </w:r>
    </w:p>
    <w:p w14:paraId="60123F7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за рад запошљавање, борачка и социјална питања</w:t>
      </w:r>
    </w:p>
    <w:p w14:paraId="37191E9B"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привреде, НСЗ, РАС, АРРА, ЈЛС</w:t>
      </w:r>
    </w:p>
    <w:p w14:paraId="59B7F580"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Показатељи: </w:t>
      </w:r>
    </w:p>
    <w:p w14:paraId="01521D80" w14:textId="1A275ACB" w:rsidR="0064131B" w:rsidRDefault="00B71315">
      <w:pPr>
        <w:spacing w:after="0" w:line="360" w:lineRule="auto"/>
        <w:jc w:val="both"/>
        <w:rPr>
          <w:color w:val="000000"/>
        </w:rPr>
      </w:pPr>
      <w:r>
        <w:rPr>
          <w:rFonts w:ascii="Times New Roman" w:eastAsia="Noto Serif CJK SC" w:hAnsi="Times New Roman" w:cs="Times New Roman"/>
          <w:b/>
          <w:color w:val="000000" w:themeColor="text1"/>
          <w:kern w:val="2"/>
          <w:sz w:val="24"/>
          <w:szCs w:val="24"/>
          <w:lang w:eastAsia="zh-CN"/>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Број </w:t>
      </w:r>
      <w:r>
        <w:rPr>
          <w:rFonts w:ascii="Times New Roman" w:hAnsi="Times New Roman" w:cs="Times New Roman"/>
          <w:color w:val="000000" w:themeColor="text1"/>
          <w:sz w:val="24"/>
          <w:szCs w:val="24"/>
        </w:rPr>
        <w:t>новор</w:t>
      </w:r>
      <w:r>
        <w:rPr>
          <w:rFonts w:ascii="Times New Roman" w:hAnsi="Times New Roman" w:cs="Times New Roman"/>
          <w:iCs/>
          <w:color w:val="000000" w:themeColor="text1"/>
          <w:sz w:val="24"/>
          <w:szCs w:val="24"/>
        </w:rPr>
        <w:t>егистрованих субјеката социјалног предузетништва који радно интегришу (образују и оспособљавају за рад, запошљавају, или на други начин радно ангажују) ОСИ</w:t>
      </w:r>
      <w:r>
        <w:rPr>
          <w:rFonts w:ascii="Times New Roman" w:eastAsia="Noto Serif CJK SC" w:hAnsi="Times New Roman" w:cs="Times New Roman"/>
          <w:color w:val="000000" w:themeColor="text1"/>
          <w:kern w:val="2"/>
          <w:sz w:val="24"/>
          <w:szCs w:val="24"/>
          <w:lang w:eastAsia="zh-CN"/>
        </w:rPr>
        <w:t xml:space="preserve">; јединица мере: број,  почетна вредност (2024): 0 , циљана вредност (2030): </w:t>
      </w:r>
      <w:r w:rsidR="00F20A9E">
        <w:rPr>
          <w:rFonts w:ascii="Times New Roman" w:eastAsia="Noto Serif CJK SC" w:hAnsi="Times New Roman" w:cs="Times New Roman"/>
          <w:color w:val="000000" w:themeColor="text1"/>
          <w:kern w:val="2"/>
          <w:sz w:val="24"/>
          <w:szCs w:val="24"/>
          <w:lang w:eastAsia="zh-CN"/>
        </w:rPr>
        <w:br/>
      </w:r>
      <w:r>
        <w:rPr>
          <w:rFonts w:ascii="Times New Roman" w:eastAsia="Noto Serif CJK SC" w:hAnsi="Times New Roman" w:cs="Times New Roman"/>
          <w:color w:val="000000" w:themeColor="text1"/>
          <w:kern w:val="2"/>
          <w:sz w:val="24"/>
          <w:szCs w:val="24"/>
          <w:lang w:eastAsia="zh-CN"/>
        </w:rPr>
        <w:t xml:space="preserve">године 12. </w:t>
      </w:r>
    </w:p>
    <w:p w14:paraId="46425D7D"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Број новозапослених/радно интегрисаних ОСИ у субјектима социјалног предузетништва;</w:t>
      </w:r>
      <w:r>
        <w:rPr>
          <w:rFonts w:ascii="Times New Roman" w:hAnsi="Times New Roman" w:cs="Times New Roman"/>
          <w:color w:val="000000"/>
          <w:sz w:val="24"/>
          <w:szCs w:val="24"/>
        </w:rPr>
        <w:t xml:space="preserve"> јединица мере: број; </w:t>
      </w:r>
      <w:r>
        <w:rPr>
          <w:rFonts w:ascii="Times New Roman" w:eastAsia="Noto Serif CJK SC" w:hAnsi="Times New Roman" w:cs="Times New Roman"/>
          <w:color w:val="000000"/>
          <w:kern w:val="2"/>
          <w:sz w:val="24"/>
          <w:szCs w:val="24"/>
          <w:lang w:eastAsia="zh-CN"/>
        </w:rPr>
        <w:t>почетна вредност (2024): 0; циљана вредност (2030): 60</w:t>
      </w:r>
    </w:p>
    <w:p w14:paraId="7B0961C5"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31F8B44F" w14:textId="77777777" w:rsidR="0064131B" w:rsidRDefault="0064131B">
      <w:pPr>
        <w:spacing w:after="0" w:line="360" w:lineRule="auto"/>
        <w:jc w:val="both"/>
        <w:rPr>
          <w:rFonts w:ascii="Times New Roman" w:hAnsi="Times New Roman" w:cs="Times New Roman"/>
          <w:color w:val="000000"/>
          <w:sz w:val="24"/>
          <w:szCs w:val="24"/>
        </w:rPr>
      </w:pPr>
    </w:p>
    <w:p w14:paraId="2D2A0A59"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Посебан циљ 5:</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kern w:val="2"/>
          <w:sz w:val="24"/>
          <w:szCs w:val="24"/>
          <w:lang w:eastAsia="zh-CN"/>
        </w:rPr>
        <w:t>Унапређена доступност свих нивоа образовања особама са инвалидитетом.</w:t>
      </w:r>
    </w:p>
    <w:p w14:paraId="40DBD565" w14:textId="77777777" w:rsidR="0064131B" w:rsidRDefault="00B71315">
      <w:pPr>
        <w:spacing w:after="0" w:line="360" w:lineRule="auto"/>
        <w:ind w:firstLine="630"/>
        <w:jc w:val="both"/>
        <w:rPr>
          <w:color w:val="000000"/>
        </w:rPr>
      </w:pPr>
      <w:r>
        <w:rPr>
          <w:rFonts w:ascii="Times New Roman" w:eastAsia="Noto Serif CJK SC" w:hAnsi="Times New Roman" w:cs="Times New Roman"/>
          <w:color w:val="000000"/>
          <w:kern w:val="2"/>
          <w:sz w:val="24"/>
          <w:szCs w:val="24"/>
          <w:lang w:eastAsia="zh-CN"/>
        </w:rPr>
        <w:t xml:space="preserve">Сектор образовања је у протеклим годинама начинио значајне кораке како би заживео у пракси инклузивни приступ образовању деце и младих са сметњама у развоју и инвалидитетом. И даље је неопходно деловати на развоју механизама и услуга подршке деци и наставницима за што квалитетнији рад у предшколском и основном образовању, као и на развоју програма и мера за достизање једнаке приступачности средњем и високом образовању, како би што већи број младих са инвалидитетом наставио средњошколско и високо образовање. </w:t>
      </w:r>
    </w:p>
    <w:p w14:paraId="4C964E18"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3D3ED6B8" w14:textId="77777777" w:rsidR="0064131B" w:rsidRDefault="00B71315" w:rsidP="00C70FF2">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 Стопа преласка у средњу школу ученика са сметњама у развоју и инвалидитетом</w:t>
      </w:r>
      <w:r>
        <w:rPr>
          <w:rFonts w:ascii="Times New Roman" w:hAnsi="Times New Roman" w:cs="Times New Roman"/>
          <w:color w:val="000000"/>
          <w:sz w:val="24"/>
          <w:szCs w:val="24"/>
        </w:rPr>
        <w:t xml:space="preserve">, </w:t>
      </w:r>
      <w:r>
        <w:rPr>
          <w:rFonts w:ascii="Times New Roman" w:eastAsia="Noto Serif CJK SC" w:hAnsi="Times New Roman" w:cs="Times New Roman"/>
          <w:bCs/>
          <w:color w:val="000000"/>
          <w:kern w:val="2"/>
          <w:sz w:val="24"/>
          <w:szCs w:val="24"/>
          <w:lang w:eastAsia="zh-CN"/>
        </w:rPr>
        <w:t>јединица мере: проценат</w:t>
      </w:r>
      <w:r>
        <w:rPr>
          <w:rFonts w:ascii="Times New Roman" w:hAnsi="Times New Roman" w:cs="Times New Roman"/>
          <w:color w:val="000000"/>
          <w:sz w:val="24"/>
          <w:szCs w:val="24"/>
        </w:rPr>
        <w:t xml:space="preserve">; </w:t>
      </w:r>
      <w:r>
        <w:rPr>
          <w:rFonts w:ascii="Times New Roman" w:eastAsia="Noto Serif CJK SC" w:hAnsi="Times New Roman" w:cs="Times New Roman"/>
          <w:bCs/>
          <w:color w:val="000000"/>
          <w:kern w:val="2"/>
          <w:sz w:val="24"/>
          <w:szCs w:val="24"/>
          <w:lang w:eastAsia="zh-CN"/>
        </w:rPr>
        <w:t xml:space="preserve">почетна вредност (2025): </w:t>
      </w:r>
      <w:r>
        <w:rPr>
          <w:rFonts w:ascii="Times New Roman" w:eastAsia="Noto Serif CJK SC" w:hAnsi="Times New Roman" w:cs="Times New Roman"/>
          <w:color w:val="000000"/>
          <w:kern w:val="2"/>
          <w:sz w:val="24"/>
          <w:szCs w:val="24"/>
          <w:lang w:eastAsia="zh-CN"/>
        </w:rPr>
        <w:t xml:space="preserve">утврдиће се у првој години имплементације; </w:t>
      </w:r>
      <w:r>
        <w:rPr>
          <w:rFonts w:ascii="Times New Roman" w:eastAsia="Noto Serif CJK SC" w:hAnsi="Times New Roman" w:cs="Times New Roman"/>
          <w:bCs/>
          <w:color w:val="000000"/>
          <w:kern w:val="2"/>
          <w:sz w:val="24"/>
          <w:szCs w:val="24"/>
          <w:lang w:eastAsia="zh-CN"/>
        </w:rPr>
        <w:t xml:space="preserve">циљана вредност (2030): </w:t>
      </w:r>
      <w:r>
        <w:rPr>
          <w:rFonts w:ascii="Times New Roman" w:eastAsia="Noto Serif CJK SC" w:hAnsi="Times New Roman" w:cs="Times New Roman"/>
          <w:color w:val="000000"/>
          <w:kern w:val="2"/>
          <w:sz w:val="24"/>
          <w:szCs w:val="24"/>
          <w:lang w:eastAsia="zh-CN"/>
        </w:rPr>
        <w:t>утврдиће се у првој години имплементације.</w:t>
      </w:r>
    </w:p>
    <w:p w14:paraId="2EC02F2E" w14:textId="77777777" w:rsidR="0064131B" w:rsidRPr="00C70FF2" w:rsidRDefault="00B71315" w:rsidP="00C70FF2">
      <w:pPr>
        <w:spacing w:after="0" w:line="360" w:lineRule="auto"/>
        <w:jc w:val="both"/>
        <w:rPr>
          <w:color w:val="000000"/>
        </w:rPr>
      </w:pPr>
      <w:r w:rsidRPr="00C70FF2">
        <w:rPr>
          <w:rFonts w:ascii="Times New Roman" w:eastAsia="Noto Serif CJK SC" w:hAnsi="Times New Roman" w:cs="Times New Roman"/>
          <w:color w:val="000000"/>
          <w:kern w:val="2"/>
          <w:sz w:val="24"/>
          <w:szCs w:val="24"/>
          <w:lang w:eastAsia="zh-CN"/>
        </w:rPr>
        <w:t xml:space="preserve">- Стопа завршавања средње школе ученика са сметњама у развоју и инвалидитетом, </w:t>
      </w:r>
      <w:r w:rsidRPr="00C70FF2">
        <w:rPr>
          <w:rFonts w:ascii="Times New Roman" w:eastAsia="Noto Serif CJK SC" w:hAnsi="Times New Roman" w:cs="Times New Roman"/>
          <w:bCs/>
          <w:color w:val="000000"/>
          <w:kern w:val="2"/>
          <w:sz w:val="24"/>
          <w:szCs w:val="24"/>
          <w:lang w:eastAsia="zh-CN"/>
        </w:rPr>
        <w:t>јединица мере: проценат; п</w:t>
      </w:r>
      <w:r w:rsidRPr="00C70FF2">
        <w:rPr>
          <w:rFonts w:ascii="Times New Roman" w:eastAsia="Noto Serif CJK SC" w:hAnsi="Times New Roman" w:cs="Times New Roman"/>
          <w:color w:val="000000"/>
          <w:kern w:val="2"/>
          <w:sz w:val="24"/>
          <w:szCs w:val="24"/>
          <w:lang w:eastAsia="zh-CN"/>
        </w:rPr>
        <w:t>очетна вредност (2025): утврдиће се у првој години имплементације; ц</w:t>
      </w:r>
      <w:r w:rsidRPr="00C70FF2">
        <w:rPr>
          <w:rFonts w:ascii="Times New Roman" w:eastAsia="Noto Serif CJK SC" w:hAnsi="Times New Roman" w:cs="Times New Roman"/>
          <w:bCs/>
          <w:color w:val="000000"/>
          <w:kern w:val="2"/>
          <w:sz w:val="24"/>
          <w:szCs w:val="24"/>
          <w:lang w:eastAsia="zh-CN"/>
        </w:rPr>
        <w:t xml:space="preserve">иљана вредност (2030): </w:t>
      </w:r>
      <w:r w:rsidRPr="00C70FF2">
        <w:rPr>
          <w:rFonts w:ascii="Times New Roman" w:eastAsia="Noto Serif CJK SC" w:hAnsi="Times New Roman" w:cs="Times New Roman"/>
          <w:color w:val="000000"/>
          <w:kern w:val="2"/>
          <w:sz w:val="24"/>
          <w:szCs w:val="24"/>
          <w:lang w:eastAsia="zh-CN"/>
        </w:rPr>
        <w:t>утврдиће се у првој години имплементације.</w:t>
      </w:r>
    </w:p>
    <w:p w14:paraId="1DDEC57D" w14:textId="77777777" w:rsidR="0064131B" w:rsidRPr="00C70FF2" w:rsidRDefault="00B71315" w:rsidP="00C70FF2">
      <w:pPr>
        <w:spacing w:after="0" w:line="360" w:lineRule="auto"/>
        <w:jc w:val="both"/>
        <w:rPr>
          <w:color w:val="000000"/>
        </w:rPr>
      </w:pPr>
      <w:r w:rsidRPr="00C70FF2">
        <w:rPr>
          <w:rFonts w:ascii="Times New Roman" w:eastAsia="Noto Serif CJK SC" w:hAnsi="Times New Roman" w:cs="Times New Roman"/>
          <w:bCs/>
          <w:color w:val="000000"/>
          <w:kern w:val="2"/>
          <w:sz w:val="24"/>
          <w:szCs w:val="24"/>
          <w:lang w:eastAsia="zh-CN"/>
        </w:rPr>
        <w:t>- Удео ученика са сметњама у развоју и инвалидитетом који након средњег настављају школовање на следећем нивоу образовања</w:t>
      </w:r>
      <w:r w:rsidRPr="00C70FF2">
        <w:rPr>
          <w:rFonts w:ascii="Times New Roman" w:hAnsi="Times New Roman" w:cs="Times New Roman"/>
          <w:color w:val="000000"/>
          <w:sz w:val="24"/>
          <w:szCs w:val="24"/>
        </w:rPr>
        <w:t>, ј</w:t>
      </w:r>
      <w:r w:rsidRPr="00C70FF2">
        <w:rPr>
          <w:rFonts w:ascii="Times New Roman" w:eastAsia="Noto Serif CJK SC" w:hAnsi="Times New Roman" w:cs="Times New Roman"/>
          <w:bCs/>
          <w:color w:val="000000"/>
          <w:kern w:val="2"/>
          <w:sz w:val="24"/>
          <w:szCs w:val="24"/>
          <w:lang w:eastAsia="zh-CN"/>
        </w:rPr>
        <w:t>единица мере: проценат</w:t>
      </w:r>
      <w:r w:rsidRPr="00C70FF2">
        <w:rPr>
          <w:rFonts w:ascii="Times New Roman" w:hAnsi="Times New Roman" w:cs="Times New Roman"/>
          <w:color w:val="000000"/>
          <w:sz w:val="24"/>
          <w:szCs w:val="24"/>
        </w:rPr>
        <w:t>; п</w:t>
      </w:r>
      <w:r w:rsidRPr="00C70FF2">
        <w:rPr>
          <w:rFonts w:ascii="Times New Roman" w:eastAsia="Noto Serif CJK SC" w:hAnsi="Times New Roman" w:cs="Times New Roman"/>
          <w:color w:val="000000"/>
          <w:kern w:val="2"/>
          <w:sz w:val="24"/>
          <w:szCs w:val="24"/>
          <w:lang w:eastAsia="zh-CN"/>
        </w:rPr>
        <w:t>очетна вредност (2025): утврдиће се у првој години имплементације; циљана вредност (2030): утврдиће се у првој години имплементације.</w:t>
      </w:r>
    </w:p>
    <w:p w14:paraId="09669530" w14:textId="7243DA29" w:rsidR="0064131B" w:rsidRPr="00330EC7" w:rsidRDefault="00B71315" w:rsidP="00330EC7">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 извештај Министарства просве</w:t>
      </w:r>
      <w:r>
        <w:rPr>
          <w:rFonts w:ascii="Times New Roman" w:eastAsia="Noto Serif CJK SC" w:hAnsi="Times New Roman" w:cs="Times New Roman"/>
          <w:color w:val="000000" w:themeColor="text1"/>
          <w:kern w:val="2"/>
          <w:sz w:val="24"/>
          <w:szCs w:val="24"/>
          <w:lang w:eastAsia="zh-CN"/>
        </w:rPr>
        <w:t>те, извештај Повереника за заштиту равноправности.</w:t>
      </w:r>
    </w:p>
    <w:p w14:paraId="3F760AB6"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Ради доприноса реализацији петог посебног циља предвиђене су следеће мере:</w:t>
      </w:r>
    </w:p>
    <w:p w14:paraId="2E85AB6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Мера 5.1. </w:t>
      </w:r>
      <w:r>
        <w:rPr>
          <w:rFonts w:ascii="Times New Roman" w:eastAsia="Noto Serif CJK SC" w:hAnsi="Times New Roman" w:cs="Times New Roman"/>
          <w:b/>
          <w:bCs/>
          <w:color w:val="000000"/>
          <w:kern w:val="2"/>
          <w:sz w:val="24"/>
          <w:szCs w:val="24"/>
          <w:lang w:eastAsia="zh-CN"/>
        </w:rPr>
        <w:t>Унапређење доступности додатне подршке деци и ученицима у предшколском и основном образовању и васпитању.</w:t>
      </w:r>
    </w:p>
    <w:p w14:paraId="590D6C9A" w14:textId="77777777" w:rsidR="0064131B" w:rsidRDefault="00B71315">
      <w:pPr>
        <w:spacing w:after="0" w:line="360" w:lineRule="auto"/>
        <w:jc w:val="both"/>
        <w:rPr>
          <w:color w:val="000000"/>
        </w:rPr>
      </w:pPr>
      <w:r>
        <w:rPr>
          <w:rFonts w:ascii="Times New Roman" w:hAnsi="Times New Roman" w:cs="Times New Roman"/>
          <w:b/>
          <w:bCs/>
          <w:color w:val="000000"/>
          <w:sz w:val="24"/>
          <w:szCs w:val="24"/>
        </w:rPr>
        <w:t>Опис и ефекти мере:</w:t>
      </w:r>
      <w:r>
        <w:rPr>
          <w:rFonts w:ascii="Times New Roman" w:hAnsi="Times New Roman" w:cs="Times New Roman"/>
          <w:color w:val="000000"/>
          <w:sz w:val="24"/>
          <w:szCs w:val="24"/>
        </w:rPr>
        <w:t xml:space="preserve"> Кроз увођење нових и унапређење постојећих услуга додатне подршке ученицима са сметњама у развоју и инвалидитетом обезбедиће се бољи услови у инклузивном образовном окружењу.Реализацијом мере ће се повећати број ресурних центара који су неопходни за реализацију инклузивног образовања, али и увешће се у пракси подршка педагошких асистената која је до сада била недостајућа и тиме ће се створити услови за постизање образовне инклузије и повећати приступачност образовања али пре свега унапредити квалитет и образовни исходи за особе са инвалидитетом. </w:t>
      </w:r>
    </w:p>
    <w:p w14:paraId="730C362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hAnsi="Times New Roman" w:cs="Times New Roman"/>
          <w:color w:val="000000"/>
          <w:sz w:val="24"/>
          <w:szCs w:val="24"/>
        </w:rPr>
        <w:t xml:space="preserve"> </w:t>
      </w:r>
      <w:r>
        <w:rPr>
          <w:rFonts w:ascii="Times New Roman" w:eastAsia="Noto Serif CJK SC" w:hAnsi="Times New Roman" w:cs="Times New Roman"/>
          <w:color w:val="000000"/>
          <w:kern w:val="2"/>
          <w:sz w:val="24"/>
          <w:szCs w:val="24"/>
          <w:lang w:eastAsia="zh-CN"/>
        </w:rPr>
        <w:t>Министарство просвете</w:t>
      </w:r>
    </w:p>
    <w:p w14:paraId="3686205A" w14:textId="1AFE97AD" w:rsidR="0064131B" w:rsidRPr="00C70FF2" w:rsidRDefault="00B71315">
      <w:pPr>
        <w:spacing w:after="0" w:line="360" w:lineRule="auto"/>
        <w:jc w:val="both"/>
        <w:rPr>
          <w:color w:val="000000"/>
          <w:lang w:val="sr-Cyrl-RS"/>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Ресурсни центри, школе за ученике са сметњама у развоју и инвалидитетом, високошколске установе за образовање васпитача и наставника, ЗУОВ</w:t>
      </w:r>
      <w:r w:rsidR="00C70FF2">
        <w:rPr>
          <w:rFonts w:ascii="Times New Roman" w:eastAsia="Noto Serif CJK SC" w:hAnsi="Times New Roman" w:cs="Times New Roman"/>
          <w:color w:val="000000"/>
          <w:kern w:val="2"/>
          <w:sz w:val="24"/>
          <w:szCs w:val="24"/>
          <w:lang w:val="sr-Cyrl-RS" w:eastAsia="zh-CN"/>
        </w:rPr>
        <w:t>.</w:t>
      </w:r>
    </w:p>
    <w:p w14:paraId="529400B9"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Показатељи:</w:t>
      </w:r>
    </w:p>
    <w:p w14:paraId="12ECA5DB" w14:textId="41F1530E" w:rsidR="0064131B" w:rsidRDefault="00B71315">
      <w:pPr>
        <w:spacing w:after="0" w:line="360" w:lineRule="auto"/>
        <w:jc w:val="both"/>
        <w:rPr>
          <w:rFonts w:ascii="Times New Roman" w:eastAsia="Noto Serif CJK SC" w:hAnsi="Times New Roman" w:cs="Times New Roman"/>
          <w:color w:val="000000" w:themeColor="text1"/>
          <w:kern w:val="2"/>
          <w:sz w:val="24"/>
          <w:szCs w:val="24"/>
          <w:lang w:eastAsia="zh-CN"/>
        </w:rPr>
      </w:pPr>
      <w:r>
        <w:rPr>
          <w:rFonts w:ascii="Times New Roman" w:eastAsia="Noto Serif CJK SC" w:hAnsi="Times New Roman" w:cs="Times New Roman"/>
          <w:color w:val="000000" w:themeColor="text1"/>
          <w:kern w:val="2"/>
          <w:sz w:val="24"/>
          <w:szCs w:val="24"/>
          <w:lang w:eastAsia="zh-CN"/>
        </w:rPr>
        <w:t>- Број педагошких асистената за ученике са сметњама у развоју и инвалидитетом, јединица мере: број, почетна вредност (2024): 0, циљана вредност (2030): 80.</w:t>
      </w:r>
    </w:p>
    <w:p w14:paraId="620C2743" w14:textId="77777777" w:rsidR="00330EC7" w:rsidRDefault="00330EC7">
      <w:pPr>
        <w:spacing w:after="0" w:line="360" w:lineRule="auto"/>
        <w:jc w:val="both"/>
        <w:rPr>
          <w:rFonts w:ascii="Times New Roman" w:eastAsia="Noto Serif CJK SC" w:hAnsi="Times New Roman" w:cs="Times New Roman"/>
          <w:color w:val="000000" w:themeColor="text1"/>
          <w:kern w:val="2"/>
          <w:sz w:val="24"/>
          <w:szCs w:val="24"/>
          <w:lang w:eastAsia="zh-CN"/>
        </w:rPr>
      </w:pPr>
    </w:p>
    <w:p w14:paraId="3538411B" w14:textId="77777777" w:rsidR="00C70FF2" w:rsidRDefault="00C70FF2">
      <w:pPr>
        <w:spacing w:after="0" w:line="360" w:lineRule="auto"/>
        <w:jc w:val="both"/>
        <w:rPr>
          <w:color w:val="000000"/>
        </w:rPr>
      </w:pPr>
    </w:p>
    <w:p w14:paraId="1BA38493"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 Број одржаних обука за запослене у образовању о инклузивном образовању и раду са децом/ученицима којима је потребна додатна подршка у образовању; </w:t>
      </w:r>
      <w:r>
        <w:rPr>
          <w:rFonts w:ascii="Times New Roman" w:eastAsia="Noto Serif CJK SC" w:hAnsi="Times New Roman" w:cs="Times New Roman"/>
          <w:color w:val="000000" w:themeColor="text1"/>
          <w:kern w:val="2"/>
          <w:sz w:val="24"/>
          <w:szCs w:val="24"/>
          <w:lang w:eastAsia="zh-CN"/>
        </w:rPr>
        <w:t xml:space="preserve">јединица мере: број, почетна вредност (2022): 98; циљана вредност (2030): 100 обука. </w:t>
      </w:r>
    </w:p>
    <w:p w14:paraId="6B21AFDA"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 Број учесника обука који су унапредили компетенције за рад у инклузивном образовном окружењу; јединица мере: број, почетна вредност (2022): 7.367; циљана вредност (2030): 10682.</w:t>
      </w:r>
    </w:p>
    <w:p w14:paraId="06641DBC" w14:textId="77777777" w:rsidR="0064131B" w:rsidRDefault="00B71315">
      <w:pPr>
        <w:spacing w:after="0" w:line="360" w:lineRule="auto"/>
        <w:jc w:val="both"/>
        <w:rPr>
          <w:color w:val="000000"/>
        </w:rPr>
      </w:pPr>
      <w:r>
        <w:rPr>
          <w:rFonts w:ascii="Times New Roman" w:eastAsia="Noto Serif CJK SC" w:hAnsi="Times New Roman" w:cs="Times New Roman"/>
          <w:color w:val="000000" w:themeColor="text1"/>
          <w:kern w:val="2"/>
          <w:sz w:val="24"/>
          <w:szCs w:val="24"/>
          <w:lang w:eastAsia="zh-CN"/>
        </w:rPr>
        <w:t>- Број деце/ученика који су добили подршку ресурс центра; јединица мере: број, почетна вредност (2024): 1300; циљана вредност (2030): 2145.</w:t>
      </w:r>
    </w:p>
    <w:p w14:paraId="49D55930"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 xml:space="preserve">Извор провере: Годишњи извештај о спровођењу Акционог плана за спровођење </w:t>
      </w:r>
      <w:r>
        <w:rPr>
          <w:rFonts w:ascii="Times New Roman" w:eastAsia="Noto Serif CJK SC" w:hAnsi="Times New Roman" w:cs="Times New Roman"/>
          <w:color w:val="000000" w:themeColor="text1"/>
          <w:kern w:val="2"/>
          <w:sz w:val="24"/>
          <w:szCs w:val="24"/>
          <w:lang w:eastAsia="zh-CN"/>
        </w:rPr>
        <w:t>Стратегије, извештаји Савета за особе са инвалидитетом, извештај Министарства просвете, извештај Повереника за заштиту равноправности.</w:t>
      </w:r>
    </w:p>
    <w:p w14:paraId="18CB6081" w14:textId="77777777" w:rsidR="0064131B" w:rsidRDefault="0064131B">
      <w:pPr>
        <w:spacing w:after="0" w:line="360" w:lineRule="auto"/>
        <w:jc w:val="both"/>
        <w:rPr>
          <w:rFonts w:ascii="Times New Roman" w:hAnsi="Times New Roman" w:cs="Times New Roman"/>
          <w:color w:val="000000"/>
          <w:sz w:val="24"/>
          <w:szCs w:val="24"/>
        </w:rPr>
      </w:pPr>
    </w:p>
    <w:p w14:paraId="4D41F514"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Мера 5.2.</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bCs/>
          <w:color w:val="000000"/>
          <w:kern w:val="2"/>
          <w:sz w:val="24"/>
          <w:szCs w:val="24"/>
          <w:lang w:eastAsia="zh-CN"/>
        </w:rPr>
        <w:t>Унапређење мера подршке за приступ средњем и високом образовању за особе са инвалидитетом.</w:t>
      </w:r>
    </w:p>
    <w:p w14:paraId="7663CD4A"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Кроз различите стимулативне финансијске и нефинснсијске мере обезбедиће се материјали и средства која ће деловати стимулативно на ученике са сметњама у развоју и инвалидитетом да наставе образовање на средњошколском нивоу и вишем и високом образовању. Ове мере ће резултирати већим бројем ученика са сметњама у развоју и инвалидитетом који су уписали, и завршили средњу школу, односно више и високо образовање.  </w:t>
      </w:r>
    </w:p>
    <w:p w14:paraId="6DC78598"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просвете</w:t>
      </w:r>
    </w:p>
    <w:p w14:paraId="1A5CFFD9" w14:textId="55C371A0" w:rsidR="0064131B" w:rsidRPr="00583BAE" w:rsidRDefault="00B71315">
      <w:pPr>
        <w:spacing w:after="0" w:line="360" w:lineRule="auto"/>
        <w:jc w:val="both"/>
        <w:rPr>
          <w:color w:val="000000"/>
          <w:lang w:val="sr-Cyrl-RS"/>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финансија, ЗУОВ, Завод за уџбенике, ЈЛС, школе за ученике са сметњама у развоју и инвалидитетом</w:t>
      </w:r>
      <w:r w:rsidR="00583BAE">
        <w:rPr>
          <w:rFonts w:ascii="Times New Roman" w:eastAsia="Noto Serif CJK SC" w:hAnsi="Times New Roman" w:cs="Times New Roman"/>
          <w:color w:val="000000"/>
          <w:kern w:val="2"/>
          <w:sz w:val="24"/>
          <w:szCs w:val="24"/>
          <w:lang w:val="sr-Cyrl-RS" w:eastAsia="zh-CN"/>
        </w:rPr>
        <w:t>.</w:t>
      </w:r>
    </w:p>
    <w:p w14:paraId="7CCFE366"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Показатељи:</w:t>
      </w:r>
    </w:p>
    <w:p w14:paraId="4E53A967"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-Број ученика са сметњама у развоју и инвалидитетом уписан у средње школе; јединица мере: број; почетна вредност (2025): биће утврђена у првој години имплементације АП; циљана вредност (2030): утврдиће се у првој години имплементације.</w:t>
      </w:r>
    </w:p>
    <w:p w14:paraId="7A96BD3D"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-Број студената са сметњама у развоју и инвалидитетом уписан у високошколске установе; јединица мере: број; почетна вредност (2025): биће утврђена у првој години имплементације АП; циљана вредност (2030): утврдиће се у првој години имплементације.</w:t>
      </w:r>
    </w:p>
    <w:p w14:paraId="03E6D1CA" w14:textId="77777777" w:rsidR="0064131B" w:rsidRDefault="00B71315">
      <w:pPr>
        <w:spacing w:after="0" w:line="360" w:lineRule="auto"/>
        <w:jc w:val="both"/>
        <w:rPr>
          <w:color w:val="000000"/>
        </w:rPr>
      </w:pPr>
      <w:r>
        <w:rPr>
          <w:rFonts w:ascii="Times New Roman" w:eastAsia="Noto Serif CJK SC" w:hAnsi="Times New Roman" w:cs="Times New Roman"/>
          <w:color w:val="000000"/>
          <w:kern w:val="2"/>
          <w:sz w:val="24"/>
          <w:szCs w:val="24"/>
          <w:lang w:eastAsia="zh-CN"/>
        </w:rPr>
        <w:t>Извор провере: Годишњи извештај о спровођењу Акционог плана за спровођење Стратегије</w:t>
      </w:r>
      <w:r>
        <w:rPr>
          <w:rFonts w:ascii="Times New Roman" w:eastAsia="Noto Serif CJK SC" w:hAnsi="Times New Roman" w:cs="Times New Roman"/>
          <w:color w:val="000000" w:themeColor="text1"/>
          <w:kern w:val="2"/>
          <w:sz w:val="24"/>
          <w:szCs w:val="24"/>
          <w:lang w:eastAsia="zh-CN"/>
        </w:rPr>
        <w:t>, извештаји Савета за особе са инвалидитетом, извештај Министарства просвете, извештај Повереника за заштиту равноправности.</w:t>
      </w:r>
    </w:p>
    <w:p w14:paraId="490AD2FA" w14:textId="77777777" w:rsidR="0064131B" w:rsidRDefault="0064131B">
      <w:pPr>
        <w:spacing w:after="0" w:line="360" w:lineRule="auto"/>
        <w:jc w:val="both"/>
        <w:rPr>
          <w:rFonts w:ascii="Times New Roman" w:hAnsi="Times New Roman" w:cs="Times New Roman"/>
          <w:color w:val="000000"/>
          <w:sz w:val="24"/>
          <w:szCs w:val="24"/>
        </w:rPr>
      </w:pPr>
    </w:p>
    <w:p w14:paraId="3F4C9B2F" w14:textId="77777777" w:rsidR="0064131B" w:rsidRDefault="00B71315">
      <w:pPr>
        <w:spacing w:after="0" w:line="360" w:lineRule="auto"/>
        <w:ind w:firstLine="720"/>
        <w:jc w:val="both"/>
        <w:rPr>
          <w:color w:val="000000"/>
        </w:rPr>
      </w:pPr>
      <w:r>
        <w:rPr>
          <w:rFonts w:ascii="Times New Roman" w:eastAsia="Noto Serif CJK SC" w:hAnsi="Times New Roman" w:cs="Times New Roman"/>
          <w:b/>
          <w:color w:val="000000"/>
          <w:kern w:val="2"/>
          <w:sz w:val="24"/>
          <w:szCs w:val="24"/>
          <w:lang w:eastAsia="zh-CN"/>
        </w:rPr>
        <w:t>Посебан циљ 6</w:t>
      </w:r>
      <w:r>
        <w:rPr>
          <w:rFonts w:ascii="Times New Roman" w:eastAsia="Noto Serif CJK SC" w:hAnsi="Times New Roman" w:cs="Times New Roman"/>
          <w:color w:val="000000"/>
          <w:kern w:val="2"/>
          <w:sz w:val="24"/>
          <w:szCs w:val="24"/>
          <w:lang w:eastAsia="zh-CN"/>
        </w:rPr>
        <w:t xml:space="preserve">: </w:t>
      </w:r>
      <w:r>
        <w:rPr>
          <w:rFonts w:ascii="Times New Roman" w:eastAsia="Noto Serif CJK SC" w:hAnsi="Times New Roman" w:cs="Times New Roman"/>
          <w:b/>
          <w:color w:val="000000"/>
          <w:kern w:val="2"/>
          <w:sz w:val="24"/>
          <w:szCs w:val="24"/>
          <w:lang w:eastAsia="zh-CN"/>
        </w:rPr>
        <w:t>Обезбеђен равноправни и једнаки приступ здравственој заштити особама са инвалидитетом, нарочито у области менталног здравља, стоматолошке заштите  и репродуктивног здравља.</w:t>
      </w:r>
    </w:p>
    <w:p w14:paraId="78EA3628" w14:textId="77777777" w:rsidR="0064131B" w:rsidRDefault="00B71315">
      <w:pPr>
        <w:spacing w:after="0" w:line="360" w:lineRule="auto"/>
        <w:ind w:firstLine="720"/>
        <w:jc w:val="both"/>
        <w:rPr>
          <w:color w:val="000000"/>
        </w:rPr>
      </w:pPr>
      <w:r>
        <w:rPr>
          <w:rFonts w:ascii="Times New Roman" w:eastAsia="Noto Serif CJK SC" w:hAnsi="Times New Roman" w:cs="Times New Roman"/>
          <w:color w:val="000000"/>
          <w:kern w:val="2"/>
          <w:sz w:val="24"/>
          <w:szCs w:val="24"/>
          <w:lang w:eastAsia="zh-CN"/>
        </w:rPr>
        <w:t>Особе са инвалидитетом имају потребу за додатном подршком у приступу услугама здравствене заштите и често јесу једна од категорија становништва која има повећану потребу за овим видом заштите услед пратећих и придружених проблема инвалидитету. У националним планским документима који регулишу здравствену заштиту, особе са инвалидитетом нису препознате као вулнерабилна група којој је потребна додатна подршка и пажња здравствених радника и програма здравствене заштите. Услед тога, здравствене услуге су често неприступачне у погледу комуникационо-информационе и когнитивне приступачности, а здравственим радницима су потребне додатне едукације у циљу постизања вештина ради адекватног пружања услуга особама са инвалидитетом.</w:t>
      </w:r>
    </w:p>
    <w:p w14:paraId="4C2CA5CD"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67E17A51" w14:textId="2A3C8643" w:rsidR="0064131B" w:rsidRDefault="00E26FA4" w:rsidP="00E26FA4">
      <w:pPr>
        <w:spacing w:after="0" w:line="360" w:lineRule="auto"/>
        <w:ind w:left="360"/>
        <w:jc w:val="both"/>
        <w:rPr>
          <w:color w:val="000000"/>
        </w:rPr>
      </w:pPr>
      <w:r>
        <w:rPr>
          <w:rFonts w:ascii="Times New Roman" w:eastAsia="Noto Serif CJK SC" w:hAnsi="Times New Roman" w:cs="Times New Roman"/>
          <w:bCs/>
          <w:color w:val="000000" w:themeColor="text1"/>
          <w:kern w:val="2"/>
          <w:sz w:val="24"/>
          <w:szCs w:val="24"/>
          <w:lang w:val="sr-Cyrl-RS" w:eastAsia="zh-CN"/>
        </w:rPr>
        <w:t xml:space="preserve">- </w:t>
      </w:r>
      <w:r w:rsidR="00B71315">
        <w:rPr>
          <w:rFonts w:ascii="Times New Roman" w:eastAsia="Noto Serif CJK SC" w:hAnsi="Times New Roman" w:cs="Times New Roman"/>
          <w:bCs/>
          <w:color w:val="000000" w:themeColor="text1"/>
          <w:kern w:val="2"/>
          <w:sz w:val="24"/>
          <w:szCs w:val="24"/>
          <w:lang w:eastAsia="zh-CN"/>
        </w:rPr>
        <w:t xml:space="preserve">Број едукација за здравствене раднике и сараднике о комуникацији и сензибилизацији за пружање услуга ОСИ; јединица мере: број, почетна вредност (2024): 0; циљана вредност (2030): 30. </w:t>
      </w:r>
    </w:p>
    <w:p w14:paraId="501E7541" w14:textId="07C08436" w:rsidR="0064131B" w:rsidRDefault="00E26FA4" w:rsidP="00E26FA4">
      <w:pPr>
        <w:spacing w:after="0" w:line="360" w:lineRule="auto"/>
        <w:ind w:left="360"/>
        <w:jc w:val="both"/>
        <w:rPr>
          <w:color w:val="000000"/>
        </w:rPr>
      </w:pPr>
      <w:r>
        <w:rPr>
          <w:rFonts w:ascii="Times New Roman" w:hAnsi="Times New Roman" w:cs="Times New Roman"/>
          <w:color w:val="000000"/>
          <w:sz w:val="24"/>
          <w:szCs w:val="24"/>
          <w:lang w:val="sr-Cyrl-RS"/>
        </w:rPr>
        <w:t xml:space="preserve">- </w:t>
      </w:r>
      <w:r w:rsidR="00B71315">
        <w:rPr>
          <w:rFonts w:ascii="Times New Roman" w:hAnsi="Times New Roman" w:cs="Times New Roman"/>
          <w:color w:val="000000"/>
          <w:sz w:val="24"/>
          <w:szCs w:val="24"/>
        </w:rPr>
        <w:t>Удео здравствених установа које су успоставиле процедуре за продужене прегледе и подршку за особе са инвалидитетом; јединица мере: проценат; почетна вредност (2025): биће утврђена у првој години имплементације АП; циљана вредност (2030): удео здравствених установа увећан за 50% до 2030. године.</w:t>
      </w:r>
    </w:p>
    <w:p w14:paraId="3B8513CF" w14:textId="77777777" w:rsidR="0064131B" w:rsidRDefault="00B71315">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извештај Министарства здравља,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7B55B3D4" w14:textId="77777777" w:rsidR="0064131B" w:rsidRDefault="0064131B">
      <w:pPr>
        <w:spacing w:after="0" w:line="360" w:lineRule="auto"/>
        <w:jc w:val="both"/>
        <w:rPr>
          <w:rFonts w:ascii="Times New Roman" w:eastAsia="Noto Serif CJK SC" w:hAnsi="Times New Roman" w:cs="Times New Roman"/>
          <w:bCs/>
          <w:color w:val="000000"/>
          <w:kern w:val="2"/>
          <w:sz w:val="24"/>
          <w:szCs w:val="24"/>
          <w:lang w:eastAsia="zh-CN"/>
        </w:rPr>
      </w:pPr>
    </w:p>
    <w:p w14:paraId="21E0BEBC" w14:textId="77777777" w:rsidR="0064131B" w:rsidRDefault="00B71315">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Ради доприноса реализацији шестог посебног циља предвиђене су следеће мере:</w:t>
      </w:r>
    </w:p>
    <w:p w14:paraId="4601E95E"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Мера 6.1. </w:t>
      </w:r>
      <w:r>
        <w:rPr>
          <w:rFonts w:ascii="Times New Roman" w:eastAsia="Noto Serif CJK SC" w:hAnsi="Times New Roman" w:cs="Times New Roman"/>
          <w:b/>
          <w:color w:val="000000"/>
          <w:kern w:val="2"/>
          <w:sz w:val="24"/>
          <w:szCs w:val="24"/>
          <w:lang w:eastAsia="zh-CN"/>
        </w:rPr>
        <w:t>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w:t>
      </w:r>
    </w:p>
    <w:p w14:paraId="5262A865"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 xml:space="preserve">Рана интервенција као принцип примарне и секундарне превенције ометености ће допринети ублажавању или отклањању степена инвалидитета или развојних тешкоћа на раном узрасту, што ће директно утицати на квалитет живота и инклузију деце са сметњама у развоју и инвалидитетом и деце у ризику у заједницу. Такође, доступност центара за ментално здравље је кључно за квалитет живота особа са инвалидитетом због повишеног нивоа стреса и честих осујећења које ситуација хендикепа доноси, те је смањена резилијентност у односу на негативне срединске утицаје. Кроз реализацију мере ће се повећати број локалних самоуправа у коме су доступне услуге ране интервенције и центара за ментално здравље у заједници. </w:t>
      </w:r>
    </w:p>
    <w:p w14:paraId="2DE2FE17"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здравља</w:t>
      </w:r>
      <w:r>
        <w:rPr>
          <w:rFonts w:ascii="Times New Roman" w:eastAsia="Noto Serif CJK SC" w:hAnsi="Times New Roman" w:cs="Times New Roman"/>
          <w:b/>
          <w:color w:val="000000"/>
          <w:kern w:val="2"/>
          <w:sz w:val="24"/>
          <w:szCs w:val="24"/>
          <w:lang w:eastAsia="zh-CN"/>
        </w:rPr>
        <w:t xml:space="preserve"> </w:t>
      </w:r>
    </w:p>
    <w:p w14:paraId="783A7232" w14:textId="7D16A3AC" w:rsidR="0064131B" w:rsidRPr="0002566B" w:rsidRDefault="00B71315">
      <w:pPr>
        <w:spacing w:after="0" w:line="360" w:lineRule="auto"/>
        <w:jc w:val="both"/>
        <w:rPr>
          <w:color w:val="000000"/>
          <w:lang w:val="sr-Cyrl-RS"/>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Министарство финансија, Институт за јавно здравље С</w:t>
      </w:r>
      <w:r w:rsidR="00CA1619">
        <w:rPr>
          <w:rFonts w:ascii="Times New Roman" w:eastAsia="Noto Serif CJK SC" w:hAnsi="Times New Roman" w:cs="Times New Roman"/>
          <w:color w:val="000000"/>
          <w:kern w:val="2"/>
          <w:sz w:val="24"/>
          <w:szCs w:val="24"/>
          <w:lang w:eastAsia="zh-CN"/>
        </w:rPr>
        <w:t>рбије „Др Милан Јовановић Батут</w:t>
      </w:r>
      <w:r w:rsidR="00CA1619" w:rsidRPr="00CA1619">
        <w:rPr>
          <w:rFonts w:ascii="Times New Roman" w:eastAsia="Noto Serif CJK SC" w:hAnsi="Times New Roman" w:cs="Times New Roman"/>
          <w:color w:val="000000"/>
          <w:kern w:val="2"/>
          <w:sz w:val="24"/>
          <w:szCs w:val="24"/>
          <w:lang w:eastAsia="zh-CN"/>
        </w:rPr>
        <w:t>”</w:t>
      </w:r>
      <w:r>
        <w:rPr>
          <w:rFonts w:ascii="Times New Roman" w:eastAsia="Noto Serif CJK SC" w:hAnsi="Times New Roman" w:cs="Times New Roman"/>
          <w:color w:val="000000"/>
          <w:kern w:val="2"/>
          <w:sz w:val="24"/>
          <w:szCs w:val="24"/>
          <w:lang w:eastAsia="zh-CN"/>
        </w:rPr>
        <w:t>, ЈЛС</w:t>
      </w:r>
      <w:r w:rsidR="0002566B">
        <w:rPr>
          <w:rFonts w:ascii="Times New Roman" w:eastAsia="Noto Serif CJK SC" w:hAnsi="Times New Roman" w:cs="Times New Roman"/>
          <w:color w:val="000000"/>
          <w:kern w:val="2"/>
          <w:sz w:val="24"/>
          <w:szCs w:val="24"/>
          <w:lang w:val="sr-Cyrl-RS" w:eastAsia="zh-CN"/>
        </w:rPr>
        <w:t>.</w:t>
      </w:r>
    </w:p>
    <w:p w14:paraId="753BF10E"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179BA0E5" w14:textId="77777777" w:rsidR="0064131B" w:rsidRDefault="00B71315">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w:t>
      </w:r>
      <w:r>
        <w:rPr>
          <w:rFonts w:ascii="Times New Roman" w:hAnsi="Times New Roman" w:cs="Times New Roman"/>
          <w:color w:val="000000"/>
          <w:sz w:val="24"/>
          <w:szCs w:val="24"/>
        </w:rPr>
        <w:t xml:space="preserve"> Број јединица локалне самоуправе у којима се пружа услуга ране интервенције; јединица мере: број; </w:t>
      </w:r>
      <w:r>
        <w:rPr>
          <w:rFonts w:ascii="Times New Roman" w:eastAsia="Noto Serif CJK SC" w:hAnsi="Times New Roman" w:cs="Times New Roman"/>
          <w:bCs/>
          <w:color w:val="000000"/>
          <w:kern w:val="2"/>
          <w:sz w:val="24"/>
          <w:szCs w:val="24"/>
          <w:lang w:eastAsia="zh-CN"/>
        </w:rPr>
        <w:t xml:space="preserve">почетна вредност (2025): утврдиће се у првој години имплементације АП; циљана вредност (2030): број ЈЛС у којима се пружа услуга ране интервенције увећан за 50% у односу на почетну вредност.  </w:t>
      </w:r>
    </w:p>
    <w:p w14:paraId="48783FF1" w14:textId="12E1230A" w:rsidR="0064131B" w:rsidRDefault="00B71315">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 Број центара за заштиту менталног здр</w:t>
      </w:r>
      <w:r w:rsidR="00917D10">
        <w:rPr>
          <w:rFonts w:ascii="Times New Roman" w:eastAsia="Noto Serif CJK SC" w:hAnsi="Times New Roman" w:cs="Times New Roman"/>
          <w:bCs/>
          <w:color w:val="000000"/>
          <w:kern w:val="2"/>
          <w:sz w:val="24"/>
          <w:szCs w:val="24"/>
          <w:lang w:eastAsia="zh-CN"/>
        </w:rPr>
        <w:t>авља у заједници; јединица мере</w:t>
      </w:r>
      <w:r w:rsidR="00917D10">
        <w:rPr>
          <w:rFonts w:ascii="Times New Roman" w:eastAsia="Noto Serif CJK SC" w:hAnsi="Times New Roman" w:cs="Times New Roman"/>
          <w:bCs/>
          <w:color w:val="000000"/>
          <w:kern w:val="2"/>
          <w:sz w:val="24"/>
          <w:szCs w:val="24"/>
          <w:lang w:val="sr-Cyrl-RS" w:eastAsia="zh-CN"/>
        </w:rPr>
        <w:t>;</w:t>
      </w:r>
      <w:r>
        <w:rPr>
          <w:rFonts w:ascii="Times New Roman" w:eastAsia="Noto Serif CJK SC" w:hAnsi="Times New Roman" w:cs="Times New Roman"/>
          <w:bCs/>
          <w:color w:val="000000"/>
          <w:kern w:val="2"/>
          <w:sz w:val="24"/>
          <w:szCs w:val="24"/>
          <w:lang w:eastAsia="zh-CN"/>
        </w:rPr>
        <w:t xml:space="preserve"> број; почетна вредност (2</w:t>
      </w:r>
      <w:r w:rsidR="00917D10">
        <w:rPr>
          <w:rFonts w:ascii="Times New Roman" w:eastAsia="Noto Serif CJK SC" w:hAnsi="Times New Roman" w:cs="Times New Roman"/>
          <w:bCs/>
          <w:color w:val="000000"/>
          <w:kern w:val="2"/>
          <w:sz w:val="24"/>
          <w:szCs w:val="24"/>
          <w:lang w:eastAsia="zh-CN"/>
        </w:rPr>
        <w:t>025)</w:t>
      </w:r>
      <w:r w:rsidR="00917D10">
        <w:rPr>
          <w:rFonts w:ascii="Times New Roman" w:eastAsia="Noto Serif CJK SC" w:hAnsi="Times New Roman" w:cs="Times New Roman"/>
          <w:bCs/>
          <w:color w:val="000000"/>
          <w:kern w:val="2"/>
          <w:sz w:val="24"/>
          <w:szCs w:val="24"/>
          <w:lang w:val="sr-Cyrl-RS" w:eastAsia="zh-CN"/>
        </w:rPr>
        <w:t>;</w:t>
      </w:r>
      <w:r>
        <w:rPr>
          <w:rFonts w:ascii="Times New Roman" w:eastAsia="Noto Serif CJK SC" w:hAnsi="Times New Roman" w:cs="Times New Roman"/>
          <w:bCs/>
          <w:color w:val="000000"/>
          <w:kern w:val="2"/>
          <w:sz w:val="24"/>
          <w:szCs w:val="24"/>
          <w:lang w:eastAsia="zh-CN"/>
        </w:rPr>
        <w:t xml:space="preserve"> утврдиће се у првој години имплемента</w:t>
      </w:r>
      <w:r w:rsidR="00917D10">
        <w:rPr>
          <w:rFonts w:ascii="Times New Roman" w:eastAsia="Noto Serif CJK SC" w:hAnsi="Times New Roman" w:cs="Times New Roman"/>
          <w:bCs/>
          <w:color w:val="000000"/>
          <w:kern w:val="2"/>
          <w:sz w:val="24"/>
          <w:szCs w:val="24"/>
          <w:lang w:eastAsia="zh-CN"/>
        </w:rPr>
        <w:t>ције АП; циљана вредност (2030)</w:t>
      </w:r>
      <w:r w:rsidR="00917D10">
        <w:rPr>
          <w:rFonts w:ascii="Times New Roman" w:eastAsia="Noto Serif CJK SC" w:hAnsi="Times New Roman" w:cs="Times New Roman"/>
          <w:bCs/>
          <w:color w:val="000000"/>
          <w:kern w:val="2"/>
          <w:sz w:val="24"/>
          <w:szCs w:val="24"/>
          <w:lang w:val="sr-Cyrl-RS" w:eastAsia="zh-CN"/>
        </w:rPr>
        <w:t>;</w:t>
      </w:r>
      <w:r>
        <w:rPr>
          <w:rFonts w:ascii="Times New Roman" w:eastAsia="Noto Serif CJK SC" w:hAnsi="Times New Roman" w:cs="Times New Roman"/>
          <w:bCs/>
          <w:color w:val="000000"/>
          <w:kern w:val="2"/>
          <w:sz w:val="24"/>
          <w:szCs w:val="24"/>
          <w:lang w:eastAsia="zh-CN"/>
        </w:rPr>
        <w:t xml:space="preserve"> број центара за заштиту менталног здравља у заједници увећан за 20% у односу на почетну вредност. </w:t>
      </w:r>
    </w:p>
    <w:p w14:paraId="4839D6B8" w14:textId="77777777" w:rsidR="0064131B" w:rsidRDefault="00B71315">
      <w:pPr>
        <w:spacing w:after="0" w:line="360" w:lineRule="auto"/>
        <w:jc w:val="both"/>
        <w:rPr>
          <w:color w:val="000000"/>
        </w:rPr>
      </w:pPr>
      <w:r>
        <w:rPr>
          <w:rFonts w:ascii="Times New Roman" w:eastAsia="Noto Serif CJK SC" w:hAnsi="Times New Roman" w:cs="Times New Roman"/>
          <w:bCs/>
          <w:color w:val="000000"/>
          <w:kern w:val="2"/>
          <w:sz w:val="24"/>
          <w:szCs w:val="24"/>
          <w:lang w:eastAsia="zh-CN"/>
        </w:rPr>
        <w:t>Извор провере: Годишњи извештај о спровођењу Акционог плана за спровођење Стратегије, извештаји Савета за особе са инвалидитетом</w:t>
      </w:r>
      <w:r>
        <w:rPr>
          <w:rFonts w:ascii="Times New Roman" w:eastAsia="Noto Serif CJK SC" w:hAnsi="Times New Roman" w:cs="Times New Roman"/>
          <w:bCs/>
          <w:color w:val="000000" w:themeColor="text1"/>
          <w:kern w:val="2"/>
          <w:sz w:val="24"/>
          <w:szCs w:val="24"/>
          <w:lang w:eastAsia="zh-CN"/>
        </w:rPr>
        <w:t xml:space="preserve">, извештај Министарства здравља,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r>
        <w:rPr>
          <w:rFonts w:ascii="Times New Roman" w:eastAsia="Noto Serif CJK SC" w:hAnsi="Times New Roman" w:cs="Times New Roman"/>
          <w:color w:val="000000"/>
          <w:kern w:val="2"/>
          <w:sz w:val="24"/>
          <w:szCs w:val="24"/>
          <w:lang w:eastAsia="zh-CN"/>
        </w:rPr>
        <w:t>.</w:t>
      </w:r>
    </w:p>
    <w:p w14:paraId="6DEF2656"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Мера 6.2. </w:t>
      </w:r>
      <w:r>
        <w:rPr>
          <w:rFonts w:ascii="Times New Roman" w:eastAsia="Noto Serif CJK SC" w:hAnsi="Times New Roman" w:cs="Times New Roman"/>
          <w:b/>
          <w:color w:val="000000"/>
          <w:kern w:val="2"/>
          <w:sz w:val="24"/>
          <w:szCs w:val="24"/>
          <w:lang w:eastAsia="zh-CN"/>
        </w:rPr>
        <w:t>Унапређење компетенција и сензибилисање здравствених радника за комуникацију и пружање услуге особама са инвалидитетом, нарочито у области менталног  здравља, стоматолошке заштите  и репродуктивног здравља.</w:t>
      </w:r>
    </w:p>
    <w:p w14:paraId="0A9E94C0" w14:textId="3165B5F4"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Опис и ефекти мере: </w:t>
      </w:r>
      <w:r>
        <w:rPr>
          <w:rFonts w:ascii="Times New Roman" w:eastAsia="Noto Serif CJK SC" w:hAnsi="Times New Roman" w:cs="Times New Roman"/>
          <w:color w:val="000000"/>
          <w:kern w:val="2"/>
          <w:sz w:val="24"/>
          <w:szCs w:val="24"/>
          <w:lang w:eastAsia="zh-CN"/>
        </w:rPr>
        <w:t>Кроз обуку и информисање здравствених радника и успостављање протокола о пружању услуга ОСИ обезбедиће се већа доступност и прилагођеност здравствен</w:t>
      </w:r>
      <w:r w:rsidR="00E63BA9">
        <w:rPr>
          <w:rFonts w:ascii="Times New Roman" w:eastAsia="Noto Serif CJK SC" w:hAnsi="Times New Roman" w:cs="Times New Roman"/>
          <w:color w:val="000000"/>
          <w:kern w:val="2"/>
          <w:sz w:val="24"/>
          <w:szCs w:val="24"/>
          <w:lang w:eastAsia="zh-CN"/>
        </w:rPr>
        <w:t xml:space="preserve">е услуге потребама ОСИ. </w:t>
      </w:r>
      <w:r>
        <w:rPr>
          <w:rFonts w:ascii="Times New Roman" w:eastAsia="Noto Serif CJK SC" w:hAnsi="Times New Roman" w:cs="Times New Roman"/>
          <w:color w:val="000000"/>
          <w:kern w:val="2"/>
          <w:sz w:val="24"/>
          <w:szCs w:val="24"/>
          <w:lang w:eastAsia="zh-CN"/>
        </w:rPr>
        <w:t xml:space="preserve">Реализацијом мере ће се обезбедити боља здравствена заштита, унапредити здравствени статус особа са ионвалидитетом и обезбедити технички и кадровски услови за пружање адекватне услуге, што ће смањити дискриминацију и искљученост особа са инвалидитетом. </w:t>
      </w:r>
    </w:p>
    <w:p w14:paraId="00BD459F" w14:textId="77777777" w:rsidR="0064131B" w:rsidRDefault="00B71315">
      <w:pPr>
        <w:spacing w:after="0" w:line="360" w:lineRule="auto"/>
        <w:jc w:val="both"/>
        <w:rPr>
          <w:color w:val="000000"/>
        </w:rPr>
      </w:pPr>
      <w:r>
        <w:rPr>
          <w:rFonts w:ascii="Times New Roman" w:eastAsia="Noto Serif CJK SC" w:hAnsi="Times New Roman" w:cs="Times New Roman"/>
          <w:b/>
          <w:color w:val="000000"/>
          <w:kern w:val="2"/>
          <w:sz w:val="24"/>
          <w:szCs w:val="24"/>
          <w:lang w:eastAsia="zh-CN"/>
        </w:rPr>
        <w:t xml:space="preserve">Институција надлежна за спровођење мере: </w:t>
      </w:r>
      <w:r>
        <w:rPr>
          <w:rFonts w:ascii="Times New Roman" w:eastAsia="Noto Serif CJK SC" w:hAnsi="Times New Roman" w:cs="Times New Roman"/>
          <w:color w:val="000000"/>
          <w:kern w:val="2"/>
          <w:sz w:val="24"/>
          <w:szCs w:val="24"/>
          <w:lang w:eastAsia="zh-CN"/>
        </w:rPr>
        <w:t>Министарство здравља</w:t>
      </w:r>
    </w:p>
    <w:p w14:paraId="78249D41" w14:textId="1DCEDC9B" w:rsidR="0064131B" w:rsidRPr="00037C08" w:rsidRDefault="00B71315">
      <w:pPr>
        <w:spacing w:after="0" w:line="360" w:lineRule="auto"/>
        <w:jc w:val="both"/>
        <w:rPr>
          <w:color w:val="000000"/>
          <w:lang w:val="sr-Cyrl-RS"/>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 xml:space="preserve">ЈЛС, </w:t>
      </w:r>
      <w:r>
        <w:rPr>
          <w:rFonts w:ascii="Times New Roman" w:eastAsia="Noto Serif CJK SC" w:hAnsi="Times New Roman" w:cs="Times New Roman"/>
          <w:color w:val="000000" w:themeColor="text1"/>
          <w:kern w:val="2"/>
          <w:sz w:val="24"/>
          <w:szCs w:val="24"/>
          <w:lang w:eastAsia="zh-CN"/>
        </w:rPr>
        <w:t>НООИС,Савези ОСИ, друге ОЦД, м</w:t>
      </w:r>
      <w:r>
        <w:rPr>
          <w:rFonts w:ascii="Times New Roman" w:eastAsia="Noto Serif CJK SC" w:hAnsi="Times New Roman" w:cs="Times New Roman"/>
          <w:bCs/>
          <w:color w:val="000000" w:themeColor="text1"/>
          <w:kern w:val="2"/>
          <w:sz w:val="24"/>
          <w:szCs w:val="24"/>
          <w:lang w:eastAsia="zh-CN"/>
        </w:rPr>
        <w:t>режа института/ завода за јавно здравље</w:t>
      </w:r>
      <w:r w:rsidR="00037C08">
        <w:rPr>
          <w:rFonts w:ascii="Times New Roman" w:eastAsia="Noto Serif CJK SC" w:hAnsi="Times New Roman" w:cs="Times New Roman"/>
          <w:bCs/>
          <w:color w:val="000000" w:themeColor="text1"/>
          <w:kern w:val="2"/>
          <w:sz w:val="24"/>
          <w:szCs w:val="24"/>
          <w:lang w:val="sr-Cyrl-RS" w:eastAsia="zh-CN"/>
        </w:rPr>
        <w:t>.</w:t>
      </w:r>
    </w:p>
    <w:p w14:paraId="2FB1C52B" w14:textId="77777777" w:rsidR="0064131B" w:rsidRDefault="00B71315">
      <w:pPr>
        <w:spacing w:after="0" w:line="360" w:lineRule="auto"/>
        <w:jc w:val="both"/>
        <w:rPr>
          <w:color w:val="000000"/>
        </w:rPr>
      </w:pPr>
      <w:r>
        <w:rPr>
          <w:rFonts w:ascii="Times New Roman" w:eastAsia="Noto Serif CJK SC" w:hAnsi="Times New Roman" w:cs="Times New Roman"/>
          <w:b/>
          <w:bCs/>
          <w:color w:val="000000"/>
          <w:kern w:val="2"/>
          <w:sz w:val="24"/>
          <w:szCs w:val="24"/>
          <w:lang w:eastAsia="zh-CN"/>
        </w:rPr>
        <w:t xml:space="preserve">Показатељи: </w:t>
      </w:r>
    </w:p>
    <w:p w14:paraId="51E5E00E" w14:textId="77777777" w:rsidR="0064131B" w:rsidRDefault="00B71315">
      <w:pPr>
        <w:tabs>
          <w:tab w:val="left" w:pos="426"/>
        </w:tabs>
        <w:spacing w:after="0" w:line="360" w:lineRule="auto"/>
        <w:jc w:val="both"/>
        <w:rPr>
          <w:color w:val="000000"/>
        </w:rPr>
      </w:pP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Израђен протокол и модел пружања услуга здравствене заштите особама са инвалидитетом; јединица мере: да/не, почетна вредност (2024): не; циљана вредност (2030): да. </w:t>
      </w:r>
    </w:p>
    <w:p w14:paraId="7AD16654" w14:textId="77777777" w:rsidR="0064131B" w:rsidRDefault="00B71315">
      <w:pPr>
        <w:tabs>
          <w:tab w:val="left" w:pos="426"/>
        </w:tabs>
        <w:spacing w:after="0" w:line="360" w:lineRule="auto"/>
        <w:jc w:val="both"/>
        <w:rPr>
          <w:color w:val="000000"/>
        </w:rPr>
      </w:pP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Број </w:t>
      </w:r>
      <w:r>
        <w:rPr>
          <w:rFonts w:ascii="Times New Roman" w:hAnsi="Times New Roman" w:cs="Times New Roman"/>
          <w:color w:val="000000" w:themeColor="text1"/>
          <w:sz w:val="24"/>
          <w:szCs w:val="24"/>
        </w:rPr>
        <w:t xml:space="preserve">обука за унапређење компетенција и сензибилизацију за пружање услуга ОСИ за запослене у систему здравствене заштите; јединица мере: број, почетна вредност (2024): 0; циљана вредност (2030): 12 обука.  </w:t>
      </w:r>
    </w:p>
    <w:p w14:paraId="4E4F9E46" w14:textId="6D232FF4" w:rsidR="0064131B" w:rsidRDefault="00B71315">
      <w:pPr>
        <w:tabs>
          <w:tab w:val="left" w:pos="426"/>
        </w:tabs>
        <w:spacing w:after="0" w:line="360" w:lineRule="auto"/>
        <w:jc w:val="both"/>
        <w:rPr>
          <w:color w:val="000000"/>
        </w:rPr>
      </w:pPr>
      <w:r>
        <w:rPr>
          <w:rFonts w:ascii="Times New Roman" w:hAnsi="Times New Roman" w:cs="Times New Roman"/>
          <w:color w:val="000000"/>
          <w:sz w:val="24"/>
          <w:szCs w:val="24"/>
        </w:rPr>
        <w:t>- Број з</w:t>
      </w:r>
      <w:r w:rsidR="00B04B78">
        <w:rPr>
          <w:rFonts w:ascii="Times New Roman" w:hAnsi="Times New Roman" w:cs="Times New Roman"/>
          <w:color w:val="000000"/>
          <w:sz w:val="24"/>
          <w:szCs w:val="24"/>
          <w:lang w:val="sr-Cyrl-RS"/>
        </w:rPr>
        <w:t>а</w:t>
      </w:r>
      <w:r>
        <w:rPr>
          <w:rFonts w:ascii="Times New Roman" w:hAnsi="Times New Roman" w:cs="Times New Roman"/>
          <w:color w:val="000000"/>
          <w:sz w:val="24"/>
          <w:szCs w:val="24"/>
        </w:rPr>
        <w:t xml:space="preserve">послених у систему здравствене заштите који су прошли обуке за унапређење компетенција и сензибилизацију за пружање услуга </w:t>
      </w:r>
      <w:r w:rsidR="0063629A">
        <w:rPr>
          <w:rFonts w:ascii="Times New Roman" w:hAnsi="Times New Roman" w:cs="Times New Roman"/>
          <w:color w:val="000000" w:themeColor="text1"/>
          <w:sz w:val="24"/>
          <w:szCs w:val="24"/>
        </w:rPr>
        <w:t>ОСИ; јединица мере</w:t>
      </w:r>
      <w:r w:rsidR="0063629A">
        <w:rPr>
          <w:rFonts w:ascii="Times New Roman" w:hAnsi="Times New Roman" w:cs="Times New Roman"/>
          <w:color w:val="000000" w:themeColor="text1"/>
          <w:sz w:val="24"/>
          <w:szCs w:val="24"/>
          <w:lang w:val="sr-Cyrl-RS"/>
        </w:rPr>
        <w:t>;</w:t>
      </w:r>
      <w:r>
        <w:rPr>
          <w:rFonts w:ascii="Times New Roman" w:hAnsi="Times New Roman" w:cs="Times New Roman"/>
          <w:color w:val="000000" w:themeColor="text1"/>
          <w:sz w:val="24"/>
          <w:szCs w:val="24"/>
        </w:rPr>
        <w:t xml:space="preserve"> број, почетна вредност (2024): 0; циљана вредност (2030): 250.</w:t>
      </w:r>
    </w:p>
    <w:p w14:paraId="5F77C3B6" w14:textId="77777777" w:rsidR="0064131B" w:rsidRDefault="00B71315">
      <w:pPr>
        <w:tabs>
          <w:tab w:val="left" w:pos="426"/>
        </w:tabs>
        <w:spacing w:after="0" w:line="360" w:lineRule="auto"/>
        <w:jc w:val="both"/>
        <w:rPr>
          <w:color w:val="000000"/>
        </w:rPr>
      </w:pPr>
      <w:r>
        <w:rPr>
          <w:rFonts w:ascii="Times New Roman" w:eastAsia="Noto Serif CJK SC" w:hAnsi="Times New Roman" w:cs="Times New Roman"/>
          <w:bCs/>
          <w:color w:val="000000"/>
          <w:kern w:val="2"/>
          <w:sz w:val="24"/>
          <w:szCs w:val="24"/>
          <w:lang w:eastAsia="zh-CN"/>
        </w:rPr>
        <w:t xml:space="preserve">Извор провере: Годишњи извештај о спровођењу Акционог плана за спровођење Стратегије, извештаји Савета за особе са инвалидитетом, </w:t>
      </w:r>
      <w:r>
        <w:rPr>
          <w:rFonts w:ascii="Times New Roman" w:eastAsia="Noto Serif CJK SC" w:hAnsi="Times New Roman" w:cs="Times New Roman"/>
          <w:bCs/>
          <w:color w:val="000000" w:themeColor="text1"/>
          <w:kern w:val="2"/>
          <w:sz w:val="24"/>
          <w:szCs w:val="24"/>
          <w:lang w:eastAsia="zh-CN"/>
        </w:rPr>
        <w:t xml:space="preserve">извештај Министарства здравља, </w:t>
      </w:r>
      <w:r>
        <w:rPr>
          <w:rFonts w:ascii="Times New Roman" w:eastAsia="Noto Serif CJK SC" w:hAnsi="Times New Roman" w:cs="Times New Roman"/>
          <w:color w:val="000000" w:themeColor="text1"/>
          <w:kern w:val="2"/>
          <w:sz w:val="24"/>
          <w:szCs w:val="24"/>
          <w:lang w:eastAsia="zh-CN"/>
        </w:rPr>
        <w:t>извештај Повереника за заштиту равноправности.</w:t>
      </w:r>
    </w:p>
    <w:p w14:paraId="109C069F" w14:textId="77777777" w:rsidR="0064131B" w:rsidRDefault="00B71315">
      <w:pPr>
        <w:pStyle w:val="Heading1"/>
        <w:numPr>
          <w:ilvl w:val="0"/>
          <w:numId w:val="3"/>
        </w:numPr>
        <w:jc w:val="center"/>
        <w:rPr>
          <w:color w:val="000000"/>
        </w:rPr>
      </w:pPr>
      <w:bookmarkStart w:id="26" w:name="__RefHeading___Toc4997_3423561084"/>
      <w:bookmarkEnd w:id="26"/>
      <w:r>
        <w:rPr>
          <w:rFonts w:ascii="Times New Roman" w:hAnsi="Times New Roman" w:cs="Times New Roman"/>
          <w:color w:val="000000"/>
          <w:sz w:val="24"/>
          <w:szCs w:val="24"/>
        </w:rPr>
        <w:t>7. МЕХАНИЗМИ ЗА СПРОВОЂЕЊЕ МЕРА И НАЧИН ПРАЋЕЊА РЕАЛИЗАЦИЈЕ И ЕФЕКАТА</w:t>
      </w:r>
    </w:p>
    <w:p w14:paraId="4CB6ABA5" w14:textId="77777777" w:rsidR="0064131B" w:rsidRDefault="0064131B">
      <w:pPr>
        <w:spacing w:after="0" w:line="360" w:lineRule="auto"/>
        <w:jc w:val="both"/>
        <w:rPr>
          <w:rFonts w:ascii="Times New Roman" w:hAnsi="Times New Roman" w:cs="Times New Roman"/>
          <w:b/>
          <w:bCs/>
          <w:color w:val="000000"/>
          <w:sz w:val="24"/>
          <w:szCs w:val="24"/>
        </w:rPr>
      </w:pPr>
    </w:p>
    <w:p w14:paraId="16E3C763"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Координација у извештавању, праћење и евалуација планираних мера и активности на унапређењу положаја особа са инвалидитетом поверена је Министарству за рад, запошљавање, борачка и социјална питања у складу са делокругом рада Министарства регулисаним одредбама члана 19. Закона о министарствима („Службени гласник РСˮ, бр. 128/20, 116/22 и 92/23 – др. закон)</w:t>
      </w:r>
      <w:r>
        <w:rPr>
          <w:rStyle w:val="FootnoteAnchor"/>
          <w:rFonts w:ascii="Times New Roman" w:hAnsi="Times New Roman" w:cs="Times New Roman"/>
          <w:color w:val="000000"/>
          <w:sz w:val="24"/>
          <w:szCs w:val="24"/>
        </w:rPr>
        <w:footnoteReference w:id="135"/>
      </w:r>
      <w:r>
        <w:rPr>
          <w:rFonts w:ascii="Times New Roman" w:hAnsi="Times New Roman" w:cs="Times New Roman"/>
          <w:color w:val="000000"/>
          <w:sz w:val="24"/>
          <w:szCs w:val="24"/>
        </w:rPr>
        <w:t xml:space="preserve">. Формираће се посебна радна група коју ће установити министар за рад, запошљавање, борачка и социјална питања. Ова група биће формирана од особа које ће својом компетенцијом, односно својим стручним и експертским знањем бити одговорна за поједина питања и помагати у остваривању координације и евалуације мера и активности ове стратегије. </w:t>
      </w:r>
    </w:p>
    <w:p w14:paraId="3B64F0C4" w14:textId="1EACBAC1" w:rsidR="0064131B" w:rsidRDefault="00B71315">
      <w:pPr>
        <w:spacing w:after="0" w:line="360" w:lineRule="auto"/>
        <w:jc w:val="both"/>
        <w:rPr>
          <w:color w:val="000000"/>
        </w:rPr>
      </w:pPr>
      <w:r>
        <w:rPr>
          <w:rFonts w:ascii="Times New Roman" w:hAnsi="Times New Roman" w:cs="Times New Roman"/>
          <w:color w:val="000000"/>
          <w:sz w:val="24"/>
          <w:szCs w:val="24"/>
        </w:rPr>
        <w:tab/>
        <w:t>Динамика остваривања мера биће дефинисана кроз два акциона плана (2025–2027. и 2028–2030). У складу са одредбама члана 43. Закона о планском сис</w:t>
      </w:r>
      <w:r w:rsidR="00DB3C4A">
        <w:rPr>
          <w:rFonts w:ascii="Times New Roman" w:hAnsi="Times New Roman" w:cs="Times New Roman"/>
          <w:color w:val="000000"/>
          <w:sz w:val="24"/>
          <w:szCs w:val="24"/>
        </w:rPr>
        <w:t>тему („Службени гласник РСˮ, број</w:t>
      </w:r>
      <w:r>
        <w:rPr>
          <w:rFonts w:ascii="Times New Roman" w:hAnsi="Times New Roman" w:cs="Times New Roman"/>
          <w:color w:val="000000"/>
          <w:sz w:val="24"/>
          <w:szCs w:val="24"/>
        </w:rPr>
        <w:t xml:space="preserve"> 30/18)</w:t>
      </w:r>
      <w:r>
        <w:rPr>
          <w:rStyle w:val="FootnoteAnchor"/>
          <w:rFonts w:ascii="Times New Roman" w:hAnsi="Times New Roman" w:cs="Times New Roman"/>
          <w:color w:val="000000"/>
          <w:sz w:val="24"/>
          <w:szCs w:val="24"/>
        </w:rPr>
        <w:footnoteReference w:id="136"/>
      </w:r>
      <w:r>
        <w:rPr>
          <w:rFonts w:ascii="Times New Roman" w:hAnsi="Times New Roman" w:cs="Times New Roman"/>
          <w:color w:val="000000"/>
          <w:sz w:val="24"/>
          <w:szCs w:val="24"/>
        </w:rPr>
        <w:t xml:space="preserve">, Министарство за рад, запошљавање, борачка и социјална питања припремиће </w:t>
      </w:r>
      <w:r>
        <w:rPr>
          <w:rFonts w:ascii="Times New Roman" w:hAnsi="Times New Roman" w:cs="Times New Roman"/>
          <w:i/>
          <w:color w:val="000000"/>
          <w:sz w:val="24"/>
          <w:szCs w:val="24"/>
        </w:rPr>
        <w:t>ex-post</w:t>
      </w:r>
      <w:r>
        <w:rPr>
          <w:rFonts w:ascii="Times New Roman" w:hAnsi="Times New Roman" w:cs="Times New Roman"/>
          <w:color w:val="000000"/>
          <w:sz w:val="24"/>
          <w:szCs w:val="24"/>
        </w:rPr>
        <w:t xml:space="preserve"> анализу и извештај о резултатима спровођења Акционог плана за период 2025–2027. године. Рад на припреми другог Акционог плана започеће благовремено, а најкасније шест месеци пре истека првог Акционог плана. Министарство за рад, запошљавање, борачка и социјална питања припремиће </w:t>
      </w:r>
      <w:r>
        <w:rPr>
          <w:rFonts w:ascii="Times New Roman" w:hAnsi="Times New Roman" w:cs="Times New Roman"/>
          <w:i/>
          <w:color w:val="000000"/>
          <w:sz w:val="24"/>
          <w:szCs w:val="24"/>
        </w:rPr>
        <w:t>ex-post</w:t>
      </w:r>
      <w:r>
        <w:rPr>
          <w:rFonts w:ascii="Times New Roman" w:hAnsi="Times New Roman" w:cs="Times New Roman"/>
          <w:color w:val="000000"/>
          <w:sz w:val="24"/>
          <w:szCs w:val="24"/>
        </w:rPr>
        <w:t xml:space="preserve"> анализу и финални извештај у законом предвиђеном року.</w:t>
      </w:r>
    </w:p>
    <w:p w14:paraId="2A7553D7"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Основни инструменти којима се постижу предвиђени циљеви Стратегије су: сарадња републичког, покрајинског и локалног нивоа, сарадња између ресора, и удруживање на бази партнерских односа.</w:t>
      </w:r>
    </w:p>
    <w:p w14:paraId="721E2144" w14:textId="77777777" w:rsidR="0064131B" w:rsidRDefault="00B71315">
      <w:pPr>
        <w:spacing w:after="0" w:line="360" w:lineRule="auto"/>
        <w:jc w:val="both"/>
        <w:rPr>
          <w:color w:val="000000"/>
        </w:rPr>
      </w:pPr>
      <w:r>
        <w:rPr>
          <w:rFonts w:ascii="Times New Roman" w:hAnsi="Times New Roman" w:cs="Times New Roman"/>
          <w:color w:val="000000"/>
          <w:sz w:val="24"/>
          <w:szCs w:val="24"/>
        </w:rPr>
        <w:tab/>
        <w:t>Период на који се ова стратегија доноси је 2025–2030. година.</w:t>
      </w:r>
    </w:p>
    <w:p w14:paraId="08EF1675" w14:textId="77777777" w:rsidR="0064131B" w:rsidRDefault="00B71315">
      <w:pPr>
        <w:pStyle w:val="Heading2"/>
        <w:numPr>
          <w:ilvl w:val="1"/>
          <w:numId w:val="3"/>
        </w:numPr>
        <w:jc w:val="both"/>
        <w:rPr>
          <w:color w:val="000000"/>
        </w:rPr>
      </w:pPr>
      <w:bookmarkStart w:id="27" w:name="__RefHeading___Toc4999_3423561084"/>
      <w:bookmarkEnd w:id="27"/>
      <w:r>
        <w:rPr>
          <w:rFonts w:ascii="Times New Roman" w:hAnsi="Times New Roman" w:cs="Times New Roman"/>
          <w:color w:val="000000"/>
          <w:sz w:val="24"/>
          <w:szCs w:val="24"/>
        </w:rPr>
        <w:t>7.1. ИНСТИТУЦИОНАЛНИ ОКВИР И ПЛАН ЗА СПРОВОЂЕЊЕ И ИЗВЕШТАВАЊЕ О РЕАЛИЗОВАНИМ МЕРАМА И АКТИВНОСТИМА</w:t>
      </w:r>
    </w:p>
    <w:p w14:paraId="573D3795" w14:textId="77777777" w:rsidR="0064131B" w:rsidRDefault="0064131B">
      <w:pPr>
        <w:spacing w:after="0" w:line="360" w:lineRule="auto"/>
        <w:jc w:val="both"/>
        <w:rPr>
          <w:rFonts w:ascii="Times New Roman" w:hAnsi="Times New Roman" w:cs="Times New Roman"/>
          <w:b/>
          <w:bCs/>
          <w:color w:val="000000"/>
          <w:sz w:val="24"/>
          <w:szCs w:val="24"/>
        </w:rPr>
      </w:pPr>
    </w:p>
    <w:p w14:paraId="628A27FE" w14:textId="2365C1FF" w:rsidR="0064131B" w:rsidRDefault="00B71315">
      <w:pPr>
        <w:tabs>
          <w:tab w:val="left" w:pos="426"/>
        </w:tabs>
        <w:spacing w:after="0" w:line="360" w:lineRule="auto"/>
        <w:jc w:val="both"/>
        <w:rPr>
          <w:color w:val="000000"/>
        </w:rPr>
      </w:pPr>
      <w:r>
        <w:rPr>
          <w:rFonts w:ascii="Times New Roman" w:eastAsia="Times New Roman" w:hAnsi="Times New Roman" w:cs="Times New Roman"/>
          <w:color w:val="000000"/>
          <w:sz w:val="24"/>
          <w:szCs w:val="24"/>
        </w:rPr>
        <w:tab/>
        <w:t>У циљу праћења постигнутих резултата и процене успешности реализације мера и активности које ће бити предвиђене Акционим планом за период 2025-2027. године, сви органи и организације задужени за њихово спровођење у обавези су да припремају извештаје које достављају радном телу Владе</w:t>
      </w:r>
      <w:r w:rsidR="00B22390">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 Савету за особе са инвалидитетом, преко Министарства за рад, запошљавање, борачка и социјална питања, након чега ће сажети приказ извештаја о спровођењу Стратегије бити објављен на интернет презентацији тог министарства. Извештавање о резултатима спровођења Стратегије врши се по истеку сваке треће календарске године од дана усвајања, као и финалним извештајем који се подноси најкасније шест месеци након истека примене Стратегије. О резултатима спровођења акционих планова извештава се по истеку сваке календарске године. Извештаји се припремају како би могли да се анализирају и евалуирају постигнути резултати, чиме се омогућава да се укаже на носиоце који у посматраном периоду нису у довољној мери реализовали предвиђене активности, као и да се изврши корекција даљег рада на постизању предвиђених циљева уколико се за тим утврди потреба.</w:t>
      </w:r>
    </w:p>
    <w:p w14:paraId="692D2572" w14:textId="77777777" w:rsidR="0064131B" w:rsidRDefault="00B71315">
      <w:pPr>
        <w:tabs>
          <w:tab w:val="left" w:pos="426"/>
        </w:tabs>
        <w:spacing w:after="0" w:line="360" w:lineRule="auto"/>
        <w:jc w:val="both"/>
        <w:rPr>
          <w:color w:val="000000"/>
        </w:rPr>
      </w:pPr>
      <w:r>
        <w:rPr>
          <w:rFonts w:ascii="Times New Roman" w:eastAsia="Times New Roman" w:hAnsi="Times New Roman" w:cs="Times New Roman"/>
          <w:color w:val="000000"/>
          <w:sz w:val="24"/>
          <w:szCs w:val="24"/>
        </w:rPr>
        <w:tab/>
        <w:t>Институционални оквир</w:t>
      </w:r>
      <w:r>
        <w:rPr>
          <w:rFonts w:ascii="Times New Roman" w:eastAsia="Arial Unicode MS" w:hAnsi="Times New Roman" w:cs="Times New Roman"/>
          <w:color w:val="000000"/>
          <w:sz w:val="24"/>
          <w:szCs w:val="24"/>
        </w:rPr>
        <w:t>, уз навођење институције одговорне за праћење спровођења Стратегије, детаљно је дат у Акционом плану</w:t>
      </w:r>
      <w:r>
        <w:rPr>
          <w:rFonts w:ascii="Times New Roman" w:eastAsia="Times New Roman" w:hAnsi="Times New Roman" w:cs="Times New Roman"/>
          <w:color w:val="000000"/>
          <w:sz w:val="24"/>
          <w:szCs w:val="24"/>
        </w:rPr>
        <w:t xml:space="preserve"> за период 2025-2027. године.</w:t>
      </w:r>
      <w:r>
        <w:rPr>
          <w:rFonts w:ascii="Times New Roman" w:eastAsia="Arial Unicode MS" w:hAnsi="Times New Roman" w:cs="Times New Roman"/>
          <w:color w:val="000000"/>
          <w:sz w:val="24"/>
          <w:szCs w:val="24"/>
        </w:rPr>
        <w:t xml:space="preserve"> </w:t>
      </w:r>
    </w:p>
    <w:p w14:paraId="04026F05" w14:textId="77777777" w:rsidR="0064131B" w:rsidRDefault="00B71315">
      <w:pPr>
        <w:widowControl w:val="0"/>
        <w:tabs>
          <w:tab w:val="left" w:pos="1440"/>
        </w:tabs>
        <w:spacing w:after="0" w:line="360" w:lineRule="auto"/>
        <w:ind w:firstLine="426"/>
        <w:jc w:val="both"/>
        <w:rPr>
          <w:color w:val="000000"/>
        </w:rPr>
      </w:pPr>
      <w:r>
        <w:rPr>
          <w:rFonts w:ascii="Times New Roman" w:eastAsia="Calibri" w:hAnsi="Times New Roman" w:cs="Times New Roman"/>
          <w:color w:val="000000"/>
          <w:sz w:val="24"/>
          <w:szCs w:val="24"/>
        </w:rPr>
        <w:t>Институције носиоци активности размењиваће информације са организацијама цивилног друштва о реализованим програмима, пројектима и активностима који доприносе реализацији мера предвиђених Стратегијом и пратећим акционим плановима.</w:t>
      </w:r>
    </w:p>
    <w:p w14:paraId="6C69B5CE" w14:textId="77777777" w:rsidR="0064131B" w:rsidRDefault="00B71315">
      <w:pPr>
        <w:widowControl w:val="0"/>
        <w:tabs>
          <w:tab w:val="left" w:pos="1440"/>
        </w:tabs>
        <w:spacing w:after="0" w:line="360" w:lineRule="auto"/>
        <w:ind w:firstLine="426"/>
        <w:jc w:val="both"/>
        <w:rPr>
          <w:color w:val="000000"/>
        </w:rPr>
      </w:pPr>
      <w:r>
        <w:rPr>
          <w:rFonts w:ascii="Times New Roman" w:eastAsia="Arial Unicode MS" w:hAnsi="Times New Roman" w:cs="Times New Roman"/>
          <w:color w:val="000000"/>
          <w:sz w:val="24"/>
          <w:szCs w:val="24"/>
        </w:rPr>
        <w:t>Извештаји свих тела задужених за спровођење мера и активности предвиђених акционим плановима, садрже податке о:</w:t>
      </w:r>
    </w:p>
    <w:p w14:paraId="2E70995F" w14:textId="77777777" w:rsidR="0064131B" w:rsidRDefault="00B71315">
      <w:pPr>
        <w:spacing w:after="0" w:line="360" w:lineRule="auto"/>
        <w:ind w:firstLine="426"/>
        <w:jc w:val="both"/>
        <w:rPr>
          <w:color w:val="000000"/>
        </w:rPr>
      </w:pPr>
      <w:r>
        <w:rPr>
          <w:rFonts w:ascii="Times New Roman" w:eastAsia="Arial Unicode MS" w:hAnsi="Times New Roman" w:cs="Times New Roman"/>
          <w:color w:val="000000"/>
          <w:sz w:val="24"/>
          <w:szCs w:val="24"/>
        </w:rPr>
        <w:t>1) реализацији циљева Стратегије и мера и активности предвиђених акционим плановима по појединачним областима, кроз достављање статистичких и других података о реализованим активностима и броју укључених лица;</w:t>
      </w:r>
    </w:p>
    <w:p w14:paraId="30B89CF7" w14:textId="77777777" w:rsidR="0064131B" w:rsidRDefault="00B71315">
      <w:pPr>
        <w:spacing w:after="0" w:line="360" w:lineRule="auto"/>
        <w:ind w:firstLine="426"/>
        <w:jc w:val="both"/>
        <w:rPr>
          <w:color w:val="000000"/>
        </w:rPr>
      </w:pPr>
      <w:r>
        <w:rPr>
          <w:rFonts w:ascii="Times New Roman" w:eastAsia="Arial Unicode MS" w:hAnsi="Times New Roman" w:cs="Times New Roman"/>
          <w:color w:val="000000"/>
          <w:sz w:val="24"/>
          <w:szCs w:val="24"/>
        </w:rPr>
        <w:t>2) финансијским средствима утрошеним за реализацију предвиђених мера и активности у току извештајног периода;</w:t>
      </w:r>
    </w:p>
    <w:p w14:paraId="356A8633" w14:textId="77777777" w:rsidR="0064131B" w:rsidRDefault="00B71315">
      <w:pPr>
        <w:spacing w:after="0" w:line="360" w:lineRule="auto"/>
        <w:ind w:firstLine="426"/>
        <w:jc w:val="both"/>
        <w:rPr>
          <w:color w:val="000000"/>
        </w:rPr>
      </w:pPr>
      <w:r>
        <w:rPr>
          <w:rFonts w:ascii="Times New Roman" w:eastAsia="Arial Unicode MS" w:hAnsi="Times New Roman" w:cs="Times New Roman"/>
          <w:color w:val="000000"/>
          <w:sz w:val="24"/>
          <w:szCs w:val="24"/>
        </w:rPr>
        <w:t>3) планираним средствима за текућу годину и пројекцијама за наредне две године, у складу са могућностима буџета и плановима органа;</w:t>
      </w:r>
    </w:p>
    <w:p w14:paraId="52AB1D88" w14:textId="77777777" w:rsidR="0064131B" w:rsidRDefault="00B71315">
      <w:pPr>
        <w:spacing w:after="0" w:line="360" w:lineRule="auto"/>
        <w:ind w:firstLine="426"/>
        <w:jc w:val="both"/>
        <w:rPr>
          <w:color w:val="000000"/>
        </w:rPr>
      </w:pPr>
      <w:r>
        <w:rPr>
          <w:rFonts w:ascii="Times New Roman" w:eastAsia="Arial Unicode MS" w:hAnsi="Times New Roman" w:cs="Times New Roman"/>
          <w:color w:val="000000"/>
          <w:sz w:val="24"/>
          <w:szCs w:val="24"/>
        </w:rPr>
        <w:t>4) 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w:t>
      </w:r>
    </w:p>
    <w:p w14:paraId="0998BD6E" w14:textId="77777777" w:rsidR="0064131B" w:rsidRDefault="00B71315">
      <w:pPr>
        <w:tabs>
          <w:tab w:val="left" w:pos="426"/>
        </w:tabs>
        <w:spacing w:after="0" w:line="360" w:lineRule="auto"/>
        <w:ind w:firstLine="426"/>
        <w:jc w:val="both"/>
        <w:rPr>
          <w:color w:val="000000"/>
        </w:rPr>
      </w:pPr>
      <w:r>
        <w:rPr>
          <w:rFonts w:ascii="Times New Roman" w:eastAsia="Arial Unicode MS" w:hAnsi="Times New Roman" w:cs="Times New Roman"/>
          <w:color w:val="000000"/>
          <w:sz w:val="24"/>
          <w:szCs w:val="24"/>
        </w:rPr>
        <w:t xml:space="preserve">Приликом реализовања активности и сачињавања извештаја, поред постигнутих резултата, посебну пажњу потребно је посветити обезбеђивању финансијске подршке од стране Европске уније и могућности које су на располагању од стране појединих земаља кроз реализацију конкретних пројеката. </w:t>
      </w:r>
    </w:p>
    <w:p w14:paraId="7E5CC0D9" w14:textId="77777777" w:rsidR="00356CF3" w:rsidRDefault="00B71315">
      <w:pPr>
        <w:widowControl w:val="0"/>
        <w:tabs>
          <w:tab w:val="left" w:pos="1440"/>
        </w:tabs>
        <w:spacing w:after="0" w:line="36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Након истека временског периода имплементације првог акционог плана, достављају се нови, коначни извештаји од стране свих тела, како би се сагледали постигнути резултати и приступило изради новог акционог плана за наредни трогодишњи период спровођења Стратегије. Извештаји се достављају Савету за особе са инвалидитетом, преко Министарства за рад, запошљавање, борачка и социјална питања, у року од три месеца од завршетка периода имплементације Стратегије. На основу тих извештаја сачињава се завршни извештај са анализом постигнутих резултата и </w:t>
      </w:r>
    </w:p>
    <w:p w14:paraId="6FEA0530" w14:textId="77777777" w:rsidR="00356CF3" w:rsidRDefault="00356CF3">
      <w:pPr>
        <w:widowControl w:val="0"/>
        <w:tabs>
          <w:tab w:val="left" w:pos="1440"/>
        </w:tabs>
        <w:spacing w:after="0" w:line="360" w:lineRule="auto"/>
        <w:ind w:firstLine="426"/>
        <w:jc w:val="both"/>
        <w:rPr>
          <w:rFonts w:ascii="Times New Roman" w:eastAsia="Arial Unicode MS" w:hAnsi="Times New Roman" w:cs="Times New Roman"/>
          <w:color w:val="000000"/>
          <w:sz w:val="24"/>
          <w:szCs w:val="24"/>
        </w:rPr>
      </w:pPr>
    </w:p>
    <w:p w14:paraId="43A7E254" w14:textId="15C98B19" w:rsidR="0064131B" w:rsidRDefault="00B71315" w:rsidP="00356CF3">
      <w:pPr>
        <w:widowControl w:val="0"/>
        <w:tabs>
          <w:tab w:val="left" w:pos="1440"/>
        </w:tabs>
        <w:spacing w:after="0" w:line="360" w:lineRule="auto"/>
        <w:jc w:val="both"/>
        <w:rPr>
          <w:color w:val="000000"/>
        </w:rPr>
      </w:pPr>
      <w:r>
        <w:rPr>
          <w:rFonts w:ascii="Times New Roman" w:eastAsia="Arial Unicode MS" w:hAnsi="Times New Roman" w:cs="Times New Roman"/>
          <w:color w:val="000000"/>
          <w:sz w:val="24"/>
          <w:szCs w:val="24"/>
        </w:rPr>
        <w:t xml:space="preserve">утрошеним средствима током читавог периода спровођења Стратегије. Завршни извештај о спровођењу акционих планова доставља се Влади, ради информисања и сагледавања будућих праваца деловања у овој области. </w:t>
      </w:r>
    </w:p>
    <w:p w14:paraId="1AA2814A" w14:textId="77777777" w:rsidR="0064131B" w:rsidRDefault="00B71315">
      <w:pPr>
        <w:widowControl w:val="0"/>
        <w:tabs>
          <w:tab w:val="left" w:pos="1440"/>
        </w:tabs>
        <w:spacing w:after="0" w:line="360" w:lineRule="auto"/>
        <w:ind w:firstLine="426"/>
        <w:jc w:val="both"/>
        <w:rPr>
          <w:color w:val="000000"/>
        </w:rPr>
      </w:pPr>
      <w:r>
        <w:rPr>
          <w:rFonts w:ascii="Times New Roman" w:eastAsia="Arial Unicode MS" w:hAnsi="Times New Roman" w:cs="Times New Roman"/>
          <w:color w:val="000000"/>
          <w:sz w:val="24"/>
          <w:szCs w:val="24"/>
        </w:rPr>
        <w:t>Питање функционисања и социјалне интегрисаности особа са инвалидитетом потребно је редовно анализирати у оквиру статистичких истраживања која спроводи Републички завод за статистику, као што су пописи становништва, Анкета о приходима и условима живота и друга истраживања, а резултате редовно обрађивати и објављивати, као податке који се на најбољи начин могу користити за илустрацију промена диспаритета између особа са инвалидитетом и популације у целини и за дефинисање показатеља који се односе на инвалидитет у свим областима деловања, а посебно у областима од кључног утицаја на положај особа са инвалидитетом као што су образовање, запошљавање и смањење сиромаштва, што може бити и основ за ревизију појединих мера или креирање других са непосредним утицајем на реализацију општег циља ове стратегије.</w:t>
      </w:r>
    </w:p>
    <w:p w14:paraId="6746C660" w14:textId="77777777" w:rsidR="0064131B" w:rsidRDefault="00B71315">
      <w:pPr>
        <w:spacing w:after="0" w:line="360" w:lineRule="auto"/>
        <w:jc w:val="both"/>
        <w:rPr>
          <w:color w:val="000000"/>
        </w:rPr>
      </w:pPr>
      <w:r>
        <w:rPr>
          <w:rFonts w:ascii="Times New Roman" w:eastAsia="Arial Unicode MS" w:hAnsi="Times New Roman" w:cs="Times New Roman"/>
          <w:color w:val="000000"/>
          <w:sz w:val="24"/>
          <w:szCs w:val="24"/>
        </w:rPr>
        <w:t>У складу са Законом о планском систему Републике Србије, о спровођењу овог акционог плана, биће извештавана и Влада једном годишње.</w:t>
      </w:r>
    </w:p>
    <w:p w14:paraId="2135508E" w14:textId="77777777" w:rsidR="0064131B" w:rsidRDefault="00B71315">
      <w:pPr>
        <w:pStyle w:val="Heading2"/>
        <w:numPr>
          <w:ilvl w:val="1"/>
          <w:numId w:val="3"/>
        </w:numPr>
        <w:jc w:val="both"/>
        <w:rPr>
          <w:color w:val="000000"/>
        </w:rPr>
      </w:pPr>
      <w:bookmarkStart w:id="28" w:name="__RefHeading___Toc5001_3423561084"/>
      <w:bookmarkEnd w:id="28"/>
      <w:r>
        <w:rPr>
          <w:rFonts w:ascii="Times New Roman" w:hAnsi="Times New Roman" w:cs="Times New Roman"/>
          <w:color w:val="000000"/>
          <w:sz w:val="24"/>
          <w:szCs w:val="24"/>
        </w:rPr>
        <w:t>7.2. ПРОЦЕНА ФИНАНСИЈСКИХ СРЕДСТАВА ПОТРЕБНИХ ЗА РЕАЛИЗАЦИЈУ</w:t>
      </w:r>
    </w:p>
    <w:p w14:paraId="15601ED8" w14:textId="77777777" w:rsidR="0064131B" w:rsidRDefault="0064131B">
      <w:pPr>
        <w:tabs>
          <w:tab w:val="left" w:pos="426"/>
        </w:tabs>
        <w:spacing w:after="0" w:line="360" w:lineRule="auto"/>
        <w:jc w:val="both"/>
        <w:rPr>
          <w:rFonts w:ascii="Times New Roman" w:eastAsia="Arial Unicode MS" w:hAnsi="Times New Roman" w:cs="Times New Roman"/>
          <w:color w:val="000000" w:themeColor="text1"/>
          <w:sz w:val="24"/>
          <w:szCs w:val="24"/>
        </w:rPr>
      </w:pPr>
    </w:p>
    <w:p w14:paraId="238C1458" w14:textId="6DF347A1" w:rsidR="0064131B" w:rsidRDefault="00B71315">
      <w:pPr>
        <w:tabs>
          <w:tab w:val="left" w:pos="426"/>
        </w:tabs>
        <w:spacing w:after="0" w:line="360" w:lineRule="auto"/>
        <w:jc w:val="both"/>
        <w:rPr>
          <w:color w:val="000000"/>
        </w:rPr>
      </w:pPr>
      <w:r>
        <w:rPr>
          <w:rFonts w:ascii="Times New Roman" w:eastAsia="Times New Roman" w:hAnsi="Times New Roman" w:cs="Times New Roman"/>
          <w:color w:val="000000" w:themeColor="text1"/>
          <w:sz w:val="24"/>
          <w:szCs w:val="24"/>
        </w:rPr>
        <w:tab/>
      </w:r>
      <w:r>
        <w:rPr>
          <w:rFonts w:ascii="Times New Roman" w:eastAsia="Arial Unicode MS" w:hAnsi="Times New Roman" w:cs="Times New Roman"/>
          <w:color w:val="000000" w:themeColor="text1"/>
          <w:sz w:val="24"/>
          <w:szCs w:val="24"/>
          <w:u w:color="000000"/>
        </w:rPr>
        <w:t>Министарство за рад, запошљавање, борачка и социјана питања, спровело је процену финансијских средстава неопходних за реализацију посебних циљева, мера и активности, у складу са планско-буџетским пр</w:t>
      </w:r>
      <w:r w:rsidR="000073DA">
        <w:rPr>
          <w:rFonts w:ascii="Times New Roman" w:eastAsia="Arial Unicode MS" w:hAnsi="Times New Roman" w:cs="Times New Roman"/>
          <w:color w:val="000000" w:themeColor="text1"/>
          <w:sz w:val="24"/>
          <w:szCs w:val="24"/>
          <w:u w:color="000000"/>
        </w:rPr>
        <w:t xml:space="preserve">оцедурама. Институције које су </w:t>
      </w:r>
      <w:r w:rsidR="00A6363D">
        <w:rPr>
          <w:rFonts w:ascii="Times New Roman" w:eastAsia="Arial Unicode MS" w:hAnsi="Times New Roman" w:cs="Times New Roman"/>
          <w:color w:val="000000" w:themeColor="text1"/>
          <w:sz w:val="24"/>
          <w:szCs w:val="24"/>
          <w:u w:color="000000"/>
        </w:rPr>
        <w:t>Стратегијом</w:t>
      </w:r>
      <w:r w:rsidR="008A1F6D">
        <w:rPr>
          <w:rFonts w:ascii="Times New Roman" w:eastAsia="Arial Unicode MS" w:hAnsi="Times New Roman" w:cs="Times New Roman"/>
          <w:color w:val="000000" w:themeColor="text1"/>
          <w:sz w:val="24"/>
          <w:szCs w:val="24"/>
          <w:u w:color="000000"/>
        </w:rPr>
        <w:t xml:space="preserve"> </w:t>
      </w:r>
      <w:r>
        <w:rPr>
          <w:rFonts w:ascii="Times New Roman" w:eastAsia="Arial Unicode MS" w:hAnsi="Times New Roman" w:cs="Times New Roman"/>
          <w:color w:val="000000" w:themeColor="text1"/>
          <w:sz w:val="24"/>
          <w:szCs w:val="24"/>
          <w:u w:color="000000"/>
        </w:rPr>
        <w:t xml:space="preserve">задужене за спровођење појединачних мера, извршиле су оквирну прелиминарну процену трошкова у складу са  планско-буџетским процедурама која су планирана за 2025, 2026. и 2027. годину и у складу са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Неопходна средства за реализацију, планирана су у оквиру раздела надлежног предлагача или других министарстава, односно државних органа који су носиоци појединачних активности из предметног документа. Детаљни приказ наведеног, представљен је у табели </w:t>
      </w:r>
      <w:r w:rsidR="009379FD">
        <w:rPr>
          <w:rFonts w:ascii="Times New Roman" w:eastAsia="Arial Unicode MS" w:hAnsi="Times New Roman" w:cs="Times New Roman"/>
          <w:color w:val="000000" w:themeColor="text1"/>
          <w:sz w:val="24"/>
          <w:szCs w:val="24"/>
          <w:u w:color="000000"/>
        </w:rPr>
        <w:t xml:space="preserve">Првог </w:t>
      </w:r>
      <w:r>
        <w:rPr>
          <w:rFonts w:ascii="Times New Roman" w:eastAsia="Arial Unicode MS" w:hAnsi="Times New Roman" w:cs="Times New Roman"/>
          <w:color w:val="000000" w:themeColor="text1"/>
          <w:sz w:val="24"/>
          <w:szCs w:val="24"/>
          <w:u w:color="000000"/>
        </w:rPr>
        <w:t xml:space="preserve">трогодишњег </w:t>
      </w:r>
      <w:r w:rsidR="009379FD">
        <w:rPr>
          <w:rFonts w:ascii="Times New Roman" w:eastAsia="Arial Unicode MS" w:hAnsi="Times New Roman" w:cs="Times New Roman"/>
          <w:color w:val="000000" w:themeColor="text1"/>
          <w:sz w:val="24"/>
          <w:szCs w:val="24"/>
          <w:u w:color="000000"/>
        </w:rPr>
        <w:t>Акционог</w:t>
      </w:r>
      <w:r>
        <w:rPr>
          <w:rFonts w:ascii="Times New Roman" w:eastAsia="Arial Unicode MS" w:hAnsi="Times New Roman" w:cs="Times New Roman"/>
          <w:color w:val="000000" w:themeColor="text1"/>
          <w:sz w:val="24"/>
          <w:szCs w:val="24"/>
          <w:u w:color="000000"/>
        </w:rPr>
        <w:t xml:space="preserve"> плана. </w:t>
      </w:r>
    </w:p>
    <w:p w14:paraId="4FF53F92" w14:textId="77777777" w:rsidR="0064131B" w:rsidRDefault="00B71315">
      <w:pPr>
        <w:tabs>
          <w:tab w:val="left" w:pos="426"/>
        </w:tabs>
        <w:spacing w:after="0" w:line="360" w:lineRule="auto"/>
        <w:jc w:val="both"/>
        <w:rPr>
          <w:color w:val="000000"/>
        </w:rPr>
      </w:pPr>
      <w:r>
        <w:rPr>
          <w:rFonts w:ascii="Times New Roman" w:eastAsia="Arial Unicode MS" w:hAnsi="Times New Roman" w:cs="Times New Roman"/>
          <w:color w:val="000000" w:themeColor="text1"/>
          <w:sz w:val="24"/>
          <w:szCs w:val="24"/>
          <w:u w:color="000000"/>
        </w:rPr>
        <w:tab/>
        <w:t>Планирана средства за спровођење Стратегије биће обезбеђена код надлежних органа у складу са билансним могућностима буџета Републике Србије и лимитима које утврди Министарство финансија за те органе за конкретну буџетску годину и у оквиру наведених раздела и одговарајућих програма у оквиру којих се планирају и средства за реализацију мера.</w:t>
      </w:r>
    </w:p>
    <w:p w14:paraId="0E94A872" w14:textId="37F0FEBF" w:rsidR="00710061" w:rsidRPr="00A37D72" w:rsidRDefault="00D02D78" w:rsidP="00710061">
      <w:pPr>
        <w:pStyle w:val="BodyDA"/>
      </w:pPr>
      <w:r w:rsidRPr="00D02D78">
        <w:t>Укупна потребна средства за реализацију овог акционог плана процењена су на 1.743.600.600,00 РСД. У 2025. години су планирана у износу од 736.608.000,00 РСД, у 2026. години су планирана у износу од 501.128.300,00 РСД, у 2027. години су планирана у износу од 505.864.300,00 РСД.</w:t>
      </w:r>
    </w:p>
    <w:p w14:paraId="780EE02C" w14:textId="77777777" w:rsidR="00710061" w:rsidRPr="00A37D72" w:rsidRDefault="00710061" w:rsidP="00710061">
      <w:pPr>
        <w:pStyle w:val="BodyDA"/>
      </w:pPr>
      <w:r w:rsidRPr="00A37D72">
        <w:t>Оквирна прелиминарна процена финансијских средстава неопходних за реализацију посебних циљева, мера и активности вршена је од стране Министарства као предлагача овог Акционог плана и  носилаца појединачних активности из Акционог плана, а у складу са  планско-буџетским процедурама и у складу са лимитима које је одредило Министарство финансија за све буџетске кориснике, а у оквиру наведених раздела и одговарајућих програма у оквиру којих се планирају и средства за реализацију активности приказаних у овом акционом плану, као и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w:t>
      </w:r>
      <w:r w:rsidRPr="00A37D72">
        <w:rPr>
          <w:rStyle w:val="FootnoteAnchor"/>
          <w:rFonts w:eastAsia="Times New Roman" w:cs="Times New Roman"/>
          <w:lang w:val="sr-Cyrl-RS"/>
        </w:rPr>
        <w:footnoteReference w:id="137"/>
      </w:r>
      <w:r w:rsidRPr="00A37D72">
        <w:t>.</w:t>
      </w:r>
    </w:p>
    <w:p w14:paraId="6DBAF21D" w14:textId="4738B0B4" w:rsidR="00710061" w:rsidRPr="00A37D72" w:rsidRDefault="00710061" w:rsidP="00710061">
      <w:pPr>
        <w:pStyle w:val="BodyDA"/>
      </w:pPr>
      <w:r w:rsidRPr="00A37D72">
        <w:t>Део средстава за реализацију појединих активности планиран је из средстава међународних донатора, путем програма и пројеката који ће се усвојити и реализовати на основу овог акционог плана. С тим у вези, а у складу са одредбама члана 58. став 1. тачка 4), алинеја 3 Уредбе о методологији управљања јавним политикама, анализи ефеката јавних политика и прописа и садржају појединачних докумената јавних политика</w:t>
      </w:r>
      <w:r w:rsidRPr="00A37D72">
        <w:rPr>
          <w:rStyle w:val="FootnoteAnchor"/>
          <w:rFonts w:cs="Times New Roman"/>
          <w:lang w:val="sr-Cyrl-RS"/>
        </w:rPr>
        <w:footnoteReference w:id="138"/>
      </w:r>
      <w:r w:rsidRPr="00A37D72">
        <w:t>, те активности се условно извршавају</w:t>
      </w:r>
      <w:r w:rsidR="00B81794">
        <w:rPr>
          <w:lang w:val="sr-Cyrl-RS"/>
        </w:rPr>
        <w:t>,</w:t>
      </w:r>
      <w:r w:rsidRPr="00A37D72">
        <w:t xml:space="preserve"> јер се финансирају из донаторских извора. </w:t>
      </w:r>
    </w:p>
    <w:p w14:paraId="37E745BC" w14:textId="77777777" w:rsidR="00710061" w:rsidRPr="00A37D72" w:rsidRDefault="00710061" w:rsidP="00710061">
      <w:pPr>
        <w:pStyle w:val="BodyDA"/>
      </w:pPr>
      <w:r w:rsidRPr="00A37D72">
        <w:t>У свим активностима у којима је наведено да су у оквиру програма, који се реализују кроз средства обезбеђена у буџету, ради се о редовном раду државних службеника и намештеника у оквиру својих прописаних активности, било да се ради о њиховом учешћу у радним групама или о појединачном раду на праћењу спровођења прописа или изради одређених анализа, извештаја, прикупљању података и слично и не захтевају посебно буџетирање.</w:t>
      </w:r>
    </w:p>
    <w:p w14:paraId="3E6B193C" w14:textId="34F1D1B8" w:rsidR="00710061" w:rsidRPr="006360B6" w:rsidRDefault="00710061" w:rsidP="00710061">
      <w:pPr>
        <w:pStyle w:val="BodyDA"/>
      </w:pPr>
      <w:r w:rsidRPr="00A37D72">
        <w:t xml:space="preserve">Спровођење мера предвиђених акционим планом неће имати утицаја на међународне финансијске обавезе државе, из разлога што никакво задуживање није планирано. Опредељена средства по мерама исказана су у </w:t>
      </w:r>
      <w:r w:rsidR="007113EA">
        <w:t>Акционом плану</w:t>
      </w:r>
      <w:r w:rsidRPr="00A37D72">
        <w:t>.</w:t>
      </w:r>
    </w:p>
    <w:p w14:paraId="2DB3E7C4" w14:textId="77777777" w:rsidR="00710061" w:rsidRPr="00A37D72" w:rsidRDefault="00710061" w:rsidP="00710061">
      <w:pPr>
        <w:pStyle w:val="BodyDA"/>
        <w:rPr>
          <w:u w:color="000000"/>
          <w:bdr w:val="nil"/>
        </w:rPr>
      </w:pPr>
      <w:r w:rsidRPr="0047125A">
        <w:rPr>
          <w:u w:color="000000"/>
          <w:bdr w:val="nil"/>
        </w:rPr>
        <w:t>Средства за спровођење Акционог плана планирају се за 2025, 2026. и 2027. годину на следећим позицијама:</w:t>
      </w:r>
    </w:p>
    <w:p w14:paraId="42DA7D46"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30 – МИНИСТАРСТВО ЗА РАД, ЗАПОШЉАВАЊЕ, БОРЧКА И СОЦИЈАЛНА ПИТАЊА</w:t>
      </w:r>
    </w:p>
    <w:p w14:paraId="5304C5AA" w14:textId="0F4E920D"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Програм 0902 – Социјална заштита,</w:t>
      </w:r>
      <w:r w:rsidR="00392315">
        <w:rPr>
          <w:rFonts w:ascii="Times New Roman" w:eastAsia="Arial Unicode MS" w:hAnsi="Times New Roman" w:cs="Arial Unicode MS"/>
          <w:kern w:val="2"/>
          <w:sz w:val="24"/>
          <w:szCs w:val="24"/>
          <w:u w:color="000000"/>
          <w:bdr w:val="nil"/>
          <w:lang w:val="sr-Cyrl-RS"/>
          <w14:ligatures w14:val="standardContextual"/>
        </w:rPr>
        <w:t xml:space="preserve"> Функција 090 –</w:t>
      </w:r>
      <w:r w:rsidRPr="00323F1B">
        <w:rPr>
          <w:rFonts w:ascii="Times New Roman" w:eastAsia="Arial Unicode MS" w:hAnsi="Times New Roman" w:cs="Arial Unicode MS"/>
          <w:kern w:val="2"/>
          <w:sz w:val="24"/>
          <w:szCs w:val="24"/>
          <w:u w:color="000000"/>
          <w:bdr w:val="nil"/>
          <w:lang w:val="sr-Cyrl-RS"/>
          <w14:ligatures w14:val="standardContextual"/>
        </w:rPr>
        <w:t xml:space="preserve"> Социјална заштита некласификована на другом ме</w:t>
      </w:r>
      <w:r w:rsidR="00392315">
        <w:rPr>
          <w:rFonts w:ascii="Times New Roman" w:eastAsia="Arial Unicode MS" w:hAnsi="Times New Roman" w:cs="Arial Unicode MS"/>
          <w:kern w:val="2"/>
          <w:sz w:val="24"/>
          <w:szCs w:val="24"/>
          <w:u w:color="000000"/>
          <w:bdr w:val="nil"/>
          <w:lang w:val="sr-Cyrl-RS"/>
          <w14:ligatures w14:val="standardContextual"/>
        </w:rPr>
        <w:t>сту, Програмска активност 0006 –</w:t>
      </w:r>
      <w:r w:rsidRPr="00323F1B">
        <w:rPr>
          <w:rFonts w:ascii="Times New Roman" w:eastAsia="Arial Unicode MS" w:hAnsi="Times New Roman" w:cs="Arial Unicode MS"/>
          <w:kern w:val="2"/>
          <w:sz w:val="24"/>
          <w:szCs w:val="24"/>
          <w:u w:color="000000"/>
          <w:bdr w:val="nil"/>
          <w:lang w:val="sr-Cyrl-RS"/>
          <w14:ligatures w14:val="standardContextual"/>
        </w:rPr>
        <w:t xml:space="preserve"> Заштита положаја особа са инвалидитетом – по 450.329.000,00 РСД у 2025, 2026 и 2027. години, са конта 481 – Дотације невладиним организацијама; по 18.486.000,00 РСД у 2025, 2026 и 2027. години, са конта 472 – Накнаде за социјалну заштиту из буџета; по 100.000,00 РСД у 2025, 2026 и 2027. години, са конта 421 – Стални трошкови.</w:t>
      </w:r>
    </w:p>
    <w:p w14:paraId="791FDF6C" w14:textId="209A333D"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Програм 0803 – Активна политика запошљавања, Функција 412 – Општи послови по питању рада,</w:t>
      </w:r>
      <w:r w:rsidR="00392315">
        <w:rPr>
          <w:rFonts w:ascii="Times New Roman" w:eastAsia="Arial Unicode MS" w:hAnsi="Times New Roman" w:cs="Arial Unicode MS"/>
          <w:kern w:val="2"/>
          <w:sz w:val="24"/>
          <w:szCs w:val="24"/>
          <w:u w:color="000000"/>
          <w:bdr w:val="nil"/>
          <w:lang w:val="sr-Cyrl-RS"/>
          <w14:ligatures w14:val="standardContextual"/>
        </w:rPr>
        <w:t xml:space="preserve"> Програмска активност 0004 –</w:t>
      </w:r>
      <w:r w:rsidRPr="00323F1B">
        <w:rPr>
          <w:rFonts w:ascii="Times New Roman" w:eastAsia="Arial Unicode MS" w:hAnsi="Times New Roman" w:cs="Arial Unicode MS"/>
          <w:kern w:val="2"/>
          <w:sz w:val="24"/>
          <w:szCs w:val="24"/>
          <w:u w:color="000000"/>
          <w:bdr w:val="nil"/>
          <w:lang w:val="sr-Cyrl-RS"/>
          <w14:ligatures w14:val="standardContextual"/>
        </w:rPr>
        <w:t xml:space="preserve"> Подршка предузећима за професионалну рехабилитацију особа са инвалидитетом – по 705.000,00 РСД у 2025, 202</w:t>
      </w:r>
      <w:r w:rsidR="00392315">
        <w:rPr>
          <w:rFonts w:ascii="Times New Roman" w:eastAsia="Arial Unicode MS" w:hAnsi="Times New Roman" w:cs="Arial Unicode MS"/>
          <w:kern w:val="2"/>
          <w:sz w:val="24"/>
          <w:szCs w:val="24"/>
          <w:u w:color="000000"/>
          <w:bdr w:val="nil"/>
          <w:lang w:val="sr-Cyrl-RS"/>
          <w14:ligatures w14:val="standardContextual"/>
        </w:rPr>
        <w:t>6 и 2027. години, са конта 451 –</w:t>
      </w:r>
      <w:r w:rsidRPr="00323F1B">
        <w:rPr>
          <w:rFonts w:ascii="Times New Roman" w:eastAsia="Arial Unicode MS" w:hAnsi="Times New Roman" w:cs="Arial Unicode MS"/>
          <w:kern w:val="2"/>
          <w:sz w:val="24"/>
          <w:szCs w:val="24"/>
          <w:u w:color="000000"/>
          <w:bdr w:val="nil"/>
          <w:lang w:val="sr-Cyrl-RS"/>
          <w14:ligatures w14:val="standardContextual"/>
        </w:rPr>
        <w:t xml:space="preserve"> Субвенције јавним нефинансијским предузећима и организацијама.</w:t>
      </w:r>
    </w:p>
    <w:p w14:paraId="56CB3C2D" w14:textId="205A7F3F" w:rsidR="00323F1B" w:rsidRDefault="00392315"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0802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Уређење система рада и радн</w:t>
      </w:r>
      <w:r>
        <w:rPr>
          <w:rFonts w:ascii="Times New Roman" w:eastAsia="Arial Unicode MS" w:hAnsi="Times New Roman" w:cs="Arial Unicode MS"/>
          <w:kern w:val="2"/>
          <w:sz w:val="24"/>
          <w:szCs w:val="24"/>
          <w:u w:color="000000"/>
          <w:bdr w:val="nil"/>
          <w:lang w:val="sr-Cyrl-RS"/>
          <w14:ligatures w14:val="standardContextual"/>
        </w:rPr>
        <w:t>о-правних односа, Функција 410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Општи економски и комерцијални послови и послови по питању р</w:t>
      </w:r>
      <w:r>
        <w:rPr>
          <w:rFonts w:ascii="Times New Roman" w:eastAsia="Arial Unicode MS" w:hAnsi="Times New Roman" w:cs="Arial Unicode MS"/>
          <w:kern w:val="2"/>
          <w:sz w:val="24"/>
          <w:szCs w:val="24"/>
          <w:u w:color="000000"/>
          <w:bdr w:val="nil"/>
          <w:lang w:val="sr-Cyrl-RS"/>
          <w14:ligatures w14:val="standardContextual"/>
        </w:rPr>
        <w:t>ада, Програмска активност 0002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Администрација и управљање,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kern w:val="2"/>
          <w:sz w:val="24"/>
          <w:szCs w:val="24"/>
          <w:u w:color="000000"/>
          <w:bdr w:val="nil"/>
          <w:lang w:val="sr-Cyrl-RS"/>
          <w14:ligatures w14:val="standardContextual"/>
        </w:rPr>
        <w:t>.</w:t>
      </w:r>
    </w:p>
    <w:p w14:paraId="5F9BF3B5" w14:textId="400BEE78" w:rsidR="00D02D78" w:rsidRPr="00D02D78" w:rsidRDefault="00D02D78" w:rsidP="00D02D78">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D02D78">
        <w:rPr>
          <w:rFonts w:ascii="Times New Roman" w:eastAsia="Arial Unicode MS" w:hAnsi="Times New Roman" w:cs="Arial Unicode MS"/>
          <w:kern w:val="2"/>
          <w:sz w:val="24"/>
          <w:szCs w:val="24"/>
          <w:u w:color="000000"/>
          <w:bdr w:val="nil"/>
          <w:lang w:val="sr-Cyrl-RS"/>
          <w14:ligatures w14:val="standardContextual"/>
        </w:rPr>
        <w:t>Са извора 56 – Финансијска помоћ ЕУ: Програм 0902 – С</w:t>
      </w:r>
      <w:r w:rsidR="00392315">
        <w:rPr>
          <w:rFonts w:ascii="Times New Roman" w:eastAsia="Arial Unicode MS" w:hAnsi="Times New Roman" w:cs="Arial Unicode MS"/>
          <w:kern w:val="2"/>
          <w:sz w:val="24"/>
          <w:szCs w:val="24"/>
          <w:u w:color="000000"/>
          <w:bdr w:val="nil"/>
          <w:lang w:val="sr-Cyrl-RS"/>
          <w14:ligatures w14:val="standardContextual"/>
        </w:rPr>
        <w:t>оцијална заштита, Функција 070 –</w:t>
      </w:r>
      <w:r w:rsidRPr="00D02D78">
        <w:rPr>
          <w:rFonts w:ascii="Times New Roman" w:eastAsia="Arial Unicode MS" w:hAnsi="Times New Roman" w:cs="Arial Unicode MS"/>
          <w:kern w:val="2"/>
          <w:sz w:val="24"/>
          <w:szCs w:val="24"/>
          <w:u w:color="000000"/>
          <w:bdr w:val="nil"/>
          <w:lang w:val="sr-Cyrl-RS"/>
          <w14:ligatures w14:val="standardContextual"/>
        </w:rPr>
        <w:t xml:space="preserve"> Социјална помоћ угроженом становништву некласификована на другом месту, Пројекат 7085</w:t>
      </w:r>
      <w:r w:rsidR="00392315">
        <w:rPr>
          <w:rFonts w:ascii="Times New Roman" w:eastAsia="Arial Unicode MS" w:hAnsi="Times New Roman" w:cs="Arial Unicode MS"/>
          <w:kern w:val="2"/>
          <w:sz w:val="24"/>
          <w:szCs w:val="24"/>
          <w:u w:color="000000"/>
          <w:bdr w:val="nil"/>
          <w:lang w:val="sr-Cyrl-RS"/>
          <w14:ligatures w14:val="standardContextual"/>
        </w:rPr>
        <w:t xml:space="preserve"> – ИПА 2020 –</w:t>
      </w:r>
      <w:r w:rsidRPr="00D02D78">
        <w:rPr>
          <w:rFonts w:ascii="Times New Roman" w:eastAsia="Arial Unicode MS" w:hAnsi="Times New Roman" w:cs="Arial Unicode MS"/>
          <w:kern w:val="2"/>
          <w:sz w:val="24"/>
          <w:szCs w:val="24"/>
          <w:u w:color="000000"/>
          <w:bdr w:val="nil"/>
          <w:lang w:val="sr-Cyrl-RS"/>
          <w14:ligatures w14:val="standardContextual"/>
        </w:rPr>
        <w:t xml:space="preserve"> Модернизација система социјалне заштите - 85.140.000,00 РСД у 2025. години са конта 423 – Услуге по уговору; 154.223.000, 00 РСД у 2025. години са конта 424 – Специјализоване услуге.</w:t>
      </w:r>
    </w:p>
    <w:p w14:paraId="7CE14E60" w14:textId="2701855C" w:rsidR="00D02D78" w:rsidRPr="00D02D78" w:rsidRDefault="00D02D78" w:rsidP="00D02D78">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D02D78">
        <w:rPr>
          <w:rFonts w:ascii="Times New Roman" w:eastAsia="Arial Unicode MS" w:hAnsi="Times New Roman" w:cs="Arial Unicode MS"/>
          <w:kern w:val="2"/>
          <w:sz w:val="24"/>
          <w:szCs w:val="24"/>
          <w:u w:color="000000"/>
          <w:bdr w:val="nil"/>
          <w:lang w:val="sr-Cyrl-RS"/>
          <w14:ligatures w14:val="standardContextual"/>
        </w:rPr>
        <w:t>ГИЗ Пројекат „Подршка</w:t>
      </w:r>
      <w:r w:rsidR="00392315">
        <w:rPr>
          <w:rFonts w:ascii="Times New Roman" w:eastAsia="Arial Unicode MS" w:hAnsi="Times New Roman" w:cs="Arial Unicode MS"/>
          <w:kern w:val="2"/>
          <w:sz w:val="24"/>
          <w:szCs w:val="24"/>
          <w:u w:color="000000"/>
          <w:bdr w:val="nil"/>
          <w:lang w:val="sr-Cyrl-RS"/>
          <w14:ligatures w14:val="standardContextual"/>
        </w:rPr>
        <w:t xml:space="preserve"> социјалном укључивању у Србији</w:t>
      </w:r>
      <w:r w:rsidR="00392315">
        <w:rPr>
          <w:rFonts w:ascii="Times New Roman" w:hAnsi="Times New Roman" w:cs="Times New Roman"/>
          <w:bCs/>
          <w:color w:val="000000"/>
          <w:sz w:val="24"/>
          <w:szCs w:val="24"/>
          <w:lang w:val="sr-Cyrl-RS"/>
        </w:rPr>
        <w:t>”</w:t>
      </w:r>
      <w:r w:rsidRPr="00D02D78">
        <w:rPr>
          <w:rFonts w:ascii="Times New Roman" w:eastAsia="Arial Unicode MS" w:hAnsi="Times New Roman" w:cs="Arial Unicode MS"/>
          <w:kern w:val="2"/>
          <w:sz w:val="24"/>
          <w:szCs w:val="24"/>
          <w:u w:color="000000"/>
          <w:bdr w:val="nil"/>
          <w:lang w:val="sr-Cyrl-RS"/>
          <w14:ligatures w14:val="standardContextual"/>
        </w:rPr>
        <w:t>: реализује се од стране имплементационог партнера ГИЗ – Немачке организације за развојну сарадњу</w:t>
      </w:r>
      <w:r w:rsidR="00392315">
        <w:rPr>
          <w:rFonts w:ascii="Times New Roman" w:eastAsia="Arial Unicode MS" w:hAnsi="Times New Roman" w:cs="Arial Unicode MS"/>
          <w:kern w:val="2"/>
          <w:sz w:val="24"/>
          <w:szCs w:val="24"/>
          <w:u w:color="000000"/>
          <w:bdr w:val="nil"/>
          <w:lang w:val="sr-Cyrl-RS"/>
          <w14:ligatures w14:val="standardContextual"/>
        </w:rPr>
        <w:t>.</w:t>
      </w:r>
    </w:p>
    <w:p w14:paraId="3FACE571" w14:textId="3D2CF9B9" w:rsidR="00D02D78" w:rsidRPr="00D02D78" w:rsidRDefault="00D02D78" w:rsidP="00D02D78">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D02D78">
        <w:rPr>
          <w:rFonts w:ascii="Times New Roman" w:eastAsia="Arial Unicode MS" w:hAnsi="Times New Roman" w:cs="Arial Unicode MS"/>
          <w:kern w:val="2"/>
          <w:sz w:val="24"/>
          <w:szCs w:val="24"/>
          <w:u w:color="000000"/>
          <w:bdr w:val="nil"/>
          <w:lang w:val="sr-Cyrl-RS"/>
          <w14:ligatures w14:val="standardContextual"/>
        </w:rPr>
        <w:t>ЕУ пројекат: ЕУ ИПА 2020 – „Подршка одрживим услугама социјалне заштите у заједници и политика</w:t>
      </w:r>
      <w:r w:rsidR="00392315">
        <w:rPr>
          <w:rFonts w:ascii="Times New Roman" w:eastAsia="Arial Unicode MS" w:hAnsi="Times New Roman" w:cs="Arial Unicode MS"/>
          <w:kern w:val="2"/>
          <w:sz w:val="24"/>
          <w:szCs w:val="24"/>
          <w:u w:color="000000"/>
          <w:bdr w:val="nil"/>
          <w:lang w:val="sr-Cyrl-RS"/>
          <w14:ligatures w14:val="standardContextual"/>
        </w:rPr>
        <w:t>ма укључивања на локалном нивоу</w:t>
      </w:r>
      <w:r w:rsidR="00392315">
        <w:rPr>
          <w:rFonts w:ascii="Times New Roman" w:hAnsi="Times New Roman" w:cs="Times New Roman"/>
          <w:bCs/>
          <w:color w:val="000000"/>
          <w:sz w:val="24"/>
          <w:szCs w:val="24"/>
          <w:lang w:val="sr-Cyrl-RS"/>
        </w:rPr>
        <w:t>”</w:t>
      </w:r>
      <w:r w:rsidRPr="00D02D78">
        <w:rPr>
          <w:rFonts w:ascii="Times New Roman" w:eastAsia="Arial Unicode MS" w:hAnsi="Times New Roman" w:cs="Arial Unicode MS"/>
          <w:kern w:val="2"/>
          <w:sz w:val="24"/>
          <w:szCs w:val="24"/>
          <w:u w:color="000000"/>
          <w:bdr w:val="nil"/>
          <w:lang w:val="sr-Cyrl-RS"/>
          <w14:ligatures w14:val="standardContextual"/>
        </w:rPr>
        <w:t>: реализује се од стране Сталне конференције градова и општина (СКГО)</w:t>
      </w:r>
      <w:r w:rsidR="00042F02">
        <w:rPr>
          <w:rFonts w:ascii="Times New Roman" w:eastAsia="Arial Unicode MS" w:hAnsi="Times New Roman" w:cs="Arial Unicode MS"/>
          <w:kern w:val="2"/>
          <w:sz w:val="24"/>
          <w:szCs w:val="24"/>
          <w:u w:color="000000"/>
          <w:bdr w:val="nil"/>
          <w:lang w:val="sr-Cyrl-RS"/>
          <w14:ligatures w14:val="standardContextual"/>
        </w:rPr>
        <w:t>.</w:t>
      </w:r>
    </w:p>
    <w:p w14:paraId="4DD0739F"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33 – МИНИСТАРСТВО ЗА ЉУДСКА И МАЊИНСКА ПРАВА И ДРУШТВЕНИ ДИЈАЛОГ за:</w:t>
      </w:r>
    </w:p>
    <w:p w14:paraId="50F07C78" w14:textId="02AF826F" w:rsidR="00323F1B" w:rsidRPr="00323F1B" w:rsidRDefault="00AA20A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1002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Стварање подстицајног окружења за развој </w:t>
      </w:r>
      <w:r>
        <w:rPr>
          <w:rFonts w:ascii="Times New Roman" w:eastAsia="Arial Unicode MS" w:hAnsi="Times New Roman" w:cs="Arial Unicode MS"/>
          <w:kern w:val="2"/>
          <w:sz w:val="24"/>
          <w:szCs w:val="24"/>
          <w:u w:color="000000"/>
          <w:bdr w:val="nil"/>
          <w:lang w:val="sr-Cyrl-RS"/>
          <w14:ligatures w14:val="standardContextual"/>
        </w:rPr>
        <w:t>цивилног друштва, Функција 110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Извршни и законодавни органи, финансијски и фискални послови и спољни пос</w:t>
      </w:r>
      <w:r>
        <w:rPr>
          <w:rFonts w:ascii="Times New Roman" w:eastAsia="Arial Unicode MS" w:hAnsi="Times New Roman" w:cs="Arial Unicode MS"/>
          <w:kern w:val="2"/>
          <w:sz w:val="24"/>
          <w:szCs w:val="24"/>
          <w:u w:color="000000"/>
          <w:bdr w:val="nil"/>
          <w:lang w:val="sr-Cyrl-RS"/>
          <w14:ligatures w14:val="standardContextual"/>
        </w:rPr>
        <w:t>лови, Програмска активност 0001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Подстицајно окружење за развој цивилног друштва – 480.000,00 РСД у 2025. години, 240.000,00 у 2026. години и 480.000,00 у 2027. години са конта 423 – Услуге по уговору. </w:t>
      </w:r>
    </w:p>
    <w:p w14:paraId="34E3DC0A"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38 – МИНИСТАРСТВО ИНФОРМИСАЊА И ТЕЛЕКОМУНИКАЦИЈА за:</w:t>
      </w:r>
    </w:p>
    <w:p w14:paraId="247D3A4F" w14:textId="7EE223EF" w:rsidR="00323F1B" w:rsidRPr="00323F1B" w:rsidRDefault="00AA20A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1204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Систем ја</w:t>
      </w:r>
      <w:r>
        <w:rPr>
          <w:rFonts w:ascii="Times New Roman" w:eastAsia="Arial Unicode MS" w:hAnsi="Times New Roman" w:cs="Arial Unicode MS"/>
          <w:kern w:val="2"/>
          <w:sz w:val="24"/>
          <w:szCs w:val="24"/>
          <w:u w:color="000000"/>
          <w:bdr w:val="nil"/>
          <w:lang w:val="sr-Cyrl-RS"/>
          <w14:ligatures w14:val="standardContextual"/>
        </w:rPr>
        <w:t>вног информисања, Функција 110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w:t>
      </w:r>
      <w:r w:rsidR="00323F1B" w:rsidRPr="00323F1B">
        <w:rPr>
          <w:rFonts w:ascii="Times New Roman" w:eastAsia="Calibri" w:hAnsi="Times New Roman" w:cs="Times New Roman"/>
          <w:kern w:val="2"/>
          <w:sz w:val="24"/>
          <w:szCs w:val="24"/>
          <w:bdr w:val="nil"/>
          <w:lang w:val="sr-Cyrl-RS"/>
          <w14:ligatures w14:val="standardContextual"/>
        </w:rPr>
        <w:t>Извршни и законодавни органи, финансијски и фискални послови и спољни посл</w:t>
      </w:r>
      <w:r>
        <w:rPr>
          <w:rFonts w:ascii="Times New Roman" w:eastAsia="Calibri" w:hAnsi="Times New Roman" w:cs="Times New Roman"/>
          <w:kern w:val="2"/>
          <w:sz w:val="24"/>
          <w:szCs w:val="24"/>
          <w:bdr w:val="nil"/>
          <w:lang w:val="sr-Cyrl-RS"/>
          <w14:ligatures w14:val="standardContextual"/>
        </w:rPr>
        <w:t>ови, Програмска активност 0001 –</w:t>
      </w:r>
      <w:r w:rsidR="00323F1B" w:rsidRPr="00323F1B">
        <w:rPr>
          <w:rFonts w:ascii="Times New Roman" w:eastAsia="Calibri" w:hAnsi="Times New Roman" w:cs="Times New Roman"/>
          <w:kern w:val="2"/>
          <w:sz w:val="24"/>
          <w:szCs w:val="24"/>
          <w:bdr w:val="nil"/>
          <w:lang w:val="sr-Cyrl-RS"/>
          <w14:ligatures w14:val="standardContextual"/>
        </w:rPr>
        <w:t xml:space="preserve"> Подршка остваривању јавног интереса у области информисања – по 500.000,00 РСД у 2025, 2026. и 2027. години са конта 481 –Дотације невладиним организацијама.</w:t>
      </w:r>
    </w:p>
    <w:p w14:paraId="7332B7E5" w14:textId="219D0C9F" w:rsidR="00323F1B" w:rsidRPr="00323F1B" w:rsidRDefault="00AA20A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Calibri" w:hAnsi="Times New Roman" w:cs="Times New Roman"/>
          <w:kern w:val="2"/>
          <w:sz w:val="24"/>
          <w:szCs w:val="24"/>
          <w:bdr w:val="nil"/>
          <w:lang w:val="sr-Cyrl-RS"/>
          <w14:ligatures w14:val="standardContextual"/>
        </w:rPr>
        <w:t>Програм 1204 –</w:t>
      </w:r>
      <w:r w:rsidR="00323F1B" w:rsidRPr="00323F1B">
        <w:rPr>
          <w:rFonts w:ascii="Times New Roman" w:eastAsia="Calibri" w:hAnsi="Times New Roman" w:cs="Times New Roman"/>
          <w:kern w:val="2"/>
          <w:sz w:val="24"/>
          <w:szCs w:val="24"/>
          <w:bdr w:val="nil"/>
          <w:lang w:val="sr-Cyrl-RS"/>
          <w14:ligatures w14:val="standardContextual"/>
        </w:rPr>
        <w:t xml:space="preserve"> Систем јавног информисања, Функција 110 - Извршни и законодавни органи, финансијски и фискални послови и спољни посл</w:t>
      </w:r>
      <w:r>
        <w:rPr>
          <w:rFonts w:ascii="Times New Roman" w:eastAsia="Calibri" w:hAnsi="Times New Roman" w:cs="Times New Roman"/>
          <w:kern w:val="2"/>
          <w:sz w:val="24"/>
          <w:szCs w:val="24"/>
          <w:bdr w:val="nil"/>
          <w:lang w:val="sr-Cyrl-RS"/>
          <w14:ligatures w14:val="standardContextual"/>
        </w:rPr>
        <w:t>ови, Програмска активност 0007 –</w:t>
      </w:r>
      <w:r w:rsidR="00323F1B" w:rsidRPr="00323F1B">
        <w:rPr>
          <w:rFonts w:ascii="Times New Roman" w:eastAsia="Calibri" w:hAnsi="Times New Roman" w:cs="Times New Roman"/>
          <w:kern w:val="2"/>
          <w:sz w:val="24"/>
          <w:szCs w:val="24"/>
          <w:bdr w:val="nil"/>
          <w:lang w:val="sr-Cyrl-RS"/>
          <w14:ligatures w14:val="standardContextual"/>
        </w:rPr>
        <w:t xml:space="preserve"> Подршка информисању особа са инвалидитетом – по 7.200.000,00 РСД у 2025, 202</w:t>
      </w:r>
      <w:r>
        <w:rPr>
          <w:rFonts w:ascii="Times New Roman" w:eastAsia="Calibri" w:hAnsi="Times New Roman" w:cs="Times New Roman"/>
          <w:kern w:val="2"/>
          <w:sz w:val="24"/>
          <w:szCs w:val="24"/>
          <w:bdr w:val="nil"/>
          <w:lang w:val="sr-Cyrl-RS"/>
          <w14:ligatures w14:val="standardContextual"/>
        </w:rPr>
        <w:t>6. и 2027. години са конта 481 –</w:t>
      </w:r>
      <w:r w:rsidR="00323F1B" w:rsidRPr="00323F1B">
        <w:rPr>
          <w:rFonts w:ascii="Times New Roman" w:eastAsia="Calibri" w:hAnsi="Times New Roman" w:cs="Times New Roman"/>
          <w:kern w:val="2"/>
          <w:sz w:val="24"/>
          <w:szCs w:val="24"/>
          <w:bdr w:val="nil"/>
          <w:lang w:val="sr-Cyrl-RS"/>
          <w14:ligatures w14:val="standardContextual"/>
        </w:rPr>
        <w:t xml:space="preserve"> Дотације невладиним организацијама; по 10.800.000,00 РСД у 2025, 2026. и 2027. години са конта 424 – Специјализоване услуге.</w:t>
      </w:r>
    </w:p>
    <w:p w14:paraId="7BC5CC2A" w14:textId="7BEA267B"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Calibri" w:hAnsi="Times New Roman" w:cs="Times New Roman"/>
          <w:kern w:val="2"/>
          <w:sz w:val="24"/>
          <w:szCs w:val="24"/>
          <w:bdr w:val="nil"/>
          <w:lang w:val="sr-Cyrl-RS"/>
          <w14:ligatures w14:val="standardContextual"/>
        </w:rPr>
        <w:t>Програм 0703 – Телекомуникације и инфо</w:t>
      </w:r>
      <w:r w:rsidR="00AA20AF">
        <w:rPr>
          <w:rFonts w:ascii="Times New Roman" w:eastAsia="Calibri" w:hAnsi="Times New Roman" w:cs="Times New Roman"/>
          <w:kern w:val="2"/>
          <w:sz w:val="24"/>
          <w:szCs w:val="24"/>
          <w:bdr w:val="nil"/>
          <w:lang w:val="sr-Cyrl-RS"/>
          <w14:ligatures w14:val="standardContextual"/>
        </w:rPr>
        <w:t>рмационо друштво, Функција 110 –</w:t>
      </w:r>
      <w:r w:rsidRPr="00323F1B">
        <w:rPr>
          <w:rFonts w:ascii="Times New Roman" w:eastAsia="Calibri" w:hAnsi="Times New Roman" w:cs="Times New Roman"/>
          <w:kern w:val="2"/>
          <w:sz w:val="24"/>
          <w:szCs w:val="24"/>
          <w:bdr w:val="nil"/>
          <w:lang w:val="sr-Cyrl-RS"/>
          <w14:ligatures w14:val="standardContextual"/>
        </w:rPr>
        <w:t xml:space="preserve"> Извршни и законодавни органи, финансијски и фискални послови и спољни послови, Програмска активност 0008 – Развој информационог друштва – 2.350.000 РСД у 2025. години са конта 515 – Нематеријална имовина</w:t>
      </w:r>
      <w:r w:rsidR="00AA20AF">
        <w:rPr>
          <w:rFonts w:ascii="Times New Roman" w:eastAsia="Calibri" w:hAnsi="Times New Roman" w:cs="Times New Roman"/>
          <w:kern w:val="2"/>
          <w:sz w:val="24"/>
          <w:szCs w:val="24"/>
          <w:bdr w:val="nil"/>
          <w:lang w:val="sr-Cyrl-RS"/>
          <w14:ligatures w14:val="standardContextual"/>
        </w:rPr>
        <w:t>.</w:t>
      </w:r>
    </w:p>
    <w:p w14:paraId="6E3670C0"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29, Глава 29.0 – МИНИСТАРСТВО КУЛТУРЕ за:</w:t>
      </w:r>
    </w:p>
    <w:p w14:paraId="39905B94" w14:textId="26D2A3A9" w:rsidR="00323F1B" w:rsidRPr="00323F1B" w:rsidRDefault="00AA20A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1203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Јачање културне продукције и уметничког стваралаштва, Функција 820 – Услуге култ</w:t>
      </w:r>
      <w:r>
        <w:rPr>
          <w:rFonts w:ascii="Times New Roman" w:eastAsia="Arial Unicode MS" w:hAnsi="Times New Roman" w:cs="Arial Unicode MS"/>
          <w:kern w:val="2"/>
          <w:sz w:val="24"/>
          <w:szCs w:val="24"/>
          <w:u w:color="000000"/>
          <w:bdr w:val="nil"/>
          <w:lang w:val="sr-Cyrl-RS"/>
          <w14:ligatures w14:val="standardContextual"/>
        </w:rPr>
        <w:t>уре, Програмска активност 0006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Подршка културној делатности друштвенo осетљивих група – 3.000.000,00 РСД у 2025. години, 3.500.000,00 РСД у 2026. години и 4.000.000,00 РСД у 2027. години са конта 463 – </w:t>
      </w:r>
      <w:r w:rsidR="00323F1B" w:rsidRPr="00323F1B">
        <w:rPr>
          <w:rFonts w:ascii="Times New Roman" w:eastAsia="Calibri" w:hAnsi="Times New Roman" w:cs="Times New Roman"/>
          <w:kern w:val="2"/>
          <w:sz w:val="24"/>
          <w:szCs w:val="24"/>
          <w:bdr w:val="nil"/>
          <w:lang w:val="sr-Cyrl-RS"/>
          <w14:ligatures w14:val="standardContextual"/>
        </w:rPr>
        <w:t>Трансфери осталим нивоима власти.</w:t>
      </w:r>
    </w:p>
    <w:p w14:paraId="721610E8"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29, Глава 29.1 – УСТАНОВЕ КУЛТУРЕ за:</w:t>
      </w:r>
    </w:p>
    <w:p w14:paraId="539393CF" w14:textId="1F157D42" w:rsidR="00323F1B" w:rsidRPr="00323F1B" w:rsidRDefault="00AA20A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1203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Јачање културне продукције и уметничког стваралаштва, Функција 820 – Услуге култ</w:t>
      </w:r>
      <w:r>
        <w:rPr>
          <w:rFonts w:ascii="Times New Roman" w:eastAsia="Arial Unicode MS" w:hAnsi="Times New Roman" w:cs="Arial Unicode MS"/>
          <w:kern w:val="2"/>
          <w:sz w:val="24"/>
          <w:szCs w:val="24"/>
          <w:u w:color="000000"/>
          <w:bdr w:val="nil"/>
          <w:lang w:val="sr-Cyrl-RS"/>
          <w14:ligatures w14:val="standardContextual"/>
        </w:rPr>
        <w:t>уре, Програмска активност 0007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Подршка раду установа културе у области савременог стваралаштва – 100.000,00 РСД у 2025. години, 150.000,00 РСД у 2026. години и 200.000,00 РСД у 2027. години са конта 424 – Специјализоване услуге; 100.000,00 РСД у 2025. години, 150.000,00 РСД у 2026. години и 200.000,00 РСД у 2027. години са конта 422 – Трошкови путовања.</w:t>
      </w:r>
    </w:p>
    <w:p w14:paraId="5F9A4C08"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23, Глава 23.0 – МИНИСТАРСТВО ПРАВДЕ за:</w:t>
      </w:r>
    </w:p>
    <w:p w14:paraId="3D63B4F6" w14:textId="6DF91064" w:rsidR="00323F1B" w:rsidRPr="00323F1B" w:rsidRDefault="00BF3EEC"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1602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Уређење и управљање у систему правосуђа, Функција 330 – Судови, Програмска активност 5010</w:t>
      </w:r>
      <w:r>
        <w:rPr>
          <w:rFonts w:ascii="Times New Roman" w:eastAsia="Arial Unicode MS" w:hAnsi="Times New Roman" w:cs="Arial Unicode MS"/>
          <w:kern w:val="2"/>
          <w:sz w:val="24"/>
          <w:szCs w:val="24"/>
          <w:u w:color="000000"/>
          <w:bdr w:val="nil"/>
          <w:lang w:val="sr-Cyrl-RS"/>
          <w14:ligatures w14:val="standardContextual"/>
        </w:rPr>
        <w:t xml:space="preserve">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Унапређење смештајно-техничких услова рада правосудних органа – по 2.000.000,00 РСД у 2025, 2026. и 2027. години са конта 511 – Зграде и грађевински објекти</w:t>
      </w:r>
      <w:r w:rsidR="000A150C">
        <w:rPr>
          <w:rFonts w:ascii="Times New Roman" w:eastAsia="Arial Unicode MS" w:hAnsi="Times New Roman" w:cs="Arial Unicode MS"/>
          <w:kern w:val="2"/>
          <w:sz w:val="24"/>
          <w:szCs w:val="24"/>
          <w:u w:color="000000"/>
          <w:bdr w:val="nil"/>
          <w:lang w:val="sr-Cyrl-RS"/>
          <w14:ligatures w14:val="standardContextual"/>
        </w:rPr>
        <w:t>.</w:t>
      </w:r>
    </w:p>
    <w:p w14:paraId="352203FB" w14:textId="33239F26" w:rsidR="00323F1B" w:rsidRPr="00323F1B" w:rsidRDefault="000A150C"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1602 –</w:t>
      </w:r>
      <w:r w:rsidR="00323F1B" w:rsidRPr="00323F1B">
        <w:rPr>
          <w:rFonts w:ascii="Times New Roman" w:eastAsia="Arial Unicode MS" w:hAnsi="Times New Roman" w:cs="Arial Unicode MS"/>
          <w:sz w:val="24"/>
          <w:szCs w:val="24"/>
          <w:u w:color="000000"/>
          <w:bdr w:val="nil"/>
          <w:lang w:val="sr-Cyrl-RS"/>
        </w:rPr>
        <w:t xml:space="preserve"> Уређење и управљање у систему правосуђа, Функција 360 – Јавни ред и безбедност некласификован на другом месту, Програмска активност 0010 – Администрација и управљање,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74FF7A04" w14:textId="3BAADCBD"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23.1 – УПРАВА ЗА ИЗВРШЕЊЕ КР</w:t>
      </w:r>
      <w:r w:rsidR="00B559B8">
        <w:rPr>
          <w:rFonts w:ascii="Times New Roman" w:eastAsia="Arial Unicode MS" w:hAnsi="Times New Roman" w:cs="Arial Unicode MS"/>
          <w:kern w:val="2"/>
          <w:sz w:val="24"/>
          <w:szCs w:val="24"/>
          <w:u w:color="000000"/>
          <w:bdr w:val="nil"/>
          <w:lang w:val="sr-Cyrl-RS"/>
          <w14:ligatures w14:val="standardContextual"/>
        </w:rPr>
        <w:t>И</w:t>
      </w:r>
      <w:r w:rsidRPr="00323F1B">
        <w:rPr>
          <w:rFonts w:ascii="Times New Roman" w:eastAsia="Arial Unicode MS" w:hAnsi="Times New Roman" w:cs="Arial Unicode MS"/>
          <w:kern w:val="2"/>
          <w:sz w:val="24"/>
          <w:szCs w:val="24"/>
          <w:u w:color="000000"/>
          <w:bdr w:val="nil"/>
          <w:lang w:val="sr-Cyrl-RS"/>
          <w14:ligatures w14:val="standardContextual"/>
        </w:rPr>
        <w:t>ВИЧНИХ САНКЦИЈА</w:t>
      </w:r>
    </w:p>
    <w:p w14:paraId="07F8D063" w14:textId="4F8D73BE" w:rsidR="00323F1B" w:rsidRPr="00323F1B" w:rsidRDefault="000A150C"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Програм 1607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Управљање извршењем кривичних санкција, Функција 340 – </w:t>
      </w:r>
      <w:r>
        <w:rPr>
          <w:rFonts w:ascii="Times New Roman" w:eastAsia="Arial Unicode MS" w:hAnsi="Times New Roman" w:cs="Arial Unicode MS"/>
          <w:kern w:val="2"/>
          <w:sz w:val="24"/>
          <w:szCs w:val="24"/>
          <w:u w:color="000000"/>
          <w:bdr w:val="nil"/>
          <w:lang w:val="sr-Cyrl-RS"/>
          <w14:ligatures w14:val="standardContextual"/>
        </w:rPr>
        <w:t>Затвори, Програмска активност 0001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Извршење кривичних санкција,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kern w:val="2"/>
          <w:sz w:val="24"/>
          <w:szCs w:val="24"/>
          <w:u w:color="000000"/>
          <w:bdr w:val="nil"/>
          <w:lang w:val="sr-Cyrl-RS"/>
          <w14:ligatures w14:val="standardContextual"/>
        </w:rPr>
        <w:t>.</w:t>
      </w:r>
    </w:p>
    <w:p w14:paraId="6F5F0CDA"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Calibri" w:hAnsi="Times New Roman" w:cs="Times New Roman"/>
          <w:kern w:val="2"/>
          <w:sz w:val="24"/>
          <w:szCs w:val="24"/>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w:t>
      </w:r>
      <w:r w:rsidRPr="00323F1B">
        <w:rPr>
          <w:rFonts w:ascii="Times New Roman" w:eastAsia="Calibri" w:hAnsi="Times New Roman" w:cs="Times New Roman"/>
          <w:kern w:val="2"/>
          <w:sz w:val="24"/>
          <w:szCs w:val="24"/>
          <w:bdr w:val="nil"/>
          <w:lang w:val="sr-Cyrl-RS"/>
          <w14:ligatures w14:val="standardContextual"/>
        </w:rPr>
        <w:t xml:space="preserve"> 23, Глава 23.3 - ПРАВОСУДНА АКАДЕМИЈА за:</w:t>
      </w:r>
    </w:p>
    <w:p w14:paraId="2C7CEB73" w14:textId="2806E8B1" w:rsidR="00323F1B" w:rsidRPr="00323F1B" w:rsidRDefault="00B7721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Pr>
          <w:rFonts w:ascii="Times New Roman" w:eastAsia="Arial Unicode MS" w:hAnsi="Times New Roman" w:cs="Arial Unicode MS"/>
          <w:kern w:val="2"/>
          <w:sz w:val="24"/>
          <w:szCs w:val="24"/>
          <w:u w:color="000000"/>
          <w:bdr w:val="nil"/>
          <w:lang w:val="sr-Cyrl-RS"/>
          <w14:ligatures w14:val="standardContextual"/>
        </w:rPr>
        <w:t>Са извора 06 –</w:t>
      </w:r>
      <w:r w:rsidR="00323F1B" w:rsidRPr="00323F1B">
        <w:rPr>
          <w:rFonts w:ascii="Times New Roman" w:eastAsia="Arial Unicode MS" w:hAnsi="Times New Roman" w:cs="Arial Unicode MS"/>
          <w:kern w:val="2"/>
          <w:sz w:val="24"/>
          <w:szCs w:val="24"/>
          <w:u w:color="000000"/>
          <w:bdr w:val="nil"/>
          <w:lang w:val="sr-Cyrl-RS"/>
          <w14:ligatures w14:val="standardContextual"/>
        </w:rPr>
        <w:t xml:space="preserve"> Донације од међународних организација: Програм</w:t>
      </w:r>
      <w:r>
        <w:rPr>
          <w:rFonts w:ascii="Times New Roman" w:eastAsia="Calibri" w:hAnsi="Times New Roman" w:cs="Times New Roman"/>
          <w:kern w:val="2"/>
          <w:sz w:val="24"/>
          <w:szCs w:val="24"/>
          <w:bdr w:val="nil"/>
          <w:lang w:val="sr-Cyrl-RS"/>
          <w14:ligatures w14:val="standardContextual"/>
        </w:rPr>
        <w:t xml:space="preserve"> 1602 –</w:t>
      </w:r>
      <w:r w:rsidR="00323F1B" w:rsidRPr="00323F1B">
        <w:rPr>
          <w:rFonts w:ascii="Times New Roman" w:eastAsia="Calibri" w:hAnsi="Times New Roman" w:cs="Times New Roman"/>
          <w:kern w:val="2"/>
          <w:sz w:val="24"/>
          <w:szCs w:val="24"/>
          <w:bdr w:val="nil"/>
          <w:lang w:val="sr-Cyrl-RS"/>
          <w14:ligatures w14:val="standardContextual"/>
        </w:rPr>
        <w:t xml:space="preserve"> Уређење и управљање у систему прав</w:t>
      </w:r>
      <w:r>
        <w:rPr>
          <w:rFonts w:ascii="Times New Roman" w:eastAsia="Calibri" w:hAnsi="Times New Roman" w:cs="Times New Roman"/>
          <w:kern w:val="2"/>
          <w:sz w:val="24"/>
          <w:szCs w:val="24"/>
          <w:bdr w:val="nil"/>
          <w:lang w:val="sr-Cyrl-RS"/>
          <w14:ligatures w14:val="standardContextual"/>
        </w:rPr>
        <w:t>осуђа, Функција 360 –</w:t>
      </w:r>
      <w:r w:rsidR="00323F1B" w:rsidRPr="00323F1B">
        <w:rPr>
          <w:rFonts w:ascii="Times New Roman" w:eastAsia="Calibri" w:hAnsi="Times New Roman" w:cs="Times New Roman"/>
          <w:kern w:val="2"/>
          <w:sz w:val="24"/>
          <w:szCs w:val="24"/>
          <w:bdr w:val="nil"/>
          <w:lang w:val="sr-Cyrl-RS"/>
          <w14:ligatures w14:val="standardContextual"/>
        </w:rPr>
        <w:t xml:space="preserve"> Јавни ред и безбедност некласификован на другом ме</w:t>
      </w:r>
      <w:r>
        <w:rPr>
          <w:rFonts w:ascii="Times New Roman" w:eastAsia="Calibri" w:hAnsi="Times New Roman" w:cs="Times New Roman"/>
          <w:kern w:val="2"/>
          <w:sz w:val="24"/>
          <w:szCs w:val="24"/>
          <w:bdr w:val="nil"/>
          <w:lang w:val="sr-Cyrl-RS"/>
          <w14:ligatures w14:val="standardContextual"/>
        </w:rPr>
        <w:t>сту, Програмска активност 0009 –</w:t>
      </w:r>
      <w:r w:rsidR="00323F1B" w:rsidRPr="00323F1B">
        <w:rPr>
          <w:rFonts w:ascii="Times New Roman" w:eastAsia="Calibri" w:hAnsi="Times New Roman" w:cs="Times New Roman"/>
          <w:kern w:val="2"/>
          <w:sz w:val="24"/>
          <w:szCs w:val="24"/>
          <w:bdr w:val="nil"/>
          <w:lang w:val="sr-Cyrl-RS"/>
          <w14:ligatures w14:val="standardContextual"/>
        </w:rPr>
        <w:t xml:space="preserve"> Стручнo усавршавање за будуће и постојеће носиоце правосудне функције – по 222.000,00 РСД у 2025, 2026 и 2027. години, са конта 423 – Услуге по уговору.</w:t>
      </w:r>
    </w:p>
    <w:p w14:paraId="4F61761D"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8, Глава 8.1 – ВРХОВНО ЈАВНО ТУЖИЛАШТВО за:</w:t>
      </w:r>
    </w:p>
    <w:p w14:paraId="68FD207B" w14:textId="02B71452"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Програм 1604 – Рад тужилаштва, Функција 330 – Суд</w:t>
      </w:r>
      <w:r w:rsidR="00B7721F">
        <w:rPr>
          <w:rFonts w:ascii="Times New Roman" w:eastAsia="Arial Unicode MS" w:hAnsi="Times New Roman" w:cs="Arial Unicode MS"/>
          <w:kern w:val="2"/>
          <w:sz w:val="24"/>
          <w:szCs w:val="24"/>
          <w:u w:color="000000"/>
          <w:bdr w:val="nil"/>
          <w:lang w:val="sr-Cyrl-RS"/>
          <w14:ligatures w14:val="standardContextual"/>
        </w:rPr>
        <w:t>ови, Програмска активност 0004 –</w:t>
      </w:r>
      <w:r w:rsidRPr="00323F1B">
        <w:rPr>
          <w:rFonts w:ascii="Times New Roman" w:eastAsia="Arial Unicode MS" w:hAnsi="Times New Roman" w:cs="Arial Unicode MS"/>
          <w:kern w:val="2"/>
          <w:sz w:val="24"/>
          <w:szCs w:val="24"/>
          <w:u w:color="000000"/>
          <w:bdr w:val="nil"/>
          <w:lang w:val="sr-Cyrl-RS"/>
          <w14:ligatures w14:val="standardContextual"/>
        </w:rPr>
        <w:t xml:space="preserve"> Административна подршка раду Врховног јавног тужилаштва,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sidR="00B7721F">
        <w:rPr>
          <w:rFonts w:ascii="Times New Roman" w:eastAsia="Arial Unicode MS" w:hAnsi="Times New Roman" w:cs="Arial Unicode MS"/>
          <w:kern w:val="2"/>
          <w:sz w:val="24"/>
          <w:szCs w:val="24"/>
          <w:u w:color="000000"/>
          <w:bdr w:val="nil"/>
          <w:lang w:val="sr-Cyrl-RS"/>
          <w14:ligatures w14:val="standardContextual"/>
        </w:rPr>
        <w:t>.</w:t>
      </w:r>
    </w:p>
    <w:p w14:paraId="51D408BE" w14:textId="77777777" w:rsidR="00323F1B" w:rsidRPr="00323F1B" w:rsidRDefault="00323F1B" w:rsidP="00323F1B">
      <w:pPr>
        <w:pBdr>
          <w:top w:val="nil"/>
          <w:left w:val="nil"/>
          <w:bottom w:val="nil"/>
          <w:right w:val="nil"/>
          <w:between w:val="nil"/>
          <w:bar w:val="nil"/>
        </w:pBdr>
        <w:suppressAutoHyphens w:val="0"/>
        <w:spacing w:before="120" w:after="120"/>
        <w:ind w:firstLine="720"/>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31 – МИНИСТАРСТВО СПОРТА за:</w:t>
      </w:r>
    </w:p>
    <w:p w14:paraId="4E6036BE" w14:textId="4633C54E"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kern w:val="2"/>
          <w:sz w:val="24"/>
          <w:szCs w:val="24"/>
          <w:u w:color="000000"/>
          <w:bdr w:val="nil"/>
          <w:lang w:val="sr-Cyrl-RS"/>
          <w14:ligatures w14:val="standardContextual"/>
        </w:rPr>
        <w:t>Програм 1301 – Развој система спорта, Функција 810 – Услуге рекреације и спорта, Програмска активност 0010</w:t>
      </w:r>
      <w:r w:rsidR="00B7721F">
        <w:rPr>
          <w:rFonts w:ascii="Times New Roman" w:eastAsia="Arial Unicode MS" w:hAnsi="Times New Roman" w:cs="Arial Unicode MS"/>
          <w:kern w:val="2"/>
          <w:sz w:val="24"/>
          <w:szCs w:val="24"/>
          <w:u w:color="000000"/>
          <w:bdr w:val="nil"/>
          <w:lang w:val="sr-Cyrl-RS"/>
          <w14:ligatures w14:val="standardContextual"/>
        </w:rPr>
        <w:t xml:space="preserve"> –</w:t>
      </w:r>
      <w:r w:rsidRPr="00323F1B">
        <w:rPr>
          <w:rFonts w:ascii="Times New Roman" w:eastAsia="Arial Unicode MS" w:hAnsi="Times New Roman" w:cs="Arial Unicode MS"/>
          <w:kern w:val="2"/>
          <w:sz w:val="24"/>
          <w:szCs w:val="24"/>
          <w:u w:color="000000"/>
          <w:bdr w:val="nil"/>
          <w:lang w:val="sr-Cyrl-RS"/>
          <w14:ligatures w14:val="standardContextual"/>
        </w:rPr>
        <w:t xml:space="preserve"> Прогр</w:t>
      </w:r>
      <w:r w:rsidR="00B7721F">
        <w:rPr>
          <w:rFonts w:ascii="Times New Roman" w:eastAsia="Arial Unicode MS" w:hAnsi="Times New Roman" w:cs="Arial Unicode MS"/>
          <w:kern w:val="2"/>
          <w:sz w:val="24"/>
          <w:szCs w:val="24"/>
          <w:u w:color="000000"/>
          <w:bdr w:val="nil"/>
          <w:lang w:val="sr-Cyrl-RS"/>
          <w14:ligatures w14:val="standardContextual"/>
        </w:rPr>
        <w:t xml:space="preserve">ам </w:t>
      </w:r>
      <w:r w:rsidRPr="00323F1B">
        <w:rPr>
          <w:rFonts w:ascii="Times New Roman" w:eastAsia="Arial Unicode MS" w:hAnsi="Times New Roman" w:cs="Arial Unicode MS"/>
          <w:kern w:val="2"/>
          <w:sz w:val="24"/>
          <w:szCs w:val="24"/>
          <w:u w:color="000000"/>
          <w:bdr w:val="nil"/>
          <w:lang w:val="sr-Cyrl-RS"/>
          <w14:ligatures w14:val="standardContextual"/>
        </w:rPr>
        <w:t>Параолимпијског комитета Србије – 1.500.000,00 РСД у 2026. години и 1.500.000,00 РСД у 2027. години са конта 481 – Дотације невладиним организацијама</w:t>
      </w:r>
      <w:r w:rsidR="00B7721F">
        <w:rPr>
          <w:rFonts w:ascii="Times New Roman" w:eastAsia="Arial Unicode MS" w:hAnsi="Times New Roman" w:cs="Arial Unicode MS"/>
          <w:kern w:val="2"/>
          <w:sz w:val="24"/>
          <w:szCs w:val="24"/>
          <w:u w:color="000000"/>
          <w:bdr w:val="nil"/>
          <w:lang w:val="sr-Cyrl-RS"/>
          <w14:ligatures w14:val="standardContextual"/>
        </w:rPr>
        <w:t>.</w:t>
      </w:r>
    </w:p>
    <w:p w14:paraId="5C20E912"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kern w:val="2"/>
          <w:sz w:val="24"/>
          <w:szCs w:val="24"/>
          <w:u w:color="000000"/>
          <w:bdr w:val="nil"/>
          <w:lang w:val="sr-Cyrl-RS"/>
          <w14:ligatures w14:val="standardContextual"/>
        </w:rPr>
      </w:pPr>
      <w:r w:rsidRPr="00323F1B">
        <w:rPr>
          <w:rFonts w:ascii="Times New Roman" w:eastAsia="Arial Unicode MS" w:hAnsi="Times New Roman" w:cs="Arial Unicode MS"/>
          <w:kern w:val="2"/>
          <w:sz w:val="24"/>
          <w:szCs w:val="24"/>
          <w:u w:color="000000"/>
          <w:bdr w:val="nil"/>
          <w:lang w:val="sr-Cyrl-RS"/>
          <w14:ligatures w14:val="standardContextual"/>
        </w:rPr>
        <w:t>Раздео 22 – МИНИСТАРСТВО ГРАЂЕВИНАРСТВА, САОБРАЋАЈА И ИНФРАСТРУКТУРЕ за:</w:t>
      </w:r>
    </w:p>
    <w:p w14:paraId="759A2D67" w14:textId="13CEC29E" w:rsidR="00323F1B" w:rsidRPr="00323F1B" w:rsidRDefault="00B7721F"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1101 –</w:t>
      </w:r>
      <w:r w:rsidR="00323F1B" w:rsidRPr="00323F1B">
        <w:rPr>
          <w:rFonts w:ascii="Times New Roman" w:eastAsia="Arial Unicode MS" w:hAnsi="Times New Roman" w:cs="Arial Unicode MS"/>
          <w:sz w:val="24"/>
          <w:szCs w:val="24"/>
          <w:u w:color="000000"/>
          <w:bdr w:val="nil"/>
          <w:lang w:val="sr-Cyrl-RS"/>
        </w:rPr>
        <w:t xml:space="preserve"> Уређење и надзор у области планирања и изградње, Функција 620 – Развој заједн</w:t>
      </w:r>
      <w:r>
        <w:rPr>
          <w:rFonts w:ascii="Times New Roman" w:eastAsia="Arial Unicode MS" w:hAnsi="Times New Roman" w:cs="Arial Unicode MS"/>
          <w:sz w:val="24"/>
          <w:szCs w:val="24"/>
          <w:u w:color="000000"/>
          <w:bdr w:val="nil"/>
          <w:lang w:val="sr-Cyrl-RS"/>
        </w:rPr>
        <w:t>ица, Програмска активност 0003 –</w:t>
      </w:r>
      <w:r w:rsidR="00323F1B" w:rsidRPr="00323F1B">
        <w:rPr>
          <w:rFonts w:ascii="Times New Roman" w:eastAsia="Arial Unicode MS" w:hAnsi="Times New Roman" w:cs="Arial Unicode MS"/>
          <w:sz w:val="24"/>
          <w:szCs w:val="24"/>
          <w:u w:color="000000"/>
          <w:bdr w:val="nil"/>
          <w:lang w:val="sr-Cyrl-RS"/>
        </w:rPr>
        <w:t xml:space="preserve"> Припрема и спровођење мера стамбене и архитектонске политике и унапређење комуналних делатности, енергетске ефикасности и грађевинских производа, трошкови запослених обезбеђени су у оквиру редовних активности са конта 411 – Плате, додаци и накнаде запослених (зараде) и 412 – Социјалн</w:t>
      </w:r>
      <w:r>
        <w:rPr>
          <w:rFonts w:ascii="Times New Roman" w:eastAsia="Arial Unicode MS" w:hAnsi="Times New Roman" w:cs="Arial Unicode MS"/>
          <w:sz w:val="24"/>
          <w:szCs w:val="24"/>
          <w:u w:color="000000"/>
          <w:bdr w:val="nil"/>
          <w:lang w:val="sr-Cyrl-RS"/>
        </w:rPr>
        <w:t>и доприноси на терет послодавца.</w:t>
      </w:r>
    </w:p>
    <w:p w14:paraId="36CCCEC4"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 xml:space="preserve"> </w:t>
      </w:r>
      <w:r w:rsidRPr="00323F1B">
        <w:rPr>
          <w:rFonts w:ascii="Times New Roman" w:eastAsia="Arial Unicode MS" w:hAnsi="Times New Roman" w:cs="Arial Unicode MS"/>
          <w:kern w:val="2"/>
          <w:sz w:val="24"/>
          <w:szCs w:val="24"/>
          <w:u w:color="000000"/>
          <w:bdr w:val="nil"/>
          <w:lang w:val="sr-Cyrl-RS"/>
          <w14:ligatures w14:val="standardContextual"/>
        </w:rPr>
        <w:t>Раздео</w:t>
      </w:r>
      <w:r w:rsidRPr="00323F1B">
        <w:rPr>
          <w:rFonts w:ascii="Times New Roman" w:eastAsia="Arial Unicode MS" w:hAnsi="Times New Roman" w:cs="Arial Unicode MS"/>
          <w:sz w:val="24"/>
          <w:szCs w:val="24"/>
          <w:u w:color="000000"/>
          <w:bdr w:val="nil"/>
          <w:lang w:val="sr-Cyrl-RS"/>
        </w:rPr>
        <w:t xml:space="preserve"> 34 – МИНИСТАРСТВО ЗА БРИГУ О ПОРОДИЦИ И ДЕМОГРАФИЈУ за:</w:t>
      </w:r>
    </w:p>
    <w:p w14:paraId="6A2502E7" w14:textId="50B41585"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Програм 0903 – Породично-правна заштита грађана, Функција 040 – Породица и деца, Програмска активност 0004 – Администрација и управљање,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sidR="008F212C">
        <w:rPr>
          <w:rFonts w:ascii="Times New Roman" w:eastAsia="Arial Unicode MS" w:hAnsi="Times New Roman" w:cs="Arial Unicode MS"/>
          <w:sz w:val="24"/>
          <w:szCs w:val="24"/>
          <w:u w:color="000000"/>
          <w:bdr w:val="nil"/>
          <w:lang w:val="sr-Cyrl-RS"/>
        </w:rPr>
        <w:t>.</w:t>
      </w:r>
    </w:p>
    <w:p w14:paraId="28ED3F9F"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kern w:val="2"/>
          <w:sz w:val="24"/>
          <w:szCs w:val="24"/>
          <w:u w:color="000000"/>
          <w:bdr w:val="nil"/>
          <w:lang w:val="sr-Cyrl-RS"/>
          <w14:ligatures w14:val="standardContextual"/>
        </w:rPr>
        <w:t>Раздео</w:t>
      </w:r>
      <w:r w:rsidRPr="00323F1B">
        <w:rPr>
          <w:rFonts w:ascii="Times New Roman" w:eastAsia="Arial Unicode MS" w:hAnsi="Times New Roman" w:cs="Arial Unicode MS"/>
          <w:sz w:val="24"/>
          <w:szCs w:val="24"/>
          <w:u w:color="000000"/>
          <w:bdr w:val="nil"/>
          <w:lang w:val="sr-Cyrl-RS"/>
        </w:rPr>
        <w:t xml:space="preserve"> 37 – МИНИСТАРСТВО ТУРИЗМА И ОМЛАДИНЕ за:</w:t>
      </w:r>
    </w:p>
    <w:p w14:paraId="30AE7939" w14:textId="2B0D627B" w:rsidR="00323F1B" w:rsidRPr="00323F1B" w:rsidRDefault="008F212C"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1507 –</w:t>
      </w:r>
      <w:r w:rsidR="00323F1B" w:rsidRPr="00323F1B">
        <w:rPr>
          <w:rFonts w:ascii="Times New Roman" w:eastAsia="Arial Unicode MS" w:hAnsi="Times New Roman" w:cs="Arial Unicode MS"/>
          <w:sz w:val="24"/>
          <w:szCs w:val="24"/>
          <w:u w:color="000000"/>
          <w:bdr w:val="nil"/>
          <w:lang w:val="sr-Cyrl-RS"/>
        </w:rPr>
        <w:t xml:space="preserve"> Уређење и развој у области туризма, Функција 473 – Тури</w:t>
      </w:r>
      <w:r>
        <w:rPr>
          <w:rFonts w:ascii="Times New Roman" w:eastAsia="Arial Unicode MS" w:hAnsi="Times New Roman" w:cs="Arial Unicode MS"/>
          <w:sz w:val="24"/>
          <w:szCs w:val="24"/>
          <w:u w:color="000000"/>
          <w:bdr w:val="nil"/>
          <w:lang w:val="sr-Cyrl-RS"/>
        </w:rPr>
        <w:t>зам, Програмска активност 0012 –</w:t>
      </w:r>
      <w:r w:rsidR="00323F1B" w:rsidRPr="00323F1B">
        <w:rPr>
          <w:rFonts w:ascii="Times New Roman" w:eastAsia="Arial Unicode MS" w:hAnsi="Times New Roman" w:cs="Arial Unicode MS"/>
          <w:sz w:val="24"/>
          <w:szCs w:val="24"/>
          <w:u w:color="000000"/>
          <w:bdr w:val="nil"/>
          <w:lang w:val="sr-Cyrl-RS"/>
        </w:rPr>
        <w:t xml:space="preserve"> Истраживање тржишта, управљање квалитетом, унапређење туристичких производа и конкурентности у туризму,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306D5DF8"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kern w:val="2"/>
          <w:sz w:val="24"/>
          <w:szCs w:val="24"/>
          <w:u w:color="000000"/>
          <w:bdr w:val="nil"/>
          <w:lang w:val="sr-Cyrl-RS"/>
          <w14:ligatures w14:val="standardContextual"/>
        </w:rPr>
        <w:t>Раздео</w:t>
      </w:r>
      <w:r w:rsidRPr="00323F1B">
        <w:rPr>
          <w:rFonts w:ascii="Times New Roman" w:eastAsia="Arial Unicode MS" w:hAnsi="Times New Roman" w:cs="Arial Unicode MS"/>
          <w:sz w:val="24"/>
          <w:szCs w:val="24"/>
          <w:u w:color="000000"/>
          <w:bdr w:val="nil"/>
          <w:lang w:val="sr-Cyrl-RS"/>
        </w:rPr>
        <w:t xml:space="preserve"> 15, Глава 15.0 – МИНИСТАРСТВО УНУТРАШЊИХ ПОСЛОВА за:</w:t>
      </w:r>
    </w:p>
    <w:p w14:paraId="6EBAB9E6" w14:textId="49D8A4F3" w:rsidR="00323F1B" w:rsidRPr="00323F1B" w:rsidRDefault="00323F1B"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Програм 1407</w:t>
      </w:r>
      <w:r w:rsidR="00E30071">
        <w:rPr>
          <w:rFonts w:ascii="Times New Roman" w:eastAsia="Arial Unicode MS" w:hAnsi="Times New Roman" w:cs="Arial Unicode MS"/>
          <w:sz w:val="24"/>
          <w:szCs w:val="24"/>
          <w:u w:color="000000"/>
          <w:bdr w:val="nil"/>
          <w:lang w:val="sr-Cyrl-RS"/>
        </w:rPr>
        <w:t xml:space="preserve"> –</w:t>
      </w:r>
      <w:r w:rsidRPr="00323F1B">
        <w:rPr>
          <w:rFonts w:ascii="Times New Roman" w:eastAsia="Arial Unicode MS" w:hAnsi="Times New Roman" w:cs="Arial Unicode MS"/>
          <w:sz w:val="24"/>
          <w:szCs w:val="24"/>
          <w:u w:color="000000"/>
          <w:bdr w:val="nil"/>
          <w:lang w:val="sr-Cyrl-RS"/>
        </w:rPr>
        <w:t xml:space="preserve"> Управљање ризицима и ванре</w:t>
      </w:r>
      <w:r w:rsidR="00E30071">
        <w:rPr>
          <w:rFonts w:ascii="Times New Roman" w:eastAsia="Arial Unicode MS" w:hAnsi="Times New Roman" w:cs="Arial Unicode MS"/>
          <w:sz w:val="24"/>
          <w:szCs w:val="24"/>
          <w:u w:color="000000"/>
          <w:bdr w:val="nil"/>
          <w:lang w:val="sr-Cyrl-RS"/>
        </w:rPr>
        <w:t>дним ситуацијама, Функција 310 –</w:t>
      </w:r>
      <w:r w:rsidRPr="00323F1B">
        <w:rPr>
          <w:rFonts w:ascii="Times New Roman" w:eastAsia="Arial Unicode MS" w:hAnsi="Times New Roman" w:cs="Arial Unicode MS"/>
          <w:sz w:val="24"/>
          <w:szCs w:val="24"/>
          <w:u w:color="000000"/>
          <w:bdr w:val="nil"/>
          <w:lang w:val="sr-Cyrl-RS"/>
        </w:rPr>
        <w:t xml:space="preserve"> Услуге полиц</w:t>
      </w:r>
      <w:r w:rsidR="00E30071">
        <w:rPr>
          <w:rFonts w:ascii="Times New Roman" w:eastAsia="Arial Unicode MS" w:hAnsi="Times New Roman" w:cs="Arial Unicode MS"/>
          <w:sz w:val="24"/>
          <w:szCs w:val="24"/>
          <w:u w:color="000000"/>
          <w:bdr w:val="nil"/>
          <w:lang w:val="sr-Cyrl-RS"/>
        </w:rPr>
        <w:t>ије, Програмска активност 0003 –</w:t>
      </w:r>
      <w:r w:rsidRPr="00323F1B">
        <w:rPr>
          <w:rFonts w:ascii="Times New Roman" w:eastAsia="Arial Unicode MS" w:hAnsi="Times New Roman" w:cs="Arial Unicode MS"/>
          <w:sz w:val="24"/>
          <w:szCs w:val="24"/>
          <w:u w:color="000000"/>
          <w:bdr w:val="nil"/>
          <w:lang w:val="sr-Cyrl-RS"/>
        </w:rPr>
        <w:t xml:space="preserve"> Управљање у ванредним ситуацијама,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sidR="00E30071">
        <w:rPr>
          <w:rFonts w:ascii="Times New Roman" w:eastAsia="Arial Unicode MS" w:hAnsi="Times New Roman" w:cs="Arial Unicode MS"/>
          <w:sz w:val="24"/>
          <w:szCs w:val="24"/>
          <w:u w:color="000000"/>
          <w:bdr w:val="nil"/>
          <w:lang w:val="sr-Cyrl-RS"/>
        </w:rPr>
        <w:t>.</w:t>
      </w:r>
    </w:p>
    <w:p w14:paraId="0C7A9F59"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Раздео 26, Глава 26.0 – МИНИСТАРСТВО ПРОСВЕТЕ за:</w:t>
      </w:r>
    </w:p>
    <w:p w14:paraId="573FD74C" w14:textId="232A519E" w:rsidR="00323F1B" w:rsidRPr="00323F1B" w:rsidRDefault="00E30071"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2001 –</w:t>
      </w:r>
      <w:r w:rsidR="00323F1B" w:rsidRPr="00323F1B">
        <w:rPr>
          <w:rFonts w:ascii="Times New Roman" w:eastAsia="Arial Unicode MS" w:hAnsi="Times New Roman" w:cs="Arial Unicode MS"/>
          <w:sz w:val="24"/>
          <w:szCs w:val="24"/>
          <w:u w:color="000000"/>
          <w:bdr w:val="nil"/>
          <w:lang w:val="sr-Cyrl-RS"/>
        </w:rPr>
        <w:t xml:space="preserve"> Уређење, надзор и развој свих нивоа об</w:t>
      </w:r>
      <w:r>
        <w:rPr>
          <w:rFonts w:ascii="Times New Roman" w:eastAsia="Arial Unicode MS" w:hAnsi="Times New Roman" w:cs="Arial Unicode MS"/>
          <w:sz w:val="24"/>
          <w:szCs w:val="24"/>
          <w:u w:color="000000"/>
          <w:bdr w:val="nil"/>
          <w:lang w:val="sr-Cyrl-RS"/>
        </w:rPr>
        <w:t>разовног система, Функција 980 –</w:t>
      </w:r>
      <w:r w:rsidR="00323F1B" w:rsidRPr="00323F1B">
        <w:rPr>
          <w:rFonts w:ascii="Times New Roman" w:eastAsia="Arial Unicode MS" w:hAnsi="Times New Roman" w:cs="Arial Unicode MS"/>
          <w:sz w:val="24"/>
          <w:szCs w:val="24"/>
          <w:u w:color="000000"/>
          <w:bdr w:val="nil"/>
          <w:lang w:val="sr-Cyrl-RS"/>
        </w:rPr>
        <w:t xml:space="preserve"> Образовање некласификовано на другом месту, Програмска активност</w:t>
      </w:r>
      <w:r>
        <w:rPr>
          <w:rFonts w:ascii="Times New Roman" w:eastAsia="Arial Unicode MS" w:hAnsi="Times New Roman" w:cs="Arial Unicode MS"/>
          <w:sz w:val="24"/>
          <w:szCs w:val="24"/>
          <w:u w:color="000000"/>
          <w:bdr w:val="nil"/>
          <w:lang w:val="sr-Cyrl-RS"/>
        </w:rPr>
        <w:t xml:space="preserve"> 0001 –</w:t>
      </w:r>
      <w:r w:rsidR="00323F1B" w:rsidRPr="00323F1B">
        <w:rPr>
          <w:rFonts w:ascii="Times New Roman" w:eastAsia="Arial Unicode MS" w:hAnsi="Times New Roman" w:cs="Arial Unicode MS"/>
          <w:sz w:val="24"/>
          <w:szCs w:val="24"/>
          <w:u w:color="000000"/>
          <w:bdr w:val="nil"/>
          <w:lang w:val="sr-Cyrl-RS"/>
        </w:rPr>
        <w:t xml:space="preserve"> Утврђивање законских оквира и праћење развоја образовања на свим нивоима,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473360C4"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Раздео 26, Глава 26.1 – ОСНОВНО ОБРАЗОВАЊЕ за:</w:t>
      </w:r>
    </w:p>
    <w:p w14:paraId="19141719" w14:textId="04309B46" w:rsidR="00323F1B" w:rsidRPr="00323F1B" w:rsidRDefault="00E30071"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2003 –</w:t>
      </w:r>
      <w:r w:rsidR="00323F1B" w:rsidRPr="00323F1B">
        <w:rPr>
          <w:rFonts w:ascii="Times New Roman" w:eastAsia="Arial Unicode MS" w:hAnsi="Times New Roman" w:cs="Arial Unicode MS"/>
          <w:sz w:val="24"/>
          <w:szCs w:val="24"/>
          <w:u w:color="000000"/>
          <w:bdr w:val="nil"/>
          <w:lang w:val="sr-Cyrl-RS"/>
        </w:rPr>
        <w:t xml:space="preserve"> Основно образовање, Функција 910 </w:t>
      </w:r>
      <w:r>
        <w:rPr>
          <w:rFonts w:ascii="Times New Roman" w:eastAsia="Arial Unicode MS" w:hAnsi="Times New Roman" w:cs="Arial Unicode MS"/>
          <w:sz w:val="24"/>
          <w:szCs w:val="24"/>
          <w:u w:color="000000"/>
          <w:bdr w:val="nil"/>
          <w:lang w:val="sr-Cyrl-RS"/>
        </w:rPr>
        <w:t xml:space="preserve">– </w:t>
      </w:r>
      <w:r w:rsidR="00323F1B" w:rsidRPr="00323F1B">
        <w:rPr>
          <w:rFonts w:ascii="Times New Roman" w:eastAsia="Arial Unicode MS" w:hAnsi="Times New Roman" w:cs="Arial Unicode MS"/>
          <w:sz w:val="24"/>
          <w:szCs w:val="24"/>
          <w:u w:color="000000"/>
          <w:bdr w:val="nil"/>
          <w:lang w:val="sr-Cyrl-RS"/>
        </w:rPr>
        <w:t>Предшколско и основно образов</w:t>
      </w:r>
      <w:r>
        <w:rPr>
          <w:rFonts w:ascii="Times New Roman" w:eastAsia="Arial Unicode MS" w:hAnsi="Times New Roman" w:cs="Arial Unicode MS"/>
          <w:sz w:val="24"/>
          <w:szCs w:val="24"/>
          <w:u w:color="000000"/>
          <w:bdr w:val="nil"/>
          <w:lang w:val="sr-Cyrl-RS"/>
        </w:rPr>
        <w:t>ање, Програмска активност 0001 –</w:t>
      </w:r>
      <w:r w:rsidR="00323F1B" w:rsidRPr="00323F1B">
        <w:rPr>
          <w:rFonts w:ascii="Times New Roman" w:eastAsia="Arial Unicode MS" w:hAnsi="Times New Roman" w:cs="Arial Unicode MS"/>
          <w:sz w:val="24"/>
          <w:szCs w:val="24"/>
          <w:u w:color="000000"/>
          <w:bdr w:val="nil"/>
          <w:lang w:val="sr-Cyrl-RS"/>
        </w:rPr>
        <w:t xml:space="preserve"> Реализација делатности основног образовања,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32C6D008" w14:textId="60419175"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Раздео 27, Глава</w:t>
      </w:r>
      <w:r w:rsidR="00DE5465">
        <w:rPr>
          <w:rFonts w:ascii="Times New Roman" w:eastAsia="Arial Unicode MS" w:hAnsi="Times New Roman" w:cs="Arial Unicode MS"/>
          <w:sz w:val="24"/>
          <w:szCs w:val="24"/>
          <w:u w:color="000000"/>
          <w:bdr w:val="nil"/>
          <w:lang w:val="sr-Cyrl-RS"/>
        </w:rPr>
        <w:t xml:space="preserve"> </w:t>
      </w:r>
      <w:r w:rsidRPr="00323F1B">
        <w:rPr>
          <w:rFonts w:ascii="Times New Roman" w:eastAsia="Arial Unicode MS" w:hAnsi="Times New Roman" w:cs="Arial Unicode MS"/>
          <w:sz w:val="24"/>
          <w:szCs w:val="24"/>
          <w:u w:color="000000"/>
          <w:bdr w:val="nil"/>
          <w:lang w:val="sr-Cyrl-RS"/>
        </w:rPr>
        <w:t xml:space="preserve">27.0 – МИНИСТАРСТВО ЗДРАВЉА за: </w:t>
      </w:r>
    </w:p>
    <w:p w14:paraId="1027945B" w14:textId="720D9131" w:rsidR="00323F1B" w:rsidRPr="00323F1B" w:rsidRDefault="001F005A"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1801 –</w:t>
      </w:r>
      <w:r w:rsidR="00323F1B" w:rsidRPr="00323F1B">
        <w:rPr>
          <w:rFonts w:ascii="Times New Roman" w:eastAsia="Arial Unicode MS" w:hAnsi="Times New Roman" w:cs="Arial Unicode MS"/>
          <w:sz w:val="24"/>
          <w:szCs w:val="24"/>
          <w:u w:color="000000"/>
          <w:bdr w:val="nil"/>
          <w:lang w:val="sr-Cyrl-RS"/>
        </w:rPr>
        <w:t xml:space="preserve"> Уређење и надзор у </w:t>
      </w:r>
      <w:r>
        <w:rPr>
          <w:rFonts w:ascii="Times New Roman" w:eastAsia="Arial Unicode MS" w:hAnsi="Times New Roman" w:cs="Arial Unicode MS"/>
          <w:sz w:val="24"/>
          <w:szCs w:val="24"/>
          <w:u w:color="000000"/>
          <w:bdr w:val="nil"/>
          <w:lang w:val="sr-Cyrl-RS"/>
        </w:rPr>
        <w:t>области здравства, Функција 760 –</w:t>
      </w:r>
      <w:r w:rsidR="00323F1B" w:rsidRPr="00323F1B">
        <w:rPr>
          <w:rFonts w:ascii="Times New Roman" w:eastAsia="Arial Unicode MS" w:hAnsi="Times New Roman" w:cs="Arial Unicode MS"/>
          <w:sz w:val="24"/>
          <w:szCs w:val="24"/>
          <w:u w:color="000000"/>
          <w:bdr w:val="nil"/>
          <w:lang w:val="sr-Cyrl-RS"/>
        </w:rPr>
        <w:t xml:space="preserve"> Здравство некласификовано на другом ме</w:t>
      </w:r>
      <w:r>
        <w:rPr>
          <w:rFonts w:ascii="Times New Roman" w:eastAsia="Arial Unicode MS" w:hAnsi="Times New Roman" w:cs="Arial Unicode MS"/>
          <w:sz w:val="24"/>
          <w:szCs w:val="24"/>
          <w:u w:color="000000"/>
          <w:bdr w:val="nil"/>
          <w:lang w:val="sr-Cyrl-RS"/>
        </w:rPr>
        <w:t>сту, Програмска активност 0001 –</w:t>
      </w:r>
      <w:r w:rsidR="00323F1B" w:rsidRPr="00323F1B">
        <w:rPr>
          <w:rFonts w:ascii="Times New Roman" w:eastAsia="Arial Unicode MS" w:hAnsi="Times New Roman" w:cs="Arial Unicode MS"/>
          <w:sz w:val="24"/>
          <w:szCs w:val="24"/>
          <w:u w:color="000000"/>
          <w:bdr w:val="nil"/>
          <w:lang w:val="sr-Cyrl-RS"/>
        </w:rPr>
        <w:t xml:space="preserve"> Уређење здравственог система,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59732B8B" w14:textId="77777777"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Раздео 10 – ЗАШТИТНИК ГРАЂАНА за:</w:t>
      </w:r>
    </w:p>
    <w:p w14:paraId="325A4E16" w14:textId="384B6CC4" w:rsidR="00323F1B" w:rsidRPr="00323F1B" w:rsidRDefault="001F005A"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Програм 1001 –</w:t>
      </w:r>
      <w:r w:rsidR="00323F1B" w:rsidRPr="00323F1B">
        <w:rPr>
          <w:rFonts w:ascii="Times New Roman" w:eastAsia="Arial Unicode MS" w:hAnsi="Times New Roman" w:cs="Arial Unicode MS"/>
          <w:sz w:val="24"/>
          <w:szCs w:val="24"/>
          <w:u w:color="000000"/>
          <w:bdr w:val="nil"/>
          <w:lang w:val="sr-Cyrl-RS"/>
        </w:rPr>
        <w:t xml:space="preserve"> Унапређење и заштита људских и мањинских</w:t>
      </w:r>
      <w:r>
        <w:rPr>
          <w:rFonts w:ascii="Times New Roman" w:eastAsia="Arial Unicode MS" w:hAnsi="Times New Roman" w:cs="Arial Unicode MS"/>
          <w:sz w:val="24"/>
          <w:szCs w:val="24"/>
          <w:u w:color="000000"/>
          <w:bdr w:val="nil"/>
          <w:lang w:val="sr-Cyrl-RS"/>
        </w:rPr>
        <w:t xml:space="preserve"> права и слобода, Функција 133 –</w:t>
      </w:r>
      <w:r w:rsidR="00323F1B" w:rsidRPr="00323F1B">
        <w:rPr>
          <w:rFonts w:ascii="Times New Roman" w:eastAsia="Arial Unicode MS" w:hAnsi="Times New Roman" w:cs="Arial Unicode MS"/>
          <w:sz w:val="24"/>
          <w:szCs w:val="24"/>
          <w:u w:color="000000"/>
          <w:bdr w:val="nil"/>
          <w:lang w:val="sr-Cyrl-RS"/>
        </w:rPr>
        <w:t xml:space="preserve"> Остале опште услу</w:t>
      </w:r>
      <w:r>
        <w:rPr>
          <w:rFonts w:ascii="Times New Roman" w:eastAsia="Arial Unicode MS" w:hAnsi="Times New Roman" w:cs="Arial Unicode MS"/>
          <w:sz w:val="24"/>
          <w:szCs w:val="24"/>
          <w:u w:color="000000"/>
          <w:bdr w:val="nil"/>
          <w:lang w:val="sr-Cyrl-RS"/>
        </w:rPr>
        <w:t xml:space="preserve">ге, Програмска активност 0009 – </w:t>
      </w:r>
      <w:r w:rsidR="00323F1B" w:rsidRPr="00323F1B">
        <w:rPr>
          <w:rFonts w:ascii="Times New Roman" w:eastAsia="Arial Unicode MS" w:hAnsi="Times New Roman" w:cs="Arial Unicode MS"/>
          <w:sz w:val="24"/>
          <w:szCs w:val="24"/>
          <w:u w:color="000000"/>
          <w:bdr w:val="nil"/>
          <w:lang w:val="sr-Cyrl-RS"/>
        </w:rPr>
        <w:t>Контрола законитости поступања органа јавне управе, 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4D726C9F" w14:textId="5FEBB8E9" w:rsidR="00323F1B" w:rsidRPr="00323F1B" w:rsidRDefault="00323F1B" w:rsidP="00323F1B">
      <w:pPr>
        <w:pBdr>
          <w:top w:val="nil"/>
          <w:left w:val="nil"/>
          <w:bottom w:val="nil"/>
          <w:right w:val="nil"/>
          <w:between w:val="nil"/>
          <w:bar w:val="nil"/>
        </w:pBdr>
        <w:suppressAutoHyphens w:val="0"/>
        <w:spacing w:before="120" w:after="120"/>
        <w:ind w:firstLine="708"/>
        <w:jc w:val="both"/>
        <w:rPr>
          <w:rFonts w:ascii="Times New Roman" w:eastAsia="Arial Unicode MS" w:hAnsi="Times New Roman" w:cs="Arial Unicode MS"/>
          <w:sz w:val="24"/>
          <w:szCs w:val="24"/>
          <w:u w:color="000000"/>
          <w:bdr w:val="nil"/>
          <w:lang w:val="sr-Cyrl-RS"/>
        </w:rPr>
      </w:pPr>
      <w:r w:rsidRPr="00323F1B">
        <w:rPr>
          <w:rFonts w:ascii="Times New Roman" w:eastAsia="Arial Unicode MS" w:hAnsi="Times New Roman" w:cs="Arial Unicode MS"/>
          <w:sz w:val="24"/>
          <w:szCs w:val="24"/>
          <w:u w:color="000000"/>
          <w:bdr w:val="nil"/>
          <w:lang w:val="sr-Cyrl-RS"/>
        </w:rPr>
        <w:t>У Финансијском плану  Националне службе за запошљавање за 202</w:t>
      </w:r>
      <w:r w:rsidR="006E3210">
        <w:rPr>
          <w:rFonts w:ascii="Times New Roman" w:eastAsia="Arial Unicode MS" w:hAnsi="Times New Roman" w:cs="Arial Unicode MS"/>
          <w:sz w:val="24"/>
          <w:szCs w:val="24"/>
          <w:u w:color="000000"/>
          <w:bdr w:val="nil"/>
          <w:lang w:val="sr-Cyrl-RS"/>
        </w:rPr>
        <w:t>5. годину („Службени гласник РС</w:t>
      </w:r>
      <w:r w:rsidR="006E3210">
        <w:rPr>
          <w:rFonts w:ascii="Times New Roman" w:eastAsia="Noto Serif CJK SC" w:hAnsi="Times New Roman" w:cs="Times New Roman"/>
          <w:color w:val="000000"/>
          <w:kern w:val="2"/>
          <w:sz w:val="24"/>
          <w:szCs w:val="24"/>
          <w:lang w:eastAsia="zh-CN"/>
        </w:rPr>
        <w:t>”</w:t>
      </w:r>
      <w:r w:rsidR="006E3210">
        <w:rPr>
          <w:rFonts w:ascii="Times New Roman" w:eastAsia="Arial Unicode MS" w:hAnsi="Times New Roman" w:cs="Arial Unicode MS"/>
          <w:sz w:val="24"/>
          <w:szCs w:val="24"/>
          <w:u w:color="000000"/>
          <w:bdr w:val="nil"/>
          <w:lang w:val="sr-Cyrl-RS"/>
        </w:rPr>
        <w:t>, број 96/</w:t>
      </w:r>
      <w:r w:rsidRPr="00323F1B">
        <w:rPr>
          <w:rFonts w:ascii="Times New Roman" w:eastAsia="Arial Unicode MS" w:hAnsi="Times New Roman" w:cs="Arial Unicode MS"/>
          <w:sz w:val="24"/>
          <w:szCs w:val="24"/>
          <w:u w:color="000000"/>
          <w:bdr w:val="nil"/>
          <w:lang w:val="sr-Cyrl-RS"/>
        </w:rPr>
        <w:t>24), средства су обезбеђена у оквиру следећег програма:</w:t>
      </w:r>
    </w:p>
    <w:p w14:paraId="39BDE64E" w14:textId="358C8429" w:rsidR="00323F1B" w:rsidRPr="00323F1B" w:rsidRDefault="001F005A" w:rsidP="00323F1B">
      <w:pPr>
        <w:numPr>
          <w:ilvl w:val="0"/>
          <w:numId w:val="15"/>
        </w:numPr>
        <w:pBdr>
          <w:top w:val="nil"/>
          <w:left w:val="nil"/>
          <w:bottom w:val="nil"/>
          <w:right w:val="nil"/>
          <w:between w:val="nil"/>
          <w:bar w:val="nil"/>
        </w:pBdr>
        <w:suppressAutoHyphens w:val="0"/>
        <w:spacing w:before="120" w:after="120"/>
        <w:jc w:val="both"/>
        <w:rPr>
          <w:rFonts w:ascii="Times New Roman" w:eastAsia="Arial Unicode MS" w:hAnsi="Times New Roman" w:cs="Arial Unicode MS"/>
          <w:sz w:val="24"/>
          <w:szCs w:val="24"/>
          <w:u w:color="000000"/>
          <w:bdr w:val="nil"/>
          <w:lang w:val="sr-Cyrl-RS"/>
        </w:rPr>
      </w:pPr>
      <w:r>
        <w:rPr>
          <w:rFonts w:ascii="Times New Roman" w:eastAsia="Arial Unicode MS" w:hAnsi="Times New Roman" w:cs="Arial Unicode MS"/>
          <w:sz w:val="24"/>
          <w:szCs w:val="24"/>
          <w:u w:color="000000"/>
          <w:bdr w:val="nil"/>
          <w:lang w:val="sr-Cyrl-RS"/>
        </w:rPr>
        <w:t xml:space="preserve"> Програм 0810 –</w:t>
      </w:r>
      <w:r w:rsidR="00323F1B" w:rsidRPr="00323F1B">
        <w:rPr>
          <w:rFonts w:ascii="Times New Roman" w:eastAsia="Arial Unicode MS" w:hAnsi="Times New Roman" w:cs="Arial Unicode MS"/>
          <w:sz w:val="24"/>
          <w:szCs w:val="24"/>
          <w:u w:color="000000"/>
          <w:bdr w:val="nil"/>
          <w:lang w:val="sr-Cyrl-RS"/>
        </w:rPr>
        <w:t xml:space="preserve"> Подршка спровођењу послова из надлежности </w:t>
      </w:r>
      <w:r>
        <w:rPr>
          <w:rFonts w:ascii="Times New Roman" w:eastAsia="Arial Unicode MS" w:hAnsi="Times New Roman" w:cs="Arial Unicode MS"/>
          <w:sz w:val="24"/>
          <w:szCs w:val="24"/>
          <w:u w:color="000000"/>
          <w:bdr w:val="nil"/>
          <w:lang w:val="sr-Cyrl-RS"/>
        </w:rPr>
        <w:t>НСЗ, Програмска активност 0001 –</w:t>
      </w:r>
      <w:r w:rsidR="00323F1B" w:rsidRPr="00323F1B">
        <w:rPr>
          <w:rFonts w:ascii="Times New Roman" w:eastAsia="Arial Unicode MS" w:hAnsi="Times New Roman" w:cs="Arial Unicode MS"/>
          <w:sz w:val="24"/>
          <w:szCs w:val="24"/>
          <w:u w:color="000000"/>
          <w:bdr w:val="nil"/>
          <w:lang w:val="sr-Cyrl-RS"/>
        </w:rPr>
        <w:t xml:space="preserve"> Администрација и управљање</w:t>
      </w:r>
      <w:r w:rsidR="006D26C3">
        <w:rPr>
          <w:rFonts w:ascii="Times New Roman" w:eastAsia="Arial Unicode MS" w:hAnsi="Times New Roman" w:cs="Arial Unicode MS"/>
          <w:sz w:val="24"/>
          <w:szCs w:val="24"/>
          <w:u w:color="000000"/>
          <w:bdr w:val="nil"/>
          <w:lang w:val="sr-Cyrl-RS"/>
        </w:rPr>
        <w:t xml:space="preserve">, </w:t>
      </w:r>
      <w:r w:rsidR="006D26C3" w:rsidRPr="006D26C3">
        <w:rPr>
          <w:rFonts w:ascii="Times New Roman" w:eastAsia="Arial Unicode MS" w:hAnsi="Times New Roman" w:cs="Arial Unicode MS"/>
          <w:sz w:val="24"/>
          <w:szCs w:val="24"/>
          <w:u w:color="000000"/>
          <w:bdr w:val="nil"/>
          <w:lang w:val="sr-Cyrl-RS"/>
        </w:rPr>
        <w:t>трошкови запослених обезбеђени су у оквиру редовних активности са конта 411 – Плате, додаци и накнаде запослених (зараде) и 412 – Социјални доприноси на терет послодавца</w:t>
      </w:r>
      <w:r>
        <w:rPr>
          <w:rFonts w:ascii="Times New Roman" w:eastAsia="Arial Unicode MS" w:hAnsi="Times New Roman" w:cs="Arial Unicode MS"/>
          <w:sz w:val="24"/>
          <w:szCs w:val="24"/>
          <w:u w:color="000000"/>
          <w:bdr w:val="nil"/>
          <w:lang w:val="sr-Cyrl-RS"/>
        </w:rPr>
        <w:t>.</w:t>
      </w:r>
    </w:p>
    <w:p w14:paraId="48FF2DC5" w14:textId="143DAEA3" w:rsidR="0064131B" w:rsidRPr="00323F1B" w:rsidRDefault="00B71315" w:rsidP="00323F1B">
      <w:pPr>
        <w:pStyle w:val="Heading2"/>
        <w:numPr>
          <w:ilvl w:val="1"/>
          <w:numId w:val="3"/>
        </w:numPr>
        <w:spacing w:after="0" w:line="360" w:lineRule="auto"/>
        <w:ind w:left="360"/>
        <w:jc w:val="both"/>
        <w:rPr>
          <w:rFonts w:ascii="Times New Roman" w:hAnsi="Times New Roman" w:cs="Times New Roman"/>
          <w:color w:val="000000"/>
          <w:sz w:val="24"/>
          <w:szCs w:val="24"/>
        </w:rPr>
      </w:pPr>
      <w:r w:rsidRPr="00323F1B">
        <w:rPr>
          <w:rFonts w:ascii="Times New Roman" w:hAnsi="Times New Roman" w:cs="Times New Roman"/>
          <w:color w:val="000000"/>
          <w:sz w:val="24"/>
          <w:szCs w:val="24"/>
        </w:rPr>
        <w:t>7.3. КОНСУЛТАЦИЈЕ</w:t>
      </w:r>
    </w:p>
    <w:p w14:paraId="008BC85F" w14:textId="3CC58D6F" w:rsidR="0064131B" w:rsidRDefault="00B71315">
      <w:pPr>
        <w:spacing w:after="0" w:line="360" w:lineRule="auto"/>
        <w:jc w:val="both"/>
      </w:pPr>
      <w:r>
        <w:rPr>
          <w:rFonts w:ascii="Times New Roman" w:hAnsi="Times New Roman" w:cs="Times New Roman"/>
          <w:color w:val="000000"/>
          <w:sz w:val="24"/>
          <w:szCs w:val="24"/>
        </w:rPr>
        <w:tab/>
        <w:t xml:space="preserve">Пре израде предлога Стратегије за унапређење положаја особа са инвалидитетом у Републици Србији за период од 2025. до 2030. године, одржавани су састанци Радне групе и консултаната за израду Стратегије, које је у сарадњи са Популационим фондом Уједињених нација ангажовало Министарство за рад, запошљавање, борачка и социјална питања. У току рада на припреми предлога стратегије, одржаване су консултације са представницима државних органа и јавних служби, организацијама цивилног друштва и другим релевантним социјалним актерима. </w:t>
      </w:r>
      <w:r>
        <w:rPr>
          <w:rFonts w:ascii="Times New Roman" w:eastAsia="Arial Unicode MS" w:hAnsi="Times New Roman" w:cs="Times New Roman"/>
          <w:color w:val="000000"/>
          <w:sz w:val="24"/>
          <w:szCs w:val="24"/>
        </w:rPr>
        <w:t>У складу са Законом о планском систему Републике Србије (</w:t>
      </w:r>
      <w:r>
        <w:rPr>
          <w:rFonts w:ascii="Times New Roman" w:hAnsi="Times New Roman" w:cs="Times New Roman"/>
          <w:color w:val="000000"/>
          <w:sz w:val="24"/>
          <w:szCs w:val="24"/>
        </w:rPr>
        <w:t>„Службени гласник РС”, број 30/18)</w:t>
      </w:r>
      <w:r>
        <w:rPr>
          <w:rStyle w:val="FootnoteCharacters"/>
          <w:rFonts w:ascii="Times New Roman" w:eastAsia="Arial Unicode MS" w:hAnsi="Times New Roman" w:cs="Times New Roman"/>
          <w:color w:val="000000"/>
          <w:sz w:val="24"/>
          <w:szCs w:val="24"/>
        </w:rPr>
        <w:t xml:space="preserve"> </w:t>
      </w:r>
      <w:r>
        <w:rPr>
          <w:rStyle w:val="FootnoteAnchor"/>
          <w:rFonts w:ascii="Times New Roman" w:eastAsia="Arial Unicode MS" w:hAnsi="Times New Roman" w:cs="Times New Roman"/>
          <w:color w:val="000000"/>
          <w:sz w:val="24"/>
          <w:szCs w:val="24"/>
        </w:rPr>
        <w:footnoteReference w:id="139"/>
      </w:r>
      <w:r>
        <w:rPr>
          <w:rFonts w:ascii="Times New Roman" w:eastAsia="Arial Unicode MS" w:hAnsi="Times New Roman" w:cs="Times New Roman"/>
          <w:color w:val="000000"/>
          <w:sz w:val="24"/>
          <w:szCs w:val="24"/>
        </w:rPr>
        <w:t>, пре израде нацрта Стратегије било је потребно урадити Ex-post анализу</w:t>
      </w:r>
      <w:r>
        <w:rPr>
          <w:rStyle w:val="FootnoteAnchor"/>
          <w:rFonts w:ascii="Times New Roman" w:eastAsia="Arial Unicode MS" w:hAnsi="Times New Roman" w:cs="Times New Roman"/>
          <w:color w:val="000000"/>
          <w:sz w:val="24"/>
          <w:szCs w:val="24"/>
        </w:rPr>
        <w:footnoteReference w:id="140"/>
      </w:r>
      <w:r>
        <w:rPr>
          <w:rFonts w:ascii="Times New Roman" w:eastAsia="Arial Unicode MS" w:hAnsi="Times New Roman" w:cs="Times New Roman"/>
          <w:color w:val="000000"/>
          <w:sz w:val="24"/>
          <w:szCs w:val="24"/>
        </w:rPr>
        <w:t xml:space="preserve"> претходне Стратегије унапређења положаја особа са инвалидитетом у Републици Србији за период 2020-2024. године. У циљу припреме Стратегије унапређења положаја особа са инвалидитетом у Републици Србији за период 2025-2030. година урађена је Еx-ante анализа</w:t>
      </w:r>
      <w:r>
        <w:rPr>
          <w:rStyle w:val="FootnoteAnchor"/>
          <w:rFonts w:ascii="Times New Roman" w:eastAsia="Arial Unicode MS" w:hAnsi="Times New Roman" w:cs="Times New Roman"/>
          <w:color w:val="000000"/>
          <w:sz w:val="24"/>
          <w:szCs w:val="24"/>
        </w:rPr>
        <w:footnoteReference w:id="141"/>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themeColor="text1"/>
          <w:sz w:val="24"/>
          <w:szCs w:val="24"/>
        </w:rPr>
        <w:t xml:space="preserve"> </w:t>
      </w:r>
      <w:r>
        <w:rPr>
          <w:rStyle w:val="Strong1"/>
          <w:rFonts w:ascii="Times New Roman" w:eastAsia="Arial Unicode MS" w:hAnsi="Times New Roman" w:cs="Times New Roman"/>
          <w:b w:val="0"/>
          <w:bCs w:val="0"/>
          <w:color w:val="000000"/>
          <w:sz w:val="24"/>
          <w:szCs w:val="24"/>
          <w:shd w:val="clear" w:color="auto" w:fill="FCFCFC"/>
        </w:rPr>
        <w:t xml:space="preserve">Анализе су спроведене у складу са Законом о планском систему </w:t>
      </w:r>
      <w:r>
        <w:rPr>
          <w:rFonts w:ascii="Times New Roman" w:hAnsi="Times New Roman" w:cs="Times New Roman"/>
          <w:color w:val="000000"/>
          <w:sz w:val="24"/>
          <w:szCs w:val="24"/>
        </w:rPr>
        <w:t>(„Службени гласник РС”, број 30/18)</w:t>
      </w:r>
      <w:r>
        <w:rPr>
          <w:rStyle w:val="FootnoteReference1"/>
          <w:rFonts w:ascii="Times New Roman" w:eastAsia="Arial Unicode MS" w:hAnsi="Times New Roman" w:cs="Times New Roman"/>
          <w:color w:val="000000"/>
          <w:sz w:val="24"/>
          <w:szCs w:val="24"/>
          <w:shd w:val="clear" w:color="auto" w:fill="FCFCFC"/>
        </w:rPr>
        <w:t xml:space="preserve"> </w:t>
      </w:r>
      <w:r>
        <w:rPr>
          <w:rStyle w:val="FootnoteAnchor"/>
          <w:rFonts w:ascii="Times New Roman" w:eastAsia="Arial Unicode MS" w:hAnsi="Times New Roman" w:cs="Times New Roman"/>
          <w:color w:val="000000"/>
          <w:sz w:val="24"/>
          <w:szCs w:val="24"/>
          <w:shd w:val="clear" w:color="auto" w:fill="FCFCFC"/>
        </w:rPr>
        <w:footnoteReference w:id="142"/>
      </w:r>
      <w:r>
        <w:rPr>
          <w:rStyle w:val="Strong1"/>
          <w:rFonts w:ascii="Times New Roman" w:eastAsia="Arial Unicode MS" w:hAnsi="Times New Roman" w:cs="Times New Roman"/>
          <w:b w:val="0"/>
          <w:bCs w:val="0"/>
          <w:color w:val="000000"/>
          <w:sz w:val="24"/>
          <w:szCs w:val="24"/>
          <w:shd w:val="clear" w:color="auto" w:fill="FCFCFC"/>
        </w:rPr>
        <w:t xml:space="preserve"> и Уредбом о методологији управљања јавним политикама, анализи ефеката јавних политика и прописа и садржају појединачних јавних политика </w:t>
      </w:r>
      <w:r>
        <w:rPr>
          <w:rFonts w:ascii="Times New Roman" w:hAnsi="Times New Roman" w:cs="Times New Roman"/>
          <w:color w:val="000000"/>
          <w:sz w:val="24"/>
          <w:szCs w:val="24"/>
        </w:rPr>
        <w:t>(„Службени гласник РС”, број 8/19)</w:t>
      </w:r>
      <w:r>
        <w:rPr>
          <w:rStyle w:val="Strong1"/>
          <w:rFonts w:ascii="Times New Roman" w:eastAsia="Arial Unicode MS" w:hAnsi="Times New Roman" w:cs="Times New Roman"/>
          <w:b w:val="0"/>
          <w:bCs w:val="0"/>
          <w:color w:val="000000"/>
          <w:sz w:val="24"/>
          <w:szCs w:val="24"/>
          <w:shd w:val="clear" w:color="auto" w:fill="FCFCFC"/>
        </w:rPr>
        <w:t>.</w:t>
      </w:r>
      <w:r>
        <w:rPr>
          <w:rStyle w:val="FootnoteAnchor"/>
          <w:rFonts w:ascii="Times New Roman" w:eastAsia="Arial Unicode MS" w:hAnsi="Times New Roman" w:cs="Times New Roman"/>
          <w:color w:val="000000"/>
          <w:sz w:val="24"/>
          <w:szCs w:val="24"/>
          <w:shd w:val="clear" w:color="auto" w:fill="FCFCFC"/>
        </w:rPr>
        <w:footnoteReference w:id="143"/>
      </w:r>
      <w:r>
        <w:rPr>
          <w:rFonts w:ascii="Times New Roman" w:hAnsi="Times New Roman" w:cs="Times New Roman"/>
          <w:color w:val="000000"/>
          <w:sz w:val="24"/>
          <w:szCs w:val="24"/>
        </w:rPr>
        <w:t>Спроведене су јавне консултације о Ex-post и Еx-ante анализи будуће стратегије за унапређење положаја особа са инвалиди</w:t>
      </w:r>
      <w:r w:rsidR="001E70CA">
        <w:rPr>
          <w:rFonts w:ascii="Times New Roman" w:hAnsi="Times New Roman" w:cs="Times New Roman"/>
          <w:color w:val="000000"/>
          <w:sz w:val="24"/>
          <w:szCs w:val="24"/>
        </w:rPr>
        <w:t xml:space="preserve">тетом у периоду од 1. до 15. јула </w:t>
      </w:r>
      <w:r>
        <w:rPr>
          <w:rFonts w:ascii="Times New Roman" w:hAnsi="Times New Roman" w:cs="Times New Roman"/>
          <w:color w:val="000000"/>
          <w:sz w:val="24"/>
          <w:szCs w:val="24"/>
        </w:rPr>
        <w:t>2024. године.</w:t>
      </w:r>
    </w:p>
    <w:p w14:paraId="0D9283E9" w14:textId="606289F6" w:rsidR="0064131B" w:rsidRDefault="00B71315">
      <w:pPr>
        <w:spacing w:after="0" w:line="360" w:lineRule="auto"/>
        <w:jc w:val="both"/>
        <w:rPr>
          <w:color w:val="000000"/>
        </w:rPr>
      </w:pPr>
      <w:r>
        <w:rPr>
          <w:rFonts w:ascii="Times New Roman" w:hAnsi="Times New Roman" w:cs="Times New Roman"/>
          <w:color w:val="000000"/>
          <w:sz w:val="24"/>
          <w:szCs w:val="24"/>
        </w:rPr>
        <w:t>Консултације су спроведен</w:t>
      </w:r>
      <w:r w:rsidR="001E70CA">
        <w:rPr>
          <w:rFonts w:ascii="Times New Roman" w:hAnsi="Times New Roman" w:cs="Times New Roman"/>
          <w:color w:val="000000"/>
          <w:sz w:val="24"/>
          <w:szCs w:val="24"/>
        </w:rPr>
        <w:t>е осим кроз коришћење портала е-</w:t>
      </w:r>
      <w:r>
        <w:rPr>
          <w:rFonts w:ascii="Times New Roman" w:hAnsi="Times New Roman" w:cs="Times New Roman"/>
          <w:color w:val="000000"/>
          <w:sz w:val="24"/>
          <w:szCs w:val="24"/>
        </w:rPr>
        <w:t xml:space="preserve">Консултације и кроз директно достављање предлога докумената Ex-post и Еx-ante анализе заинтересованим странама које су учествовале у консултативном процесу током израде документа, ради добијања евентуалних сугестија у односу на резултате анализа. </w:t>
      </w:r>
    </w:p>
    <w:p w14:paraId="48DB393E" w14:textId="15B1B8D7" w:rsidR="0064131B" w:rsidRDefault="00B71315" w:rsidP="00AC554C">
      <w:pPr>
        <w:pStyle w:val="Default"/>
        <w:tabs>
          <w:tab w:val="left" w:pos="720"/>
        </w:tabs>
        <w:spacing w:after="0" w:line="240" w:lineRule="auto"/>
        <w:ind w:firstLine="425"/>
        <w:jc w:val="both"/>
        <w:rPr>
          <w:rFonts w:ascii="Times New Roman" w:hAnsi="Times New Roman" w:cs="Times New Roman"/>
          <w:b/>
          <w:sz w:val="24"/>
          <w:szCs w:val="24"/>
          <w:lang w:val="sr-Latn-RS"/>
        </w:rPr>
      </w:pPr>
      <w:r w:rsidRPr="00323F1B">
        <w:rPr>
          <w:rFonts w:ascii="Times New Roman" w:hAnsi="Times New Roman" w:cs="Times New Roman"/>
          <w:b/>
          <w:sz w:val="24"/>
          <w:szCs w:val="24"/>
          <w:lang w:val="sr-Latn-RS"/>
        </w:rPr>
        <w:t xml:space="preserve">  </w:t>
      </w:r>
    </w:p>
    <w:p w14:paraId="1D2FDC53" w14:textId="77777777" w:rsidR="0064131B" w:rsidRDefault="00B71315">
      <w:pPr>
        <w:pStyle w:val="Heading1"/>
        <w:numPr>
          <w:ilvl w:val="0"/>
          <w:numId w:val="3"/>
        </w:numPr>
        <w:jc w:val="center"/>
        <w:rPr>
          <w:color w:val="000000"/>
        </w:rPr>
      </w:pPr>
      <w:bookmarkStart w:id="29" w:name="__RefHeading___Toc5005_3423561084"/>
      <w:bookmarkEnd w:id="29"/>
      <w:r>
        <w:rPr>
          <w:rFonts w:ascii="Times New Roman" w:hAnsi="Times New Roman" w:cs="Times New Roman"/>
          <w:color w:val="000000"/>
          <w:sz w:val="24"/>
          <w:szCs w:val="24"/>
        </w:rPr>
        <w:t>8. АКЦИОНИ ПЛАН</w:t>
      </w:r>
    </w:p>
    <w:p w14:paraId="50242163" w14:textId="77777777" w:rsidR="0064131B" w:rsidRDefault="0064131B" w:rsidP="00AC554C">
      <w:pPr>
        <w:pStyle w:val="Default"/>
        <w:tabs>
          <w:tab w:val="left" w:pos="720"/>
        </w:tabs>
        <w:spacing w:after="0" w:line="240" w:lineRule="auto"/>
        <w:ind w:firstLine="425"/>
        <w:jc w:val="both"/>
        <w:rPr>
          <w:rFonts w:ascii="Times New Roman" w:hAnsi="Times New Roman" w:cs="Times New Roman"/>
          <w:b/>
          <w:sz w:val="24"/>
          <w:szCs w:val="24"/>
        </w:rPr>
      </w:pPr>
    </w:p>
    <w:p w14:paraId="1521A683" w14:textId="1AC57138" w:rsidR="0064131B" w:rsidRDefault="0097686B">
      <w:pPr>
        <w:pStyle w:val="Default"/>
        <w:tabs>
          <w:tab w:val="left" w:pos="720"/>
        </w:tabs>
        <w:spacing w:after="0" w:line="360" w:lineRule="auto"/>
        <w:ind w:firstLine="426"/>
        <w:jc w:val="both"/>
      </w:pPr>
      <w:r>
        <w:rPr>
          <w:rFonts w:ascii="Times New Roman" w:hAnsi="Times New Roman" w:cs="Times New Roman"/>
          <w:sz w:val="24"/>
          <w:szCs w:val="24"/>
        </w:rPr>
        <w:t xml:space="preserve">Први трогодишњи </w:t>
      </w:r>
      <w:r>
        <w:rPr>
          <w:rFonts w:ascii="Times New Roman" w:hAnsi="Times New Roman" w:cs="Times New Roman"/>
          <w:sz w:val="24"/>
          <w:szCs w:val="24"/>
          <w:lang w:val="sr-Cyrl-RS"/>
        </w:rPr>
        <w:t>а</w:t>
      </w:r>
      <w:r w:rsidR="00B71315">
        <w:rPr>
          <w:rFonts w:ascii="Times New Roman" w:hAnsi="Times New Roman" w:cs="Times New Roman"/>
          <w:sz w:val="24"/>
          <w:szCs w:val="24"/>
        </w:rPr>
        <w:t xml:space="preserve">кциони план за спровођење Стратегије унапређења положаја особа са инвалидитетом у Републици Србији за период 2025. </w:t>
      </w:r>
      <w:proofErr w:type="gramStart"/>
      <w:r w:rsidR="00B71315">
        <w:rPr>
          <w:rFonts w:ascii="Times New Roman" w:hAnsi="Times New Roman" w:cs="Times New Roman"/>
          <w:sz w:val="24"/>
          <w:szCs w:val="24"/>
        </w:rPr>
        <w:t>до</w:t>
      </w:r>
      <w:proofErr w:type="gramEnd"/>
      <w:r w:rsidR="00B71315">
        <w:rPr>
          <w:rFonts w:ascii="Times New Roman" w:hAnsi="Times New Roman" w:cs="Times New Roman"/>
          <w:sz w:val="24"/>
          <w:szCs w:val="24"/>
        </w:rPr>
        <w:t xml:space="preserve"> 2030. </w:t>
      </w:r>
      <w:proofErr w:type="gramStart"/>
      <w:r w:rsidR="00B71315">
        <w:rPr>
          <w:rFonts w:ascii="Times New Roman" w:hAnsi="Times New Roman" w:cs="Times New Roman"/>
          <w:sz w:val="24"/>
          <w:szCs w:val="24"/>
        </w:rPr>
        <w:t>године</w:t>
      </w:r>
      <w:proofErr w:type="gramEnd"/>
      <w:r w:rsidR="00B71315">
        <w:rPr>
          <w:rFonts w:ascii="Times New Roman" w:hAnsi="Times New Roman" w:cs="Times New Roman"/>
          <w:sz w:val="24"/>
          <w:szCs w:val="24"/>
        </w:rPr>
        <w:t xml:space="preserve"> у периоду од 2025. </w:t>
      </w:r>
      <w:proofErr w:type="gramStart"/>
      <w:r w:rsidR="00B71315">
        <w:rPr>
          <w:rFonts w:ascii="Times New Roman" w:hAnsi="Times New Roman" w:cs="Times New Roman"/>
          <w:sz w:val="24"/>
          <w:szCs w:val="24"/>
        </w:rPr>
        <w:t>до</w:t>
      </w:r>
      <w:proofErr w:type="gramEnd"/>
      <w:r w:rsidR="00B71315">
        <w:rPr>
          <w:rFonts w:ascii="Times New Roman" w:hAnsi="Times New Roman" w:cs="Times New Roman"/>
          <w:sz w:val="24"/>
          <w:szCs w:val="24"/>
        </w:rPr>
        <w:t xml:space="preserve"> 2027. </w:t>
      </w:r>
      <w:proofErr w:type="gramStart"/>
      <w:r w:rsidR="00B71315">
        <w:rPr>
          <w:rFonts w:ascii="Times New Roman" w:hAnsi="Times New Roman" w:cs="Times New Roman"/>
          <w:sz w:val="24"/>
          <w:szCs w:val="24"/>
        </w:rPr>
        <w:t>године</w:t>
      </w:r>
      <w:proofErr w:type="gramEnd"/>
      <w:r w:rsidR="00B71315">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са </w:t>
      </w:r>
      <w:r w:rsidR="0033433D">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рилогом 2 – </w:t>
      </w:r>
      <w:r w:rsidR="0033433D">
        <w:rPr>
          <w:rFonts w:ascii="Times New Roman" w:hAnsi="Times New Roman" w:cs="Times New Roman"/>
          <w:sz w:val="24"/>
          <w:szCs w:val="24"/>
          <w:lang w:val="sr-Cyrl-RS"/>
        </w:rPr>
        <w:t>Л</w:t>
      </w:r>
      <w:r>
        <w:rPr>
          <w:rFonts w:ascii="Times New Roman" w:hAnsi="Times New Roman" w:cs="Times New Roman"/>
          <w:sz w:val="24"/>
          <w:szCs w:val="24"/>
          <w:lang w:val="sr-Cyrl-RS"/>
        </w:rPr>
        <w:t>ист</w:t>
      </w:r>
      <w:r w:rsidR="00FC153B">
        <w:rPr>
          <w:rFonts w:ascii="Times New Roman" w:hAnsi="Times New Roman" w:cs="Times New Roman"/>
          <w:sz w:val="24"/>
          <w:szCs w:val="24"/>
          <w:lang w:val="sr-Cyrl-RS"/>
        </w:rPr>
        <w:t>а скраћеница</w:t>
      </w:r>
      <w:r>
        <w:rPr>
          <w:rFonts w:ascii="Times New Roman" w:hAnsi="Times New Roman" w:cs="Times New Roman"/>
          <w:sz w:val="24"/>
          <w:szCs w:val="24"/>
          <w:lang w:val="sr-Cyrl-RS"/>
        </w:rPr>
        <w:t xml:space="preserve"> </w:t>
      </w:r>
      <w:r w:rsidR="00B71315">
        <w:rPr>
          <w:rFonts w:ascii="Times New Roman" w:hAnsi="Times New Roman" w:cs="Times New Roman"/>
          <w:sz w:val="24"/>
          <w:szCs w:val="24"/>
        </w:rPr>
        <w:t>одштампан ј</w:t>
      </w:r>
      <w:r w:rsidR="003400E5">
        <w:rPr>
          <w:rFonts w:ascii="Times New Roman" w:hAnsi="Times New Roman" w:cs="Times New Roman"/>
          <w:sz w:val="24"/>
          <w:szCs w:val="24"/>
        </w:rPr>
        <w:t xml:space="preserve">е уз ову стратегију и чини њен </w:t>
      </w:r>
      <w:r w:rsidR="00B71315">
        <w:rPr>
          <w:rFonts w:ascii="Times New Roman" w:hAnsi="Times New Roman" w:cs="Times New Roman"/>
          <w:sz w:val="24"/>
          <w:szCs w:val="24"/>
        </w:rPr>
        <w:t>саставни део.</w:t>
      </w:r>
    </w:p>
    <w:p w14:paraId="46FDB75F" w14:textId="77777777" w:rsidR="0064131B" w:rsidRDefault="00B71315">
      <w:pPr>
        <w:pStyle w:val="Default"/>
        <w:tabs>
          <w:tab w:val="left" w:pos="720"/>
        </w:tabs>
        <w:spacing w:after="0" w:line="360" w:lineRule="auto"/>
        <w:ind w:firstLine="426"/>
        <w:jc w:val="both"/>
      </w:pPr>
      <w:r>
        <w:rPr>
          <w:rFonts w:ascii="Times New Roman" w:hAnsi="Times New Roman" w:cs="Times New Roman"/>
          <w:sz w:val="24"/>
          <w:szCs w:val="24"/>
        </w:rPr>
        <w:t xml:space="preserve">Други акциони план донеће се за период од 2028.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2030.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w:t>
      </w:r>
      <w:bookmarkStart w:id="30" w:name="_GoBack"/>
      <w:bookmarkEnd w:id="30"/>
    </w:p>
    <w:p w14:paraId="662FC2EC" w14:textId="7FA5A493" w:rsidR="00834734" w:rsidRDefault="00834734" w:rsidP="00AC554C">
      <w:pPr>
        <w:pStyle w:val="Default"/>
        <w:tabs>
          <w:tab w:val="left" w:pos="720"/>
        </w:tabs>
        <w:spacing w:after="0" w:line="240" w:lineRule="auto"/>
        <w:ind w:firstLine="425"/>
        <w:jc w:val="both"/>
        <w:rPr>
          <w:rFonts w:ascii="Times New Roman" w:hAnsi="Times New Roman" w:cs="Times New Roman"/>
          <w:sz w:val="24"/>
          <w:szCs w:val="24"/>
        </w:rPr>
      </w:pPr>
    </w:p>
    <w:p w14:paraId="10A788F3" w14:textId="1EF1728A"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2FC3C9BD" w14:textId="5E50F3FC"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62ACE968" w14:textId="08257582"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2019BA1F" w14:textId="620D0282"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28263056" w14:textId="0F423CAE"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7B1E89B1" w14:textId="04D9A8AC"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2D2893B8" w14:textId="3D2CDE93"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7D637DDF" w14:textId="4B99C031"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646EF190" w14:textId="74DFD892"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4A844DDA" w14:textId="7B7938FD"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748C4ABA" w14:textId="26F68309"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5A0DBC05" w14:textId="261C50C0" w:rsidR="00124F27" w:rsidRDefault="00124F27" w:rsidP="00AC554C">
      <w:pPr>
        <w:pStyle w:val="Default"/>
        <w:tabs>
          <w:tab w:val="left" w:pos="720"/>
        </w:tabs>
        <w:spacing w:after="0" w:line="240" w:lineRule="auto"/>
        <w:ind w:firstLine="425"/>
        <w:jc w:val="both"/>
        <w:rPr>
          <w:rFonts w:ascii="Times New Roman" w:hAnsi="Times New Roman" w:cs="Times New Roman"/>
          <w:sz w:val="24"/>
          <w:szCs w:val="24"/>
        </w:rPr>
      </w:pPr>
    </w:p>
    <w:p w14:paraId="30AD2898" w14:textId="332B4750" w:rsidR="00124F27" w:rsidRDefault="00124F27" w:rsidP="00C11499">
      <w:pPr>
        <w:pStyle w:val="Default"/>
        <w:tabs>
          <w:tab w:val="left" w:pos="720"/>
        </w:tabs>
        <w:spacing w:after="0" w:line="240" w:lineRule="auto"/>
        <w:jc w:val="both"/>
        <w:rPr>
          <w:rFonts w:ascii="Times New Roman" w:hAnsi="Times New Roman" w:cs="Times New Roman"/>
          <w:sz w:val="24"/>
          <w:szCs w:val="24"/>
        </w:rPr>
      </w:pPr>
    </w:p>
    <w:p w14:paraId="0F963A98" w14:textId="77777777" w:rsidR="0064131B" w:rsidRDefault="00B71315">
      <w:pPr>
        <w:pStyle w:val="Heading1"/>
        <w:numPr>
          <w:ilvl w:val="0"/>
          <w:numId w:val="3"/>
        </w:numPr>
        <w:jc w:val="center"/>
        <w:rPr>
          <w:color w:val="000000"/>
        </w:rPr>
      </w:pPr>
      <w:bookmarkStart w:id="31" w:name="__RefHeading___Toc5007_3423561084"/>
      <w:bookmarkEnd w:id="31"/>
      <w:r>
        <w:rPr>
          <w:rFonts w:ascii="Times New Roman" w:hAnsi="Times New Roman" w:cs="Times New Roman"/>
          <w:color w:val="000000"/>
          <w:sz w:val="24"/>
          <w:szCs w:val="24"/>
        </w:rPr>
        <w:t>9. ЗАВРШНИ ДЕО</w:t>
      </w:r>
    </w:p>
    <w:p w14:paraId="115299E3" w14:textId="77777777" w:rsidR="0064131B" w:rsidRDefault="0064131B" w:rsidP="00AC554C">
      <w:pPr>
        <w:pStyle w:val="Default"/>
        <w:tabs>
          <w:tab w:val="left" w:pos="720"/>
        </w:tabs>
        <w:spacing w:after="0" w:line="240" w:lineRule="auto"/>
        <w:ind w:firstLine="425"/>
        <w:jc w:val="both"/>
        <w:rPr>
          <w:rFonts w:ascii="Times New Roman" w:hAnsi="Times New Roman" w:cs="Times New Roman"/>
          <w:b/>
          <w:sz w:val="24"/>
          <w:szCs w:val="24"/>
        </w:rPr>
      </w:pPr>
    </w:p>
    <w:p w14:paraId="48C2FDEA" w14:textId="52A56DBE" w:rsidR="00F418FE" w:rsidRDefault="00F418FE">
      <w:pPr>
        <w:pStyle w:val="Default"/>
        <w:tabs>
          <w:tab w:val="left" w:pos="720"/>
        </w:tabs>
        <w:spacing w:after="0" w:line="360" w:lineRule="auto"/>
        <w:ind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Саставни део ове стратегије чини Прилог 1 – </w:t>
      </w:r>
      <w:r w:rsidR="0033433D">
        <w:rPr>
          <w:rFonts w:ascii="Times New Roman" w:hAnsi="Times New Roman" w:cs="Times New Roman"/>
          <w:sz w:val="24"/>
          <w:szCs w:val="24"/>
          <w:lang w:val="sr-Cyrl-RS"/>
        </w:rPr>
        <w:t>Л</w:t>
      </w:r>
      <w:r>
        <w:rPr>
          <w:rFonts w:ascii="Times New Roman" w:hAnsi="Times New Roman" w:cs="Times New Roman"/>
          <w:sz w:val="24"/>
          <w:szCs w:val="24"/>
          <w:lang w:val="sr-Cyrl-RS"/>
        </w:rPr>
        <w:t xml:space="preserve">иста скраћеница који је одштампан уз ову стратегију. </w:t>
      </w:r>
    </w:p>
    <w:p w14:paraId="28E64394" w14:textId="6870C1AD" w:rsidR="0064131B" w:rsidRDefault="00B71315">
      <w:pPr>
        <w:pStyle w:val="Default"/>
        <w:tabs>
          <w:tab w:val="left" w:pos="720"/>
        </w:tabs>
        <w:spacing w:after="0" w:line="360" w:lineRule="auto"/>
        <w:ind w:firstLine="426"/>
        <w:jc w:val="both"/>
      </w:pPr>
      <w:r>
        <w:rPr>
          <w:rFonts w:ascii="Times New Roman" w:hAnsi="Times New Roman" w:cs="Times New Roman"/>
          <w:sz w:val="24"/>
          <w:szCs w:val="24"/>
        </w:rPr>
        <w:t>Ову стратегију</w:t>
      </w:r>
      <w:r w:rsidR="00124F27">
        <w:rPr>
          <w:rFonts w:ascii="Times New Roman" w:hAnsi="Times New Roman" w:cs="Times New Roman"/>
          <w:sz w:val="24"/>
          <w:szCs w:val="24"/>
          <w:lang w:val="sr-Cyrl-RS"/>
        </w:rPr>
        <w:t xml:space="preserve"> </w:t>
      </w:r>
      <w:r>
        <w:rPr>
          <w:rFonts w:ascii="Times New Roman" w:hAnsi="Times New Roman" w:cs="Times New Roman"/>
          <w:sz w:val="24"/>
          <w:szCs w:val="24"/>
        </w:rPr>
        <w:t>објавити на интернет страници Владе, интернет страници Министарства за рад, запошљавање, борачка и социјална питања – Сектор за заштиту особа са инвалидитетом и порталу е-</w:t>
      </w:r>
      <w:r w:rsidR="00BE064D">
        <w:rPr>
          <w:rFonts w:ascii="Times New Roman" w:hAnsi="Times New Roman" w:cs="Times New Roman"/>
          <w:sz w:val="24"/>
          <w:szCs w:val="24"/>
          <w:lang w:val="sr-Cyrl-RS"/>
        </w:rPr>
        <w:t xml:space="preserve">Управа </w:t>
      </w:r>
      <w:r>
        <w:rPr>
          <w:rFonts w:ascii="Times New Roman" w:hAnsi="Times New Roman" w:cs="Times New Roman"/>
          <w:sz w:val="24"/>
          <w:szCs w:val="24"/>
        </w:rPr>
        <w:t>у року од седам радних дана од дана усвајања стратегије.</w:t>
      </w:r>
    </w:p>
    <w:p w14:paraId="24BB3B64" w14:textId="73F73ADC" w:rsidR="0064131B" w:rsidRDefault="00B71315">
      <w:pPr>
        <w:pStyle w:val="Default"/>
        <w:tabs>
          <w:tab w:val="left" w:pos="720"/>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Ову стратегију објавити у „Службеном гласнику Републике Србије”.</w:t>
      </w:r>
    </w:p>
    <w:p w14:paraId="6E9A0EEB" w14:textId="2EDA542E" w:rsidR="00834734" w:rsidRPr="00834734" w:rsidRDefault="00834734">
      <w:pPr>
        <w:pStyle w:val="Default"/>
        <w:tabs>
          <w:tab w:val="left" w:pos="720"/>
        </w:tabs>
        <w:spacing w:after="0" w:line="360" w:lineRule="auto"/>
        <w:ind w:firstLine="426"/>
        <w:jc w:val="both"/>
        <w:rPr>
          <w:rFonts w:ascii="Times New Roman" w:hAnsi="Times New Roman" w:cs="Times New Roman"/>
          <w:sz w:val="24"/>
          <w:szCs w:val="24"/>
        </w:rPr>
      </w:pPr>
    </w:p>
    <w:p w14:paraId="72C5C4EE" w14:textId="77777777" w:rsidR="00124F27" w:rsidRPr="00834734" w:rsidRDefault="00124F27" w:rsidP="00124F27">
      <w:pPr>
        <w:spacing w:after="0"/>
        <w:rPr>
          <w:rFonts w:ascii="Times New Roman" w:hAnsi="Times New Roman" w:cs="Times New Roman"/>
          <w:sz w:val="24"/>
          <w:szCs w:val="24"/>
        </w:rPr>
      </w:pPr>
      <w:r w:rsidRPr="00834734">
        <w:rPr>
          <w:rFonts w:ascii="Times New Roman" w:hAnsi="Times New Roman" w:cs="Times New Roman"/>
          <w:sz w:val="24"/>
          <w:szCs w:val="24"/>
        </w:rPr>
        <w:t xml:space="preserve">05 Број: </w:t>
      </w:r>
      <w:r w:rsidRPr="00834734">
        <w:rPr>
          <w:rFonts w:ascii="Times New Roman" w:hAnsi="Times New Roman" w:cs="Times New Roman"/>
          <w:sz w:val="24"/>
          <w:szCs w:val="24"/>
          <w:lang w:val="sr-Cyrl-RS"/>
        </w:rPr>
        <w:t>580-13005</w:t>
      </w:r>
      <w:r w:rsidRPr="00834734">
        <w:rPr>
          <w:rFonts w:ascii="Times New Roman" w:hAnsi="Times New Roman" w:cs="Times New Roman"/>
          <w:sz w:val="24"/>
          <w:szCs w:val="24"/>
        </w:rPr>
        <w:t>/20</w:t>
      </w:r>
      <w:r w:rsidRPr="00834734">
        <w:rPr>
          <w:rFonts w:ascii="Times New Roman" w:hAnsi="Times New Roman" w:cs="Times New Roman"/>
          <w:sz w:val="24"/>
          <w:szCs w:val="24"/>
          <w:lang w:val="sr-Cyrl-RS"/>
        </w:rPr>
        <w:t>24-2</w:t>
      </w:r>
    </w:p>
    <w:p w14:paraId="2820CF01" w14:textId="77777777" w:rsidR="00124F27" w:rsidRPr="00834734" w:rsidRDefault="00124F27" w:rsidP="00124F27">
      <w:pPr>
        <w:spacing w:after="0"/>
        <w:rPr>
          <w:rFonts w:ascii="Times New Roman" w:hAnsi="Times New Roman" w:cs="Times New Roman"/>
          <w:sz w:val="24"/>
          <w:szCs w:val="24"/>
          <w:lang w:val="sr-Latn-CS"/>
        </w:rPr>
      </w:pPr>
      <w:r w:rsidRPr="00834734">
        <w:rPr>
          <w:rFonts w:ascii="Times New Roman" w:hAnsi="Times New Roman" w:cs="Times New Roman"/>
          <w:sz w:val="24"/>
          <w:szCs w:val="24"/>
        </w:rPr>
        <w:t>У</w:t>
      </w:r>
      <w:r w:rsidRPr="00834734">
        <w:rPr>
          <w:rFonts w:ascii="Times New Roman" w:hAnsi="Times New Roman" w:cs="Times New Roman"/>
          <w:sz w:val="24"/>
          <w:szCs w:val="24"/>
          <w:lang w:val="sr-Latn-CS"/>
        </w:rPr>
        <w:t xml:space="preserve"> </w:t>
      </w:r>
      <w:r w:rsidRPr="00834734">
        <w:rPr>
          <w:rFonts w:ascii="Times New Roman" w:hAnsi="Times New Roman" w:cs="Times New Roman"/>
          <w:sz w:val="24"/>
          <w:szCs w:val="24"/>
        </w:rPr>
        <w:t>Београду</w:t>
      </w:r>
      <w:r w:rsidRPr="00834734">
        <w:rPr>
          <w:rFonts w:ascii="Times New Roman" w:hAnsi="Times New Roman" w:cs="Times New Roman"/>
          <w:sz w:val="24"/>
          <w:szCs w:val="24"/>
          <w:lang w:val="sr-Latn-CS"/>
        </w:rPr>
        <w:t>,</w:t>
      </w:r>
      <w:r w:rsidRPr="00834734">
        <w:rPr>
          <w:rFonts w:ascii="Times New Roman" w:hAnsi="Times New Roman" w:cs="Times New Roman"/>
          <w:sz w:val="24"/>
          <w:szCs w:val="24"/>
          <w:lang w:val="sr-Cyrl-RS"/>
        </w:rPr>
        <w:t xml:space="preserve"> 16. јануара </w:t>
      </w:r>
      <w:r w:rsidRPr="00834734">
        <w:rPr>
          <w:rFonts w:ascii="Times New Roman" w:hAnsi="Times New Roman" w:cs="Times New Roman"/>
          <w:sz w:val="24"/>
          <w:szCs w:val="24"/>
          <w:lang w:val="sr-Latn-CS"/>
        </w:rPr>
        <w:t>20</w:t>
      </w:r>
      <w:r w:rsidRPr="00834734">
        <w:rPr>
          <w:rFonts w:ascii="Times New Roman" w:hAnsi="Times New Roman" w:cs="Times New Roman"/>
          <w:sz w:val="24"/>
          <w:szCs w:val="24"/>
          <w:lang w:val="sr-Cyrl-RS"/>
        </w:rPr>
        <w:t>25</w:t>
      </w:r>
      <w:r w:rsidRPr="00834734">
        <w:rPr>
          <w:rFonts w:ascii="Times New Roman" w:hAnsi="Times New Roman" w:cs="Times New Roman"/>
          <w:sz w:val="24"/>
          <w:szCs w:val="24"/>
          <w:lang w:val="sr-Latn-CS"/>
        </w:rPr>
        <w:t xml:space="preserve">. </w:t>
      </w:r>
      <w:r w:rsidRPr="00834734">
        <w:rPr>
          <w:rFonts w:ascii="Times New Roman" w:hAnsi="Times New Roman" w:cs="Times New Roman"/>
          <w:sz w:val="24"/>
          <w:szCs w:val="24"/>
        </w:rPr>
        <w:t>године</w:t>
      </w:r>
    </w:p>
    <w:p w14:paraId="0DB22C9D" w14:textId="77777777" w:rsidR="00124F27" w:rsidRPr="00834734" w:rsidRDefault="00124F27" w:rsidP="00124F27">
      <w:pPr>
        <w:spacing w:after="0"/>
        <w:rPr>
          <w:rFonts w:ascii="Times New Roman" w:hAnsi="Times New Roman" w:cs="Times New Roman"/>
          <w:sz w:val="24"/>
          <w:szCs w:val="24"/>
        </w:rPr>
      </w:pPr>
    </w:p>
    <w:p w14:paraId="07662EF2" w14:textId="77777777" w:rsidR="00124F27" w:rsidRPr="00834734" w:rsidRDefault="00124F27" w:rsidP="00124F27">
      <w:pPr>
        <w:pStyle w:val="1tekst"/>
        <w:spacing w:before="0" w:after="0"/>
        <w:jc w:val="center"/>
        <w:rPr>
          <w:spacing w:val="40"/>
          <w:szCs w:val="24"/>
          <w:lang w:val="sr-Cyrl-CS"/>
        </w:rPr>
      </w:pPr>
      <w:r w:rsidRPr="00834734">
        <w:rPr>
          <w:spacing w:val="40"/>
          <w:szCs w:val="24"/>
          <w:lang w:val="sr-Cyrl-CS"/>
        </w:rPr>
        <w:t>В</w:t>
      </w:r>
      <w:r w:rsidRPr="00834734">
        <w:rPr>
          <w:spacing w:val="40"/>
          <w:szCs w:val="24"/>
          <w:lang w:val="sr-Latn-CS"/>
        </w:rPr>
        <w:t xml:space="preserve"> </w:t>
      </w:r>
      <w:r w:rsidRPr="00834734">
        <w:rPr>
          <w:spacing w:val="40"/>
          <w:szCs w:val="24"/>
          <w:lang w:val="sr-Cyrl-CS"/>
        </w:rPr>
        <w:t>Л</w:t>
      </w:r>
      <w:r w:rsidRPr="00834734">
        <w:rPr>
          <w:spacing w:val="40"/>
          <w:szCs w:val="24"/>
          <w:lang w:val="sr-Latn-CS"/>
        </w:rPr>
        <w:t xml:space="preserve"> </w:t>
      </w:r>
      <w:r w:rsidRPr="00834734">
        <w:rPr>
          <w:spacing w:val="40"/>
          <w:szCs w:val="24"/>
          <w:lang w:val="sr-Cyrl-CS"/>
        </w:rPr>
        <w:t>А</w:t>
      </w:r>
      <w:r w:rsidRPr="00834734">
        <w:rPr>
          <w:spacing w:val="40"/>
          <w:szCs w:val="24"/>
          <w:lang w:val="sr-Latn-CS"/>
        </w:rPr>
        <w:t xml:space="preserve"> </w:t>
      </w:r>
      <w:r w:rsidRPr="00834734">
        <w:rPr>
          <w:spacing w:val="40"/>
          <w:szCs w:val="24"/>
          <w:lang w:val="sr-Cyrl-CS"/>
        </w:rPr>
        <w:t>Д</w:t>
      </w:r>
      <w:r w:rsidRPr="00834734">
        <w:rPr>
          <w:spacing w:val="40"/>
          <w:szCs w:val="24"/>
          <w:lang w:val="sr-Latn-CS"/>
        </w:rPr>
        <w:t xml:space="preserve"> </w:t>
      </w:r>
      <w:r w:rsidRPr="00834734">
        <w:rPr>
          <w:spacing w:val="40"/>
          <w:szCs w:val="24"/>
          <w:lang w:val="sr-Cyrl-CS"/>
        </w:rPr>
        <w:t>А</w:t>
      </w:r>
    </w:p>
    <w:p w14:paraId="7623BE52" w14:textId="77777777" w:rsidR="00124F27" w:rsidRPr="00834734" w:rsidRDefault="00124F27" w:rsidP="00124F27">
      <w:pPr>
        <w:pStyle w:val="1tekst"/>
        <w:spacing w:before="0" w:after="0"/>
        <w:ind w:hanging="26"/>
        <w:jc w:val="center"/>
        <w:rPr>
          <w:spacing w:val="40"/>
          <w:szCs w:val="24"/>
          <w:lang w:val="sr-Cyrl-CS"/>
        </w:rPr>
      </w:pPr>
    </w:p>
    <w:tbl>
      <w:tblPr>
        <w:tblW w:w="0" w:type="auto"/>
        <w:tblLayout w:type="fixed"/>
        <w:tblLook w:val="0000" w:firstRow="0" w:lastRow="0" w:firstColumn="0" w:lastColumn="0" w:noHBand="0" w:noVBand="0"/>
      </w:tblPr>
      <w:tblGrid>
        <w:gridCol w:w="4360"/>
        <w:gridCol w:w="4949"/>
      </w:tblGrid>
      <w:tr w:rsidR="00124F27" w:rsidRPr="00834734" w14:paraId="0735EB3C" w14:textId="77777777" w:rsidTr="00434ED5">
        <w:tc>
          <w:tcPr>
            <w:tcW w:w="4360" w:type="dxa"/>
          </w:tcPr>
          <w:p w14:paraId="544949C5" w14:textId="77777777" w:rsidR="00124F27" w:rsidRPr="00834734" w:rsidRDefault="00124F27" w:rsidP="00124F27">
            <w:pPr>
              <w:spacing w:after="0"/>
              <w:jc w:val="center"/>
              <w:rPr>
                <w:rFonts w:ascii="Times New Roman" w:hAnsi="Times New Roman" w:cs="Times New Roman"/>
                <w:sz w:val="24"/>
                <w:szCs w:val="24"/>
                <w:lang w:val="ru-RU"/>
              </w:rPr>
            </w:pPr>
          </w:p>
        </w:tc>
        <w:tc>
          <w:tcPr>
            <w:tcW w:w="4949" w:type="dxa"/>
          </w:tcPr>
          <w:p w14:paraId="1A9FFFAF" w14:textId="77777777" w:rsidR="00124F27" w:rsidRPr="00834734" w:rsidRDefault="00124F27" w:rsidP="00124F27">
            <w:pPr>
              <w:spacing w:after="0"/>
              <w:jc w:val="center"/>
              <w:rPr>
                <w:rFonts w:ascii="Times New Roman" w:hAnsi="Times New Roman" w:cs="Times New Roman"/>
                <w:sz w:val="24"/>
                <w:szCs w:val="24"/>
                <w:lang w:val="ru-RU"/>
              </w:rPr>
            </w:pPr>
          </w:p>
          <w:p w14:paraId="07208C62" w14:textId="77777777" w:rsidR="00124F27" w:rsidRPr="00834734" w:rsidRDefault="00124F27" w:rsidP="00124F27">
            <w:pPr>
              <w:spacing w:after="0"/>
              <w:jc w:val="center"/>
              <w:rPr>
                <w:rFonts w:ascii="Times New Roman" w:hAnsi="Times New Roman" w:cs="Times New Roman"/>
                <w:sz w:val="24"/>
                <w:szCs w:val="24"/>
                <w:lang w:val="ru-RU"/>
              </w:rPr>
            </w:pPr>
            <w:r w:rsidRPr="00834734">
              <w:rPr>
                <w:rFonts w:ascii="Times New Roman" w:hAnsi="Times New Roman" w:cs="Times New Roman"/>
                <w:sz w:val="24"/>
                <w:szCs w:val="24"/>
                <w:lang w:val="ru-RU"/>
              </w:rPr>
              <w:t>ПРЕДСЕДНИК</w:t>
            </w:r>
          </w:p>
          <w:p w14:paraId="06B63ABC" w14:textId="77777777" w:rsidR="00124F27" w:rsidRPr="00834734" w:rsidRDefault="00124F27" w:rsidP="00124F27">
            <w:pPr>
              <w:spacing w:after="0"/>
              <w:rPr>
                <w:rFonts w:ascii="Times New Roman" w:hAnsi="Times New Roman" w:cs="Times New Roman"/>
                <w:sz w:val="24"/>
                <w:szCs w:val="24"/>
              </w:rPr>
            </w:pPr>
          </w:p>
          <w:p w14:paraId="17F7FB71" w14:textId="77777777" w:rsidR="00124F27" w:rsidRPr="00834734" w:rsidRDefault="00124F27" w:rsidP="00124F27">
            <w:pPr>
              <w:spacing w:after="0"/>
              <w:rPr>
                <w:rFonts w:ascii="Times New Roman" w:hAnsi="Times New Roman" w:cs="Times New Roman"/>
                <w:sz w:val="24"/>
                <w:szCs w:val="24"/>
              </w:rPr>
            </w:pPr>
          </w:p>
          <w:p w14:paraId="1F75D9EC" w14:textId="77777777" w:rsidR="00124F27" w:rsidRPr="00834734" w:rsidRDefault="00124F27" w:rsidP="00124F27">
            <w:pPr>
              <w:pStyle w:val="Footer"/>
              <w:jc w:val="center"/>
              <w:rPr>
                <w:rFonts w:ascii="Times New Roman" w:hAnsi="Times New Roman" w:cs="Times New Roman"/>
                <w:sz w:val="24"/>
                <w:szCs w:val="24"/>
              </w:rPr>
            </w:pPr>
            <w:r w:rsidRPr="00834734">
              <w:rPr>
                <w:rFonts w:ascii="Times New Roman" w:hAnsi="Times New Roman" w:cs="Times New Roman"/>
                <w:sz w:val="24"/>
                <w:szCs w:val="24"/>
                <w:lang w:val="ru-RU"/>
              </w:rPr>
              <w:t>Милош Вучевић</w:t>
            </w:r>
          </w:p>
        </w:tc>
      </w:tr>
    </w:tbl>
    <w:p w14:paraId="08DC2615" w14:textId="577823EB" w:rsidR="00834734" w:rsidRDefault="00834734">
      <w:pPr>
        <w:pStyle w:val="Default"/>
        <w:tabs>
          <w:tab w:val="left" w:pos="720"/>
        </w:tabs>
        <w:spacing w:after="0" w:line="360" w:lineRule="auto"/>
        <w:ind w:firstLine="426"/>
        <w:jc w:val="both"/>
        <w:rPr>
          <w:rFonts w:ascii="Times New Roman" w:hAnsi="Times New Roman" w:cs="Times New Roman"/>
          <w:sz w:val="24"/>
          <w:szCs w:val="24"/>
        </w:rPr>
      </w:pPr>
    </w:p>
    <w:p w14:paraId="3706C7D6" w14:textId="2A5FA877"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32CEB4BF" w14:textId="4CE06A69"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585F0CD1" w14:textId="0C8051AA"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31C9A8C5" w14:textId="6198030E"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1FBA1D42" w14:textId="76AEDBEC"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2D37E49F" w14:textId="188A27B8"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072271EC" w14:textId="70CADDAE"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31A74F60" w14:textId="3384F741"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0F0E4502" w14:textId="24BF9471"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64AE80F9" w14:textId="39BB29CB"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5C3F256A" w14:textId="5D907B3E" w:rsidR="00124F27" w:rsidRDefault="00124F27">
      <w:pPr>
        <w:pStyle w:val="Default"/>
        <w:tabs>
          <w:tab w:val="left" w:pos="720"/>
        </w:tabs>
        <w:spacing w:after="0" w:line="360" w:lineRule="auto"/>
        <w:ind w:firstLine="426"/>
        <w:jc w:val="both"/>
        <w:rPr>
          <w:rFonts w:ascii="Times New Roman" w:hAnsi="Times New Roman" w:cs="Times New Roman"/>
          <w:sz w:val="24"/>
          <w:szCs w:val="24"/>
        </w:rPr>
      </w:pPr>
    </w:p>
    <w:p w14:paraId="58A28DCB" w14:textId="38DBD3BB" w:rsidR="00124F27" w:rsidRDefault="00124F27" w:rsidP="000C5226">
      <w:pPr>
        <w:pStyle w:val="Default"/>
        <w:tabs>
          <w:tab w:val="left" w:pos="720"/>
        </w:tabs>
        <w:spacing w:after="0" w:line="360" w:lineRule="auto"/>
        <w:jc w:val="both"/>
        <w:rPr>
          <w:rFonts w:ascii="Times New Roman" w:hAnsi="Times New Roman" w:cs="Times New Roman"/>
          <w:sz w:val="24"/>
          <w:szCs w:val="24"/>
        </w:rPr>
      </w:pPr>
    </w:p>
    <w:p w14:paraId="64568FFD" w14:textId="13440C40" w:rsidR="00CA349E" w:rsidRDefault="00CA349E" w:rsidP="000C5226">
      <w:pPr>
        <w:pStyle w:val="Default"/>
        <w:tabs>
          <w:tab w:val="left" w:pos="720"/>
        </w:tabs>
        <w:spacing w:after="0" w:line="360" w:lineRule="auto"/>
        <w:jc w:val="both"/>
        <w:rPr>
          <w:rFonts w:ascii="Times New Roman" w:hAnsi="Times New Roman" w:cs="Times New Roman"/>
          <w:sz w:val="24"/>
          <w:szCs w:val="24"/>
        </w:rPr>
      </w:pPr>
    </w:p>
    <w:p w14:paraId="3496A6F4" w14:textId="77777777" w:rsidR="00CA349E" w:rsidRPr="00834734" w:rsidRDefault="00CA349E" w:rsidP="000C5226">
      <w:pPr>
        <w:pStyle w:val="Default"/>
        <w:tabs>
          <w:tab w:val="left" w:pos="720"/>
        </w:tabs>
        <w:spacing w:after="0" w:line="360" w:lineRule="auto"/>
        <w:jc w:val="both"/>
        <w:rPr>
          <w:rFonts w:ascii="Times New Roman" w:hAnsi="Times New Roman" w:cs="Times New Roman"/>
          <w:sz w:val="24"/>
          <w:szCs w:val="24"/>
        </w:rPr>
      </w:pPr>
    </w:p>
    <w:p w14:paraId="21A116D3" w14:textId="37DC3993" w:rsidR="0064131B" w:rsidRDefault="00B71315" w:rsidP="000C5226">
      <w:pPr>
        <w:pStyle w:val="Default"/>
        <w:tabs>
          <w:tab w:val="left" w:pos="720"/>
        </w:tabs>
        <w:spacing w:after="0" w:line="360" w:lineRule="auto"/>
        <w:jc w:val="right"/>
        <w:rPr>
          <w:rFonts w:ascii="Times New Roman" w:hAnsi="Times New Roman" w:cs="Times New Roman"/>
          <w:b/>
          <w:sz w:val="24"/>
          <w:szCs w:val="24"/>
        </w:rPr>
      </w:pPr>
      <w:r w:rsidRPr="000C5226">
        <w:rPr>
          <w:rFonts w:ascii="Times New Roman" w:hAnsi="Times New Roman" w:cs="Times New Roman"/>
          <w:b/>
          <w:sz w:val="24"/>
          <w:szCs w:val="24"/>
        </w:rPr>
        <w:t xml:space="preserve">      Прилог 1</w:t>
      </w:r>
    </w:p>
    <w:p w14:paraId="16999678" w14:textId="77777777" w:rsidR="009D6BA6" w:rsidRPr="000C5226" w:rsidRDefault="009D6BA6" w:rsidP="000C5226">
      <w:pPr>
        <w:pStyle w:val="Default"/>
        <w:tabs>
          <w:tab w:val="left" w:pos="720"/>
        </w:tabs>
        <w:spacing w:after="0" w:line="360" w:lineRule="auto"/>
        <w:jc w:val="right"/>
        <w:rPr>
          <w:b/>
        </w:rPr>
      </w:pPr>
    </w:p>
    <w:p w14:paraId="3BF5602A" w14:textId="77777777" w:rsidR="0064131B" w:rsidRDefault="00B71315">
      <w:pPr>
        <w:ind w:left="360"/>
        <w:rPr>
          <w:color w:val="000000"/>
        </w:rPr>
      </w:pPr>
      <w:r>
        <w:rPr>
          <w:rFonts w:ascii="Times New Roman" w:hAnsi="Times New Roman" w:cs="Times New Roman"/>
          <w:b/>
          <w:color w:val="000000"/>
          <w:sz w:val="24"/>
          <w:szCs w:val="24"/>
        </w:rPr>
        <w:t xml:space="preserve">Листа скраћеница: </w:t>
      </w:r>
    </w:p>
    <w:p w14:paraId="4F76F7FC" w14:textId="60475AB8" w:rsidR="0064131B" w:rsidRDefault="004D3D2C">
      <w:pPr>
        <w:ind w:left="360"/>
        <w:rPr>
          <w:color w:val="000000"/>
        </w:rPr>
      </w:pPr>
      <w:r>
        <w:rPr>
          <w:rFonts w:ascii="Times New Roman" w:hAnsi="Times New Roman" w:cs="Times New Roman"/>
          <w:color w:val="000000"/>
          <w:sz w:val="24"/>
          <w:szCs w:val="24"/>
        </w:rPr>
        <w:t xml:space="preserve">АП </w:t>
      </w:r>
      <w:r>
        <w:rPr>
          <w:rFonts w:ascii="Times New Roman" w:hAnsi="Times New Roman" w:cs="Times New Roman"/>
          <w:color w:val="000000"/>
          <w:sz w:val="24"/>
          <w:szCs w:val="24"/>
          <w:lang w:val="sr-Cyrl-RS"/>
        </w:rPr>
        <w:t>–</w:t>
      </w:r>
      <w:r w:rsidR="00B71315">
        <w:rPr>
          <w:rFonts w:ascii="Times New Roman" w:hAnsi="Times New Roman" w:cs="Times New Roman"/>
          <w:color w:val="000000"/>
          <w:sz w:val="24"/>
          <w:szCs w:val="24"/>
        </w:rPr>
        <w:t xml:space="preserve">  Акциони план </w:t>
      </w:r>
    </w:p>
    <w:p w14:paraId="22145863" w14:textId="2D1092F3" w:rsidR="0064131B" w:rsidRDefault="004D3D2C">
      <w:pPr>
        <w:ind w:left="360"/>
        <w:rPr>
          <w:color w:val="000000"/>
        </w:rPr>
      </w:pPr>
      <w:r>
        <w:rPr>
          <w:rFonts w:ascii="Times New Roman" w:hAnsi="Times New Roman" w:cs="Times New Roman"/>
          <w:color w:val="000000"/>
          <w:sz w:val="24"/>
          <w:szCs w:val="24"/>
        </w:rPr>
        <w:t>ЕУ</w:t>
      </w:r>
      <w:r>
        <w:rPr>
          <w:rFonts w:ascii="Times New Roman" w:hAnsi="Times New Roman" w:cs="Times New Roman"/>
          <w:color w:val="000000"/>
          <w:sz w:val="24"/>
          <w:szCs w:val="24"/>
        </w:rPr>
        <w:tab/>
      </w:r>
      <w:r>
        <w:rPr>
          <w:rFonts w:ascii="Times New Roman" w:hAnsi="Times New Roman" w:cs="Times New Roman"/>
          <w:color w:val="000000"/>
          <w:sz w:val="24"/>
          <w:szCs w:val="24"/>
          <w:lang w:val="sr-Cyrl-RS"/>
        </w:rPr>
        <w:t>–</w:t>
      </w:r>
      <w:r w:rsidR="00B71315">
        <w:rPr>
          <w:rFonts w:ascii="Times New Roman" w:hAnsi="Times New Roman" w:cs="Times New Roman"/>
          <w:color w:val="000000"/>
          <w:sz w:val="24"/>
          <w:szCs w:val="24"/>
        </w:rPr>
        <w:t xml:space="preserve"> Европска унија</w:t>
      </w:r>
    </w:p>
    <w:p w14:paraId="018F9FA4" w14:textId="77777777" w:rsidR="0064131B" w:rsidRDefault="00B71315">
      <w:pPr>
        <w:ind w:left="360"/>
        <w:rPr>
          <w:color w:val="000000"/>
        </w:rPr>
      </w:pPr>
      <w:r>
        <w:rPr>
          <w:rFonts w:ascii="Times New Roman" w:hAnsi="Times New Roman" w:cs="Times New Roman"/>
          <w:color w:val="000000"/>
          <w:sz w:val="24"/>
          <w:szCs w:val="24"/>
        </w:rPr>
        <w:t>ЈЛС – Јединице локалне самоуправ</w:t>
      </w:r>
    </w:p>
    <w:p w14:paraId="7DEC099A" w14:textId="77777777" w:rsidR="0064131B" w:rsidRDefault="00B71315">
      <w:pPr>
        <w:ind w:left="360"/>
        <w:rPr>
          <w:color w:val="000000"/>
        </w:rPr>
      </w:pPr>
      <w:r>
        <w:rPr>
          <w:rFonts w:ascii="Times New Roman" w:hAnsi="Times New Roman" w:cs="Times New Roman"/>
          <w:color w:val="000000"/>
          <w:sz w:val="24"/>
          <w:szCs w:val="24"/>
        </w:rPr>
        <w:t>ЈУТА – Национална организација туристичких агенција</w:t>
      </w:r>
    </w:p>
    <w:p w14:paraId="63394D88" w14:textId="4EE5ADBF" w:rsidR="0064131B" w:rsidRDefault="004D3D2C">
      <w:pPr>
        <w:ind w:left="360"/>
        <w:rPr>
          <w:color w:val="000000"/>
        </w:rPr>
      </w:pPr>
      <w:r>
        <w:rPr>
          <w:rFonts w:ascii="Times New Roman" w:hAnsi="Times New Roman" w:cs="Times New Roman"/>
          <w:color w:val="000000"/>
          <w:sz w:val="24"/>
          <w:szCs w:val="24"/>
        </w:rPr>
        <w:t xml:space="preserve">ОСИ </w:t>
      </w:r>
      <w:r>
        <w:rPr>
          <w:rFonts w:ascii="Times New Roman" w:hAnsi="Times New Roman" w:cs="Times New Roman"/>
          <w:color w:val="000000"/>
          <w:sz w:val="24"/>
          <w:szCs w:val="24"/>
          <w:lang w:val="sr-Cyrl-RS"/>
        </w:rPr>
        <w:t>–</w:t>
      </w:r>
      <w:r w:rsidR="00B71315">
        <w:rPr>
          <w:rFonts w:ascii="Times New Roman" w:hAnsi="Times New Roman" w:cs="Times New Roman"/>
          <w:color w:val="000000"/>
          <w:sz w:val="24"/>
          <w:szCs w:val="24"/>
        </w:rPr>
        <w:t xml:space="preserve"> Особе са инвалидитетом </w:t>
      </w:r>
    </w:p>
    <w:p w14:paraId="28605810" w14:textId="5D2A8CDC" w:rsidR="0064131B" w:rsidRDefault="004D3D2C">
      <w:pPr>
        <w:ind w:left="360"/>
        <w:rPr>
          <w:color w:val="000000"/>
        </w:rPr>
      </w:pPr>
      <w:r>
        <w:rPr>
          <w:rFonts w:ascii="Times New Roman" w:hAnsi="Times New Roman" w:cs="Times New Roman"/>
          <w:color w:val="000000"/>
          <w:sz w:val="24"/>
          <w:szCs w:val="24"/>
        </w:rPr>
        <w:t>ЛНОБ – „Leave No One Behind</w:t>
      </w:r>
      <w:r>
        <w:rPr>
          <w:rFonts w:ascii="Times New Roman" w:hAnsi="Times New Roman" w:cs="Times New Roman"/>
          <w:bCs/>
          <w:color w:val="000000"/>
          <w:sz w:val="24"/>
          <w:szCs w:val="24"/>
          <w:lang w:val="sr-Cyrl-RS"/>
        </w:rPr>
        <w:t>”</w:t>
      </w:r>
      <w:r w:rsidR="00B71315">
        <w:rPr>
          <w:rFonts w:ascii="Times New Roman" w:hAnsi="Times New Roman" w:cs="Times New Roman"/>
          <w:color w:val="000000"/>
          <w:sz w:val="24"/>
          <w:szCs w:val="24"/>
        </w:rPr>
        <w:t xml:space="preserve"> принцип Агенде 2030 да нико не буде изостављен </w:t>
      </w:r>
    </w:p>
    <w:p w14:paraId="131F28BE" w14:textId="77777777" w:rsidR="0064131B" w:rsidRDefault="00B71315">
      <w:pPr>
        <w:ind w:left="360"/>
        <w:rPr>
          <w:color w:val="000000"/>
        </w:rPr>
      </w:pPr>
      <w:r>
        <w:rPr>
          <w:rFonts w:ascii="Times New Roman" w:hAnsi="Times New Roman" w:cs="Times New Roman"/>
          <w:color w:val="000000"/>
          <w:sz w:val="24"/>
          <w:szCs w:val="24"/>
        </w:rPr>
        <w:t>МДУЛС – Министарство државне управе и локалне самоуправе</w:t>
      </w:r>
    </w:p>
    <w:p w14:paraId="2D6ACD14" w14:textId="48A83F05" w:rsidR="0064131B" w:rsidRDefault="004D3D2C">
      <w:pPr>
        <w:ind w:left="360"/>
        <w:rPr>
          <w:color w:val="000000"/>
        </w:rPr>
      </w:pPr>
      <w:r>
        <w:rPr>
          <w:rFonts w:ascii="Times New Roman" w:hAnsi="Times New Roman" w:cs="Times New Roman"/>
          <w:color w:val="000000"/>
          <w:sz w:val="24"/>
          <w:szCs w:val="24"/>
        </w:rPr>
        <w:t>МРЗБСП –</w:t>
      </w:r>
      <w:r w:rsidR="00B71315">
        <w:rPr>
          <w:rFonts w:ascii="Times New Roman" w:hAnsi="Times New Roman" w:cs="Times New Roman"/>
          <w:color w:val="000000"/>
          <w:sz w:val="24"/>
          <w:szCs w:val="24"/>
        </w:rPr>
        <w:t xml:space="preserve"> Министарство за рад, запошљавање, борачка и социјална питања</w:t>
      </w:r>
    </w:p>
    <w:p w14:paraId="754A39C0" w14:textId="77777777" w:rsidR="0064131B" w:rsidRDefault="00B71315">
      <w:pPr>
        <w:ind w:left="360"/>
        <w:rPr>
          <w:color w:val="000000"/>
        </w:rPr>
      </w:pPr>
      <w:r>
        <w:rPr>
          <w:rFonts w:ascii="Times New Roman" w:hAnsi="Times New Roman" w:cs="Times New Roman"/>
          <w:color w:val="000000"/>
          <w:sz w:val="24"/>
          <w:szCs w:val="24"/>
        </w:rPr>
        <w:t>НООСИ – Национална организација особа са инвалидитетом</w:t>
      </w:r>
    </w:p>
    <w:p w14:paraId="3B967183" w14:textId="77777777" w:rsidR="0064131B" w:rsidRDefault="00B71315">
      <w:pPr>
        <w:ind w:left="360"/>
        <w:rPr>
          <w:color w:val="000000"/>
        </w:rPr>
      </w:pPr>
      <w:r>
        <w:rPr>
          <w:rFonts w:ascii="Times New Roman" w:hAnsi="Times New Roman" w:cs="Times New Roman"/>
          <w:color w:val="000000"/>
          <w:sz w:val="24"/>
          <w:szCs w:val="24"/>
        </w:rPr>
        <w:t xml:space="preserve">НСЗ – Национална служба за запошљавање </w:t>
      </w:r>
    </w:p>
    <w:p w14:paraId="158D84AF" w14:textId="77777777" w:rsidR="0064131B" w:rsidRDefault="00B71315">
      <w:pPr>
        <w:ind w:left="360"/>
        <w:rPr>
          <w:color w:val="000000"/>
        </w:rPr>
      </w:pPr>
      <w:r>
        <w:rPr>
          <w:rFonts w:ascii="Times New Roman" w:hAnsi="Times New Roman" w:cs="Times New Roman"/>
          <w:color w:val="000000"/>
          <w:sz w:val="24"/>
          <w:szCs w:val="24"/>
        </w:rPr>
        <w:t xml:space="preserve">НСП – новчана социјална помоћ </w:t>
      </w:r>
    </w:p>
    <w:p w14:paraId="7127FC19" w14:textId="7EED1DCA" w:rsidR="0064131B" w:rsidRDefault="004D3D2C">
      <w:pPr>
        <w:ind w:left="360"/>
        <w:rPr>
          <w:color w:val="000000"/>
        </w:rPr>
      </w:pPr>
      <w:r>
        <w:rPr>
          <w:rFonts w:ascii="Times New Roman" w:hAnsi="Times New Roman" w:cs="Times New Roman"/>
          <w:color w:val="000000"/>
          <w:sz w:val="24"/>
          <w:szCs w:val="24"/>
        </w:rPr>
        <w:t xml:space="preserve"> ОЦД  </w:t>
      </w:r>
      <w:r>
        <w:rPr>
          <w:rFonts w:ascii="Times New Roman" w:hAnsi="Times New Roman" w:cs="Times New Roman"/>
          <w:color w:val="000000"/>
          <w:sz w:val="24"/>
          <w:szCs w:val="24"/>
          <w:lang w:val="sr-Cyrl-RS"/>
        </w:rPr>
        <w:t>–</w:t>
      </w:r>
      <w:r w:rsidR="00B71315">
        <w:rPr>
          <w:rFonts w:ascii="Times New Roman" w:hAnsi="Times New Roman" w:cs="Times New Roman"/>
          <w:color w:val="000000"/>
          <w:sz w:val="24"/>
          <w:szCs w:val="24"/>
        </w:rPr>
        <w:t xml:space="preserve"> организације цивилног друштва</w:t>
      </w:r>
    </w:p>
    <w:p w14:paraId="25FF32B6" w14:textId="77777777" w:rsidR="0064131B" w:rsidRDefault="00B71315">
      <w:pPr>
        <w:tabs>
          <w:tab w:val="left" w:pos="720"/>
        </w:tabs>
        <w:spacing w:after="0" w:line="360" w:lineRule="auto"/>
        <w:ind w:left="360"/>
        <w:jc w:val="both"/>
        <w:rPr>
          <w:color w:val="000000"/>
        </w:rPr>
      </w:pPr>
      <w:r>
        <w:rPr>
          <w:rFonts w:ascii="Times New Roman" w:hAnsi="Times New Roman" w:cs="Times New Roman"/>
          <w:color w:val="000000"/>
          <w:sz w:val="24"/>
          <w:szCs w:val="24"/>
        </w:rPr>
        <w:t xml:space="preserve">ТНП – додатак за туђу негу и помоћ </w:t>
      </w:r>
    </w:p>
    <w:sectPr w:rsidR="0064131B" w:rsidSect="00BE064D">
      <w:headerReference w:type="default" r:id="rId8"/>
      <w:footerReference w:type="default" r:id="rId9"/>
      <w:pgSz w:w="11906" w:h="16838"/>
      <w:pgMar w:top="2136" w:right="1417" w:bottom="1417" w:left="1417" w:header="141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901A" w14:textId="77777777" w:rsidR="00434ED5" w:rsidRDefault="00434ED5">
      <w:pPr>
        <w:spacing w:after="0" w:line="240" w:lineRule="auto"/>
      </w:pPr>
      <w:r>
        <w:separator/>
      </w:r>
    </w:p>
  </w:endnote>
  <w:endnote w:type="continuationSeparator" w:id="0">
    <w:p w14:paraId="6992AD7E" w14:textId="77777777" w:rsidR="00434ED5" w:rsidRDefault="0043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1"/>
    <w:family w:val="auto"/>
    <w:pitch w:val="variable"/>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oto Serif CJK SC;Times New Rom">
    <w:panose1 w:val="00000000000000000000"/>
    <w:charset w:val="00"/>
    <w:family w:val="roman"/>
    <w:notTrueType/>
    <w:pitch w:val="default"/>
  </w:font>
  <w:font w:name="DejaVu Sans;Times New Roman">
    <w:altName w:val="Times New Roman"/>
    <w:panose1 w:val="00000000000000000000"/>
    <w:charset w:val="00"/>
    <w:family w:val="roman"/>
    <w:notTrueType/>
    <w:pitch w:val="default"/>
  </w:font>
  <w:font w:name="Liberation Sans">
    <w:altName w:val="Arial"/>
    <w:charset w:val="00"/>
    <w:family w:val="roman"/>
    <w:pitch w:val="variable"/>
  </w:font>
  <w:font w:name="Noto Sans CJK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Times New Roman">
    <w:altName w:val="Times New Roman"/>
    <w:panose1 w:val="00000000000000000000"/>
    <w:charset w:val="00"/>
    <w:family w:val="roman"/>
    <w:notTrueType/>
    <w:pitch w:val="default"/>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3749" w14:textId="15E81B47" w:rsidR="00434ED5" w:rsidRDefault="00434ED5">
    <w:pPr>
      <w:pStyle w:val="Footer"/>
      <w:jc w:val="right"/>
    </w:pPr>
  </w:p>
  <w:p w14:paraId="20A9E7FA" w14:textId="77777777" w:rsidR="00434ED5" w:rsidRDefault="0043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9AA59" w14:textId="77777777" w:rsidR="00434ED5" w:rsidRDefault="00434ED5">
      <w:pPr>
        <w:rPr>
          <w:sz w:val="12"/>
        </w:rPr>
      </w:pPr>
      <w:r>
        <w:separator/>
      </w:r>
    </w:p>
  </w:footnote>
  <w:footnote w:type="continuationSeparator" w:id="0">
    <w:p w14:paraId="1F28F048" w14:textId="77777777" w:rsidR="00434ED5" w:rsidRDefault="00434ED5">
      <w:pPr>
        <w:rPr>
          <w:sz w:val="12"/>
        </w:rPr>
      </w:pPr>
      <w:r>
        <w:continuationSeparator/>
      </w:r>
    </w:p>
  </w:footnote>
  <w:footnote w:id="1">
    <w:p w14:paraId="772CD178" w14:textId="77777777" w:rsidR="00434ED5" w:rsidRDefault="00434ED5">
      <w:pPr>
        <w:pStyle w:val="FootnoteText"/>
        <w:jc w:val="both"/>
        <w:rPr>
          <w:rFonts w:ascii="Times New Roman" w:hAnsi="Times New Roman"/>
        </w:rPr>
      </w:pPr>
      <w:r>
        <w:rPr>
          <w:rStyle w:val="FootnoteCharacters"/>
        </w:rPr>
        <w:footnoteRef/>
      </w:r>
      <w:r>
        <w:rPr>
          <w:rFonts w:ascii="Times New Roman" w:hAnsi="Times New Roman"/>
        </w:rPr>
        <w:tab/>
        <w:t>https://ravnopravnost.gov.rs/wp-content/uploads/2012/11/images_files_UN_Medjunarodna%20konvencija%20o%20pravima%20osoba%20sa%20invaliditetom.pdf</w:t>
      </w:r>
    </w:p>
  </w:footnote>
  <w:footnote w:id="2">
    <w:p w14:paraId="0D6CD83E" w14:textId="77777777" w:rsidR="00434ED5" w:rsidRDefault="00434ED5">
      <w:pPr>
        <w:pStyle w:val="FootnoteText"/>
        <w:spacing w:after="0"/>
        <w:jc w:val="both"/>
      </w:pPr>
      <w:r>
        <w:rPr>
          <w:rStyle w:val="FootnoteCharacters"/>
        </w:rPr>
        <w:footnoteRef/>
      </w:r>
      <w:r>
        <w:rPr>
          <w:rStyle w:val="FootnoteCharacters"/>
          <w:rFonts w:ascii="Times New Roman" w:hAnsi="Times New Roman"/>
          <w:vertAlign w:val="baseline"/>
        </w:rPr>
        <w:tab/>
        <w:t>https://www.who.int/news-room/fact-sheets/detail/disability-and-health</w:t>
      </w:r>
    </w:p>
  </w:footnote>
  <w:footnote w:id="3">
    <w:p w14:paraId="23B06884"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https://www.who.int/</w:t>
      </w:r>
    </w:p>
  </w:footnote>
  <w:footnote w:id="4">
    <w:p w14:paraId="41A646F3"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https://popis2022.stat.gov.rs/sr-Cyrl/</w:t>
      </w:r>
    </w:p>
  </w:footnote>
  <w:footnote w:id="5">
    <w:p w14:paraId="22FCBE8E"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https://popis2022.stat.gov.rs/sr-cyrl/popisni-podaci-eksel-tabele/</w:t>
      </w:r>
    </w:p>
  </w:footnote>
  <w:footnote w:id="6">
    <w:p w14:paraId="5527251A" w14:textId="77777777" w:rsidR="00434ED5" w:rsidRDefault="00434ED5">
      <w:pPr>
        <w:pStyle w:val="FootnoteText"/>
        <w:spacing w:after="0"/>
        <w:jc w:val="both"/>
      </w:pPr>
      <w:r>
        <w:rPr>
          <w:rStyle w:val="FootnoteCharacters"/>
        </w:rPr>
        <w:footnoteRef/>
      </w:r>
      <w:hyperlink r:id="rId1">
        <w:r>
          <w:rPr>
            <w:rStyle w:val="Hyperlink"/>
            <w:rFonts w:ascii="Times New Roman" w:hAnsi="Times New Roman"/>
          </w:rPr>
          <w:tab/>
          <w:t>https://popis2022.stat.gov.rs/sr-cyrl/popisni-podaci-eksel-tabele/</w:t>
        </w:r>
      </w:hyperlink>
    </w:p>
  </w:footnote>
  <w:footnote w:id="7">
    <w:p w14:paraId="59C73647" w14:textId="77777777" w:rsidR="00434ED5" w:rsidRDefault="00434ED5">
      <w:pPr>
        <w:pStyle w:val="FootnoteText"/>
        <w:spacing w:after="0"/>
        <w:ind w:left="360" w:hanging="360"/>
        <w:jc w:val="both"/>
        <w:rPr>
          <w:rFonts w:ascii="Times New Roman" w:hAnsi="Times New Roman"/>
        </w:rPr>
      </w:pPr>
      <w:r>
        <w:rPr>
          <w:rStyle w:val="FootnoteCharacters"/>
        </w:rPr>
        <w:footnoteRef/>
      </w:r>
      <w:r>
        <w:rPr>
          <w:rFonts w:ascii="Times New Roman" w:hAnsi="Times New Roman"/>
        </w:rPr>
        <w:tab/>
        <w:t xml:space="preserve">Марковић. М. (2014). </w:t>
      </w:r>
      <w:r>
        <w:rPr>
          <w:rFonts w:ascii="Times New Roman" w:hAnsi="Times New Roman"/>
          <w:i/>
          <w:iCs/>
        </w:rPr>
        <w:t xml:space="preserve">Особе са инвалидитетом у Србији. </w:t>
      </w:r>
      <w:r>
        <w:rPr>
          <w:rFonts w:ascii="Times New Roman" w:hAnsi="Times New Roman"/>
        </w:rPr>
        <w:t>Републички завод за статистику.</w:t>
      </w:r>
    </w:p>
  </w:footnote>
  <w:footnote w:id="8">
    <w:p w14:paraId="4A7A27D8" w14:textId="77777777" w:rsidR="00434ED5" w:rsidRDefault="00434ED5">
      <w:pPr>
        <w:pStyle w:val="FootnoteText"/>
        <w:spacing w:after="0"/>
        <w:ind w:left="284"/>
        <w:jc w:val="both"/>
      </w:pPr>
      <w:r>
        <w:rPr>
          <w:rStyle w:val="FootnoteCharacters"/>
        </w:rPr>
        <w:footnoteRef/>
      </w:r>
      <w:r>
        <w:rPr>
          <w:rFonts w:ascii="Times New Roman" w:hAnsi="Times New Roman"/>
        </w:rPr>
        <w:tab/>
        <w:t xml:space="preserve">Marinković, I. (2023). New census, new solutions, old problems: Review of the new methodological solutions of the 2022 Census and its comparability with previous censuses. </w:t>
      </w:r>
      <w:r>
        <w:rPr>
          <w:rFonts w:ascii="Times New Roman" w:hAnsi="Times New Roman"/>
          <w:i/>
          <w:iCs/>
        </w:rPr>
        <w:t>Stanovnistvo, 61</w:t>
      </w:r>
      <w:r>
        <w:rPr>
          <w:rFonts w:ascii="Times New Roman" w:hAnsi="Times New Roman"/>
        </w:rPr>
        <w:t>(1), 109–114. https://doi.org/10.59954/stnv.521</w:t>
      </w:r>
    </w:p>
  </w:footnote>
  <w:footnote w:id="9">
    <w:p w14:paraId="4B577271"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Приручник за анализу ефеката јавних политика и прописа, стр 7, Републички секретаријат за јавне политике, 2020. година</w:t>
      </w:r>
    </w:p>
  </w:footnote>
  <w:footnote w:id="10">
    <w:p w14:paraId="74CE453F" w14:textId="77777777" w:rsidR="00434ED5" w:rsidRDefault="00434ED5">
      <w:pPr>
        <w:pStyle w:val="FootnoteText"/>
        <w:spacing w:after="0"/>
        <w:ind w:left="360" w:hanging="360"/>
        <w:jc w:val="both"/>
        <w:rPr>
          <w:rFonts w:ascii="Times New Roman" w:hAnsi="Times New Roman"/>
        </w:rPr>
      </w:pPr>
      <w:r>
        <w:rPr>
          <w:rStyle w:val="FootnoteCharacters"/>
        </w:rPr>
        <w:footnoteRef/>
      </w:r>
      <w:r>
        <w:rPr>
          <w:rFonts w:ascii="Times New Roman" w:hAnsi="Times New Roman"/>
        </w:rPr>
        <w:tab/>
        <w:t xml:space="preserve"> Стратегија деинституционализације и развоја услуга социјалне заштите у заједници за период 2022-2026, „Службени гласник РС“, број 12/22.</w:t>
      </w:r>
    </w:p>
  </w:footnote>
  <w:footnote w:id="11">
    <w:p w14:paraId="284366D1" w14:textId="77777777" w:rsidR="00434ED5" w:rsidRDefault="00434ED5">
      <w:pPr>
        <w:pStyle w:val="FootnoteText"/>
        <w:jc w:val="both"/>
        <w:rPr>
          <w:rFonts w:ascii="Times New Roman" w:hAnsi="Times New Roman"/>
        </w:rPr>
      </w:pPr>
      <w:r>
        <w:rPr>
          <w:rStyle w:val="FootnoteCharacters"/>
        </w:rPr>
        <w:footnoteRef/>
      </w:r>
      <w:r>
        <w:rPr>
          <w:rFonts w:ascii="Times New Roman" w:hAnsi="Times New Roman"/>
        </w:rPr>
        <w:tab/>
        <w:t>Уредба о мређи установа социјалне заштите, „Службени гласник РС“, бр. 16/2012 и 12/2013.</w:t>
      </w:r>
    </w:p>
  </w:footnote>
  <w:footnote w:id="12">
    <w:p w14:paraId="3CCC2D2D" w14:textId="77777777" w:rsidR="00434ED5" w:rsidRDefault="00434ED5">
      <w:pPr>
        <w:pStyle w:val="FootnoteText"/>
        <w:jc w:val="both"/>
      </w:pPr>
      <w:r>
        <w:rPr>
          <w:rStyle w:val="FootnoteCharacters"/>
        </w:rPr>
        <w:footnoteRef/>
      </w:r>
      <w:r>
        <w:rPr>
          <w:rFonts w:ascii="Times New Roman" w:hAnsi="Times New Roman"/>
        </w:rPr>
        <w:tab/>
        <w:t xml:space="preserve">Стратегија запошљавања у Републици Србији за период од 2021. до 2026. године („Службени гласник РСˮ, бр. 18/21 и 36/21 – исправка). </w:t>
      </w:r>
      <w:r>
        <w:t xml:space="preserve"> </w:t>
      </w:r>
    </w:p>
  </w:footnote>
  <w:footnote w:id="13">
    <w:p w14:paraId="7FEDFB99" w14:textId="77777777" w:rsidR="00434ED5" w:rsidRDefault="00434ED5">
      <w:pPr>
        <w:jc w:val="both"/>
        <w:rPr>
          <w:rFonts w:ascii="Times New Roman" w:hAnsi="Times New Roman"/>
          <w:sz w:val="20"/>
          <w:szCs w:val="20"/>
        </w:rPr>
      </w:pPr>
      <w:r>
        <w:rPr>
          <w:rStyle w:val="FootnoteCharacters"/>
        </w:rPr>
        <w:footnoteRef/>
      </w:r>
      <w:r>
        <w:rPr>
          <w:rFonts w:ascii="Times New Roman" w:hAnsi="Times New Roman"/>
          <w:sz w:val="20"/>
          <w:szCs w:val="20"/>
        </w:rPr>
        <w:t xml:space="preserve"> Програм о заштити менталног здравља у Републици Србији за период 2019-2026. године („Службени гласник РС“, број 84/2019.)</w:t>
      </w:r>
    </w:p>
  </w:footnote>
  <w:footnote w:id="14">
    <w:p w14:paraId="67DA1E22" w14:textId="77777777" w:rsidR="00434ED5" w:rsidRDefault="00434ED5">
      <w:pPr>
        <w:pStyle w:val="FootnoteText"/>
        <w:jc w:val="both"/>
      </w:pPr>
      <w:r>
        <w:rPr>
          <w:rStyle w:val="FootnoteCharacters"/>
        </w:rPr>
        <w:footnoteRef/>
      </w:r>
      <w:r>
        <w:rPr>
          <w:rFonts w:ascii="Times New Roman" w:hAnsi="Times New Roman"/>
        </w:rPr>
        <w:tab/>
        <w:t>Програм о заштити менталног здравља у Републици Србији за период 2019-2026. године („Сл. гласник РС“, број 84/2019.)</w:t>
      </w:r>
    </w:p>
  </w:footnote>
  <w:footnote w:id="15">
    <w:p w14:paraId="35C2DA70"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 xml:space="preserve"> Стратегија јавног здравља у Републици Србији 2018–2026. године („Службени гласник РС“, број 61 /2018)</w:t>
      </w:r>
    </w:p>
  </w:footnote>
  <w:footnote w:id="16">
    <w:p w14:paraId="0F42DD99"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Стратегија за родну равноправност за период од 2021. до 2030. године („Службени гласник РС“, број 103/2021)</w:t>
      </w:r>
    </w:p>
  </w:footnote>
  <w:footnote w:id="17">
    <w:p w14:paraId="133BE112" w14:textId="77777777" w:rsidR="00434ED5" w:rsidRDefault="00434ED5">
      <w:pPr>
        <w:pStyle w:val="FootnoteText"/>
        <w:spacing w:after="0"/>
        <w:ind w:left="360" w:hanging="360"/>
        <w:jc w:val="both"/>
        <w:rPr>
          <w:rFonts w:ascii="Times New Roman" w:hAnsi="Times New Roman"/>
          <w:color w:val="000000"/>
        </w:rPr>
      </w:pPr>
      <w:r>
        <w:rPr>
          <w:rStyle w:val="FootnoteCharacters"/>
        </w:rPr>
        <w:footnoteRef/>
      </w:r>
      <w:r>
        <w:rPr>
          <w:rFonts w:ascii="Times New Roman" w:hAnsi="Times New Roman"/>
          <w:color w:val="000000"/>
        </w:rPr>
        <w:tab/>
        <w:t>https://www.rodnaravnopravnost.gov.rs/sites/default/files/2017-02/Op%C5%A1te-preporuke-Komiteta-za-ukidanje-svih-oblika-diskriminacije.pdf</w:t>
      </w:r>
    </w:p>
  </w:footnote>
  <w:footnote w:id="18">
    <w:p w14:paraId="7B3622A3"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https://unstats.un.org/sdgs/</w:t>
      </w:r>
    </w:p>
  </w:footnote>
  <w:footnote w:id="19">
    <w:p w14:paraId="66DBC2C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20">
    <w:p w14:paraId="17CBEDA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https://femplatz.org/library/reports/2024-03-19_PreneraZena_2023_SR.pdf</w:t>
      </w:r>
    </w:p>
  </w:footnote>
  <w:footnote w:id="21">
    <w:p w14:paraId="0568598A"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https://prosveta.gov.rs/wp-content/uploads/2021/11/1-SROVRS-2030_MASTER_0402_V1.pdf</w:t>
      </w:r>
    </w:p>
  </w:footnote>
  <w:footnote w:id="22">
    <w:p w14:paraId="0F3FB603"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Међународни пакт о грађанским и политичким правима (ICCPR); Међународни пакт о економским, социјалним и културним правима (CESCR); Међународна конвенција о укидању свих облика расне дискриминације (CERD); Конвенција и укидању свих облика дискриминације жена (CEDAW); Конвенција о правима детета (CRC) и Универзални породични преглед (UPR).</w:t>
      </w:r>
    </w:p>
  </w:footnote>
  <w:footnote w:id="23">
    <w:p w14:paraId="1A365162" w14:textId="77777777" w:rsidR="00434ED5" w:rsidRDefault="00434ED5">
      <w:pPr>
        <w:pStyle w:val="FootnoteText"/>
        <w:spacing w:after="0"/>
        <w:rPr>
          <w:rFonts w:ascii="Times New Roman" w:hAnsi="Times New Roman"/>
        </w:rPr>
      </w:pPr>
      <w:r>
        <w:rPr>
          <w:rStyle w:val="FootnoteCharacters"/>
        </w:rPr>
        <w:footnoteRef/>
      </w:r>
      <w:hyperlink r:id="rId2">
        <w:r>
          <w:rPr>
            <w:rStyle w:val="Hyperlink"/>
            <w:rFonts w:ascii="Times New Roman" w:hAnsi="Times New Roman"/>
          </w:rPr>
          <w:tab/>
          <w:t>https://www.paragraf.rs/propisi/ustav_republike_srbije.html</w:t>
        </w:r>
      </w:hyperlink>
      <w:r>
        <w:rPr>
          <w:rFonts w:ascii="Times New Roman" w:hAnsi="Times New Roman"/>
        </w:rPr>
        <w:t>; Члан 16. став 2. Устава РС</w:t>
      </w:r>
    </w:p>
  </w:footnote>
  <w:footnote w:id="24">
    <w:p w14:paraId="30DCCA3C" w14:textId="77777777" w:rsidR="00434ED5" w:rsidRDefault="00434ED5">
      <w:pPr>
        <w:pStyle w:val="FootnoteText"/>
        <w:jc w:val="both"/>
        <w:rPr>
          <w:rFonts w:ascii="Times New Roman" w:hAnsi="Times New Roman"/>
        </w:rPr>
      </w:pPr>
      <w:r>
        <w:rPr>
          <w:rStyle w:val="FootnoteCharacters"/>
        </w:rPr>
        <w:footnoteRef/>
      </w:r>
      <w:r>
        <w:rPr>
          <w:rFonts w:ascii="Times New Roman" w:hAnsi="Times New Roman"/>
        </w:rPr>
        <w:tab/>
        <w:t>Закон о потврђивању Конвенције о правима особа са инвалидитетом и Закон о потврђивању Опционог протокола уз Конвенцију о правима особа са инвалидитетом, “Сл. гласник РС – Међународни уговори”, број 42/09</w:t>
      </w:r>
    </w:p>
  </w:footnote>
  <w:footnote w:id="25">
    <w:p w14:paraId="21472B0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https://minljmpdd.gov.rs/sektori/ljudska-prava/medjunarodni-ugovori/konvencija-o-pravima-osoba-sa-invaliditetom-crpd/</w:t>
      </w:r>
    </w:p>
  </w:footnote>
  <w:footnote w:id="26">
    <w:p w14:paraId="424A6D1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w:t>
      </w:r>
    </w:p>
  </w:footnote>
  <w:footnote w:id="27">
    <w:p w14:paraId="3C487C2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https://minljmpdd.gov.rs/sektori/ljudska-prava/medjunarodni-ugovori/univerzalni-periodicni-pregled-upr/</w:t>
      </w:r>
    </w:p>
  </w:footnote>
  <w:footnote w:id="28">
    <w:p w14:paraId="43D09C3F"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https://www.ohchr.org/en/treaty-bodies/crpd/general-comments</w:t>
      </w:r>
    </w:p>
  </w:footnote>
  <w:footnote w:id="29">
    <w:p w14:paraId="3506E4D2"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https://unstats.un.org/sdgs/</w:t>
      </w:r>
    </w:p>
  </w:footnote>
  <w:footnote w:id="30">
    <w:p w14:paraId="64850E26" w14:textId="77777777" w:rsidR="00434ED5" w:rsidRDefault="00434ED5">
      <w:pPr>
        <w:pStyle w:val="FootnoteText"/>
        <w:spacing w:after="0"/>
      </w:pPr>
      <w:r>
        <w:rPr>
          <w:rStyle w:val="FootnoteCharacters"/>
        </w:rPr>
        <w:footnoteRef/>
      </w:r>
      <w:hyperlink r:id="rId3">
        <w:r w:rsidRPr="006D26C3">
          <w:rPr>
            <w:rStyle w:val="Hyperlink"/>
            <w:rFonts w:ascii="Times New Roman" w:hAnsi="Times New Roman"/>
            <w:lang w:eastAsia="zh-CN"/>
          </w:rPr>
          <w:tab/>
          <w:t>https://sdg.indikatori.rs/sr-Cyrl/o-ciljevima</w:t>
        </w:r>
      </w:hyperlink>
      <w:r>
        <w:rPr>
          <w:rFonts w:ascii="Times New Roman" w:hAnsi="Times New Roman"/>
        </w:rPr>
        <w:t xml:space="preserve"> </w:t>
      </w:r>
    </w:p>
  </w:footnote>
  <w:footnote w:id="31">
    <w:p w14:paraId="5F7CBB0B"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 xml:space="preserve">Union of Equality – Strategy for the rights of persons with disabilities </w:t>
      </w:r>
      <w:r>
        <w:rPr>
          <w:rFonts w:ascii="Times New Roman" w:hAnsi="Times New Roman" w:cs="DejaVu Sans;Times New Roman"/>
        </w:rPr>
        <w:t>доступно на</w:t>
      </w:r>
      <w:r>
        <w:rPr>
          <w:rFonts w:ascii="Times New Roman" w:hAnsi="Times New Roman"/>
        </w:rPr>
        <w:t>: https://ec.europa.eu/social/main.jsp?catId=738&amp;langId=en&amp;pubId=8376&amp;furtherPubs=yes</w:t>
      </w:r>
    </w:p>
  </w:footnote>
  <w:footnote w:id="32">
    <w:p w14:paraId="4F207CC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https://eur-lex.europa.eu/legal-content/EN/TXT/?uri=celex%3A32019L0882</w:t>
      </w:r>
    </w:p>
  </w:footnote>
  <w:footnote w:id="33">
    <w:p w14:paraId="2C5F815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https://eur-lex.europa.eu/eli/dir/2016/2102/oj</w:t>
      </w:r>
    </w:p>
  </w:footnote>
  <w:footnote w:id="34">
    <w:p w14:paraId="66F2808F"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https://digital-strategy.ec.europa.eu/en/library/proposed-directive-</w:t>
      </w:r>
    </w:p>
    <w:p w14:paraId="003ADB80" w14:textId="77777777" w:rsidR="00434ED5" w:rsidRDefault="00434ED5">
      <w:pPr>
        <w:pStyle w:val="FootnoteText"/>
        <w:spacing w:after="0"/>
        <w:rPr>
          <w:rFonts w:ascii="Times New Roman" w:hAnsi="Times New Roman"/>
        </w:rPr>
      </w:pPr>
      <w:r>
        <w:rPr>
          <w:rFonts w:ascii="Times New Roman" w:hAnsi="Times New Roman"/>
        </w:rPr>
        <w:t>establishing-european-electronic-communications-code</w:t>
      </w:r>
    </w:p>
  </w:footnote>
  <w:footnote w:id="35">
    <w:p w14:paraId="6D03600A"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https://eur-lex.europa.eu/legal-content/EN/ALL/?uri=CELEX:32010L0013</w:t>
      </w:r>
    </w:p>
  </w:footnote>
  <w:footnote w:id="36">
    <w:p w14:paraId="358855B9"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https://europa.eu/youreurope/citizens/travel/transport-disability/reduced-mobility/index_en.htm</w:t>
      </w:r>
    </w:p>
  </w:footnote>
  <w:footnote w:id="37">
    <w:p w14:paraId="4A4D6642"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https://ravnopravnost.gov.rs/wpcontent/uploads/2012/11/images_files_Revidirana%20Evropska%20socijalna%20povelja%20SE.pdf</w:t>
      </w:r>
    </w:p>
  </w:footnote>
  <w:footnote w:id="38">
    <w:p w14:paraId="1658D9D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https://www.minrzs.gov.rs/sr/dokumenti/podzakonski-akti/sektor-za-medjunarodnu-saradnju-evropske-integracije-i-projekte/revidirana</w:t>
      </w:r>
    </w:p>
  </w:footnote>
  <w:footnote w:id="39">
    <w:p w14:paraId="69A96A69"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https://www.mdri-s.org/public/documents/upload/deinsitucionalizacija/Smernice%20za%20deinstitucionalizaciju_final.pdf</w:t>
      </w:r>
    </w:p>
  </w:footnote>
  <w:footnote w:id="40">
    <w:p w14:paraId="23643A8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https://www.paragraf.rs/propisi/zakon_o_socijalnoj_zastiti.html</w:t>
      </w:r>
    </w:p>
  </w:footnote>
  <w:footnote w:id="41">
    <w:p w14:paraId="57261499"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https://www.paragraf.rs/propisi/zakon_o_stanovanju_i_odrzavanju_zgrada.html</w:t>
      </w:r>
    </w:p>
  </w:footnote>
  <w:footnote w:id="42">
    <w:p w14:paraId="6AF11D54" w14:textId="77777777" w:rsidR="00434ED5" w:rsidRDefault="00434ED5">
      <w:pPr>
        <w:pStyle w:val="FootnoteText"/>
        <w:spacing w:after="46"/>
        <w:jc w:val="both"/>
        <w:rPr>
          <w:rFonts w:ascii="Times New Roman" w:hAnsi="Times New Roman"/>
        </w:rPr>
      </w:pPr>
      <w:r>
        <w:rPr>
          <w:rStyle w:val="FootnoteCharacters"/>
        </w:rPr>
        <w:footnoteRef/>
      </w:r>
      <w:r>
        <w:rPr>
          <w:rFonts w:ascii="Times New Roman" w:hAnsi="Times New Roman"/>
        </w:rPr>
        <w:tab/>
        <w:t>https://www.paragraf.rs/propisi/pravilnik_o_tehnickim_standardima_planiranja_projektovanja_i_izgradnje_objekata_kojima_se_osigurava_nesmetano_kretanje_i_pristup_osobama_sa_invaliditetom_deci_i_starim_osobama.html</w:t>
      </w:r>
    </w:p>
  </w:footnote>
  <w:footnote w:id="43">
    <w:p w14:paraId="3EFF00FF" w14:textId="77777777" w:rsidR="00434ED5" w:rsidRDefault="00434ED5">
      <w:pPr>
        <w:pStyle w:val="FootnoteText"/>
        <w:spacing w:after="0"/>
        <w:ind w:left="0" w:firstLine="0"/>
        <w:rPr>
          <w:rFonts w:ascii="Times New Roman" w:hAnsi="Times New Roman"/>
        </w:rPr>
      </w:pPr>
      <w:r>
        <w:rPr>
          <w:rStyle w:val="FootnoteCharacters"/>
        </w:rPr>
        <w:footnoteRef/>
      </w:r>
      <w:r>
        <w:rPr>
          <w:rFonts w:ascii="Times New Roman" w:hAnsi="Times New Roman"/>
        </w:rPr>
        <w:t>https://www.paragraf.rs/propisi/pravilnik_o_tehnickim_standardima_planiranja_projektovanja_i_izgradnje_objekata_kojima_se_osigurava_nesmetano_kretanje_i_pristup_osobama_sa_invaliditetom_deci_i_starim_osobama.html</w:t>
      </w:r>
    </w:p>
  </w:footnote>
  <w:footnote w:id="44">
    <w:p w14:paraId="57D61C9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https://www.paragraf.rs/propisi/porodicni_zakon.html</w:t>
      </w:r>
    </w:p>
  </w:footnote>
  <w:footnote w:id="45">
    <w:p w14:paraId="4C14950A"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https://pravno-informacioni-sistem.rs/SlGlasnikPortal/eli/rep/sgrs/skupstina/zakon/2017/113/15/reg</w:t>
      </w:r>
    </w:p>
  </w:footnote>
  <w:footnote w:id="46">
    <w:p w14:paraId="4CA690F3"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https://www.paragraf.rs/propisi/zakon_o_zdravstvenoj_zastiti.html</w:t>
      </w:r>
    </w:p>
  </w:footnote>
  <w:footnote w:id="47">
    <w:p w14:paraId="2D139ED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https://www.paragraf.rs/propisi/zakon_o_pravima_pacijenata.html</w:t>
      </w:r>
    </w:p>
  </w:footnote>
  <w:footnote w:id="48">
    <w:p w14:paraId="64C12213"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https://www.paragraf.rs/propisi/zakon-o-zastiti-lica-sa-mentalnim-smetnjama.html</w:t>
      </w:r>
    </w:p>
  </w:footnote>
  <w:footnote w:id="49">
    <w:p w14:paraId="604524C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https://www.paragraf.rs/propisi/pravilnik-o-medicinsko-tehnickim-pomagalima-koja-se-obezbedjuju-iz-sredstava-obaveznog-zdravstvenog-osiguranja-2020.html</w:t>
      </w:r>
    </w:p>
  </w:footnote>
  <w:footnote w:id="50">
    <w:p w14:paraId="57A15D2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https://www.paragraf.rs/propisi/zakon_o_osnovama_sistema_obrazovanja_i_vaspitanja.html</w:t>
      </w:r>
    </w:p>
  </w:footnote>
  <w:footnote w:id="51">
    <w:p w14:paraId="64809AF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https://www.paragraf.rs/propisi/zakon-o-predskolskom-vaspitanju-i-obrazovanju.html</w:t>
      </w:r>
    </w:p>
  </w:footnote>
  <w:footnote w:id="52">
    <w:p w14:paraId="34C57C6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https://www.paragraf.rs/propisi/zakon_o_osnovnom_obrazovanju_i_vaspitanju.html</w:t>
      </w:r>
    </w:p>
  </w:footnote>
  <w:footnote w:id="53">
    <w:p w14:paraId="1742354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https://prosveta.gov.rs/wp-content/uploads/2021/08/Pravilnik-o-resursnom-centru.pdf</w:t>
      </w:r>
    </w:p>
  </w:footnote>
  <w:footnote w:id="54">
    <w:p w14:paraId="62022DD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https://www.paragraf.rs/propisi/pravilnik-dodatnoj-obrazovnoj-zdravstvenoj-socijalnoj-podrsci.html</w:t>
      </w:r>
    </w:p>
  </w:footnote>
  <w:footnote w:id="55">
    <w:p w14:paraId="08A69862"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https://pravno-informacioni-sistem.rs/eli/rep/sgrs/ministarstva/pravilnik/2019/87/14/reg</w:t>
      </w:r>
    </w:p>
  </w:footnote>
  <w:footnote w:id="56">
    <w:p w14:paraId="7A30AF4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https://www.paragraf.rs/propisi/zakon_o_srednjem_obrazovanju_i_vaspitanju.html</w:t>
      </w:r>
    </w:p>
  </w:footnote>
  <w:footnote w:id="57">
    <w:p w14:paraId="38C23D0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https://www.paragraf.rs/propisi/zakon_o_visokom_obrazovanju.html</w:t>
      </w:r>
    </w:p>
  </w:footnote>
  <w:footnote w:id="58">
    <w:p w14:paraId="0EABC20F"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https://pravno-informacioni-sistem.rs/eli/rep/sgrs/skupstina/zakon/2013/55/3/reg</w:t>
      </w:r>
    </w:p>
  </w:footnote>
  <w:footnote w:id="59">
    <w:p w14:paraId="6E4079B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https://www.paragraf.rs/propisi/zakon-o-udzbenicima.html</w:t>
      </w:r>
    </w:p>
  </w:footnote>
  <w:footnote w:id="60">
    <w:p w14:paraId="3A8B1BA8"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https://www.paragraf.rs/propisi/zakon_o_zaposljavanju_i_osiguranju_za_slucaj_nezaposlenosti.html</w:t>
      </w:r>
    </w:p>
  </w:footnote>
  <w:footnote w:id="61">
    <w:p w14:paraId="05B0C757"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https://www.paragraf.rs/propisi/zakon_o_radu.html</w:t>
      </w:r>
    </w:p>
  </w:footnote>
  <w:footnote w:id="62">
    <w:p w14:paraId="69DBF6C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https://www.paragraf.rs/propisi/zakon_o_profesionalnoj_rehabilitaciji_i_zaposljavanju_osoba_sa_invaliditetom.html</w:t>
      </w:r>
    </w:p>
  </w:footnote>
  <w:footnote w:id="63">
    <w:p w14:paraId="3696DD2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 xml:space="preserve">Ибид. </w:t>
      </w:r>
    </w:p>
  </w:footnote>
  <w:footnote w:id="64">
    <w:p w14:paraId="54AFD99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https://www.paragraf.rs/propisi/zakon_o_penzijskom_i_invalidskom_osiguranju.html</w:t>
      </w:r>
    </w:p>
  </w:footnote>
  <w:footnote w:id="65">
    <w:p w14:paraId="793C6D2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https://www.paragraf.rs/propisi/carinski-zakon.html</w:t>
      </w:r>
    </w:p>
  </w:footnote>
  <w:footnote w:id="66">
    <w:p w14:paraId="038D8975" w14:textId="77777777" w:rsidR="00434ED5" w:rsidRDefault="00434ED5" w:rsidP="00FB1538">
      <w:pPr>
        <w:pStyle w:val="FootnoteText"/>
        <w:rPr>
          <w:rFonts w:ascii="Times New Roman" w:hAnsi="Times New Roman"/>
        </w:rPr>
      </w:pPr>
      <w:r>
        <w:rPr>
          <w:rStyle w:val="FootnoteCharacters"/>
        </w:rPr>
        <w:footnoteRef/>
      </w:r>
      <w:r>
        <w:rPr>
          <w:rFonts w:ascii="Times New Roman" w:hAnsi="Times New Roman"/>
        </w:rPr>
        <w:tab/>
        <w:t>https://pravno-informacioni-sistem.rs/eli/rep/sgrs/skupstina/zakon/2011/24/7</w:t>
      </w:r>
    </w:p>
  </w:footnote>
  <w:footnote w:id="67">
    <w:p w14:paraId="1E35049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https://www.paragraf.rs/propisi/zakon_o_planiranju_i_izgradnji.html</w:t>
      </w:r>
    </w:p>
  </w:footnote>
  <w:footnote w:id="68">
    <w:p w14:paraId="72FE7D0E" w14:textId="77777777" w:rsidR="00434ED5" w:rsidRDefault="00434ED5">
      <w:pPr>
        <w:pStyle w:val="FootnoteText"/>
        <w:spacing w:after="0"/>
        <w:ind w:left="0" w:firstLine="0"/>
        <w:rPr>
          <w:rFonts w:ascii="Times New Roman" w:hAnsi="Times New Roman"/>
        </w:rPr>
      </w:pPr>
      <w:r>
        <w:rPr>
          <w:rStyle w:val="FootnoteCharacters"/>
        </w:rPr>
        <w:footnoteRef/>
      </w:r>
      <w:r>
        <w:rPr>
          <w:rFonts w:ascii="Times New Roman" w:hAnsi="Times New Roman"/>
        </w:rPr>
        <w:t>https://www.paragraf.rs/propisi/pravilnik_o_tehnickim_standardima_planiranja_projektovanja_i_izgradnje_objekata_kojima_se_osigurava_nesmetano_kretanje_i_pristup_osobama_sa_invaliditetom_deci_i_starim_osobama.html</w:t>
      </w:r>
    </w:p>
  </w:footnote>
  <w:footnote w:id="69">
    <w:p w14:paraId="28107E9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https://www.paragraf.rs/propisi/zakon_o_kretanju_uz_pomoc_psa_vodica.html</w:t>
      </w:r>
    </w:p>
  </w:footnote>
  <w:footnote w:id="70">
    <w:p w14:paraId="1BD6490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https://www.paragraf.rs/propisi/zakon_o_zeleznici.html</w:t>
      </w:r>
    </w:p>
  </w:footnote>
  <w:footnote w:id="71">
    <w:p w14:paraId="06BCF614"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http://demo.paragraf.rs/demo/combined/Old/t/t2018_06/t06_0002.htm</w:t>
      </w:r>
    </w:p>
  </w:footnote>
  <w:footnote w:id="72">
    <w:p w14:paraId="1A3910E5"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https://www.paragraf.rs/propisi/zakon_o_ugovorima_o_prevozu_u_zeleznickom_saobracaju.html</w:t>
      </w:r>
    </w:p>
  </w:footnote>
  <w:footnote w:id="73">
    <w:p w14:paraId="1A49DA70"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https://www.paragraf.rs/propisi/zakon_o_bezbednosti_saobracaja_na_putevima.html</w:t>
      </w:r>
    </w:p>
  </w:footnote>
  <w:footnote w:id="74">
    <w:p w14:paraId="1E4DCBD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https://www.paragraf.rs/propisi/zakon_o_javnom_informisanju_i_medijima.html</w:t>
      </w:r>
    </w:p>
  </w:footnote>
  <w:footnote w:id="75">
    <w:p w14:paraId="29919FB8"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https://www.paragraf.rs/propisi/zakon_o_elektronskim_medijima.html</w:t>
      </w:r>
    </w:p>
  </w:footnote>
  <w:footnote w:id="76">
    <w:p w14:paraId="52A91A8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https://www.paragraf.rs/propisi/zakon_o_javnim_medijskim_servisima.html</w:t>
      </w:r>
    </w:p>
  </w:footnote>
  <w:footnote w:id="77">
    <w:p w14:paraId="3C6C82B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https://www.paragraf.rs/propisi/zakon-o-upotrebi-znakovnog-jezika-republike-srbije.html</w:t>
      </w:r>
    </w:p>
  </w:footnote>
  <w:footnote w:id="78">
    <w:p w14:paraId="29DF8B1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https://www.paragraf.rs/propisi/zakon_o_sprecavanju_diskriminacije_osoba_sa_invaliditetom.html</w:t>
      </w:r>
    </w:p>
  </w:footnote>
  <w:footnote w:id="79">
    <w:p w14:paraId="7FE888D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https://www.paragraf.rs/propisi/zakon_o_zabrani_diskriminacije.html</w:t>
      </w:r>
    </w:p>
  </w:footnote>
  <w:footnote w:id="80">
    <w:p w14:paraId="16D6678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https://pravno-informacioni-sistem.rs/eli/rep/sgrs/skupstina/zakon/2005/85/6/reg</w:t>
      </w:r>
    </w:p>
  </w:footnote>
  <w:footnote w:id="81">
    <w:p w14:paraId="3A4DEA7A"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https://pravno-informacioni-sistem.rs/eli/rep/sgrs/skupstina/zakon/2011/72/1/reg</w:t>
      </w:r>
    </w:p>
  </w:footnote>
  <w:footnote w:id="82">
    <w:p w14:paraId="5A2914A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83">
    <w:p w14:paraId="750A0555"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84">
    <w:p w14:paraId="1C7B96B3"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Портал отворених података Министарства просвете https://opendata.mpn.gov.rs/otvoreni-podaci/osnovno-obrazovanje.html</w:t>
      </w:r>
    </w:p>
  </w:footnote>
  <w:footnote w:id="85">
    <w:p w14:paraId="4C511E9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86">
    <w:p w14:paraId="5F0EED8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87">
    <w:p w14:paraId="5ABB451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https://www.nsz.gov.rs/filemanager/Files/Dokumenta/Izve%C5%A1taj%20i%20program%20rada%20NSZ/15758_izvestaj_o_radu_nsz_za_2020._godinu.cleaned.pdf</w:t>
      </w:r>
    </w:p>
  </w:footnote>
  <w:footnote w:id="88">
    <w:p w14:paraId="5D5720A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https://www.nsz.gov.rs/filemanager/Files/Dokumenta/Izve%C5%A1taj%20i%20program%20rada%20NSZ/IZVE%C5%A0TAJ%20O%20RADU%20NSZ%20ZA%202021.pdf</w:t>
      </w:r>
    </w:p>
  </w:footnote>
  <w:footnote w:id="89">
    <w:p w14:paraId="728DA76C"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https://nsz.gov.rs/filemanager/Files/Dokumenta/Izve%C5%A1taj%20i%20program%20rada%20NSZ/Izve%C5%A1taj%20o%20radu%20I%20-%20%20XII%202022%20godine.pdf</w:t>
      </w:r>
    </w:p>
  </w:footnote>
  <w:footnote w:id="90">
    <w:p w14:paraId="3F5CCFDF"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https://nsz.gov.rs/filemanager/Files/Dokumenta/Izve%C5%A1taj%20i%20program%20rada%20NSZ/Izvestaj_o_radu_I_-_XII_2023._godine.pdf</w:t>
      </w:r>
    </w:p>
  </w:footnote>
  <w:footnote w:id="91">
    <w:p w14:paraId="669F7EB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https://www.nsz.gov.rs/filemanager/Files/Dokumenta/Izve%C5%A1taj%20i%20program%20rada%20NSZ/15758_izvestaj_o_radu_nsz_za_2020._godinu.cleaned.pdf</w:t>
      </w:r>
    </w:p>
  </w:footnote>
  <w:footnote w:id="92">
    <w:p w14:paraId="0FCE2BF9"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https://www.nsz.gov.rs/filemanager/Files/Dokumenta/Izve%C5%A1taj%20i%20program%20rada%20NSZ/IZVE%C5%A0TAJ%20O%20RADU%20NSZ%20ZA%202021.pdf</w:t>
      </w:r>
    </w:p>
  </w:footnote>
  <w:footnote w:id="93">
    <w:p w14:paraId="7379A6FA" w14:textId="77777777" w:rsidR="00434ED5" w:rsidRDefault="00434ED5">
      <w:pPr>
        <w:pStyle w:val="FootnoteText"/>
        <w:spacing w:after="0"/>
        <w:jc w:val="both"/>
        <w:rPr>
          <w:rFonts w:ascii="Times New Roman" w:hAnsi="Times New Roman"/>
        </w:rPr>
      </w:pPr>
      <w:r>
        <w:rPr>
          <w:rStyle w:val="FootnoteCharacters"/>
        </w:rPr>
        <w:footnoteRef/>
      </w:r>
      <w:r>
        <w:rPr>
          <w:rFonts w:ascii="Times New Roman" w:hAnsi="Times New Roman"/>
        </w:rPr>
        <w:tab/>
        <w:t>https://nsz.gov.rs/filemanager/Files/Dokumenta/Izve%C5%A1taj%20i%20program%20rada%20NSZ/Izve%C5%A1taj%20o%20radu%20I%20-%20%20XII%202022%20godine.pdf</w:t>
      </w:r>
    </w:p>
  </w:footnote>
  <w:footnote w:id="94">
    <w:p w14:paraId="1D07B58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https://nsz.gov.rs/filemanager/Files/Dokumenta/Izve%C5%A1taj%20i%20program%20rada%20NSZ/Izvestaj_o_radu_I_-_XII_2023._godine.pdf</w:t>
      </w:r>
    </w:p>
  </w:footnote>
  <w:footnote w:id="95">
    <w:p w14:paraId="4BCB439F" w14:textId="77777777" w:rsidR="00434ED5" w:rsidRDefault="00434ED5">
      <w:pPr>
        <w:spacing w:after="0"/>
        <w:jc w:val="both"/>
      </w:pPr>
      <w:r>
        <w:rPr>
          <w:rStyle w:val="FootnoteCharacters"/>
        </w:rPr>
        <w:footnoteRef/>
      </w:r>
      <w:r>
        <w:rPr>
          <w:rFonts w:ascii="Times New Roman" w:hAnsi="Times New Roman" w:cs="Times New Roman"/>
          <w:sz w:val="20"/>
          <w:szCs w:val="20"/>
        </w:rPr>
        <w:t xml:space="preserve"> https://www.nsz.gov.rs/filemanager/Files/Dokumenta/Izve%C5%A1taj%20i%20program%20rada%20NSZ/15758_izvestaj_o_radu_nsz_za_2020._godinu.cleaned.pdf</w:t>
      </w:r>
    </w:p>
  </w:footnote>
  <w:footnote w:id="96">
    <w:p w14:paraId="4FEE0D38" w14:textId="77777777" w:rsidR="00434ED5" w:rsidRDefault="00434ED5">
      <w:pPr>
        <w:spacing w:after="0"/>
        <w:jc w:val="both"/>
      </w:pPr>
      <w:r>
        <w:rPr>
          <w:rStyle w:val="FootnoteCharacters"/>
        </w:rPr>
        <w:footnoteRef/>
      </w:r>
      <w:hyperlink r:id="rId4">
        <w:r>
          <w:rPr>
            <w:rStyle w:val="Hyperlink"/>
            <w:rFonts w:ascii="Times New Roman" w:hAnsi="Times New Roman" w:cs="Times New Roman"/>
            <w:sz w:val="20"/>
            <w:szCs w:val="20"/>
          </w:rPr>
          <w:t>https://www.nsz.gov.rs/filemanager/Files/Dokumenta/Izve%C5%A1taj%20i%20program%20rada%20NSZ/IZVE%C5%A0TAJ%20O%20RADU%20NSZ%20ZA%202021.pdf</w:t>
        </w:r>
      </w:hyperlink>
    </w:p>
  </w:footnote>
  <w:footnote w:id="97">
    <w:p w14:paraId="7A7DEABE" w14:textId="77777777" w:rsidR="00434ED5" w:rsidRDefault="00434ED5">
      <w:pPr>
        <w:spacing w:after="0"/>
        <w:jc w:val="both"/>
      </w:pPr>
      <w:r>
        <w:rPr>
          <w:rStyle w:val="FootnoteCharacters"/>
        </w:rPr>
        <w:footnoteRef/>
      </w:r>
      <w:hyperlink r:id="rId5">
        <w:r>
          <w:rPr>
            <w:rStyle w:val="Hyperlink"/>
            <w:rFonts w:ascii="Times New Roman" w:hAnsi="Times New Roman" w:cs="Times New Roman"/>
            <w:sz w:val="20"/>
            <w:szCs w:val="20"/>
          </w:rPr>
          <w:t>https://nsz.gov.rs/filemanager/Files/Dokumenta/Izve%C5%A1taj%20i%20progra</w:t>
        </w:r>
      </w:hyperlink>
      <w:hyperlink r:id="rId6">
        <w:r>
          <w:rPr>
            <w:rStyle w:val="Hyperlink"/>
            <w:rFonts w:ascii="Times New Roman" w:hAnsi="Times New Roman" w:cs="Times New Roman"/>
            <w:sz w:val="20"/>
            <w:szCs w:val="20"/>
          </w:rPr>
          <w:t>m%20rada%20NSZ/Izve%C5%A1taj%20o%20radu%20I%20-%20%20XII%202022%20godine.pdf</w:t>
        </w:r>
      </w:hyperlink>
    </w:p>
  </w:footnote>
  <w:footnote w:id="98">
    <w:p w14:paraId="4BA36D37" w14:textId="77777777" w:rsidR="00434ED5" w:rsidRDefault="00434ED5">
      <w:pPr>
        <w:spacing w:after="0"/>
        <w:jc w:val="both"/>
      </w:pPr>
      <w:r>
        <w:rPr>
          <w:rStyle w:val="FootnoteCharacters"/>
        </w:rPr>
        <w:footnoteRef/>
      </w:r>
      <w:hyperlink r:id="rId7">
        <w:r>
          <w:rPr>
            <w:rStyle w:val="Hyperlink"/>
            <w:rFonts w:ascii="Times New Roman" w:hAnsi="Times New Roman" w:cs="Times New Roman"/>
            <w:sz w:val="20"/>
            <w:szCs w:val="20"/>
          </w:rPr>
          <w:t>https://nsz.gov.rs/filemanager/Files/Dokumenta/Izve%C5%A1taj%20i%20program%20rada%20NSZ/Izvestaj_o_radu_I_-_XII_2023._godine.pdf</w:t>
        </w:r>
      </w:hyperlink>
    </w:p>
  </w:footnote>
  <w:footnote w:id="99">
    <w:p w14:paraId="57A1A9E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Допис Министарства за рад запошљавање, борачка и социјална питања</w:t>
      </w:r>
    </w:p>
  </w:footnote>
  <w:footnote w:id="100">
    <w:p w14:paraId="7000C5DB" w14:textId="77777777" w:rsidR="00434ED5" w:rsidRDefault="00434ED5">
      <w:pPr>
        <w:pStyle w:val="FootnoteText"/>
        <w:spacing w:after="0"/>
      </w:pPr>
      <w:r>
        <w:rPr>
          <w:rStyle w:val="FootnoteCharacters"/>
        </w:rPr>
        <w:footnoteRef/>
      </w:r>
      <w:r>
        <w:rPr>
          <w:rFonts w:ascii="Times New Roman" w:hAnsi="Times New Roman"/>
        </w:rPr>
        <w:tab/>
        <w:t xml:space="preserve"> https://pravno-informacioni-sistem.rs/eli/rep/sgrs/vlada/drugiakt/2024/22/1</w:t>
      </w:r>
    </w:p>
  </w:footnote>
  <w:footnote w:id="101">
    <w:p w14:paraId="68B35DD0"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https://pravno-informacioni-sistem.rs/eli/rep/sgrs/skupstina/zakon/2009/36/26/reg/20130416</w:t>
      </w:r>
    </w:p>
  </w:footnote>
  <w:footnote w:id="102">
    <w:p w14:paraId="4422ED1F" w14:textId="77777777" w:rsidR="00434ED5" w:rsidRDefault="00434ED5">
      <w:pPr>
        <w:pStyle w:val="FootnoteText"/>
        <w:spacing w:after="0"/>
      </w:pPr>
      <w:r>
        <w:rPr>
          <w:rStyle w:val="FootnoteCharacters"/>
        </w:rPr>
        <w:footnoteRef/>
      </w:r>
      <w:r>
        <w:tab/>
        <w:t xml:space="preserve"> </w:t>
      </w:r>
      <w:r>
        <w:rPr>
          <w:rFonts w:ascii="Times New Roman" w:hAnsi="Times New Roman"/>
        </w:rPr>
        <w:t>Допис Министарства за рад запошљавање, борачка и социјална питања – Сектор за заштиту особа са инвалидитетом</w:t>
      </w:r>
    </w:p>
  </w:footnote>
  <w:footnote w:id="103">
    <w:p w14:paraId="0AEFA212"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04">
    <w:p w14:paraId="26293DEB" w14:textId="77777777" w:rsidR="00434ED5" w:rsidRDefault="00434ED5">
      <w:pPr>
        <w:pStyle w:val="FootnoteText"/>
        <w:spacing w:after="0"/>
      </w:pPr>
      <w:r>
        <w:rPr>
          <w:rStyle w:val="FootnoteCharacters"/>
        </w:rPr>
        <w:footnoteRef/>
      </w:r>
      <w:r>
        <w:rPr>
          <w:rFonts w:ascii="Times New Roman" w:hAnsi="Times New Roman" w:cs="Times New Roman"/>
        </w:rPr>
        <w:tab/>
        <w:t>https://pravno-informacioni-sistem.rs/eli/rep/sgrs/skupstina/zakon/2009/36/26/reg/20130416</w:t>
      </w:r>
    </w:p>
  </w:footnote>
  <w:footnote w:id="105">
    <w:p w14:paraId="17392EC0"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Погледати: https://www.minrzs.gov.rs/sites/default/files/2021-02/6.Ex-post%20analiza_final.pdf</w:t>
      </w:r>
    </w:p>
  </w:footnote>
  <w:footnote w:id="106">
    <w:p w14:paraId="07C32F14"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https://www.paragraf.rs/propisi/zakon_o_socijalnoj_zastiti.html</w:t>
      </w:r>
    </w:p>
  </w:footnote>
  <w:footnote w:id="107">
    <w:p w14:paraId="65F1D600" w14:textId="77777777" w:rsidR="00434ED5" w:rsidRDefault="00434ED5">
      <w:pPr>
        <w:spacing w:after="0" w:line="240" w:lineRule="auto"/>
        <w:jc w:val="both"/>
      </w:pPr>
      <w:r>
        <w:rPr>
          <w:rStyle w:val="FootnoteCharacters"/>
        </w:rPr>
        <w:footnoteRef/>
      </w:r>
      <w:hyperlink r:id="rId8">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8">
    <w:p w14:paraId="09AB9FA3" w14:textId="77777777" w:rsidR="00434ED5" w:rsidRDefault="00434ED5">
      <w:pPr>
        <w:spacing w:after="0" w:line="240" w:lineRule="auto"/>
        <w:jc w:val="both"/>
      </w:pPr>
      <w:r>
        <w:rPr>
          <w:rStyle w:val="FootnoteCharacters"/>
        </w:rPr>
        <w:footnoteRef/>
      </w:r>
      <w:hyperlink r:id="rId9">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9">
    <w:p w14:paraId="1817D755" w14:textId="77777777" w:rsidR="00434ED5" w:rsidRDefault="00434ED5">
      <w:pPr>
        <w:spacing w:after="0" w:line="240" w:lineRule="auto"/>
        <w:jc w:val="both"/>
      </w:pPr>
      <w:r>
        <w:rPr>
          <w:rStyle w:val="FootnoteCharacters"/>
        </w:rPr>
        <w:footnoteRef/>
      </w:r>
      <w:hyperlink r:id="rId10">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10">
    <w:p w14:paraId="65AC844F" w14:textId="77777777" w:rsidR="00434ED5" w:rsidRDefault="00434ED5">
      <w:pPr>
        <w:spacing w:after="0" w:line="240" w:lineRule="auto"/>
        <w:jc w:val="both"/>
      </w:pPr>
      <w:r>
        <w:rPr>
          <w:rStyle w:val="FootnoteCharacters"/>
        </w:rPr>
        <w:footnoteRef/>
      </w:r>
      <w:hyperlink r:id="rId11">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11">
    <w:p w14:paraId="265CBFE4" w14:textId="77777777" w:rsidR="00434ED5" w:rsidRDefault="00434ED5">
      <w:pPr>
        <w:spacing w:after="0" w:line="240" w:lineRule="auto"/>
        <w:jc w:val="both"/>
      </w:pPr>
      <w:r>
        <w:rPr>
          <w:rStyle w:val="FootnoteCharacters"/>
        </w:rPr>
        <w:footnoteRef/>
      </w:r>
      <w:hyperlink r:id="rId12">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12">
    <w:p w14:paraId="4F3A449A" w14:textId="77777777" w:rsidR="00434ED5" w:rsidRDefault="00434ED5">
      <w:pPr>
        <w:spacing w:after="0" w:line="240" w:lineRule="auto"/>
        <w:jc w:val="both"/>
      </w:pPr>
      <w:r>
        <w:rPr>
          <w:rStyle w:val="FootnoteCharacters"/>
        </w:rPr>
        <w:footnoteRef/>
      </w:r>
      <w:hyperlink r:id="rId13">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13">
    <w:p w14:paraId="09669952" w14:textId="77777777" w:rsidR="00434ED5" w:rsidRDefault="00434ED5">
      <w:pPr>
        <w:spacing w:after="0" w:line="240" w:lineRule="auto"/>
        <w:jc w:val="both"/>
      </w:pPr>
      <w:r>
        <w:rPr>
          <w:rStyle w:val="FootnoteCharacters"/>
        </w:rPr>
        <w:footnoteRef/>
      </w:r>
      <w:hyperlink r:id="rId14">
        <w:r>
          <w:rPr>
            <w:rStyle w:val="Hyperlink"/>
            <w:rFonts w:ascii="Times New Roman" w:hAnsi="Times New Roman" w:cs="Times New Roman"/>
            <w:sz w:val="20"/>
            <w:szCs w:val="20"/>
          </w:rPr>
          <w:t>https://www.zavodsz.gov.rs/media/2574/izvestaj-o-radu-ustanova-za-osi-2022.pdf</w:t>
        </w:r>
      </w:hyperlink>
    </w:p>
  </w:footnote>
  <w:footnote w:id="114">
    <w:p w14:paraId="40149C4E" w14:textId="77777777" w:rsidR="00434ED5" w:rsidRDefault="00434ED5">
      <w:pPr>
        <w:spacing w:after="0" w:line="240" w:lineRule="auto"/>
        <w:jc w:val="both"/>
      </w:pPr>
      <w:r>
        <w:rPr>
          <w:rStyle w:val="FootnoteCharacters"/>
        </w:rPr>
        <w:footnoteRef/>
      </w:r>
      <w:hyperlink r:id="rId15">
        <w:r>
          <w:rPr>
            <w:rStyle w:val="Hyperlink"/>
            <w:rFonts w:ascii="Times New Roman" w:hAnsi="Times New Roman" w:cs="Times New Roman"/>
            <w:sz w:val="20"/>
            <w:szCs w:val="20"/>
          </w:rPr>
          <w:t>https://www.zavodsz.gov.rs/media/2574/izvestaj-o-radu-ustanova-za-osi-2022.pdf</w:t>
        </w:r>
      </w:hyperlink>
    </w:p>
  </w:footnote>
  <w:footnote w:id="115">
    <w:p w14:paraId="71BD3B0B" w14:textId="77777777" w:rsidR="00434ED5" w:rsidRDefault="00434ED5">
      <w:pPr>
        <w:spacing w:after="0" w:line="240" w:lineRule="auto"/>
        <w:jc w:val="both"/>
      </w:pPr>
      <w:r>
        <w:rPr>
          <w:rStyle w:val="FootnoteCharacters"/>
        </w:rPr>
        <w:footnoteRef/>
      </w:r>
      <w:hyperlink r:id="rId16">
        <w:r>
          <w:rPr>
            <w:rStyle w:val="Hyperlink"/>
            <w:rFonts w:ascii="Times New Roman" w:hAnsi="Times New Roman" w:cs="Times New Roman"/>
            <w:sz w:val="20"/>
            <w:szCs w:val="20"/>
          </w:rPr>
          <w:t>https://www.zavodsz.gov.rs/media/2573/izvestaj-o-radu-ustanova-za-decu-i-mlade-2022.pdf</w:t>
        </w:r>
      </w:hyperlink>
    </w:p>
  </w:footnote>
  <w:footnote w:id="116">
    <w:p w14:paraId="038F059E" w14:textId="77777777" w:rsidR="00434ED5" w:rsidRDefault="00434ED5">
      <w:pPr>
        <w:pStyle w:val="FootnoteText"/>
        <w:spacing w:after="0"/>
      </w:pPr>
      <w:r>
        <w:rPr>
          <w:rStyle w:val="FootnoteCharacters"/>
        </w:rPr>
        <w:footnoteRef/>
      </w:r>
      <w:r>
        <w:rPr>
          <w:rFonts w:ascii="Times New Roman" w:hAnsi="Times New Roman"/>
        </w:rPr>
        <w:tab/>
        <w:t xml:space="preserve"> https://csp.org.rs/sr/assets/publications/files/mapiranje-usluga-socijalne-zastite-i-materijalne-podrske-2021.pdf</w:t>
      </w:r>
    </w:p>
  </w:footnote>
  <w:footnote w:id="117">
    <w:p w14:paraId="20D7322D"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Стратегија унапређења положаја особа са инвалидитетом за период 2020-2024. године</w:t>
      </w:r>
    </w:p>
  </w:footnote>
  <w:footnote w:id="118">
    <w:p w14:paraId="7AACAF87" w14:textId="77777777" w:rsidR="00434ED5" w:rsidRDefault="00434ED5">
      <w:pPr>
        <w:pStyle w:val="FootnoteText"/>
        <w:spacing w:after="0" w:line="240" w:lineRule="auto"/>
      </w:pPr>
      <w:r>
        <w:rPr>
          <w:rStyle w:val="FootnoteCharacters"/>
        </w:rPr>
        <w:footnoteRef/>
      </w:r>
      <w:r>
        <w:rPr>
          <w:rFonts w:ascii="Times New Roman" w:hAnsi="Times New Roman"/>
        </w:rPr>
        <w:tab/>
        <w:t>Министарство за рад, запошљавање, борачка и социјална питања - Сектор за заштиту особа са инвалидитетом</w:t>
      </w:r>
    </w:p>
  </w:footnote>
  <w:footnote w:id="119">
    <w:p w14:paraId="4DD6BD50" w14:textId="77777777" w:rsidR="00434ED5" w:rsidRPr="006D26C3" w:rsidRDefault="00434ED5">
      <w:pPr>
        <w:pStyle w:val="LO-normal"/>
        <w:spacing w:after="0" w:line="240" w:lineRule="auto"/>
        <w:ind w:left="339" w:hanging="339"/>
        <w:rPr>
          <w:lang w:val="sr-Latn-RS"/>
        </w:rPr>
      </w:pPr>
      <w:r>
        <w:rPr>
          <w:rStyle w:val="FootnoteCharacters"/>
        </w:rPr>
        <w:footnoteRef/>
      </w:r>
      <w:r w:rsidRPr="006D26C3">
        <w:rPr>
          <w:color w:val="000000"/>
          <w:sz w:val="20"/>
          <w:szCs w:val="20"/>
          <w:lang w:val="sr-Latn-RS"/>
        </w:rPr>
        <w:tab/>
        <w:t>https://www.who.int/news-room/fact-sheets/detail/disability-and-health</w:t>
      </w:r>
    </w:p>
  </w:footnote>
  <w:footnote w:id="120">
    <w:p w14:paraId="422975D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https://eur-lex.europa.eu/legal-content/EN/TXT/PDF/?uri=CELEX:52021DC0101</w:t>
      </w:r>
    </w:p>
  </w:footnote>
  <w:footnote w:id="121">
    <w:p w14:paraId="4B9B63E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https://interagencystandingcommittee.org/iasc-guidelines-on-inclusion-of-persons-with-disabilities-in-humanitarian-action-2019</w:t>
      </w:r>
    </w:p>
  </w:footnote>
  <w:footnote w:id="122">
    <w:p w14:paraId="235516E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https://ec.europa.eu/social/main.jsp?langId=en&amp;catId=1137</w:t>
      </w:r>
    </w:p>
  </w:footnote>
  <w:footnote w:id="123">
    <w:p w14:paraId="125C37F2"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https://europa.eu/eurobarometer/screen/home</w:t>
      </w:r>
    </w:p>
  </w:footnote>
  <w:footnote w:id="124">
    <w:p w14:paraId="76DAEFD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https://www.europarl.europa.eu/doceo/document/TA-9-2020-0156_HR.pdf</w:t>
      </w:r>
    </w:p>
  </w:footnote>
  <w:footnote w:id="125">
    <w:p w14:paraId="482FFC66"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https://eur-lex.europa.eu/legal-content/EN/TXT/PDF/?uri=CELEX:52021DC0101</w:t>
      </w:r>
    </w:p>
  </w:footnote>
  <w:footnote w:id="126">
    <w:p w14:paraId="73F2A11B"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27">
    <w:p w14:paraId="3E1B70A9"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28">
    <w:p w14:paraId="3DBDD3F1"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29">
    <w:p w14:paraId="3678A882" w14:textId="77777777" w:rsidR="00434ED5" w:rsidRDefault="00434ED5">
      <w:pPr>
        <w:pStyle w:val="FootnoteText"/>
        <w:spacing w:after="0"/>
      </w:pPr>
      <w:r>
        <w:rPr>
          <w:rStyle w:val="FootnoteCharacters"/>
        </w:rPr>
        <w:footnoteRef/>
      </w:r>
      <w:r>
        <w:rPr>
          <w:rFonts w:ascii="Times New Roman" w:hAnsi="Times New Roman"/>
        </w:rPr>
        <w:tab/>
        <w:t xml:space="preserve">Агенција за основна права, 2021.: </w:t>
      </w:r>
      <w:hyperlink r:id="rId17">
        <w:r>
          <w:rPr>
            <w:rStyle w:val="Hyperlink"/>
            <w:rFonts w:ascii="Times New Roman" w:hAnsi="Times New Roman"/>
            <w:i/>
            <w:iCs/>
          </w:rPr>
          <w:t>Fundamental Rights Survey – Crime, Safety and Victims’ Rights</w:t>
        </w:r>
      </w:hyperlink>
      <w:r>
        <w:rPr>
          <w:rFonts w:ascii="Times New Roman" w:hAnsi="Times New Roman"/>
        </w:rPr>
        <w:t xml:space="preserve"> (Истраживање о основним правима – kкриминал, сигурност и права жртава).</w:t>
      </w:r>
    </w:p>
  </w:footnote>
  <w:footnote w:id="130">
    <w:p w14:paraId="4DE5428A"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https://eur-lex.europa.eu/legal-content/EN/TXT/PDF/?uri=CELEX:32020R2093</w:t>
      </w:r>
    </w:p>
  </w:footnote>
  <w:footnote w:id="131">
    <w:p w14:paraId="6F3694A0" w14:textId="77777777" w:rsidR="00434ED5" w:rsidRDefault="00434ED5">
      <w:pPr>
        <w:pStyle w:val="FootnoteText"/>
        <w:tabs>
          <w:tab w:val="left" w:pos="0"/>
        </w:tabs>
        <w:spacing w:after="0"/>
        <w:rPr>
          <w:rFonts w:ascii="Times New Roman" w:hAnsi="Times New Roman"/>
        </w:rPr>
      </w:pPr>
      <w:r>
        <w:rPr>
          <w:rStyle w:val="FootnoteCharacters"/>
        </w:rPr>
        <w:footnoteRef/>
      </w:r>
      <w:r>
        <w:rPr>
          <w:rFonts w:ascii="Times New Roman" w:hAnsi="Times New Roman"/>
        </w:rPr>
        <w:tab/>
        <w:t>NextGenerationEU инструмент је привременог трајања у вредности од 750 милијарди EUR за помоћ у отклањању последица проузрокованих пандемијом коронавируса. https://eur-lex.europa.eu/legal-content/EN/TXT/PDF/?uri=CELEX:32020R2094</w:t>
      </w:r>
    </w:p>
  </w:footnote>
  <w:footnote w:id="132">
    <w:p w14:paraId="1BF0BEEE"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https://eur-lex.europa.eu/legal-content/EN/TXT/PDF/?uri=CELEX:52018PC0367</w:t>
      </w:r>
    </w:p>
  </w:footnote>
  <w:footnote w:id="133">
    <w:p w14:paraId="7DD96D39" w14:textId="77777777" w:rsidR="00434ED5" w:rsidRDefault="00434ED5">
      <w:pPr>
        <w:pStyle w:val="FootnoteText"/>
        <w:spacing w:after="0"/>
      </w:pPr>
      <w:r>
        <w:rPr>
          <w:rStyle w:val="FootnoteCharacters"/>
        </w:rPr>
        <w:footnoteRef/>
      </w:r>
      <w:r>
        <w:rPr>
          <w:rFonts w:ascii="Times New Roman" w:hAnsi="Times New Roman"/>
        </w:rPr>
        <w:tab/>
        <w:t xml:space="preserve"> </w:t>
      </w:r>
      <w:hyperlink r:id="rId18">
        <w:r>
          <w:rPr>
            <w:rStyle w:val="Hyperlink"/>
            <w:rFonts w:ascii="Times New Roman" w:hAnsi="Times New Roman"/>
          </w:rPr>
          <w:t>https://www.postgrad.com/courses/disability-studies/europe/</w:t>
        </w:r>
      </w:hyperlink>
    </w:p>
  </w:footnote>
  <w:footnote w:id="134">
    <w:p w14:paraId="19402FD3" w14:textId="77777777" w:rsidR="00434ED5" w:rsidRDefault="00434ED5">
      <w:pPr>
        <w:pStyle w:val="FootnoteText"/>
        <w:spacing w:after="0"/>
      </w:pPr>
      <w:r>
        <w:rPr>
          <w:rStyle w:val="FootnoteCharacters"/>
        </w:rPr>
        <w:footnoteRef/>
      </w:r>
      <w:r>
        <w:rPr>
          <w:rFonts w:ascii="Times New Roman" w:hAnsi="Times New Roman"/>
        </w:rPr>
        <w:tab/>
        <w:t xml:space="preserve"> </w:t>
      </w:r>
      <w:hyperlink r:id="rId19">
        <w:r>
          <w:rPr>
            <w:rStyle w:val="Hyperlink"/>
            <w:rFonts w:ascii="Times New Roman" w:hAnsi="Times New Roman"/>
          </w:rPr>
          <w:t>https://disability-studies.leeds.ac.uk/research/european-networking-in-disability-studies/</w:t>
        </w:r>
      </w:hyperlink>
    </w:p>
  </w:footnote>
  <w:footnote w:id="135">
    <w:p w14:paraId="4E777EE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https://www.paragraf.rs/propisi/zakon_o_ministarstvima.html</w:t>
      </w:r>
    </w:p>
  </w:footnote>
  <w:footnote w:id="136">
    <w:p w14:paraId="594C482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 xml:space="preserve"> https://www.paragraf.rs/propisi/zakon-o-planskom-sistemu-republike-srbije.html</w:t>
      </w:r>
    </w:p>
  </w:footnote>
  <w:footnote w:id="137">
    <w:p w14:paraId="5E799B2C" w14:textId="77777777" w:rsidR="00434ED5" w:rsidRPr="006F7FAC" w:rsidRDefault="00434ED5" w:rsidP="00710061">
      <w:pPr>
        <w:pStyle w:val="FootnoteText"/>
        <w:rPr>
          <w:rFonts w:ascii="Times New Roman" w:hAnsi="Times New Roman" w:cs="Times New Roman"/>
        </w:rPr>
      </w:pPr>
      <w:r w:rsidRPr="006F7FAC">
        <w:rPr>
          <w:rStyle w:val="FootnoteCharacters"/>
          <w:rFonts w:ascii="Times New Roman" w:hAnsi="Times New Roman" w:cs="Times New Roman"/>
        </w:rPr>
        <w:footnoteRef/>
      </w:r>
      <w:r w:rsidRPr="006F7FAC">
        <w:rPr>
          <w:rFonts w:ascii="Times New Roman" w:hAnsi="Times New Roman" w:cs="Times New Roman"/>
        </w:rPr>
        <w:t xml:space="preserve"> "Службени гласник РС", број 119/2023.</w:t>
      </w:r>
    </w:p>
    <w:p w14:paraId="7A42C2FE" w14:textId="77777777" w:rsidR="00434ED5" w:rsidRPr="006F7FAC" w:rsidRDefault="00434ED5" w:rsidP="00710061">
      <w:pPr>
        <w:pStyle w:val="FootnoteText"/>
        <w:rPr>
          <w:rFonts w:ascii="Times New Roman" w:hAnsi="Times New Roman" w:cs="Times New Roman"/>
        </w:rPr>
      </w:pPr>
      <w:r w:rsidRPr="006F7FAC">
        <w:rPr>
          <w:rFonts w:ascii="Times New Roman" w:hAnsi="Times New Roman" w:cs="Times New Roman"/>
          <w:vertAlign w:val="superscript"/>
        </w:rPr>
        <w:t>9</w:t>
      </w:r>
      <w:r w:rsidRPr="006F7FAC">
        <w:rPr>
          <w:rFonts w:ascii="Times New Roman" w:hAnsi="Times New Roman" w:cs="Times New Roman"/>
        </w:rPr>
        <w:t xml:space="preserve"> „Службени гласник РС”, број 8/19</w:t>
      </w:r>
    </w:p>
  </w:footnote>
  <w:footnote w:id="138">
    <w:p w14:paraId="6E3F8C92" w14:textId="77777777" w:rsidR="00434ED5" w:rsidRDefault="00434ED5" w:rsidP="00710061">
      <w:pPr>
        <w:pStyle w:val="FootnoteText"/>
      </w:pPr>
      <w:r w:rsidRPr="006F7FAC">
        <w:rPr>
          <w:rStyle w:val="FootnoteCharacters"/>
          <w:rFonts w:ascii="Times New Roman" w:hAnsi="Times New Roman" w:cs="Times New Roman"/>
        </w:rPr>
        <w:footnoteRef/>
      </w:r>
      <w:r w:rsidRPr="006F7FAC">
        <w:rPr>
          <w:rFonts w:ascii="Times New Roman" w:hAnsi="Times New Roman" w:cs="Times New Roman"/>
        </w:rPr>
        <w:t xml:space="preserve"> </w:t>
      </w:r>
      <w:r w:rsidRPr="006F7FAC">
        <w:rPr>
          <w:rFonts w:ascii="Times New Roman" w:eastAsia="SimSun" w:hAnsi="Times New Roman" w:cs="Times New Roman"/>
        </w:rPr>
        <w:t>„Службени гласник РС”, број 8/19</w:t>
      </w:r>
    </w:p>
  </w:footnote>
  <w:footnote w:id="139">
    <w:p w14:paraId="1700B873"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 xml:space="preserve"> https://www.paragraf.rs/propisi/zakon-o-planskom-sistemu-republike-srbije.html</w:t>
      </w:r>
    </w:p>
  </w:footnote>
  <w:footnote w:id="140">
    <w:p w14:paraId="11B0CD8D" w14:textId="77777777" w:rsidR="00434ED5" w:rsidRDefault="00434ED5">
      <w:pPr>
        <w:pStyle w:val="FootnoteText"/>
        <w:rPr>
          <w:rFonts w:ascii="Times New Roman" w:hAnsi="Times New Roman"/>
        </w:rPr>
      </w:pPr>
      <w:r>
        <w:rPr>
          <w:rStyle w:val="FootnoteCharacters"/>
        </w:rPr>
        <w:footnoteRef/>
      </w:r>
      <w:r>
        <w:rPr>
          <w:rFonts w:ascii="Times New Roman" w:hAnsi="Times New Roman"/>
        </w:rPr>
        <w:tab/>
        <w:t>https://www.minrzs.gov.rs/sr/dokumenti/predlozi-i-nacrti/sektor-za-zastitu-osoba-sa-invaliditetom-0</w:t>
      </w:r>
    </w:p>
  </w:footnote>
  <w:footnote w:id="141">
    <w:p w14:paraId="46CA4F6C"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42">
    <w:p w14:paraId="5A55BAB9"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https://www.paragraf.rs/propisi/zakon-o-planskom-sistemu-republike-srbije.html</w:t>
      </w:r>
    </w:p>
  </w:footnote>
  <w:footnote w:id="143">
    <w:p w14:paraId="25E938E7" w14:textId="77777777" w:rsidR="00434ED5" w:rsidRDefault="00434ED5">
      <w:pPr>
        <w:pStyle w:val="FootnoteText"/>
        <w:spacing w:after="0"/>
        <w:rPr>
          <w:rFonts w:ascii="Times New Roman" w:hAnsi="Times New Roman"/>
        </w:rPr>
      </w:pPr>
      <w:r>
        <w:rPr>
          <w:rStyle w:val="FootnoteCharacters"/>
        </w:rPr>
        <w:footnoteRef/>
      </w:r>
      <w:r>
        <w:rPr>
          <w:rFonts w:ascii="Times New Roman" w:hAnsi="Times New Roman"/>
        </w:rPr>
        <w:tab/>
        <w:t xml:space="preserve"> https://pravno-informacioni-sistem.rs/eli/rep/sgrs/vlada/uredba/2019/8/9/reg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91161"/>
      <w:docPartObj>
        <w:docPartGallery w:val="Page Numbers (Top of Page)"/>
        <w:docPartUnique/>
      </w:docPartObj>
    </w:sdtPr>
    <w:sdtEndPr>
      <w:rPr>
        <w:rFonts w:ascii="Times New Roman" w:hAnsi="Times New Roman" w:cs="Times New Roman"/>
        <w:noProof/>
      </w:rPr>
    </w:sdtEndPr>
    <w:sdtContent>
      <w:p w14:paraId="23A6E819" w14:textId="48CCBCB1" w:rsidR="00434ED5" w:rsidRDefault="00434ED5">
        <w:pPr>
          <w:pStyle w:val="Header"/>
          <w:jc w:val="center"/>
        </w:pPr>
        <w:r w:rsidRPr="00AC554C">
          <w:rPr>
            <w:rFonts w:ascii="Times New Roman" w:hAnsi="Times New Roman" w:cs="Times New Roman"/>
          </w:rPr>
          <w:fldChar w:fldCharType="begin"/>
        </w:r>
        <w:r w:rsidRPr="00AC554C">
          <w:rPr>
            <w:rFonts w:ascii="Times New Roman" w:hAnsi="Times New Roman" w:cs="Times New Roman"/>
          </w:rPr>
          <w:instrText xml:space="preserve"> PAGE   \* MERGEFORMAT </w:instrText>
        </w:r>
        <w:r w:rsidRPr="00AC554C">
          <w:rPr>
            <w:rFonts w:ascii="Times New Roman" w:hAnsi="Times New Roman" w:cs="Times New Roman"/>
          </w:rPr>
          <w:fldChar w:fldCharType="separate"/>
        </w:r>
        <w:r w:rsidR="003400E5">
          <w:rPr>
            <w:rFonts w:ascii="Times New Roman" w:hAnsi="Times New Roman" w:cs="Times New Roman"/>
            <w:noProof/>
          </w:rPr>
          <w:t>103</w:t>
        </w:r>
        <w:r w:rsidRPr="00AC554C">
          <w:rPr>
            <w:rFonts w:ascii="Times New Roman" w:hAnsi="Times New Roman" w:cs="Times New Roman"/>
            <w:noProof/>
          </w:rPr>
          <w:fldChar w:fldCharType="end"/>
        </w:r>
      </w:p>
    </w:sdtContent>
  </w:sdt>
  <w:p w14:paraId="119A4999" w14:textId="3324BE57" w:rsidR="00434ED5" w:rsidRDefault="00434ED5">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A49"/>
    <w:multiLevelType w:val="multilevel"/>
    <w:tmpl w:val="44E2216C"/>
    <w:lvl w:ilvl="0">
      <w:start w:val="1"/>
      <w:numFmt w:val="decimal"/>
      <w:lvlText w:val="%1)"/>
      <w:lvlJc w:val="left"/>
      <w:pPr>
        <w:tabs>
          <w:tab w:val="num" w:pos="0"/>
        </w:tabs>
        <w:ind w:left="1080" w:hanging="360"/>
      </w:pPr>
      <w:rPr>
        <w:rFonts w:ascii="Times New Roman" w:hAnsi="Times New Roman"/>
        <w:b/>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297C8F"/>
    <w:multiLevelType w:val="multilevel"/>
    <w:tmpl w:val="8114628A"/>
    <w:lvl w:ilvl="0">
      <w:start w:val="1"/>
      <w:numFmt w:val="decimal"/>
      <w:lvlText w:val="%1)"/>
      <w:lvlJc w:val="left"/>
      <w:pPr>
        <w:tabs>
          <w:tab w:val="num" w:pos="0"/>
        </w:tabs>
        <w:ind w:left="1350" w:hanging="360"/>
      </w:pPr>
    </w:lvl>
    <w:lvl w:ilvl="1">
      <w:start w:val="1"/>
      <w:numFmt w:val="lowerLetter"/>
      <w:lvlText w:val="%2."/>
      <w:lvlJc w:val="left"/>
      <w:pPr>
        <w:tabs>
          <w:tab w:val="num" w:pos="0"/>
        </w:tabs>
        <w:ind w:left="2070" w:hanging="360"/>
      </w:pPr>
    </w:lvl>
    <w:lvl w:ilvl="2">
      <w:start w:val="1"/>
      <w:numFmt w:val="lowerRoman"/>
      <w:lvlText w:val="%3."/>
      <w:lvlJc w:val="right"/>
      <w:pPr>
        <w:tabs>
          <w:tab w:val="num" w:pos="0"/>
        </w:tabs>
        <w:ind w:left="2790" w:hanging="180"/>
      </w:pPr>
    </w:lvl>
    <w:lvl w:ilvl="3">
      <w:start w:val="1"/>
      <w:numFmt w:val="decimal"/>
      <w:lvlText w:val="%4."/>
      <w:lvlJc w:val="left"/>
      <w:pPr>
        <w:tabs>
          <w:tab w:val="num" w:pos="0"/>
        </w:tabs>
        <w:ind w:left="3510" w:hanging="360"/>
      </w:pPr>
    </w:lvl>
    <w:lvl w:ilvl="4">
      <w:start w:val="1"/>
      <w:numFmt w:val="lowerLetter"/>
      <w:lvlText w:val="%5."/>
      <w:lvlJc w:val="left"/>
      <w:pPr>
        <w:tabs>
          <w:tab w:val="num" w:pos="0"/>
        </w:tabs>
        <w:ind w:left="4230" w:hanging="360"/>
      </w:pPr>
    </w:lvl>
    <w:lvl w:ilvl="5">
      <w:start w:val="1"/>
      <w:numFmt w:val="lowerRoman"/>
      <w:lvlText w:val="%6."/>
      <w:lvlJc w:val="right"/>
      <w:pPr>
        <w:tabs>
          <w:tab w:val="num" w:pos="0"/>
        </w:tabs>
        <w:ind w:left="4950" w:hanging="180"/>
      </w:pPr>
    </w:lvl>
    <w:lvl w:ilvl="6">
      <w:start w:val="1"/>
      <w:numFmt w:val="decimal"/>
      <w:lvlText w:val="%7."/>
      <w:lvlJc w:val="left"/>
      <w:pPr>
        <w:tabs>
          <w:tab w:val="num" w:pos="0"/>
        </w:tabs>
        <w:ind w:left="5670" w:hanging="360"/>
      </w:pPr>
    </w:lvl>
    <w:lvl w:ilvl="7">
      <w:start w:val="1"/>
      <w:numFmt w:val="lowerLetter"/>
      <w:lvlText w:val="%8."/>
      <w:lvlJc w:val="left"/>
      <w:pPr>
        <w:tabs>
          <w:tab w:val="num" w:pos="0"/>
        </w:tabs>
        <w:ind w:left="6390" w:hanging="360"/>
      </w:pPr>
    </w:lvl>
    <w:lvl w:ilvl="8">
      <w:start w:val="1"/>
      <w:numFmt w:val="lowerRoman"/>
      <w:lvlText w:val="%9."/>
      <w:lvlJc w:val="right"/>
      <w:pPr>
        <w:tabs>
          <w:tab w:val="num" w:pos="0"/>
        </w:tabs>
        <w:ind w:left="7110" w:hanging="180"/>
      </w:pPr>
    </w:lvl>
  </w:abstractNum>
  <w:abstractNum w:abstractNumId="2" w15:restartNumberingAfterBreak="0">
    <w:nsid w:val="08E27943"/>
    <w:multiLevelType w:val="multilevel"/>
    <w:tmpl w:val="906E3862"/>
    <w:lvl w:ilvl="0">
      <w:start w:val="1"/>
      <w:numFmt w:val="bullet"/>
      <w:lvlText w:val=""/>
      <w:lvlJc w:val="left"/>
      <w:pPr>
        <w:tabs>
          <w:tab w:val="num" w:pos="0"/>
        </w:tabs>
        <w:ind w:left="150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C307DB"/>
    <w:multiLevelType w:val="multilevel"/>
    <w:tmpl w:val="2968D5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CDE741F"/>
    <w:multiLevelType w:val="multilevel"/>
    <w:tmpl w:val="503ED4D8"/>
    <w:lvl w:ilvl="0">
      <w:start w:val="1"/>
      <w:numFmt w:val="none"/>
      <w:suff w:val="nothing"/>
      <w:lvlText w:val=""/>
      <w:lvlJc w:val="left"/>
      <w:pPr>
        <w:tabs>
          <w:tab w:val="num" w:pos="0"/>
        </w:tabs>
        <w:ind w:left="1080" w:firstLine="0"/>
      </w:p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080" w:firstLine="0"/>
      </w:pPr>
    </w:lvl>
    <w:lvl w:ilvl="3">
      <w:start w:val="1"/>
      <w:numFmt w:val="none"/>
      <w:suff w:val="nothing"/>
      <w:lvlText w:val=""/>
      <w:lvlJc w:val="left"/>
      <w:pPr>
        <w:tabs>
          <w:tab w:val="num" w:pos="0"/>
        </w:tabs>
        <w:ind w:left="1080" w:firstLine="0"/>
      </w:pPr>
    </w:lvl>
    <w:lvl w:ilvl="4">
      <w:start w:val="1"/>
      <w:numFmt w:val="none"/>
      <w:suff w:val="nothing"/>
      <w:lvlText w:val=""/>
      <w:lvlJc w:val="left"/>
      <w:pPr>
        <w:tabs>
          <w:tab w:val="num" w:pos="0"/>
        </w:tabs>
        <w:ind w:left="1080" w:firstLine="0"/>
      </w:pPr>
    </w:lvl>
    <w:lvl w:ilvl="5">
      <w:start w:val="1"/>
      <w:numFmt w:val="none"/>
      <w:suff w:val="nothing"/>
      <w:lvlText w:val=""/>
      <w:lvlJc w:val="left"/>
      <w:pPr>
        <w:tabs>
          <w:tab w:val="num" w:pos="0"/>
        </w:tabs>
        <w:ind w:left="1080" w:firstLine="0"/>
      </w:pPr>
    </w:lvl>
    <w:lvl w:ilvl="6">
      <w:start w:val="1"/>
      <w:numFmt w:val="none"/>
      <w:suff w:val="nothing"/>
      <w:lvlText w:val=""/>
      <w:lvlJc w:val="left"/>
      <w:pPr>
        <w:tabs>
          <w:tab w:val="num" w:pos="0"/>
        </w:tabs>
        <w:ind w:left="1080" w:firstLine="0"/>
      </w:pPr>
    </w:lvl>
    <w:lvl w:ilvl="7">
      <w:start w:val="1"/>
      <w:numFmt w:val="none"/>
      <w:suff w:val="nothing"/>
      <w:lvlText w:val=""/>
      <w:lvlJc w:val="left"/>
      <w:pPr>
        <w:tabs>
          <w:tab w:val="num" w:pos="0"/>
        </w:tabs>
        <w:ind w:left="1080" w:firstLine="0"/>
      </w:pPr>
    </w:lvl>
    <w:lvl w:ilvl="8">
      <w:start w:val="1"/>
      <w:numFmt w:val="none"/>
      <w:suff w:val="nothing"/>
      <w:lvlText w:val=""/>
      <w:lvlJc w:val="left"/>
      <w:pPr>
        <w:tabs>
          <w:tab w:val="num" w:pos="0"/>
        </w:tabs>
        <w:ind w:left="1080" w:firstLine="0"/>
      </w:pPr>
    </w:lvl>
  </w:abstractNum>
  <w:abstractNum w:abstractNumId="5" w15:restartNumberingAfterBreak="0">
    <w:nsid w:val="2DC940D9"/>
    <w:multiLevelType w:val="multilevel"/>
    <w:tmpl w:val="11B6D5BC"/>
    <w:lvl w:ilvl="0">
      <w:numFmt w:val="bullet"/>
      <w:lvlText w:val="-"/>
      <w:lvlJc w:val="left"/>
      <w:pPr>
        <w:tabs>
          <w:tab w:val="num" w:pos="0"/>
        </w:tabs>
        <w:ind w:left="12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AC26B3D"/>
    <w:multiLevelType w:val="multilevel"/>
    <w:tmpl w:val="968AB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DE66AC1"/>
    <w:multiLevelType w:val="multilevel"/>
    <w:tmpl w:val="764A62A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8" w15:restartNumberingAfterBreak="0">
    <w:nsid w:val="408B5CCA"/>
    <w:multiLevelType w:val="multilevel"/>
    <w:tmpl w:val="FD5688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1464B9"/>
    <w:multiLevelType w:val="multilevel"/>
    <w:tmpl w:val="CC2C4B1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CBE3EAB"/>
    <w:multiLevelType w:val="multilevel"/>
    <w:tmpl w:val="D354E23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09E5E37"/>
    <w:multiLevelType w:val="multilevel"/>
    <w:tmpl w:val="713454D0"/>
    <w:lvl w:ilvl="0">
      <w:start w:val="1"/>
      <w:numFmt w:val="decimal"/>
      <w:lvlText w:val="%1)"/>
      <w:lvlJc w:val="left"/>
      <w:pPr>
        <w:tabs>
          <w:tab w:val="num" w:pos="0"/>
        </w:tabs>
        <w:ind w:left="105" w:firstLine="705"/>
      </w:pPr>
      <w:rPr>
        <w:rFonts w:ascii="Times New Roman" w:eastAsia="Noto Serif CJK SC" w:hAnsi="Times New Roman" w:cs="Times New Roman"/>
        <w:sz w:val="24"/>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2" w15:restartNumberingAfterBreak="0">
    <w:nsid w:val="6DCE488D"/>
    <w:multiLevelType w:val="multilevel"/>
    <w:tmpl w:val="026A12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6CE0DAD"/>
    <w:multiLevelType w:val="multilevel"/>
    <w:tmpl w:val="D200E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8522F2D"/>
    <w:multiLevelType w:val="hybridMultilevel"/>
    <w:tmpl w:val="A2367528"/>
    <w:lvl w:ilvl="0" w:tplc="79DC5A96">
      <w:start w:val="1"/>
      <w:numFmt w:val="bullet"/>
      <w:lvlText w:val="-"/>
      <w:lvlJc w:val="left"/>
      <w:pPr>
        <w:ind w:left="1428" w:hanging="360"/>
      </w:pPr>
      <w:rPr>
        <w:rFonts w:ascii="Sitka Subheading" w:hAnsi="Sitka Subheading"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0"/>
  </w:num>
  <w:num w:numId="2">
    <w:abstractNumId w:val="13"/>
  </w:num>
  <w:num w:numId="3">
    <w:abstractNumId w:val="12"/>
  </w:num>
  <w:num w:numId="4">
    <w:abstractNumId w:val="6"/>
  </w:num>
  <w:num w:numId="5">
    <w:abstractNumId w:val="5"/>
  </w:num>
  <w:num w:numId="6">
    <w:abstractNumId w:val="2"/>
  </w:num>
  <w:num w:numId="7">
    <w:abstractNumId w:val="4"/>
  </w:num>
  <w:num w:numId="8">
    <w:abstractNumId w:val="0"/>
  </w:num>
  <w:num w:numId="9">
    <w:abstractNumId w:val="8"/>
  </w:num>
  <w:num w:numId="10">
    <w:abstractNumId w:val="7"/>
  </w:num>
  <w:num w:numId="11">
    <w:abstractNumId w:val="3"/>
  </w:num>
  <w:num w:numId="12">
    <w:abstractNumId w:val="9"/>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1B"/>
    <w:rsid w:val="000073DA"/>
    <w:rsid w:val="00022216"/>
    <w:rsid w:val="00025362"/>
    <w:rsid w:val="0002566B"/>
    <w:rsid w:val="00037C08"/>
    <w:rsid w:val="00042F02"/>
    <w:rsid w:val="00063E23"/>
    <w:rsid w:val="000708DE"/>
    <w:rsid w:val="000836AC"/>
    <w:rsid w:val="0009660E"/>
    <w:rsid w:val="000A150C"/>
    <w:rsid w:val="000A566A"/>
    <w:rsid w:val="000A5AE1"/>
    <w:rsid w:val="000C5226"/>
    <w:rsid w:val="000E59DF"/>
    <w:rsid w:val="000F22FC"/>
    <w:rsid w:val="001113BA"/>
    <w:rsid w:val="00113B80"/>
    <w:rsid w:val="001165F4"/>
    <w:rsid w:val="00117115"/>
    <w:rsid w:val="00124F27"/>
    <w:rsid w:val="00127275"/>
    <w:rsid w:val="00144DDC"/>
    <w:rsid w:val="00160B41"/>
    <w:rsid w:val="00166373"/>
    <w:rsid w:val="001A1E12"/>
    <w:rsid w:val="001E70CA"/>
    <w:rsid w:val="001F005A"/>
    <w:rsid w:val="002024B2"/>
    <w:rsid w:val="0022121D"/>
    <w:rsid w:val="00225F48"/>
    <w:rsid w:val="00232725"/>
    <w:rsid w:val="002B7BF4"/>
    <w:rsid w:val="002E7792"/>
    <w:rsid w:val="00306BD9"/>
    <w:rsid w:val="003143AA"/>
    <w:rsid w:val="00323F1B"/>
    <w:rsid w:val="00330EC7"/>
    <w:rsid w:val="0033433D"/>
    <w:rsid w:val="003400E5"/>
    <w:rsid w:val="003508D7"/>
    <w:rsid w:val="00356CF3"/>
    <w:rsid w:val="003777B4"/>
    <w:rsid w:val="0039062A"/>
    <w:rsid w:val="00392315"/>
    <w:rsid w:val="003A20BC"/>
    <w:rsid w:val="003A762D"/>
    <w:rsid w:val="003B51EE"/>
    <w:rsid w:val="003C393C"/>
    <w:rsid w:val="003E774B"/>
    <w:rsid w:val="0042003C"/>
    <w:rsid w:val="00426065"/>
    <w:rsid w:val="00434ED5"/>
    <w:rsid w:val="00463ED8"/>
    <w:rsid w:val="004820B2"/>
    <w:rsid w:val="00496231"/>
    <w:rsid w:val="004B336A"/>
    <w:rsid w:val="004C2300"/>
    <w:rsid w:val="004D3D2C"/>
    <w:rsid w:val="00500E08"/>
    <w:rsid w:val="0051409F"/>
    <w:rsid w:val="005165C2"/>
    <w:rsid w:val="00530EBA"/>
    <w:rsid w:val="00541304"/>
    <w:rsid w:val="005533B9"/>
    <w:rsid w:val="0057337C"/>
    <w:rsid w:val="005807DB"/>
    <w:rsid w:val="00583BAE"/>
    <w:rsid w:val="005949CD"/>
    <w:rsid w:val="005A5C8B"/>
    <w:rsid w:val="005B0740"/>
    <w:rsid w:val="005D268A"/>
    <w:rsid w:val="006311CB"/>
    <w:rsid w:val="0063629A"/>
    <w:rsid w:val="0064131B"/>
    <w:rsid w:val="006425A2"/>
    <w:rsid w:val="00654847"/>
    <w:rsid w:val="00682566"/>
    <w:rsid w:val="0069464D"/>
    <w:rsid w:val="006B4104"/>
    <w:rsid w:val="006C1421"/>
    <w:rsid w:val="006D26C3"/>
    <w:rsid w:val="006E3210"/>
    <w:rsid w:val="006F3231"/>
    <w:rsid w:val="00710061"/>
    <w:rsid w:val="007113EA"/>
    <w:rsid w:val="00731809"/>
    <w:rsid w:val="00733AF4"/>
    <w:rsid w:val="00796725"/>
    <w:rsid w:val="007A5B95"/>
    <w:rsid w:val="007D1AFB"/>
    <w:rsid w:val="007D3510"/>
    <w:rsid w:val="007D62F8"/>
    <w:rsid w:val="007E4781"/>
    <w:rsid w:val="007F7B45"/>
    <w:rsid w:val="008109B3"/>
    <w:rsid w:val="00834734"/>
    <w:rsid w:val="00874F83"/>
    <w:rsid w:val="00875979"/>
    <w:rsid w:val="008A1F6D"/>
    <w:rsid w:val="008A344E"/>
    <w:rsid w:val="008D34DC"/>
    <w:rsid w:val="008E20E5"/>
    <w:rsid w:val="008F212C"/>
    <w:rsid w:val="008F6D2C"/>
    <w:rsid w:val="00900270"/>
    <w:rsid w:val="00917D10"/>
    <w:rsid w:val="009353C9"/>
    <w:rsid w:val="00935A4A"/>
    <w:rsid w:val="009379FD"/>
    <w:rsid w:val="00972580"/>
    <w:rsid w:val="0097686B"/>
    <w:rsid w:val="009806B7"/>
    <w:rsid w:val="009A214F"/>
    <w:rsid w:val="009B2CAF"/>
    <w:rsid w:val="009B5909"/>
    <w:rsid w:val="009D6BA6"/>
    <w:rsid w:val="009F5EC0"/>
    <w:rsid w:val="00A301DD"/>
    <w:rsid w:val="00A44EA4"/>
    <w:rsid w:val="00A51206"/>
    <w:rsid w:val="00A6363D"/>
    <w:rsid w:val="00AA20AF"/>
    <w:rsid w:val="00AC554C"/>
    <w:rsid w:val="00AC5DB5"/>
    <w:rsid w:val="00B04B78"/>
    <w:rsid w:val="00B22390"/>
    <w:rsid w:val="00B559B8"/>
    <w:rsid w:val="00B63FCC"/>
    <w:rsid w:val="00B71315"/>
    <w:rsid w:val="00B72278"/>
    <w:rsid w:val="00B7721F"/>
    <w:rsid w:val="00B81794"/>
    <w:rsid w:val="00B918FD"/>
    <w:rsid w:val="00BB0956"/>
    <w:rsid w:val="00BC6BC3"/>
    <w:rsid w:val="00BD682C"/>
    <w:rsid w:val="00BE064D"/>
    <w:rsid w:val="00BF3EEC"/>
    <w:rsid w:val="00C07F6E"/>
    <w:rsid w:val="00C11499"/>
    <w:rsid w:val="00C46AFC"/>
    <w:rsid w:val="00C70FF2"/>
    <w:rsid w:val="00C717EC"/>
    <w:rsid w:val="00CA1619"/>
    <w:rsid w:val="00CA2B42"/>
    <w:rsid w:val="00CA349E"/>
    <w:rsid w:val="00CB0A0E"/>
    <w:rsid w:val="00CB21C3"/>
    <w:rsid w:val="00CC060F"/>
    <w:rsid w:val="00CE1B20"/>
    <w:rsid w:val="00CE76BF"/>
    <w:rsid w:val="00D01157"/>
    <w:rsid w:val="00D02D78"/>
    <w:rsid w:val="00D2165B"/>
    <w:rsid w:val="00D3210F"/>
    <w:rsid w:val="00D5015C"/>
    <w:rsid w:val="00D55F62"/>
    <w:rsid w:val="00D75F58"/>
    <w:rsid w:val="00D93B49"/>
    <w:rsid w:val="00DB3C4A"/>
    <w:rsid w:val="00DC303F"/>
    <w:rsid w:val="00DD5557"/>
    <w:rsid w:val="00DE5465"/>
    <w:rsid w:val="00DF3645"/>
    <w:rsid w:val="00E0578C"/>
    <w:rsid w:val="00E26FA4"/>
    <w:rsid w:val="00E30071"/>
    <w:rsid w:val="00E467D6"/>
    <w:rsid w:val="00E613AD"/>
    <w:rsid w:val="00E63BA9"/>
    <w:rsid w:val="00E706DE"/>
    <w:rsid w:val="00E8695B"/>
    <w:rsid w:val="00E8757B"/>
    <w:rsid w:val="00EC1DF0"/>
    <w:rsid w:val="00EC3D64"/>
    <w:rsid w:val="00ED46FB"/>
    <w:rsid w:val="00EF2811"/>
    <w:rsid w:val="00EF4B0A"/>
    <w:rsid w:val="00F20A9E"/>
    <w:rsid w:val="00F220B6"/>
    <w:rsid w:val="00F25369"/>
    <w:rsid w:val="00F25DBB"/>
    <w:rsid w:val="00F31D4D"/>
    <w:rsid w:val="00F32475"/>
    <w:rsid w:val="00F418FE"/>
    <w:rsid w:val="00F46B61"/>
    <w:rsid w:val="00F532FF"/>
    <w:rsid w:val="00F5446C"/>
    <w:rsid w:val="00F76959"/>
    <w:rsid w:val="00F86E50"/>
    <w:rsid w:val="00FA573A"/>
    <w:rsid w:val="00FB1538"/>
    <w:rsid w:val="00FC153B"/>
    <w:rsid w:val="00FD3C40"/>
    <w:rsid w:val="00FD4182"/>
    <w:rsid w:val="00FE03A9"/>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F5AB8"/>
  <w15:docId w15:val="{C2A8C167-C9C4-4BC7-B076-3898EE59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r-Latn-R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A7"/>
    <w:pPr>
      <w:spacing w:after="160" w:line="259" w:lineRule="auto"/>
    </w:pPr>
    <w:rPr>
      <w:sz w:val="22"/>
    </w:rPr>
  </w:style>
  <w:style w:type="paragraph" w:styleId="Heading1">
    <w:name w:val="heading 1"/>
    <w:basedOn w:val="Heading"/>
    <w:next w:val="BodyText"/>
    <w:qFormat/>
    <w:pPr>
      <w:numPr>
        <w:numId w:val="1"/>
      </w:numPr>
      <w:outlineLvl w:val="0"/>
    </w:pPr>
    <w:rPr>
      <w:rFonts w:ascii="Liberation Serif" w:eastAsia="DejaVu Sans"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Times New Roma" w:eastAsia="Noto Serif CJK SC;Times New Rom" w:hAnsi="Liberation Serif;Times New Roma" w:cs="DejaVu Sans;Times New Roman"/>
      <w:b/>
      <w:bCs/>
      <w:sz w:val="36"/>
      <w:szCs w:val="36"/>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link w:val="Ref"/>
    <w:uiPriority w:val="99"/>
    <w:unhideWhenUsed/>
    <w:qFormat/>
    <w:rsid w:val="00A8037B"/>
    <w:rPr>
      <w:vertAlign w:val="superscript"/>
    </w:rPr>
  </w:style>
  <w:style w:type="character" w:customStyle="1" w:styleId="FootnoteAnchor">
    <w:name w:val="Footnote Anchor"/>
    <w:rPr>
      <w:vertAlign w:val="superscript"/>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styleId="Hyperlink">
    <w:name w:val="Hyperlink"/>
    <w:rPr>
      <w:color w:val="000080"/>
      <w:u w:val="single"/>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None">
    <w:name w:val="None"/>
    <w:qFormat/>
  </w:style>
  <w:style w:type="character" w:styleId="FollowedHyperlink">
    <w:name w:val="FollowedHyperlink"/>
    <w:rPr>
      <w:color w:val="800080"/>
      <w:u w:val="single"/>
    </w:rPr>
  </w:style>
  <w:style w:type="character" w:customStyle="1" w:styleId="WW8Num10z0">
    <w:name w:val="WW8Num10z0"/>
    <w:qFormat/>
    <w:rPr>
      <w:rFonts w:ascii="Symbol" w:hAnsi="Symbol" w:cs="Symbol"/>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trong1">
    <w:name w:val="Strong1"/>
    <w:qFormat/>
    <w:rPr>
      <w:b/>
      <w:bCs/>
    </w:rPr>
  </w:style>
  <w:style w:type="character" w:customStyle="1" w:styleId="FootnoteReference1">
    <w:name w:val="Footnote Reference1"/>
    <w:qFormat/>
    <w:rPr>
      <w:vertAlign w:val="superscript"/>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BalloonTextChar">
    <w:name w:val="Balloon Text Char"/>
    <w:basedOn w:val="DefaultParagraphFont"/>
    <w:link w:val="BalloonText"/>
    <w:uiPriority w:val="99"/>
    <w:semiHidden/>
    <w:qFormat/>
    <w:rsid w:val="00E33EC4"/>
    <w:rPr>
      <w:rFonts w:ascii="Segoe UI" w:hAnsi="Segoe UI" w:cs="Segoe UI"/>
      <w:sz w:val="18"/>
      <w:szCs w:val="18"/>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qFormat/>
    <w:rsid w:val="00462D2C"/>
    <w:rPr>
      <w:sz w:val="22"/>
    </w:rPr>
  </w:style>
  <w:style w:type="character" w:customStyle="1" w:styleId="HeaderChar">
    <w:name w:val="Header Char"/>
    <w:basedOn w:val="DefaultParagraphFont"/>
    <w:link w:val="Header"/>
    <w:uiPriority w:val="99"/>
    <w:qFormat/>
    <w:rsid w:val="00462D2C"/>
    <w:rPr>
      <w:sz w:val="22"/>
    </w:rPr>
  </w:style>
  <w:style w:type="character" w:customStyle="1" w:styleId="IndexLink">
    <w:name w:val="Index Link"/>
    <w:qFormat/>
  </w:style>
  <w:style w:type="character" w:customStyle="1" w:styleId="CommentTextChar">
    <w:name w:val="Comment Text Char"/>
    <w:basedOn w:val="DefaultParagraphFont"/>
    <w:link w:val="CommentText"/>
    <w:uiPriority w:val="99"/>
    <w:semiHidden/>
    <w:qFormat/>
    <w:rPr>
      <w:szCs w:val="20"/>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101060"/>
    <w:rPr>
      <w:b/>
      <w:bCs/>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styleId="ListParagraph">
    <w:name w:val="List Paragraph"/>
    <w:basedOn w:val="Normal"/>
    <w:uiPriority w:val="34"/>
    <w:qFormat/>
    <w:rsid w:val="0062150A"/>
    <w:pPr>
      <w:ind w:left="720"/>
      <w:contextualSpacing/>
    </w:pPr>
  </w:style>
  <w:style w:type="paragraph" w:customStyle="1" w:styleId="HeaderandFooter">
    <w:name w:val="Header and Footer"/>
    <w:basedOn w:val="Normal"/>
    <w:qFormat/>
    <w:pPr>
      <w:suppressLineNumbers/>
      <w:tabs>
        <w:tab w:val="center" w:pos="4536"/>
        <w:tab w:val="right" w:pos="9072"/>
      </w:tabs>
    </w:pPr>
  </w:style>
  <w:style w:type="paragraph" w:styleId="Header">
    <w:name w:val="header"/>
    <w:basedOn w:val="HeaderandFooter"/>
    <w:link w:val="HeaderChar"/>
    <w:uiPriority w:val="99"/>
  </w:style>
  <w:style w:type="paragraph" w:styleId="FootnoteText">
    <w:name w:val="footnote text"/>
    <w:basedOn w:val="Normal"/>
    <w:link w:val="FootnoteTextChar"/>
    <w:uiPriority w:val="99"/>
    <w:pPr>
      <w:suppressLineNumbers/>
      <w:ind w:left="339" w:hanging="339"/>
    </w:pPr>
    <w:rPr>
      <w:sz w:val="20"/>
      <w:szCs w:val="20"/>
    </w:rPr>
  </w:style>
  <w:style w:type="paragraph" w:customStyle="1" w:styleId="Default">
    <w:name w:val="Default"/>
    <w:qFormat/>
    <w:pPr>
      <w:spacing w:after="160" w:line="259" w:lineRule="auto"/>
    </w:pPr>
    <w:rPr>
      <w:rFonts w:ascii="Helvetica Neue;Times New Roman" w:eastAsia="Arial Unicode MS" w:hAnsi="Helvetica Neue;Times New Roman" w:cs="Arial Unicode MS"/>
      <w:color w:val="000000"/>
      <w:sz w:val="22"/>
      <w:lang w:val="en-US"/>
    </w:rPr>
  </w:style>
  <w:style w:type="paragraph" w:customStyle="1" w:styleId="BodyBAA">
    <w:name w:val="Body B A A"/>
    <w:qFormat/>
    <w:pPr>
      <w:spacing w:after="160" w:line="259" w:lineRule="auto"/>
    </w:pPr>
    <w:rPr>
      <w:rFonts w:ascii="Times New Roman" w:eastAsia="Arial Unicode MS" w:hAnsi="Times New Roman" w:cs="Arial Unicode MS"/>
      <w:color w:val="000000"/>
      <w:sz w:val="24"/>
      <w:szCs w:val="24"/>
      <w:lang w:val="en-US"/>
    </w:rPr>
  </w:style>
  <w:style w:type="paragraph" w:customStyle="1" w:styleId="BodyDA">
    <w:name w:val="Body D A"/>
    <w:qFormat/>
    <w:pPr>
      <w:tabs>
        <w:tab w:val="left" w:pos="426"/>
      </w:tabs>
      <w:spacing w:after="160" w:line="276" w:lineRule="auto"/>
      <w:ind w:firstLine="426"/>
      <w:jc w:val="both"/>
    </w:pPr>
    <w:rPr>
      <w:rFonts w:ascii="Times New Roman" w:eastAsia="Arial Unicode MS" w:hAnsi="Times New Roman" w:cs="Arial Unicode MS"/>
      <w:color w:val="000000"/>
      <w:sz w:val="24"/>
      <w:szCs w:val="24"/>
      <w:lang w:val="ru-RU"/>
    </w:rPr>
  </w:style>
  <w:style w:type="paragraph" w:customStyle="1" w:styleId="BodyB">
    <w:name w:val="Body B"/>
    <w:qFormat/>
    <w:pPr>
      <w:spacing w:after="160" w:line="259" w:lineRule="auto"/>
    </w:pPr>
    <w:rPr>
      <w:rFonts w:ascii="Times New Roman" w:eastAsia="Arial Unicode MS" w:hAnsi="Times New Roman" w:cs="Arial Unicode MS"/>
      <w:color w:val="000000"/>
      <w:sz w:val="24"/>
      <w:szCs w:val="24"/>
      <w:lang w:val="en-US"/>
    </w:rPr>
  </w:style>
  <w:style w:type="paragraph" w:styleId="NoSpacing">
    <w:name w:val="No Spacing"/>
    <w:qFormat/>
    <w:pPr>
      <w:spacing w:after="160" w:line="259" w:lineRule="auto"/>
    </w:pPr>
    <w:rPr>
      <w:rFonts w:ascii="Arial" w:hAnsi="Arial" w:cs="Arial"/>
      <w:sz w:val="24"/>
      <w:szCs w:val="24"/>
      <w:lang w:val="en-GB"/>
    </w:rPr>
  </w:style>
  <w:style w:type="paragraph" w:customStyle="1" w:styleId="LO-normal">
    <w:name w:val="LO-normal"/>
    <w:qFormat/>
    <w:pPr>
      <w:spacing w:after="160" w:line="259" w:lineRule="auto"/>
    </w:pPr>
    <w:rPr>
      <w:rFonts w:ascii="Liberation Serif;Times New Roma" w:eastAsia="Liberation Serif;Times New Roma" w:hAnsi="Liberation Serif;Times New Roma" w:cs="Liberation Serif;Times New Roma"/>
      <w:sz w:val="24"/>
      <w:szCs w:val="24"/>
      <w:lang w:val="en-US" w:eastAsia="zh-CN"/>
    </w:rPr>
  </w:style>
  <w:style w:type="paragraph" w:styleId="BalloonText">
    <w:name w:val="Balloon Text"/>
    <w:basedOn w:val="Normal"/>
    <w:link w:val="BalloonTextChar"/>
    <w:uiPriority w:val="99"/>
    <w:semiHidden/>
    <w:unhideWhenUsed/>
    <w:qFormat/>
    <w:rsid w:val="00E33EC4"/>
    <w:pPr>
      <w:spacing w:after="0" w:line="240" w:lineRule="auto"/>
    </w:pPr>
    <w:rPr>
      <w:rFonts w:ascii="Segoe UI" w:hAnsi="Segoe UI" w:cs="Segoe UI"/>
      <w:sz w:val="18"/>
      <w:szCs w:val="18"/>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462D2C"/>
    <w:pPr>
      <w:tabs>
        <w:tab w:val="center" w:pos="4536"/>
        <w:tab w:val="right" w:pos="9072"/>
      </w:tabs>
      <w:spacing w:after="0" w:line="240" w:lineRule="auto"/>
    </w:pPr>
  </w:style>
  <w:style w:type="paragraph" w:styleId="IndexHeading">
    <w:name w:val="index heading"/>
    <w:basedOn w:val="Heading"/>
    <w:qFormat/>
    <w:pPr>
      <w:suppressLineNumbers/>
    </w:pPr>
    <w:rPr>
      <w:b/>
      <w:bCs/>
      <w:sz w:val="32"/>
      <w:szCs w:val="32"/>
    </w:rPr>
  </w:style>
  <w:style w:type="paragraph" w:styleId="TOAHeading">
    <w:name w:val="toa heading"/>
    <w:basedOn w:val="IndexHeading"/>
    <w:qFormat/>
  </w:style>
  <w:style w:type="paragraph" w:styleId="TOC2">
    <w:name w:val="toc 2"/>
    <w:basedOn w:val="Index"/>
    <w:pPr>
      <w:tabs>
        <w:tab w:val="right" w:leader="dot" w:pos="8789"/>
      </w:tabs>
      <w:ind w:left="283"/>
    </w:pPr>
  </w:style>
  <w:style w:type="paragraph" w:styleId="TOC1">
    <w:name w:val="toc 1"/>
    <w:basedOn w:val="Index"/>
    <w:pPr>
      <w:tabs>
        <w:tab w:val="right" w:leader="dot" w:pos="9072"/>
      </w:tabs>
    </w:pPr>
  </w:style>
  <w:style w:type="paragraph" w:styleId="TOC3">
    <w:name w:val="toc 3"/>
    <w:basedOn w:val="Index"/>
    <w:pPr>
      <w:tabs>
        <w:tab w:val="right" w:leader="dot" w:pos="8506"/>
      </w:tabs>
      <w:ind w:left="566"/>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01060"/>
    <w:rPr>
      <w:b/>
      <w:bCs/>
    </w:rPr>
  </w:style>
  <w:style w:type="numbering" w:customStyle="1" w:styleId="WW8Num21">
    <w:name w:val="WW8Num21"/>
    <w:qFormat/>
  </w:style>
  <w:style w:type="numbering" w:customStyle="1" w:styleId="WW8Num8">
    <w:name w:val="WW8Num8"/>
    <w:qFormat/>
  </w:style>
  <w:style w:type="numbering" w:customStyle="1" w:styleId="WW8Num15">
    <w:name w:val="WW8Num15"/>
    <w:qFormat/>
  </w:style>
  <w:style w:type="numbering" w:customStyle="1" w:styleId="WW8Num10">
    <w:name w:val="WW8Num10"/>
    <w:qFormat/>
  </w:style>
  <w:style w:type="numbering" w:customStyle="1" w:styleId="WW8Num23">
    <w:name w:val="WW8Num23"/>
    <w:qFormat/>
  </w:style>
  <w:style w:type="numbering" w:customStyle="1" w:styleId="WW8Num3">
    <w:name w:val="WW8Num3"/>
    <w:qFormat/>
  </w:style>
  <w:style w:type="character" w:customStyle="1" w:styleId="FootnoteTextChar">
    <w:name w:val="Footnote Text Char"/>
    <w:basedOn w:val="DefaultParagraphFont"/>
    <w:link w:val="FootnoteText"/>
    <w:uiPriority w:val="99"/>
    <w:qFormat/>
    <w:rsid w:val="00710061"/>
    <w:rPr>
      <w:szCs w:val="20"/>
    </w:rPr>
  </w:style>
  <w:style w:type="paragraph" w:customStyle="1" w:styleId="Ref">
    <w:name w:val="Ref"/>
    <w:basedOn w:val="Normal"/>
    <w:link w:val="FootnoteCharacters"/>
    <w:uiPriority w:val="99"/>
    <w:qFormat/>
    <w:rsid w:val="00710061"/>
    <w:pPr>
      <w:spacing w:before="120" w:after="60" w:line="240" w:lineRule="exact"/>
      <w:ind w:firstLine="357"/>
      <w:jc w:val="both"/>
      <w:textAlignment w:val="baseline"/>
    </w:pPr>
    <w:rPr>
      <w:sz w:val="20"/>
      <w:vertAlign w:val="superscript"/>
    </w:rPr>
  </w:style>
  <w:style w:type="paragraph" w:customStyle="1" w:styleId="1tekst">
    <w:name w:val="1tekst"/>
    <w:basedOn w:val="Normal"/>
    <w:rsid w:val="00834734"/>
    <w:pPr>
      <w:suppressAutoHyphens w:val="0"/>
      <w:spacing w:before="100" w:after="100" w:line="240" w:lineRule="auto"/>
      <w:ind w:firstLine="240"/>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zavodsz.gov.rs/media/2638/izvestaj-o-uslugama-socijalne-zastite-na-lokalnom-nivou-koje-pruzaju-licencirani-pruzaoci-usluga-u-2022.pdf" TargetMode="External"/><Relationship Id="rId13" Type="http://schemas.openxmlformats.org/officeDocument/2006/relationships/hyperlink" Target="https://www.zavodsz.gov.rs/media/2638/izvestaj-o-uslugama-socijalne-zastite-na-lokalnom-nivou-koje-pruzaju-licencirani-pruzaoci-usluga-u-2022.pdf" TargetMode="External"/><Relationship Id="rId18" Type="http://schemas.openxmlformats.org/officeDocument/2006/relationships/hyperlink" Target="https://www.postgrad.com/courses/disability-studies/europe/" TargetMode="External"/><Relationship Id="rId3" Type="http://schemas.openxmlformats.org/officeDocument/2006/relationships/hyperlink" Target="https://sdg.indikatori.rs/sr-Cyrl/o-ciljevima" TargetMode="External"/><Relationship Id="rId7" Type="http://schemas.openxmlformats.org/officeDocument/2006/relationships/hyperlink" Target="https://nsz.gov.rs/filemanager/Files/Dokumenta/Izve&#353;taj%20i%20program%20rada%20NSZ/Izvestaj_o_radu_I_-_XII_2023._godine.pdf" TargetMode="External"/><Relationship Id="rId12" Type="http://schemas.openxmlformats.org/officeDocument/2006/relationships/hyperlink" Target="https://www.zavodsz.gov.rs/media/2638/izvestaj-o-uslugama-socijalne-zastite-na-lokalnom-nivou-koje-pruzaju-licencirani-pruzaoci-usluga-u-2022.pdf" TargetMode="External"/><Relationship Id="rId17" Type="http://schemas.openxmlformats.org/officeDocument/2006/relationships/hyperlink" Target="https://fra.europa.eu/sites/default/files/fra_uploads/fra-2021-crime-safety-victims-rights_en.pdf" TargetMode="External"/><Relationship Id="rId2" Type="http://schemas.openxmlformats.org/officeDocument/2006/relationships/hyperlink" Target="https://www.paragraf.rs/propisi/ustav_republike_srbije.html" TargetMode="External"/><Relationship Id="rId16" Type="http://schemas.openxmlformats.org/officeDocument/2006/relationships/hyperlink" Target="https://www.zavodsz.gov.rs/media/2573/izvestaj-o-radu-ustanova-za-decu-i-mlade-2022.pdf" TargetMode="External"/><Relationship Id="rId1" Type="http://schemas.openxmlformats.org/officeDocument/2006/relationships/hyperlink" Target="https://popis2022.stat.gov.rs/sr-cyrl/popisni-podaci-eksel-tabele/" TargetMode="External"/><Relationship Id="rId6" Type="http://schemas.openxmlformats.org/officeDocument/2006/relationships/hyperlink" Target="https://nsz.gov.rs/filemanager/Files/Dokumenta/Izve&#353;taj%20i%20program%20rada%20NSZ/Izve&#353;taj%20o%20radu%20I%20-%20XII%202022%20godine.pdf" TargetMode="External"/><Relationship Id="rId11" Type="http://schemas.openxmlformats.org/officeDocument/2006/relationships/hyperlink" Target="https://www.zavodsz.gov.rs/media/2638/izvestaj-o-uslugama-socijalne-zastite-na-lokalnom-nivou-koje-pruzaju-licencirani-pruzaoci-usluga-u-2022.pdf" TargetMode="External"/><Relationship Id="rId5" Type="http://schemas.openxmlformats.org/officeDocument/2006/relationships/hyperlink" Target="https://nsz.gov.rs/filemanager/Files/Dokumenta/Izve&#353;taj%20i%20program%20rada%20NSZ/Izve&#353;taj%20o%20radu%20I%20-%20XII%202022%20godine.pdf" TargetMode="External"/><Relationship Id="rId15" Type="http://schemas.openxmlformats.org/officeDocument/2006/relationships/hyperlink" Target="https://www.zavodsz.gov.rs/media/2574/izvestaj-o-radu-ustanova-za-osi-2022.pdf" TargetMode="External"/><Relationship Id="rId10" Type="http://schemas.openxmlformats.org/officeDocument/2006/relationships/hyperlink" Target="https://www.zavodsz.gov.rs/media/2638/izvestaj-o-uslugama-socijalne-zastite-na-lokalnom-nivou-koje-pruzaju-licencirani-pruzaoci-usluga-u-2022.pdf" TargetMode="External"/><Relationship Id="rId19" Type="http://schemas.openxmlformats.org/officeDocument/2006/relationships/hyperlink" Target="https://disability-studies.leeds.ac.uk/research/european-networking-in-disability-studies/" TargetMode="External"/><Relationship Id="rId4" Type="http://schemas.openxmlformats.org/officeDocument/2006/relationships/hyperlink" Target="https://www.nsz.gov.rs/filemanager/Files/Dokumenta/Izve&#353;taj%20i%20program%20rada%20NSZ/IZVE&#352;TAJ%20O%20RADU%20NSZ%20ZA%202021.pdf" TargetMode="External"/><Relationship Id="rId9" Type="http://schemas.openxmlformats.org/officeDocument/2006/relationships/hyperlink" Target="https://www.zavodsz.gov.rs/media/2638/izvestaj-o-uslugama-socijalne-zastite-na-lokalnom-nivou-koje-pruzaju-licencirani-pruzaoci-usluga-u-2022.pdf" TargetMode="External"/><Relationship Id="rId14" Type="http://schemas.openxmlformats.org/officeDocument/2006/relationships/hyperlink" Target="https://www.zavodsz.gov.rs/media/2574/izvestaj-o-radu-ustanova-za-osi-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1D4E-F9E3-4C46-B765-9126E9DD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105</Pages>
  <Words>31004</Words>
  <Characters>176723</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Daktilobiro07</cp:lastModifiedBy>
  <cp:revision>199</cp:revision>
  <cp:lastPrinted>2025-01-15T12:37:00Z</cp:lastPrinted>
  <dcterms:created xsi:type="dcterms:W3CDTF">2024-12-22T11:18:00Z</dcterms:created>
  <dcterms:modified xsi:type="dcterms:W3CDTF">2025-01-15T12:38:00Z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