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ОБРАЗЛОЖЕЊЕ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 Правни основ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</w:rPr>
        <w:t xml:space="preserve">Правни основ за доношење Стратегије унапређења положаја особа са инвалидитетом у Републици Србији за период од 2025. до 2030. године садржан је у одредби члана 38. став 1. Закона о планском систему („Службени гласник, РС”, број 30/08), којим је прописано да документа јавних политика на републичком нивоу усваја Влада, осим ако је другачије прописано посебним законом. За </w:t>
      </w:r>
      <w:r>
        <w:rPr>
          <w:rFonts w:cs="Times New Roman" w:ascii="Times New Roman" w:hAnsi="Times New Roman"/>
          <w:lang w:val="sr-RS"/>
        </w:rPr>
        <w:t xml:space="preserve">њено </w:t>
      </w:r>
      <w:r>
        <w:rPr>
          <w:rFonts w:cs="Times New Roman" w:ascii="Times New Roman" w:hAnsi="Times New Roman"/>
        </w:rPr>
        <w:t>доношење важни су и чланови 12. и 13. Закона о планском систему</w:t>
      </w:r>
      <w:r>
        <w:rPr>
          <w:rFonts w:cs="Times New Roman" w:ascii="Times New Roman" w:hAnsi="Times New Roman"/>
          <w:lang w:val="sr-RS"/>
        </w:rPr>
        <w:t>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sr-RS"/>
        </w:rPr>
        <w:t>којим</w:t>
      </w:r>
      <w:r>
        <w:rPr>
          <w:rFonts w:cs="Times New Roman" w:ascii="Times New Roman" w:hAnsi="Times New Roman"/>
        </w:rPr>
        <w:t xml:space="preserve"> су дефинисане врсте и обавезни елементи стратегиј</w:t>
      </w:r>
      <w:r>
        <w:rPr>
          <w:rFonts w:cs="Times New Roman" w:ascii="Times New Roman" w:hAnsi="Times New Roman"/>
        </w:rPr>
        <w:t>е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II Разлози за доношење Стратегије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</w:rPr>
        <w:t>У Републици Србији се дуги низ година спроводи процес опсежних реформи у свим областима друштвеног живота уз истовремено усклађивање националног законодавства са стандардима Европске уније (ЕУ). Тако су и у области унапређења положаја особа са инвалидитетом, у најширем смислу, до сада извршени значајни помаци, али имајући у виду да бројни ризици социјалне искључености особа са инвалидитетом имају тенденцију умножавања, потребно је константно деловати, применом мултидисциплинарног и мултисекторског приступа, предузимајући различите активности како би се ти ризици свели на најмању меру.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Са циљем реализације начела једнакости и забране дискриминације и побољшања положаја особа са инвалидитетом у Републици Србији, почетком 2007. године донета је Стратегија унапређења положаја особа са инвалидитетом у Републици Србији (у даљем тексту: Прва стратегија), којом су установљени циљеви за период од 2007</w:t>
      </w:r>
      <w:r>
        <w:rPr>
          <w:rFonts w:cs="Times New Roman" w:ascii="Times New Roman" w:hAnsi="Times New Roman"/>
          <w:lang w:val="sr-RS"/>
        </w:rPr>
        <w:t>. до 2</w:t>
      </w:r>
      <w:r>
        <w:rPr>
          <w:rFonts w:cs="Times New Roman" w:ascii="Times New Roman" w:hAnsi="Times New Roman"/>
        </w:rPr>
        <w:t>015. године, усаглашени са свим развојним националним и међународним документима у моменту усвајања. Првом стратегијом утврђен је средњорочни план активности којим је изражена чврста посвећеност Републике Србије обезбеђивању подршке особама са инвалидитетом у свим областима друштвеног живота.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Aнализа постигнутих резултата у погледу положаја особа са инвалидитетом </w:t>
      </w:r>
      <w:r>
        <w:rPr>
          <w:rFonts w:cs="Times New Roman" w:ascii="Times New Roman" w:hAnsi="Times New Roman"/>
          <w:lang w:val="sr-RS"/>
        </w:rPr>
        <w:t xml:space="preserve">дата је </w:t>
      </w:r>
      <w:r>
        <w:rPr>
          <w:rFonts w:cs="Times New Roman" w:ascii="Times New Roman" w:hAnsi="Times New Roman"/>
        </w:rPr>
        <w:t xml:space="preserve">кроз Извештај о спровођењу Прве стратегије, </w:t>
      </w:r>
      <w:r>
        <w:rPr>
          <w:rFonts w:cs="Times New Roman" w:ascii="Times New Roman" w:hAnsi="Times New Roman"/>
        </w:rPr>
        <w:t xml:space="preserve">који је </w:t>
      </w:r>
      <w:r>
        <w:rPr>
          <w:rFonts w:cs="Times New Roman" w:ascii="Times New Roman" w:hAnsi="Times New Roman"/>
        </w:rPr>
        <w:t xml:space="preserve">сачињен у непосредној сарадњи Министарства за рад, запошљавање, борачка и социјална питања, као министарства надлежног за област унапређења положаја особа са инвалидитетом и Националне организације особа са инвалидитетом Србије, која је у пуној мери пратила сам процес </w:t>
      </w:r>
      <w:r>
        <w:rPr>
          <w:rFonts w:cs="Times New Roman" w:ascii="Times New Roman" w:hAnsi="Times New Roman"/>
          <w:lang w:val="sr-RS"/>
        </w:rPr>
        <w:t xml:space="preserve">њење </w:t>
      </w:r>
      <w:r>
        <w:rPr>
          <w:rFonts w:cs="Times New Roman" w:ascii="Times New Roman" w:hAnsi="Times New Roman"/>
        </w:rPr>
        <w:t>израде.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Имајући у виду потребу за </w:t>
      </w:r>
      <w:r>
        <w:rPr>
          <w:rFonts w:cs="Times New Roman" w:ascii="Times New Roman" w:hAnsi="Times New Roman"/>
          <w:lang w:val="sr-Latn-RS"/>
        </w:rPr>
        <w:t xml:space="preserve">даљим </w:t>
      </w:r>
      <w:r>
        <w:rPr>
          <w:rFonts w:cs="Times New Roman" w:ascii="Times New Roman" w:hAnsi="Times New Roman"/>
        </w:rPr>
        <w:t>унапређењем положаја особа са инвалидитетом у Републици Србији, као и чињеницу да је истекло важење Прве стратегије, на основу које су сагледани остварени резултати,</w:t>
      </w:r>
      <w:r>
        <w:rPr>
          <w:rFonts w:cs="Times New Roman" w:ascii="Times New Roman" w:hAnsi="Times New Roman"/>
          <w:lang w:val="sr-RS"/>
        </w:rPr>
        <w:t xml:space="preserve"> као и</w:t>
      </w:r>
      <w:r>
        <w:rPr>
          <w:rFonts w:cs="Times New Roman" w:ascii="Times New Roman" w:hAnsi="Times New Roman"/>
        </w:rPr>
        <w:t xml:space="preserve"> потребу усаглашавања националног правног оквира са стандардима Конвенције Уједињених нација о правима особа са инвалидитетом и одредбама европског законодавства, приступило се изради Стратегије унапређења положаја особа са инвалидитетом у Републици Србији</w:t>
      </w:r>
      <w:r>
        <w:rPr>
          <w:rFonts w:cs="Times New Roman" w:ascii="Times New Roman" w:hAnsi="Times New Roman"/>
          <w:lang w:val="sr-RS"/>
        </w:rPr>
        <w:t xml:space="preserve"> за период</w:t>
      </w:r>
      <w:r>
        <w:rPr>
          <w:rFonts w:cs="Times New Roman" w:ascii="Times New Roman" w:hAnsi="Times New Roman"/>
        </w:rPr>
        <w:t xml:space="preserve"> од 2020. до 2024. године (у даљем тексту: Друга стратегија)</w:t>
      </w:r>
      <w:r>
        <w:rPr>
          <w:rFonts w:cs="Times New Roman" w:ascii="Times New Roman" w:hAnsi="Times New Roman"/>
          <w:lang w:val="sr-RS"/>
        </w:rPr>
        <w:t>, која је</w:t>
      </w:r>
      <w:r>
        <w:rPr>
          <w:rFonts w:cs="Times New Roman" w:ascii="Times New Roman" w:hAnsi="Times New Roman"/>
        </w:rPr>
        <w:t xml:space="preserve"> донета 5. марта 2020. године</w:t>
      </w:r>
      <w:r>
        <w:rPr>
          <w:rFonts w:cs="Times New Roman" w:ascii="Times New Roman" w:hAnsi="Times New Roman"/>
          <w:color w:val="000000" w:themeColor="text1"/>
          <w:lang w:val="sr-RS"/>
        </w:rPr>
        <w:t xml:space="preserve"> са</w:t>
      </w:r>
      <w:r>
        <w:rPr>
          <w:rFonts w:cs="Times New Roman" w:ascii="Times New Roman" w:hAnsi="Times New Roman"/>
        </w:rPr>
        <w:t xml:space="preserve"> период</w:t>
      </w:r>
      <w:r>
        <w:rPr>
          <w:rFonts w:cs="Times New Roman" w:ascii="Times New Roman" w:hAnsi="Times New Roman"/>
          <w:lang w:val="sr-RS"/>
        </w:rPr>
        <w:t>ом</w:t>
      </w:r>
      <w:r>
        <w:rPr>
          <w:rFonts w:cs="Times New Roman" w:ascii="Times New Roman" w:hAnsi="Times New Roman"/>
        </w:rPr>
        <w:t xml:space="preserve"> важења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од 1. јануара 2020. до 31. децембра 2024. године. Из чињенице да</w:t>
      </w:r>
      <w:r>
        <w:rPr>
          <w:rFonts w:cs="Times New Roman" w:ascii="Times New Roman" w:hAnsi="Times New Roman"/>
          <w:lang w:val="sr-RS"/>
        </w:rPr>
        <w:t xml:space="preserve"> период примене</w:t>
      </w:r>
      <w:r>
        <w:rPr>
          <w:rFonts w:cs="Times New Roman" w:ascii="Times New Roman" w:hAnsi="Times New Roman"/>
        </w:rPr>
        <w:t xml:space="preserve"> Друге стратегије</w:t>
      </w:r>
      <w:r>
        <w:rPr>
          <w:rFonts w:cs="Times New Roman" w:ascii="Times New Roman" w:hAnsi="Times New Roman"/>
          <w:lang w:val="sr-RS"/>
        </w:rPr>
        <w:t xml:space="preserve"> није истекао, произилази да није могао бити припремљен </w:t>
      </w:r>
      <w:r>
        <w:rPr>
          <w:rFonts w:cs="Times New Roman" w:ascii="Times New Roman" w:hAnsi="Times New Roman"/>
        </w:rPr>
        <w:t>финални извештај о резултатима</w:t>
      </w:r>
      <w:r>
        <w:rPr>
          <w:rFonts w:cs="Times New Roman" w:ascii="Times New Roman" w:hAnsi="Times New Roman"/>
          <w:lang w:val="sr-RS"/>
        </w:rPr>
        <w:t xml:space="preserve"> њеног</w:t>
      </w:r>
      <w:r>
        <w:rPr>
          <w:rFonts w:cs="Times New Roman" w:ascii="Times New Roman" w:hAnsi="Times New Roman"/>
        </w:rPr>
        <w:t xml:space="preserve"> спровођења.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</w:rPr>
        <w:t>На основу анализе резултата постигнутих кроз примену Друге стратегије и акционих планова за њену имплементацију, као и кроз сагледавање актуелне ситуације у вези са положајем особа са инвалидитетом сачињене су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lang w:val="sr-Latn-RS"/>
        </w:rPr>
        <w:t>еx-post</w:t>
      </w:r>
      <w:r>
        <w:rPr>
          <w:rFonts w:eastAsia="Times New Roman" w:cs="Times New Roman" w:ascii="Times New Roman" w:hAnsi="Times New Roman"/>
        </w:rPr>
        <w:t xml:space="preserve"> и</w:t>
      </w:r>
      <w:r>
        <w:rPr>
          <w:rFonts w:eastAsia="Times New Roman" w:cs="Times New Roman" w:ascii="Times New Roman" w:hAnsi="Times New Roman"/>
          <w:lang w:val="sr-Latn-RS"/>
        </w:rPr>
        <w:t xml:space="preserve"> еx-ante</w:t>
      </w:r>
      <w:r>
        <w:rPr>
          <w:rFonts w:eastAsia="Times New Roman" w:cs="Times New Roman" w:ascii="Times New Roman" w:hAnsi="Times New Roman"/>
        </w:rPr>
        <w:t xml:space="preserve"> анализе ефеката, на основу којих су припремљени </w:t>
      </w:r>
      <w:r>
        <w:rPr>
          <w:rFonts w:cs="Times New Roman" w:ascii="Times New Roman" w:hAnsi="Times New Roman"/>
          <w:lang w:val="sr-CS"/>
        </w:rPr>
        <w:t xml:space="preserve">Предлог стратегије унапређења положаја особа са инвалидитетом у Републици Србији за период </w:t>
      </w:r>
      <w:r>
        <w:rPr>
          <w:rFonts w:cs="Times New Roman" w:ascii="Times New Roman" w:hAnsi="Times New Roman"/>
          <w:lang w:val="sr-CS"/>
        </w:rPr>
        <w:t xml:space="preserve">од </w:t>
      </w:r>
      <w:r>
        <w:rPr>
          <w:rFonts w:cs="Times New Roman" w:ascii="Times New Roman" w:hAnsi="Times New Roman"/>
          <w:lang w:val="sr-CS"/>
        </w:rPr>
        <w:t>2025. до 2030. године (у даљем тексту: Предлог стратегије) и Предлог акционог плана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за спровођење Стратегије унапређења положаја особа са инвалидитетом у Републици Србији за период од 202</w:t>
      </w:r>
      <w:r>
        <w:rPr>
          <w:rFonts w:cs="Times New Roman" w:ascii="Times New Roman" w:hAnsi="Times New Roman"/>
          <w:lang w:val="sr-Latn-RS"/>
        </w:rPr>
        <w:t>5</w:t>
      </w:r>
      <w:r>
        <w:rPr>
          <w:rFonts w:cs="Times New Roman" w:ascii="Times New Roman" w:hAnsi="Times New Roman"/>
        </w:rPr>
        <w:t>. до 20</w:t>
      </w:r>
      <w:r>
        <w:rPr>
          <w:rFonts w:cs="Times New Roman" w:ascii="Times New Roman" w:hAnsi="Times New Roman"/>
          <w:lang w:val="sr-Latn-RS"/>
        </w:rPr>
        <w:t>30</w:t>
      </w:r>
      <w:r>
        <w:rPr>
          <w:rFonts w:cs="Times New Roman" w:ascii="Times New Roman" w:hAnsi="Times New Roman"/>
        </w:rPr>
        <w:t>. године, у периоду од 202</w:t>
      </w:r>
      <w:r>
        <w:rPr>
          <w:rFonts w:cs="Times New Roman" w:ascii="Times New Roman" w:hAnsi="Times New Roman"/>
          <w:lang w:val="sr-Latn-RS"/>
        </w:rPr>
        <w:t>5</w:t>
      </w:r>
      <w:r>
        <w:rPr>
          <w:rFonts w:cs="Times New Roman" w:ascii="Times New Roman" w:hAnsi="Times New Roman"/>
        </w:rPr>
        <w:t>. до 202</w:t>
      </w:r>
      <w:r>
        <w:rPr>
          <w:rFonts w:cs="Times New Roman" w:ascii="Times New Roman" w:hAnsi="Times New Roman"/>
          <w:lang w:val="sr-Latn-RS"/>
        </w:rPr>
        <w:t>7.</w:t>
      </w:r>
      <w:r>
        <w:rPr>
          <w:rFonts w:cs="Times New Roman" w:ascii="Times New Roman" w:hAnsi="Times New Roman"/>
        </w:rPr>
        <w:t xml:space="preserve"> године</w:t>
      </w:r>
      <w:r>
        <w:rPr>
          <w:rFonts w:cs="Times New Roman" w:ascii="Times New Roman" w:hAnsi="Times New Roman"/>
          <w:lang w:val="sr-RS"/>
        </w:rPr>
        <w:t xml:space="preserve"> (у даљем тексту: Предлог АП),</w:t>
      </w:r>
      <w:r>
        <w:rPr>
          <w:rFonts w:eastAsia="Times New Roman" w:cs="Times New Roman" w:ascii="Times New Roman" w:hAnsi="Times New Roman"/>
        </w:rPr>
        <w:t xml:space="preserve"> који су </w:t>
      </w:r>
      <w:r>
        <w:rPr>
          <w:rFonts w:cs="Times New Roman" w:ascii="Times New Roman" w:hAnsi="Times New Roman"/>
          <w:lang w:val="sr-CS"/>
        </w:rPr>
        <w:t>у оквиру поступка консултација, у периоду</w:t>
      </w:r>
      <w:r>
        <w:rPr>
          <w:rFonts w:cs="Times New Roman" w:ascii="Times New Roman" w:hAnsi="Times New Roman"/>
        </w:rPr>
        <w:t xml:space="preserve"> од</w:t>
      </w: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</w:rPr>
        <w:t>25. јула до 8</w:t>
      </w:r>
      <w:r>
        <w:rPr>
          <w:rFonts w:cs="Times New Roman" w:ascii="Times New Roman" w:hAnsi="Times New Roman"/>
          <w:lang w:val="sr-RS"/>
        </w:rPr>
        <w:t>.</w:t>
      </w:r>
      <w:r>
        <w:rPr>
          <w:rFonts w:cs="Times New Roman" w:ascii="Times New Roman" w:hAnsi="Times New Roman"/>
        </w:rPr>
        <w:t xml:space="preserve"> августа 2024. године,</w:t>
      </w:r>
      <w:r>
        <w:rPr>
          <w:rFonts w:cs="Times New Roman" w:ascii="Times New Roman" w:hAnsi="Times New Roman"/>
          <w:lang w:val="sr-CS"/>
        </w:rPr>
        <w:t xml:space="preserve"> били објављени на порталу е-Консултације.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 резултата спроведене ex-post анализе произилази да нису у потпуности реализовани сви утврђени приоритети, због чега ће уз постављање нових приоритета у циљу унапређења положаја особа са инвалидитетом, Предлогом</w:t>
      </w:r>
      <w:r>
        <w:rPr>
          <w:rFonts w:cs="Times New Roman" w:ascii="Times New Roman" w:hAnsi="Times New Roman"/>
          <w:lang w:val="sr-RS"/>
        </w:rPr>
        <w:t xml:space="preserve"> с</w:t>
      </w:r>
      <w:r>
        <w:rPr>
          <w:rFonts w:cs="Times New Roman" w:ascii="Times New Roman" w:hAnsi="Times New Roman"/>
        </w:rPr>
        <w:t>тратегије бити обухваћени и ти делимично остварени или неостварени приоритети из претходне</w:t>
      </w:r>
      <w:r>
        <w:rPr>
          <w:rFonts w:cs="Times New Roman" w:ascii="Times New Roman" w:hAnsi="Times New Roman"/>
          <w:lang w:val="sr-RS"/>
        </w:rPr>
        <w:t xml:space="preserve"> - Друге</w:t>
      </w:r>
      <w:r>
        <w:rPr>
          <w:rFonts w:cs="Times New Roman" w:ascii="Times New Roman" w:hAnsi="Times New Roman"/>
        </w:rPr>
        <w:t xml:space="preserve"> стратегије. У том смислу, ex-post анализа указује да, и даље, постоје дугорочне потребе особа са инвалидитетом које нису задовољене, као и да је потребан континуитет деловања како би се у потпуности реализовали циљеви и мере препознати у </w:t>
      </w:r>
      <w:r>
        <w:rPr>
          <w:rFonts w:cs="Times New Roman" w:ascii="Times New Roman" w:hAnsi="Times New Roman"/>
          <w:lang w:val="sr-RS"/>
        </w:rPr>
        <w:t>Другој</w:t>
      </w:r>
      <w:r>
        <w:rPr>
          <w:rFonts w:cs="Times New Roman" w:ascii="Times New Roman" w:hAnsi="Times New Roman"/>
        </w:rPr>
        <w:t xml:space="preserve"> стратегији.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Кроз анализу положаја особа са инвалидитетом у Републици Србији, која је спроведена у оквиру ex-аnte анализе, </w:t>
      </w:r>
      <w:r>
        <w:rPr>
          <w:rFonts w:cs="Times New Roman" w:ascii="Times New Roman" w:hAnsi="Times New Roman"/>
          <w:lang w:val="sr-RS"/>
        </w:rPr>
        <w:t>констатовано је да</w:t>
      </w:r>
      <w:r>
        <w:rPr>
          <w:rFonts w:cs="Times New Roman" w:ascii="Times New Roman" w:hAnsi="Times New Roman"/>
        </w:rPr>
        <w:t xml:space="preserve"> упркос постигнутим резултатима</w:t>
      </w:r>
      <w:r>
        <w:rPr>
          <w:rFonts w:cs="Times New Roman" w:ascii="Times New Roman" w:hAnsi="Times New Roman"/>
          <w:lang w:val="sr-RS"/>
        </w:rPr>
        <w:t>, као</w:t>
      </w:r>
      <w:r>
        <w:rPr>
          <w:rFonts w:cs="Times New Roman" w:ascii="Times New Roman" w:hAnsi="Times New Roman"/>
        </w:rPr>
        <w:t xml:space="preserve"> и активностима и иницијативама предузетим у току претходних година и даље постоје значајне неједнакости и евидентно неповољан положај особа са инвалидитетом у односу на остале грађане. Такође, поједини прописи и њихово спровођење у пракси захтевају одређене суштинске промене како би се обезбедило пуноправно учешће и инклузија особа са инвалидитетом и уживање свих грађанских права на једнаком нивоу.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eastAsia="" w:cs="Times New Roman" w:eastAsiaTheme="minorEastAsia"/>
        </w:rPr>
      </w:pPr>
      <w:r>
        <w:rPr>
          <w:rFonts w:cs="Times New Roman" w:ascii="Times New Roman" w:hAnsi="Times New Roman"/>
          <w:lang w:val="sr-CS"/>
        </w:rPr>
        <w:t>На основу сугестија и предлога прикупљених кроз процес консултација, које су имплементиране у текст Предлога стратегије и Предлога АП, припремљени су предлози ових планских докумената за поступак јавне расправе.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III Објашњење предложене Стратегије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/>
      </w:pPr>
      <w:r>
        <w:rPr>
          <w:rFonts w:cs="Times New Roman" w:ascii="Times New Roman" w:hAnsi="Times New Roman"/>
        </w:rPr>
        <w:t>Предлог Стратегије састоји се из седам делова: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</w:rPr>
        <w:t>Увод;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lang w:val="sr-RS"/>
        </w:rPr>
        <w:t>Планска документа и правни оквир од значаја и утицаја на положај особа са инвалидитетом</w:t>
      </w:r>
      <w:r>
        <w:rPr>
          <w:rFonts w:cs="Times New Roman" w:ascii="Times New Roman" w:hAnsi="Times New Roman"/>
        </w:rPr>
        <w:t>;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</w:rPr>
        <w:t>Опис постојећег стања;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</w:rPr>
        <w:t>Принципи деловања Стратегије;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lang w:val="sr-RS"/>
        </w:rPr>
        <w:t>Визија и</w:t>
      </w:r>
      <w:r>
        <w:rPr>
          <w:rFonts w:ascii="Times New Roman" w:hAnsi="Times New Roman"/>
          <w:lang w:val="sr-RS"/>
        </w:rPr>
        <w:t xml:space="preserve"> жељена промена која ће се остварити</w:t>
      </w:r>
      <w:r>
        <w:rPr>
          <w:rFonts w:cs="Times New Roman" w:ascii="Times New Roman" w:hAnsi="Times New Roman"/>
          <w:lang w:val="sr-RS"/>
        </w:rPr>
        <w:t>;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</w:rPr>
        <w:t>Циљеви и мере Стратегије;</w:t>
      </w:r>
    </w:p>
    <w:p>
      <w:pPr>
        <w:pStyle w:val="NoSpacing"/>
        <w:numPr>
          <w:ilvl w:val="0"/>
          <w:numId w:val="3"/>
        </w:numPr>
        <w:jc w:val="both"/>
        <w:rPr/>
      </w:pPr>
      <w:r>
        <w:rPr>
          <w:rFonts w:ascii="Times New Roman" w:hAnsi="Times New Roman"/>
          <w:lang w:val="sr-RS"/>
        </w:rPr>
        <w:t>Механизми за спровођење мера и начин праћења реализације и ефеката.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 Предлог</w:t>
      </w:r>
      <w:r>
        <w:rPr>
          <w:rFonts w:cs="Times New Roman" w:ascii="Times New Roman" w:hAnsi="Times New Roman"/>
          <w:lang w:val="sr-RS"/>
        </w:rPr>
        <w:t>у</w:t>
      </w:r>
      <w:r>
        <w:rPr>
          <w:rFonts w:cs="Times New Roman" w:ascii="Times New Roman" w:hAnsi="Times New Roman"/>
        </w:rPr>
        <w:t xml:space="preserve"> стратегије представљени су општи и посебни циљеви, као и основни разлози за </w:t>
      </w:r>
      <w:r>
        <w:rPr>
          <w:rFonts w:cs="Times New Roman" w:ascii="Times New Roman" w:hAnsi="Times New Roman"/>
          <w:lang w:val="sr-RS"/>
        </w:rPr>
        <w:t xml:space="preserve">њено </w:t>
      </w:r>
      <w:r>
        <w:rPr>
          <w:rFonts w:cs="Times New Roman" w:ascii="Times New Roman" w:hAnsi="Times New Roman"/>
        </w:rPr>
        <w:t xml:space="preserve">доношење. </w:t>
      </w:r>
      <w:r>
        <w:rPr>
          <w:rFonts w:cs="Times New Roman" w:ascii="Times New Roman" w:hAnsi="Times New Roman"/>
          <w:lang w:val="sr-RS"/>
        </w:rPr>
        <w:t>Дат је</w:t>
      </w:r>
      <w:r>
        <w:rPr>
          <w:rFonts w:cs="Times New Roman" w:ascii="Times New Roman" w:hAnsi="Times New Roman"/>
        </w:rPr>
        <w:t xml:space="preserve"> сажет преглед </w:t>
      </w:r>
      <w:r>
        <w:rPr>
          <w:rFonts w:cs="Times New Roman" w:ascii="Times New Roman" w:hAnsi="Times New Roman"/>
          <w:lang w:val="sr-RS"/>
        </w:rPr>
        <w:t xml:space="preserve">постојећег </w:t>
      </w:r>
      <w:r>
        <w:rPr>
          <w:rFonts w:cs="Times New Roman" w:ascii="Times New Roman" w:hAnsi="Times New Roman"/>
        </w:rPr>
        <w:t>стања, а путем дефинисања општег и посебних циљева одређују се основни правци деловања ради остваривања равноправности, спречавања дискриминације, поштовања достојанства и стварања услова да особе са инвалидитетом на равноправној основи уживају сва људска права и основне слободе и активно учествују у свим областима друштвеног живота.</w:t>
      </w:r>
    </w:p>
    <w:p>
      <w:pPr>
        <w:pStyle w:val="NoSpacing"/>
        <w:ind w:firstLine="720"/>
        <w:jc w:val="both"/>
        <w:rPr>
          <w:rFonts w:ascii="Times New Roman" w:hAnsi="Times New Roman" w:eastAsia="Arial Unicode MS" w:cs="Times New Roman"/>
          <w:color w:val="000000"/>
          <w:u w:val="none" w:color="000000"/>
        </w:rPr>
      </w:pPr>
      <w:r>
        <w:rPr/>
      </w:r>
    </w:p>
    <w:p>
      <w:pPr>
        <w:pStyle w:val="NoSpacing"/>
        <w:ind w:firstLine="720"/>
        <w:jc w:val="both"/>
        <w:rPr>
          <w:rFonts w:ascii="Times New Roman" w:hAnsi="Times New Roman" w:eastAsia="Arial Unicode MS" w:cs="Times New Roman"/>
          <w:color w:val="000000"/>
          <w:u w:val="none" w:color="000000"/>
        </w:rPr>
      </w:pPr>
      <w:r>
        <w:rPr>
          <w:rFonts w:eastAsia="Arial Unicode MS" w:cs="Times New Roman" w:ascii="Times New Roman" w:hAnsi="Times New Roman"/>
          <w:color w:val="000000"/>
          <w:u w:val="none" w:color="000000"/>
        </w:rPr>
        <w:t>Стратешка документа Владе Републике Србије у различитим областима указују на потребу унапређења положаја особа са инвалидитетом, а као посебно важни издвајају се: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Arial Unicode MS" w:cs="Times New Roman"/>
          <w:color w:val="000000"/>
          <w:u w:val="none" w:color="000000"/>
        </w:rPr>
      </w:pPr>
      <w:r>
        <w:rPr>
          <w:rFonts w:eastAsia="Arial Unicode MS" w:cs="Times New Roman" w:ascii="Times New Roman" w:hAnsi="Times New Roman"/>
          <w:color w:val="000000"/>
          <w:u w:val="none" w:color="000000"/>
        </w:rPr>
        <w:t>Акциони план за Поглавље 23, одељак „Основна права”;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Arial Unicode MS" w:cs="Times New Roman"/>
          <w:color w:val="000000"/>
          <w:u w:val="none" w:color="000000"/>
        </w:rPr>
      </w:pPr>
      <w:r>
        <w:rPr>
          <w:rFonts w:eastAsia="Noto Serif CJK SC" w:cs="Times New Roman" w:ascii="Times New Roman" w:hAnsi="Times New Roman"/>
          <w:bCs/>
          <w:kern w:val="2"/>
          <w:lang w:val="sr-RS" w:eastAsia="zh-CN"/>
        </w:rPr>
        <w:t xml:space="preserve">Стратегија деинституционализације и развоја услуга социјалне заштите у заједници за период 2022-2026. </w:t>
      </w:r>
      <w:r>
        <w:rPr>
          <w:rFonts w:eastAsia="Noto Serif CJK SC" w:cs="Times New Roman" w:ascii="Times New Roman" w:hAnsi="Times New Roman"/>
          <w:bCs/>
          <w:kern w:val="2"/>
          <w:lang w:val="sr-RS" w:eastAsia="zh-CN"/>
        </w:rPr>
        <w:t>године</w:t>
      </w:r>
      <w:r>
        <w:rPr>
          <w:rFonts w:eastAsia="Noto Serif CJK SC" w:cs="Times New Roman" w:ascii="Times New Roman" w:hAnsi="Times New Roman"/>
          <w:bCs/>
          <w:kern w:val="2"/>
          <w:lang w:val="sr-RS" w:eastAsia="zh-CN"/>
        </w:rPr>
        <w:t>;</w:t>
      </w:r>
      <w:bookmarkStart w:id="0" w:name="_Toc170569719"/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Arial Unicode MS" w:cs="Times New Roman"/>
          <w:color w:val="000000"/>
          <w:u w:val="none" w:color="000000"/>
        </w:rPr>
      </w:pPr>
      <w:r>
        <w:rPr>
          <w:rFonts w:eastAsia="Noto Serif CJK SC" w:cs="Times New Roman" w:ascii="Times New Roman" w:hAnsi="Times New Roman"/>
          <w:bCs/>
          <w:kern w:val="2"/>
          <w:lang w:val="sr-RS" w:eastAsia="zh-CN"/>
        </w:rPr>
        <w:t>Програм о заштити менталног здравља у Републици Србији за период 2019-2026. године</w:t>
      </w:r>
      <w:bookmarkEnd w:id="0"/>
      <w:r>
        <w:rPr>
          <w:rFonts w:eastAsia="Noto Serif CJK SC" w:cs="Times New Roman" w:ascii="Times New Roman" w:hAnsi="Times New Roman"/>
          <w:bCs/>
          <w:kern w:val="2"/>
          <w:lang w:val="sr-RS" w:eastAsia="zh-CN"/>
        </w:rPr>
        <w:t>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Arial Unicode MS" w:cs="Times New Roman"/>
          <w:color w:val="000000"/>
          <w:u w:val="none" w:color="000000"/>
        </w:rPr>
      </w:pPr>
      <w:r>
        <w:rPr>
          <w:rFonts w:eastAsia="Noto Serif CJK SC" w:cs="Times New Roman" w:ascii="Times New Roman" w:hAnsi="Times New Roman"/>
          <w:bCs/>
          <w:kern w:val="2"/>
          <w:lang w:val="sr-RS" w:eastAsia="zh-CN"/>
        </w:rPr>
        <w:t>Стратегија јавног здравља у Републици Србији за период 2018–2026. године;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eastAsia="Arial Unicode MS" w:cs="Times New Roman"/>
          <w:color w:val="000000"/>
          <w:u w:val="none" w:color="000000"/>
        </w:rPr>
      </w:pPr>
      <w:bookmarkStart w:id="1" w:name="_Toc170569718"/>
      <w:r>
        <w:rPr>
          <w:rFonts w:eastAsia="Noto Serif CJK SC" w:cs="Times New Roman" w:ascii="Times New Roman" w:hAnsi="Times New Roman"/>
          <w:bCs/>
          <w:kern w:val="2"/>
          <w:lang w:val="sr-RS" w:eastAsia="zh-CN"/>
        </w:rPr>
        <w:t>Стратегија запошљавања у Републици Србији за период 2021-2026. године</w:t>
      </w:r>
      <w:bookmarkEnd w:id="1"/>
      <w:r>
        <w:rPr>
          <w:rFonts w:eastAsia="Arial Unicode MS" w:cs="Times New Roman" w:ascii="Times New Roman" w:hAnsi="Times New Roman"/>
          <w:color w:val="000000"/>
          <w:u w:val="none" w:color="000000"/>
        </w:rPr>
        <w:t>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Република Србија је, као чланица Уједињених нација (УН), потписница међународних уговора о људским правима као што су: Међународни пакт о грађанским и политичким правима са факултативним протоколима, Међународни пакт о економским, социјалним и културним правима, Конвенција о елиминацији свих облика расне дискриминације, Конвенција против тортуре и других окрутних, нехуманих и понижавајућих казни и поступака и Конвенција о елиминисању свих облика дискриминације жена. Ови уговори су од утицаја и на положај особа са инвалидитетом. Такође, 2009. године је у Републици Србији ратификована Конвенција о правима особа са инвалидитетом и Опциони протокол уз Конвенцију о правима особа са инвалидитетом.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Када је у питању међународни оквир у овој области, посебан значај има нова глобална развојна агенда – Агенда одрживог развоја УН до 2030. године. Инвалидитет се наводи у многим деловима Агенде одрживог развоја, а посебно у деловима који се односе на образовање, рад и запошљавање,</w:t>
      </w:r>
      <w:r>
        <w:rPr>
          <w:rFonts w:cs="Times New Roman" w:ascii="Times New Roman" w:hAnsi="Times New Roman"/>
          <w:lang w:val="sr-RS"/>
        </w:rPr>
        <w:t xml:space="preserve"> смањење неједнакости, одрживе градове и заједнице</w:t>
      </w:r>
      <w:r>
        <w:rPr>
          <w:rFonts w:cs="Times New Roman" w:ascii="Times New Roman" w:hAnsi="Times New Roman"/>
        </w:rPr>
        <w:t xml:space="preserve">, као и прикупљање података и редовно праћење овог документа. Велики значај има и </w:t>
      </w:r>
      <w:r>
        <w:rPr>
          <w:rFonts w:cs="Times New Roman" w:ascii="Times New Roman" w:hAnsi="Times New Roman"/>
          <w:lang w:val="sr-RS"/>
        </w:rPr>
        <w:t>Стратегија за права особа са инвалидитетом за период 2021-2030 - Заједница једнакости</w:t>
      </w:r>
      <w:r>
        <w:rPr>
          <w:rFonts w:cs="Times New Roman" w:ascii="Times New Roman" w:hAnsi="Times New Roman"/>
        </w:rPr>
        <w:t>. Ова стратегија представља изузетно значајан документ ЕУ којим је дефинисан општи оквир политике унапређења положаја особа са инвалидитетом, али и конкретније мере и активности у одређеним областима.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Према подацима Светске здравствене организације, око 1.3 милијарде људи или 16% светске популације суочава се са неком врстом инвалидитета, уз тенденцију пораста броја особа са инвалидитетом. Када би се та статистика применила на актуелне податке о броју становника у Републици Србији, могло би се говорити о потенцијалном броју од 1.044.273 грађана са неким обликом инвалидитета.</w:t>
      </w:r>
      <w:r>
        <w:rPr>
          <w:rFonts w:cs="Times New Roman" w:ascii="Times New Roman" w:hAnsi="Times New Roman"/>
          <w:vertAlign w:val="superscript"/>
        </w:rPr>
        <w:t xml:space="preserve"> </w:t>
      </w:r>
      <w:r>
        <w:rPr>
          <w:rFonts w:cs="Times New Roman" w:ascii="Times New Roman" w:hAnsi="Times New Roman"/>
        </w:rPr>
        <w:t>Према последњем попису становништва, 356.404 лица се изјаснило као особе са инвалидитетом, што имплицира плански и системски приступ у решавању проблема ове посебно осетљиве категорије грађана.</w:t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Иако примарно у фокусу Министарства за рад, запошљавање, борачка и социјална питања – Сектора за заштиту особа са инвалидитетом, ова стратегија представља мултиресорски документ који се односи на особе са инвалидитетом као бројну, посебно осетљиву и маргинализовану групу грађана, а њен утицај је изразито комплексан и широк, имајући у виду да су потребе особа са инвалидитетом, посебна прилагођавања или неопходна подршка присутни готово у свим аспектима друштвеног живота, укључујући економију, здравље, запошљавање, социјалну политику, медије, информисање, културу, спорт, безбедност, образовање, саобраћај, инфраструктуру и остале области.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cs="Times New Roman" w:ascii="Times New Roman" w:hAnsi="Times New Roman"/>
          <w:sz w:val="24"/>
          <w:szCs w:val="24"/>
        </w:rPr>
        <w:t xml:space="preserve">У оквиру анализе проблема у Предлогу стратегије 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дефинисани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sr-RS" w:eastAsia="zh-CN"/>
        </w:rPr>
        <w:t xml:space="preserve"> 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су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sr-RS" w:eastAsia="zh-CN"/>
        </w:rPr>
        <w:t xml:space="preserve"> и описани узроци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 xml:space="preserve"> 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sr-RS" w:eastAsia="zh-CN"/>
        </w:rPr>
        <w:t>бројних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 xml:space="preserve"> кључни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sr-RS" w:eastAsia="zh-CN"/>
        </w:rPr>
        <w:t>х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 xml:space="preserve"> проблема, који се односе на особе са инвалидитетом: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Недовољно развијен систем услуга социјалне заштите за особе са инвалидитетом, односно дневних услуга и услуга подршке за самостални живот на нивоу јединица локалне самоуправе и неједнака регионална доступност услуга.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Недостатак мултисекторских услуга и транзиционих услуга за особе са инвалидитетом кој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е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 xml:space="preserve"> би подржал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е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 xml:space="preserve"> транзицију особа са инвалидитетом у односу на узрасну доб и прелазак из система образовања на поље запошљавања и самосталног живота.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Недостатак подршке примарној породици особа са инвалидитетом као носиоцу подршке у самосталном животу особа са инвалидитетом на раном узрасту али и одраслој доби.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Није обезбеђена адекватна приступачност објектима јавне намене и објектима колективног становања, као и великом броју јавних објеката у смислу комуникацијске, архитектонске и когнитивне приступачности.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Когнитивна приступачност, као основ приступачности правима и услугама, за особе са интелектуалним и менталним тешкоћама није препознат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а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sr-RS" w:eastAsia="zh-CN"/>
        </w:rPr>
        <w:t>И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нститут лишења пословне способности који је и даље актуелан у одредбама Породичног закона, негативно утиче на права и могућности особа са инвалидитетом на самостално одлучивање и уживање свих грађанских права.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Недовољан износ средстава за развој програма подршке запошљавању особа са инвалидитетом у отвореној средини.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Недовољна приступачност и систем подршке особама са инвалидитетом за приступ средњем и високом образовању.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Noto Serif CJK SC" w:cs="Times New Roman"/>
          <w:kern w:val="2"/>
          <w:sz w:val="24"/>
          <w:szCs w:val="24"/>
          <w:lang w:val="en-GB" w:eastAsia="zh-C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val="en-GB" w:eastAsia="zh-CN"/>
        </w:rPr>
        <w:t>Недовољна сензибилисаност запослених у систему здравствене заштите за пружање прилагођене услуге особама са инвалидитетом, нарочито особама са интелектуалним и менталним тешкоћама.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eastAsia="Arial Unicode MS" w:cs="Times New Roman"/>
          <w:color w:val="000000"/>
          <w:lang w:val="sr-RS"/>
        </w:rPr>
      </w:pPr>
      <w:r>
        <w:rPr>
          <w:rFonts w:cs="Times New Roman" w:ascii="Times New Roman" w:hAnsi="Times New Roman"/>
        </w:rPr>
        <w:t xml:space="preserve">Међу кључним принципима на којима почива Предлог стратегије </w:t>
      </w:r>
      <w:r>
        <w:rPr>
          <w:rFonts w:cs="Times New Roman" w:ascii="Times New Roman" w:hAnsi="Times New Roman"/>
          <w:lang w:val="sr-RS"/>
        </w:rPr>
        <w:t xml:space="preserve">посебно је </w:t>
      </w:r>
      <w:r>
        <w:rPr>
          <w:rFonts w:cs="Times New Roman" w:ascii="Times New Roman" w:hAnsi="Times New Roman"/>
        </w:rPr>
        <w:t xml:space="preserve">истакнута важност: </w:t>
      </w:r>
      <w:r>
        <w:rPr>
          <w:rFonts w:cs="Times New Roman" w:ascii="Times New Roman" w:hAnsi="Times New Roman"/>
          <w:lang w:val="sr-RS"/>
        </w:rPr>
        <w:t>ј</w:t>
      </w:r>
      <w:r>
        <w:rPr>
          <w:rFonts w:eastAsia="Arial Unicode MS" w:cs="Times New Roman" w:ascii="Times New Roman" w:hAnsi="Times New Roman"/>
          <w:color w:val="000000"/>
          <w:lang w:val="sr-RS"/>
        </w:rPr>
        <w:t>еднакости особа са инвалидитетом кроз партиципацију у здравственом, образовном, економском, радном, социјалном, културном, политичком и другом животу заједнице и једнак приступ свим структурама друштва; превенције од дискриминације и насиља; р</w:t>
      </w:r>
      <w:r>
        <w:rPr>
          <w:rFonts w:cs="Times New Roman" w:ascii="Times New Roman" w:hAnsi="Times New Roman"/>
          <w:color w:val="000000"/>
          <w:lang w:val="sr-RS"/>
        </w:rPr>
        <w:t>одне равноправности; м</w:t>
      </w:r>
      <w:r>
        <w:rPr>
          <w:rFonts w:eastAsia="Arial Unicode MS" w:cs="Times New Roman" w:ascii="Times New Roman" w:hAnsi="Times New Roman"/>
          <w:color w:val="000000"/>
          <w:lang w:val="sr-RS"/>
        </w:rPr>
        <w:t>ултисекторског и мултидисциплинарног приступа кроз константну сарадњу у деловању свих актера на свим нивоима; укључивања особа са инвалидитетом у процесе креирања, спровођења и праћења мера и активности по принципу „Ништа о нама без нас</w:t>
      </w:r>
      <w:r>
        <w:rPr>
          <w:rFonts w:eastAsia="Arial Unicode MS" w:cs="Times New Roman" w:ascii="Times New Roman" w:hAnsi="Times New Roman"/>
          <w:bCs/>
          <w:color w:val="000000"/>
          <w:lang w:val="sr-RS"/>
        </w:rPr>
        <w:t>”</w:t>
      </w:r>
      <w:r>
        <w:rPr>
          <w:rFonts w:eastAsia="Arial Unicode MS" w:cs="Times New Roman" w:ascii="Times New Roman" w:hAnsi="Times New Roman"/>
          <w:color w:val="000000"/>
          <w:lang w:val="sr-RS"/>
        </w:rPr>
        <w:t>; примен</w:t>
      </w:r>
      <w:r>
        <w:rPr>
          <w:rFonts w:eastAsia="Arial Unicode MS" w:cs="Times New Roman" w:ascii="Times New Roman" w:hAnsi="Times New Roman"/>
          <w:color w:val="000000"/>
          <w:lang w:val="sr-RS"/>
        </w:rPr>
        <w:t>е</w:t>
      </w:r>
      <w:r>
        <w:rPr>
          <w:rFonts w:eastAsia="Arial Unicode MS" w:cs="Times New Roman" w:ascii="Times New Roman" w:hAnsi="Times New Roman"/>
          <w:color w:val="000000"/>
          <w:lang w:val="sr-RS"/>
        </w:rPr>
        <w:t xml:space="preserve"> „Универзалног дизајна</w:t>
      </w:r>
      <w:r>
        <w:rPr>
          <w:rFonts w:eastAsia="Arial Unicode MS" w:cs="Times New Roman" w:ascii="Times New Roman" w:hAnsi="Times New Roman"/>
          <w:bCs/>
          <w:color w:val="000000"/>
          <w:lang w:val="sr-RS"/>
        </w:rPr>
        <w:t>”</w:t>
      </w:r>
      <w:r>
        <w:rPr>
          <w:rFonts w:eastAsia="Arial Unicode MS" w:cs="Times New Roman" w:ascii="Times New Roman" w:hAnsi="Times New Roman"/>
          <w:color w:val="000000"/>
          <w:lang w:val="sr-RS"/>
        </w:rPr>
        <w:t xml:space="preserve"> у смислу приступачности свеукупног окружења и могућности коришћења свих производа и услуга; сталног прикупљања статистичких података, анализа и евалуација постигнутих резултата ради креирања нових мера и активности у складу са потребама особа са инвалидитетом; константног информисања и подизања нивоа свести друштва о питањима инвалидитета, равноправности и остваривања права особа са инвалидитетом, као и поштовања принципа ЛНОБ - односно да нико не буде изостављен кроз </w:t>
      </w:r>
      <w:r>
        <w:rPr>
          <w:rFonts w:eastAsia="Arial Unicode MS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стварање</w:t>
      </w:r>
      <w:r>
        <w:rPr>
          <w:rFonts w:eastAsia="Arial Unicode MS" w:cs="Times New Roman" w:ascii="Times New Roman" w:hAnsi="Times New Roman"/>
          <w:color w:val="000000"/>
          <w:lang w:val="sr-RS"/>
        </w:rPr>
        <w:t xml:space="preserve"> услова у којима ће подршка бити обезбеђена свим грађанима у потреби, а нарочито онима који су удаљени, изолованији и мање отпорни на стрес и промене.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Општи циљ ове стратегије представља</w:t>
      </w:r>
      <w:r>
        <w:rPr>
          <w:rFonts w:cs="Times New Roman" w:ascii="Times New Roman" w:hAnsi="Times New Roman"/>
          <w:lang w:val="sr-RS"/>
        </w:rPr>
        <w:t>:</w:t>
      </w:r>
      <w:r>
        <w:rPr>
          <w:rFonts w:cs="Times New Roman" w:ascii="Times New Roman" w:hAnsi="Times New Roman"/>
        </w:rPr>
        <w:t xml:space="preserve"> </w:t>
      </w:r>
      <w:r>
        <w:rPr>
          <w:rFonts w:ascii="Times New Roman" w:hAnsi="Times New Roman"/>
          <w:lang w:val="sr-RS"/>
        </w:rPr>
        <w:t>унапређен положај особа са инвалидитетом у циљу пуног уживања свих права и равноправног живота у заједници, кроз укључивање у све области друштвеног живота на једнакој основи уз пуно поштовање личног достојанства, независности, слободе избора и индивидуалности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 би се </w:t>
      </w:r>
      <w:r>
        <w:rPr>
          <w:rFonts w:cs="Times New Roman" w:ascii="Times New Roman" w:hAnsi="Times New Roman"/>
          <w:lang w:val="sr-RS"/>
        </w:rPr>
        <w:t xml:space="preserve">наведени </w:t>
      </w:r>
      <w:r>
        <w:rPr>
          <w:rFonts w:cs="Times New Roman" w:ascii="Times New Roman" w:hAnsi="Times New Roman"/>
        </w:rPr>
        <w:t>општи циљ постигао, планирано је ше</w:t>
      </w:r>
      <w:r>
        <w:rPr>
          <w:rFonts w:cs="Times New Roman" w:ascii="Times New Roman" w:hAnsi="Times New Roman"/>
          <w:lang w:val="sr-RS"/>
        </w:rPr>
        <w:t>ст</w:t>
      </w:r>
      <w:r>
        <w:rPr>
          <w:rFonts w:cs="Times New Roman" w:ascii="Times New Roman" w:hAnsi="Times New Roman"/>
        </w:rPr>
        <w:t xml:space="preserve"> посебних циљева: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eastAsia="Noto Serif CJK SC" w:cs="Times New Roman" w:ascii="Times New Roman" w:hAnsi="Times New Roman"/>
          <w:kern w:val="2"/>
          <w:lang w:val="sr-RS" w:eastAsia="zh-CN"/>
        </w:rPr>
        <w:t>Унапређен систем социјалне заштите, кроз развој доступних и одрживих услуга за особе са инвалидитетом у локалној заједници</w:t>
      </w:r>
      <w:r>
        <w:rPr>
          <w:rFonts w:cs="Times New Roman" w:ascii="Times New Roman" w:hAnsi="Times New Roman"/>
        </w:rPr>
        <w:t>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eastAsia="Noto Serif CJK SC" w:cs="Times New Roman" w:ascii="Times New Roman" w:hAnsi="Times New Roman"/>
          <w:color w:val="000000"/>
          <w:kern w:val="2"/>
          <w:lang w:val="sr-RS" w:eastAsia="zh-CN"/>
        </w:rPr>
        <w:t>Обезбеђено потпуно уживање права пословне способности, права на породични и партнерски живот</w:t>
      </w:r>
      <w:r>
        <w:rPr>
          <w:rFonts w:cs="Times New Roman" w:ascii="Times New Roman" w:hAnsi="Times New Roman"/>
        </w:rPr>
        <w:t>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eastAsia="Noto Serif CJK SC" w:cs="Times New Roman" w:ascii="Times New Roman" w:hAnsi="Times New Roman"/>
          <w:color w:val="000000"/>
          <w:kern w:val="2"/>
          <w:lang w:val="sr-RS" w:eastAsia="zh-CN"/>
        </w:rPr>
        <w:t>Равноправно учешће особа са инвалидитетом у свим сегментима у животу заједнице уз обезбеђивање приступачности и доступности објеката и садржаја на комуникационо-информационом, архитектонском и когнитивном нивоу;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eastAsia="Noto Serif CJK SC" w:cs="Times New Roman" w:ascii="Times New Roman" w:hAnsi="Times New Roman"/>
          <w:kern w:val="2"/>
          <w:lang w:val="sr-RS" w:eastAsia="zh-CN"/>
        </w:rPr>
        <w:t>Унапређена економска независност особа са инвалидитетом кроз повећање укупне запослености и радне ангажованости, посебно кроз подршку особама са инвалидитетом које се не могу запослити ни под општим ни под посебним условима;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eastAsia="Noto Serif CJK SC" w:cs="Times New Roman" w:ascii="Times New Roman" w:hAnsi="Times New Roman"/>
          <w:kern w:val="2"/>
          <w:lang w:val="sr-RS" w:eastAsia="zh-CN"/>
        </w:rPr>
        <w:t>Унапређена доступност свих нивоа образовања особама са инвалидитетом;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eastAsia="Noto Serif CJK SC" w:cs="Times New Roman" w:ascii="Times New Roman" w:hAnsi="Times New Roman"/>
          <w:kern w:val="2"/>
          <w:lang w:val="sr-RS" w:eastAsia="zh-CN"/>
        </w:rPr>
        <w:t>Развој доступности програма ране интервенције и превенције на нивоу локалне заједнице за децу са сметњама у развоју и инвалидитетом и децу у ризику базирано на подршци целој породици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 сваки од посебних циљева дефинисани су кључни показатељи учинка, мере које доприносе остварењу посебних циљева, институције које су надлежне за спровођење мера, као и институције учеснице у спровођењу мера и показатељи резултата за планиране мере. У току припреме Предлога стратегије, спровођене су консултације са представницима државних органа</w:t>
      </w:r>
      <w:r>
        <w:rPr>
          <w:rFonts w:cs="Times New Roman" w:ascii="Times New Roman" w:hAnsi="Times New Roman"/>
          <w:lang w:val="sr-RS"/>
        </w:rPr>
        <w:t>, органа локалне самоуправе,</w:t>
      </w:r>
      <w:r>
        <w:rPr>
          <w:rFonts w:cs="Times New Roman" w:ascii="Times New Roman" w:hAnsi="Times New Roman"/>
        </w:rPr>
        <w:t xml:space="preserve"> јавних служби, организација цивилног друштва и другим релевантним социјалним актерима. </w:t>
      </w:r>
      <w:r>
        <w:rPr>
          <w:rFonts w:cs="Times New Roman" w:ascii="Times New Roman" w:hAnsi="Times New Roman"/>
          <w:lang w:val="sr-RS"/>
        </w:rPr>
        <w:t xml:space="preserve">Први трогодишњи </w:t>
      </w:r>
      <w:r>
        <w:rPr>
          <w:rFonts w:cs="Times New Roman" w:ascii="Times New Roman" w:hAnsi="Times New Roman"/>
        </w:rPr>
        <w:t xml:space="preserve">акциони план биће усвојен </w:t>
      </w:r>
      <w:r>
        <w:rPr>
          <w:rFonts w:cs="Times New Roman" w:ascii="Times New Roman" w:hAnsi="Times New Roman"/>
          <w:lang w:val="sr-RS"/>
        </w:rPr>
        <w:t>истовремено са</w:t>
      </w:r>
      <w:r>
        <w:rPr>
          <w:rFonts w:cs="Times New Roman" w:ascii="Times New Roman" w:hAnsi="Times New Roman"/>
        </w:rPr>
        <w:t xml:space="preserve"> усвајањем саме стратегије. У складу са Законом о планском систему Републике Србије, </w:t>
      </w:r>
      <w:r>
        <w:rPr>
          <w:rFonts w:cs="Times New Roman" w:ascii="Times New Roman" w:hAnsi="Times New Roman"/>
          <w:lang w:val="sr-RS"/>
        </w:rPr>
        <w:t>биће припремљени годишњи извештаји</w:t>
      </w:r>
      <w:r>
        <w:rPr>
          <w:rFonts w:cs="Times New Roman" w:ascii="Times New Roman" w:hAnsi="Times New Roman"/>
        </w:rPr>
        <w:t xml:space="preserve"> о спровођењу тог акционог плана</w:t>
      </w:r>
      <w:r>
        <w:rPr>
          <w:rFonts w:cs="Times New Roman" w:ascii="Times New Roman" w:hAnsi="Times New Roman"/>
          <w:lang w:val="sr-RS"/>
        </w:rPr>
        <w:t>, док ће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sr-RS"/>
        </w:rPr>
        <w:t xml:space="preserve">се </w:t>
      </w:r>
      <w:r>
        <w:rPr>
          <w:rFonts w:cs="Times New Roman" w:ascii="Times New Roman" w:hAnsi="Times New Roman"/>
        </w:rPr>
        <w:t xml:space="preserve">извештавање о резултатима спровођења Стратегије вршити по истеку сваке треће календарске године од дана усвајања, као и финалним извештајем који се подноси најкасније шест месеци након истека </w:t>
      </w:r>
      <w:r>
        <w:rPr>
          <w:rFonts w:cs="Times New Roman" w:ascii="Times New Roman" w:hAnsi="Times New Roman"/>
          <w:lang w:val="sr-RS"/>
        </w:rPr>
        <w:t xml:space="preserve">њене </w:t>
      </w:r>
      <w:r>
        <w:rPr>
          <w:rFonts w:cs="Times New Roman" w:ascii="Times New Roman" w:hAnsi="Times New Roman"/>
        </w:rPr>
        <w:t>примене.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IV Финансијска средства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Финансијска средства за реализацију ове стратегије обезбеђиваће се из буџета Републике Србије у складу са билансним могућностима, а у складу са потребама додатна средства ће се обезбедити из донација, пројеката, међународне помоћи, као и из других извора.</w:t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Буџетска средства се неће користити ван оквира претходно планираних средстава за текућу буџетску годину и за наредне две фискалне године.</w:t>
      </w:r>
    </w:p>
    <w:p>
      <w:pPr>
        <w:pStyle w:val="NoSpacing"/>
        <w:spacing w:lineRule="auto" w:line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</w:rPr>
        <w:t xml:space="preserve">Детаљни приказ и образложење финансијских средстава за реализацију конкретних стратешких мера и активности биће представљени у оквиру акционих планова за </w:t>
      </w:r>
      <w:r>
        <w:rPr>
          <w:rFonts w:cs="Times New Roman" w:ascii="Times New Roman" w:hAnsi="Times New Roman"/>
          <w:lang w:val="sr-RS"/>
        </w:rPr>
        <w:t xml:space="preserve">њено </w:t>
      </w:r>
      <w:r>
        <w:rPr>
          <w:rFonts w:cs="Times New Roman" w:ascii="Times New Roman" w:hAnsi="Times New Roman"/>
        </w:rPr>
        <w:t>спровођење</w:t>
      </w:r>
      <w:bookmarkStart w:id="2" w:name="_GoBack"/>
      <w:bookmarkEnd w:id="2"/>
      <w:r>
        <w:rPr>
          <w:rFonts w:cs="Times New Roman" w:ascii="Times New Roman" w:hAnsi="Times New Roman"/>
        </w:rPr>
        <w:t>. Први акциони план биће донет за период 2025-202</w:t>
      </w:r>
      <w:r>
        <w:rPr>
          <w:rFonts w:cs="Times New Roman" w:ascii="Times New Roman" w:hAnsi="Times New Roman"/>
          <w:lang w:val="sr-Latn-RS"/>
        </w:rPr>
        <w:t>7</w:t>
      </w:r>
      <w:r>
        <w:rPr>
          <w:rFonts w:cs="Times New Roman" w:ascii="Times New Roman" w:hAnsi="Times New Roman"/>
          <w:lang w:val="sr-RS"/>
        </w:rPr>
        <w:t>. године</w:t>
      </w:r>
      <w:r>
        <w:rPr>
          <w:rFonts w:cs="Times New Roman" w:ascii="Times New Roman" w:hAnsi="Times New Roman"/>
        </w:rPr>
        <w:t>, а други за период 2028-2030.</w:t>
      </w:r>
      <w:r>
        <w:rPr>
          <w:rFonts w:cs="Times New Roman" w:ascii="Times New Roman" w:hAnsi="Times New Roman"/>
          <w:lang w:val="sr-RS"/>
        </w:rPr>
        <w:t xml:space="preserve"> године.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fa30fa"/>
    <w:rPr>
      <w:u w:val="single"/>
    </w:rPr>
  </w:style>
  <w:style w:type="character" w:styleId="FootnoteCharacters" w:customStyle="1">
    <w:name w:val="Footnote Characters"/>
    <w:qFormat/>
    <w:rsid w:val="002c1d52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NoSpacingChar" w:customStyle="1">
    <w:name w:val="No Spacing Char"/>
    <w:link w:val="NoSpacing"/>
    <w:uiPriority w:val="1"/>
    <w:qFormat/>
    <w:locked/>
    <w:rsid w:val="00fa30fa"/>
    <w:rPr>
      <w:rFonts w:ascii="Arial" w:hAnsi="Arial" w:eastAsia="Calibri" w:cs="Arial"/>
      <w:sz w:val="24"/>
      <w:szCs w:val="24"/>
      <w:lang w:val="en-GB"/>
    </w:rPr>
  </w:style>
  <w:style w:type="character" w:styleId="WW8Num21z1" w:customStyle="1">
    <w:name w:val="WW8Num21z1"/>
    <w:qFormat/>
    <w:rsid w:val="00a368c6"/>
    <w:rPr>
      <w:rFonts w:ascii="Courier New" w:hAnsi="Courier New" w:cs="Courier New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c1d52"/>
    <w:rPr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uiPriority w:val="34"/>
    <w:qFormat/>
    <w:rsid w:val="00076f1d"/>
    <w:pPr>
      <w:spacing w:before="0" w:after="160"/>
      <w:ind w:left="720" w:hanging="0"/>
      <w:contextualSpacing/>
    </w:pPr>
    <w:rPr/>
  </w:style>
  <w:style w:type="paragraph" w:styleId="NoSpacing">
    <w:name w:val="No Spacing"/>
    <w:link w:val="NoSpacingChar"/>
    <w:uiPriority w:val="1"/>
    <w:qFormat/>
    <w:rsid w:val="00fa30f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en-GB" w:eastAsia="en-US" w:bidi="ar-SA"/>
    </w:rPr>
  </w:style>
  <w:style w:type="paragraph" w:styleId="BVIfnrChar" w:customStyle="1">
    <w:name w:val="BVI fnr Char"/>
    <w:basedOn w:val="Normal"/>
    <w:link w:val="FootnoteReference"/>
    <w:uiPriority w:val="99"/>
    <w:qFormat/>
    <w:rsid w:val="00fa30fa"/>
    <w:pPr>
      <w:spacing w:lineRule="exact" w:line="240"/>
    </w:pPr>
    <w:rPr>
      <w:vertAlign w:val="superscript"/>
    </w:rPr>
  </w:style>
  <w:style w:type="paragraph" w:styleId="BodyD" w:customStyle="1">
    <w:name w:val="Body D"/>
    <w:uiPriority w:val="99"/>
    <w:qFormat/>
    <w:rsid w:val="00fa30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US" w:bidi="ar-SA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2c1d52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923607"/>
    <w:pPr>
      <w:widowControl/>
      <w:suppressAutoHyphens w:val="true"/>
      <w:bidi w:val="0"/>
      <w:spacing w:lineRule="auto" w:line="259" w:before="0" w:after="160"/>
      <w:jc w:val="left"/>
    </w:pPr>
    <w:rPr>
      <w:rFonts w:ascii="Helvetica Neue;Times New Roman" w:hAnsi="Helvetica Neue;Times New Roman" w:eastAsia="Arial Unicode MS" w:cs="Arial Unicode MS"/>
      <w:color w:val="000000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Application>LibreOffice/6.4.7.2$Linux_X86_64 LibreOffice_project/40$Build-2</Application>
  <Pages>6</Pages>
  <Words>2106</Words>
  <Characters>12898</Characters>
  <CharactersWithSpaces>14922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2019-11-25T08:48:00Z</dcterms:created>
  <dc:creator>sipru</dc:creator>
  <dc:description/>
  <dc:language>en-US</dc:language>
  <cp:lastModifiedBy/>
  <dcterms:modified xsi:type="dcterms:W3CDTF">2024-08-03T16:42:46Z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